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ANNEX B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MEB Validation Workflow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KliMalasakit Operational Data Unified System (KODUS)</w:t>
      </w:r>
    </w:p>
    <w:p>
      <w:pPr>
        <w:spacing w:after="9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DSWD Field Office Caraga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[MANUAL INPUT REQUIRED: Insert official document date, reviewer, and approving official]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w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Document status: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System: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Workflow covered: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Privacy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k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Control notes: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Expected MEB import categories include: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+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J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Observed job states: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Observed progress messages: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Control notes: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5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Control notes: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6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w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7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Control notes: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8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REQUIRED: Insert final validation sign-off protocol, approving official, and reporting period.]</w:t>
      </w:r>
    </w:p>
    <w:p>
      <w:pPr>
        <w:pStyle w:val="Heading3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9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3"/>
          <w:szCs w:val="23"/>
        </w:rPr>
        <w:t xml:space="preserve">r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`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</w:tblGrid>
      <w:tr>
        <w:trPr>
          <w:tblHeader/>
        </w:trPr>
        <w:tc>
          <w:tcPr>
            <w:tcW w:type="pct" w:w="10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</w:t>
            </w:r>
          </w:p>
        </w:tc>
      </w:tr>
      <w:tr>
        <w:trPr>
          <w:tblHeader w:val="false"/>
        </w:trPr>
        <w:tc>
          <w:tcPr>
            <w:tcW w:type="pct" w:w="10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5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6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7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08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i w:val="false"/>
        <w:iCs w:val="false"/>
        <w:color w:val="666666"/>
        <w:sz w:val="18"/>
        <w:szCs w:val="18"/>
      </w:rPr>
      <w:t xml:space="preserve">FOR OFFICIAL USE ONLY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 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i w:val="false"/>
        <w:iCs w:val="false"/>
        <w:color w:val="666666"/>
        <w:sz w:val="18"/>
        <w:szCs w:val="18"/>
      </w:rPr>
      <w:t xml:space="preserve">KODUS GPD Annexes - ANNEX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 Validation Workflow</dc:title>
  <dc:creator>KODUS Documentation Tooling</dc:creator>
  <dc:description>Submission-ready KODUS GPD annex document</dc:description>
  <cp:lastModifiedBy>Un-named</cp:lastModifiedBy>
  <cp:revision>1</cp:revision>
  <dcterms:created xsi:type="dcterms:W3CDTF">2026-05-12T06:59:27.686Z</dcterms:created>
  <dcterms:modified xsi:type="dcterms:W3CDTF">2026-05-12T06:59:27.686Z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