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85" w:rsidRDefault="002D2F09" w:rsidP="002D2F09">
      <w:pPr>
        <w:spacing w:after="120"/>
      </w:pPr>
      <w:r w:rsidRPr="0074062D">
        <w:rPr>
          <w:rFonts w:ascii="Calibri" w:eastAsia="Times New Roman" w:hAnsi="Calibri" w:cs="Times New Roman"/>
          <w:color w:val="000000"/>
          <w:sz w:val="18"/>
          <w:szCs w:val="18"/>
        </w:rPr>
        <w:t xml:space="preserve">Table 5. </w:t>
      </w:r>
      <w:proofErr w:type="gramStart"/>
      <w:r w:rsidRPr="0074062D">
        <w:rPr>
          <w:rFonts w:ascii="Calibri" w:eastAsia="Times New Roman" w:hAnsi="Calibri" w:cs="Times New Roman"/>
          <w:color w:val="000000"/>
          <w:sz w:val="18"/>
          <w:szCs w:val="18"/>
        </w:rPr>
        <w:t>Results of maximum likelihood analyses.</w:t>
      </w:r>
      <w:proofErr w:type="gramEnd"/>
      <w:r w:rsidRPr="0074062D">
        <w:rPr>
          <w:rFonts w:ascii="Calibri" w:eastAsia="Times New Roman" w:hAnsi="Calibri" w:cs="Times New Roman"/>
          <w:color w:val="000000"/>
          <w:sz w:val="18"/>
          <w:szCs w:val="18"/>
        </w:rPr>
        <w:t xml:space="preserve"> Analyses are distinguished by combination of alignment and </w:t>
      </w:r>
      <w:proofErr w:type="spellStart"/>
      <w:r w:rsidRPr="0074062D">
        <w:rPr>
          <w:rFonts w:ascii="Calibri" w:eastAsia="Times New Roman" w:hAnsi="Calibri" w:cs="Times New Roman"/>
          <w:color w:val="000000"/>
          <w:sz w:val="18"/>
          <w:szCs w:val="18"/>
        </w:rPr>
        <w:t>outgroup</w:t>
      </w:r>
      <w:proofErr w:type="spellEnd"/>
      <w:r w:rsidRPr="0074062D">
        <w:rPr>
          <w:rFonts w:ascii="Calibri" w:eastAsia="Times New Roman" w:hAnsi="Calibri" w:cs="Times New Roman"/>
          <w:color w:val="000000"/>
          <w:sz w:val="18"/>
          <w:szCs w:val="18"/>
        </w:rPr>
        <w:t>(s) used. Summary statistics shown are</w:t>
      </w:r>
      <w:r>
        <w:rPr>
          <w:rFonts w:ascii="Calibri" w:eastAsia="Times New Roman" w:hAnsi="Calibri" w:cs="Times New Roman"/>
          <w:color w:val="000000"/>
          <w:sz w:val="18"/>
          <w:szCs w:val="18"/>
        </w:rPr>
        <w:t>:</w:t>
      </w:r>
      <w:r w:rsidRPr="0074062D">
        <w:rPr>
          <w:rFonts w:ascii="Calibri" w:eastAsia="Times New Roman" w:hAnsi="Calibri" w:cs="Times New Roman"/>
          <w:color w:val="000000"/>
          <w:sz w:val="18"/>
          <w:szCs w:val="18"/>
        </w:rPr>
        <w:t xml:space="preserve"> the final log likelihood of each analysis; their AIC, </w:t>
      </w:r>
      <w:proofErr w:type="spellStart"/>
      <w:r w:rsidRPr="0074062D">
        <w:rPr>
          <w:rFonts w:ascii="Calibri" w:eastAsia="Times New Roman" w:hAnsi="Calibri" w:cs="Times New Roman"/>
          <w:color w:val="000000"/>
          <w:sz w:val="18"/>
          <w:szCs w:val="18"/>
        </w:rPr>
        <w:t>AICc</w:t>
      </w:r>
      <w:proofErr w:type="spellEnd"/>
      <w:r w:rsidRPr="0074062D">
        <w:rPr>
          <w:rFonts w:ascii="Calibri" w:eastAsia="Times New Roman" w:hAnsi="Calibri" w:cs="Times New Roman"/>
          <w:color w:val="000000"/>
          <w:sz w:val="18"/>
          <w:szCs w:val="18"/>
        </w:rPr>
        <w:t xml:space="preserve"> and BIC scores; the total number of free parameters in the analysis; the alignment size (total number of character traits); whether or not trees were able to be successfully rooted in the maximum likelihood tree search and bootstrap analyses; and whether or not bootstraps converged in the </w:t>
      </w:r>
      <w:proofErr w:type="spellStart"/>
      <w:r w:rsidRPr="0074062D">
        <w:rPr>
          <w:rFonts w:ascii="Calibri" w:eastAsia="Times New Roman" w:hAnsi="Calibri" w:cs="Times New Roman"/>
          <w:color w:val="000000"/>
          <w:sz w:val="18"/>
          <w:szCs w:val="18"/>
        </w:rPr>
        <w:t>bootstopping</w:t>
      </w:r>
      <w:proofErr w:type="spellEnd"/>
      <w:r w:rsidRPr="0074062D">
        <w:rPr>
          <w:rFonts w:ascii="Calibri" w:eastAsia="Times New Roman" w:hAnsi="Calibri" w:cs="Times New Roman"/>
          <w:color w:val="000000"/>
          <w:sz w:val="18"/>
          <w:szCs w:val="18"/>
        </w:rPr>
        <w:t xml:space="preserve"> test.</w:t>
      </w:r>
    </w:p>
    <w:tbl>
      <w:tblPr>
        <w:tblW w:w="1288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55"/>
        <w:gridCol w:w="1620"/>
        <w:gridCol w:w="1080"/>
        <w:gridCol w:w="990"/>
        <w:gridCol w:w="1080"/>
        <w:gridCol w:w="990"/>
        <w:gridCol w:w="1350"/>
        <w:gridCol w:w="1080"/>
        <w:gridCol w:w="810"/>
        <w:gridCol w:w="1080"/>
        <w:gridCol w:w="1350"/>
      </w:tblGrid>
      <w:tr w:rsidR="002D2F09" w:rsidRPr="00C77D26" w:rsidTr="002D2F09">
        <w:trPr>
          <w:trHeight w:val="280"/>
        </w:trPr>
        <w:tc>
          <w:tcPr>
            <w:tcW w:w="1455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Analysis Dataset</w:t>
            </w:r>
          </w:p>
        </w:tc>
        <w:tc>
          <w:tcPr>
            <w:tcW w:w="162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Outgroup</w:t>
            </w:r>
            <w:proofErr w:type="spellEnd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(s) Used</w:t>
            </w:r>
          </w:p>
        </w:tc>
        <w:tc>
          <w:tcPr>
            <w:tcW w:w="108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Final Log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Likelihood</w:t>
            </w:r>
          </w:p>
        </w:tc>
        <w:tc>
          <w:tcPr>
            <w:tcW w:w="99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AIC Score</w:t>
            </w:r>
          </w:p>
        </w:tc>
        <w:tc>
          <w:tcPr>
            <w:tcW w:w="108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AICc</w:t>
            </w:r>
            <w:proofErr w:type="spellEnd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Score</w:t>
            </w:r>
          </w:p>
        </w:tc>
        <w:tc>
          <w:tcPr>
            <w:tcW w:w="99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BIC Score</w:t>
            </w:r>
          </w:p>
        </w:tc>
        <w:tc>
          <w:tcPr>
            <w:tcW w:w="135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Free Parameters</w:t>
            </w: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C77D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(model + branch length)</w:t>
            </w:r>
          </w:p>
        </w:tc>
        <w:tc>
          <w:tcPr>
            <w:tcW w:w="108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Alignment Size</w:t>
            </w:r>
          </w:p>
        </w:tc>
        <w:tc>
          <w:tcPr>
            <w:tcW w:w="81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Search Trees Rooted</w:t>
            </w:r>
          </w:p>
        </w:tc>
        <w:tc>
          <w:tcPr>
            <w:tcW w:w="108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Bootstrap Trees Rooted</w:t>
            </w:r>
          </w:p>
        </w:tc>
        <w:tc>
          <w:tcPr>
            <w:tcW w:w="135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Bootstrap Convergence</w:t>
            </w:r>
          </w:p>
        </w:tc>
      </w:tr>
      <w:tr w:rsidR="002D2F09" w:rsidRPr="00C77D26" w:rsidTr="002D2F09">
        <w:trPr>
          <w:trHeight w:val="300"/>
        </w:trPr>
        <w:tc>
          <w:tcPr>
            <w:tcW w:w="1455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D2F09" w:rsidRPr="00C77D26" w:rsidTr="002D2F09">
        <w:trPr>
          <w:trHeight w:val="280"/>
        </w:trPr>
        <w:tc>
          <w:tcPr>
            <w:tcW w:w="1455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Concatenated Alignment</w:t>
            </w:r>
          </w:p>
        </w:tc>
        <w:tc>
          <w:tcPr>
            <w:tcW w:w="162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Tyranids_OG</w:t>
            </w:r>
            <w:proofErr w:type="spellEnd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Xenomorphs_OG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-2544.78</w:t>
            </w:r>
          </w:p>
        </w:tc>
        <w:tc>
          <w:tcPr>
            <w:tcW w:w="99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5227.56</w:t>
            </w:r>
          </w:p>
        </w:tc>
        <w:tc>
          <w:tcPr>
            <w:tcW w:w="108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14887.56</w:t>
            </w:r>
          </w:p>
        </w:tc>
        <w:tc>
          <w:tcPr>
            <w:tcW w:w="99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5382.71</w:t>
            </w:r>
          </w:p>
        </w:tc>
        <w:tc>
          <w:tcPr>
            <w:tcW w:w="135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08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1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108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Not Rooted </w:t>
            </w:r>
          </w:p>
        </w:tc>
        <w:tc>
          <w:tcPr>
            <w:tcW w:w="135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2D2F09" w:rsidRPr="00C77D26" w:rsidTr="002D2F09">
        <w:trPr>
          <w:trHeight w:val="280"/>
        </w:trPr>
        <w:tc>
          <w:tcPr>
            <w:tcW w:w="145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D2F09" w:rsidRPr="00C77D26" w:rsidTr="002D2F09">
        <w:trPr>
          <w:trHeight w:val="280"/>
        </w:trPr>
        <w:tc>
          <w:tcPr>
            <w:tcW w:w="145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F09" w:rsidRPr="00C77D26" w:rsidRDefault="002D2F09" w:rsidP="005B3FA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D2F09" w:rsidRPr="00C77D26" w:rsidTr="002D2F09">
        <w:trPr>
          <w:trHeight w:val="58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Physio</w:t>
            </w:r>
            <w:bookmarkStart w:id="0" w:name="_GoBack"/>
            <w:bookmarkEnd w:id="0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logical Alignment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-636.42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1398.84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9462.84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1491.18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</w:tr>
      <w:tr w:rsidR="002D2F09" w:rsidRPr="00C77D26" w:rsidTr="002D2F09">
        <w:trPr>
          <w:trHeight w:val="56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Behavioral Alignment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</w:tr>
      <w:tr w:rsidR="002D2F09" w:rsidRPr="00C77D26" w:rsidTr="002D2F09">
        <w:trPr>
          <w:trHeight w:val="56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Archetypal Alignment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-639.63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1405.26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9469.26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1461.36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2D2F09" w:rsidRPr="00C77D26" w:rsidTr="002D2F09">
        <w:trPr>
          <w:trHeight w:val="56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Physiological Alignment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Protoss_OG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-627.05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1380.10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9444.10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1472.44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2D2F09" w:rsidRPr="00C77D26" w:rsidTr="002D2F09">
        <w:trPr>
          <w:trHeight w:val="56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Behavioral Alignment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Protoss_OG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</w:tr>
      <w:tr w:rsidR="002D2F09" w:rsidRPr="00C77D26" w:rsidTr="002D2F09">
        <w:trPr>
          <w:trHeight w:val="58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Archetypal Alignment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Protoss_OG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-632.35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1390.70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9454.70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1446.80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2F09" w:rsidRPr="00C77D26" w:rsidRDefault="002D2F09" w:rsidP="005B3FA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</w:tr>
    </w:tbl>
    <w:p w:rsidR="002D2F09" w:rsidRDefault="002D2F09"/>
    <w:sectPr w:rsidR="002D2F09" w:rsidSect="00C77D2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26"/>
    <w:rsid w:val="002D2F09"/>
    <w:rsid w:val="00A26F85"/>
    <w:rsid w:val="00C7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D67C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Macintosh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</dc:creator>
  <cp:keywords/>
  <dc:description/>
  <cp:lastModifiedBy>Jermaine</cp:lastModifiedBy>
  <cp:revision>1</cp:revision>
  <dcterms:created xsi:type="dcterms:W3CDTF">2019-04-22T12:16:00Z</dcterms:created>
  <dcterms:modified xsi:type="dcterms:W3CDTF">2019-04-22T12:36:00Z</dcterms:modified>
</cp:coreProperties>
</file>