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1160"/>
        <w:gridCol w:w="1160"/>
        <w:gridCol w:w="1020"/>
        <w:gridCol w:w="820"/>
        <w:gridCol w:w="820"/>
        <w:gridCol w:w="820"/>
        <w:gridCol w:w="820"/>
        <w:gridCol w:w="820"/>
        <w:gridCol w:w="820"/>
      </w:tblGrid>
      <w:tr w:rsidR="00D254B3" w:rsidRPr="00C12D8F" w14:paraId="49BF56AB" w14:textId="77777777" w:rsidTr="005D0DB6">
        <w:trPr>
          <w:trHeight w:val="1180"/>
        </w:trPr>
        <w:tc>
          <w:tcPr>
            <w:tcW w:w="1160" w:type="dxa"/>
            <w:vMerge w:val="restart"/>
            <w:tcBorders>
              <w:top w:val="nil"/>
              <w:right w:val="single" w:sz="18" w:space="0" w:color="auto"/>
            </w:tcBorders>
            <w:textDirection w:val="btLr"/>
            <w:vAlign w:val="center"/>
          </w:tcPr>
          <w:p w14:paraId="1A31762D" w14:textId="5D32E7EB" w:rsidR="00D254B3" w:rsidRPr="0074062D" w:rsidRDefault="009B4F28" w:rsidP="0074062D">
            <w:pPr>
              <w:spacing w:after="12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Table 6</w:t>
            </w:r>
            <w:r w:rsidR="005D0DB6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. </w:t>
            </w:r>
            <w:r w:rsidR="00AC3EBB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Results of maximum likelihood analyses. Analyses are distinguished by combination of alignment and </w:t>
            </w:r>
            <w:proofErr w:type="spellStart"/>
            <w:r w:rsidR="00AC3EBB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outgroup</w:t>
            </w:r>
            <w:proofErr w:type="spellEnd"/>
            <w:r w:rsidR="00AC3EBB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(s) used. </w:t>
            </w:r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Summary statistics shown are</w:t>
            </w:r>
            <w:r w:rsid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:</w:t>
            </w:r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final log likelihood of each analysis; their AIC, </w:t>
            </w:r>
            <w:proofErr w:type="spellStart"/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AICc</w:t>
            </w:r>
            <w:proofErr w:type="spellEnd"/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and BIC scores; the total number of free parameters in the analysis; the alignment size (total number of character traits); whether or not trees were able to be successfully rooted in the maximum likelihood tree search and bootstrap analyses; and whether or not bootstraps converged in the </w:t>
            </w:r>
            <w:proofErr w:type="spellStart"/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bootstopping</w:t>
            </w:r>
            <w:proofErr w:type="spellEnd"/>
            <w:r w:rsidR="0074062D" w:rsidRPr="0074062D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test.</w:t>
            </w: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8F687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Bootstrap Convergence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6A7D8C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3416A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955956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50711F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1085A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4E45E3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002CB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D254B3" w:rsidRPr="00C12D8F" w14:paraId="151E65F8" w14:textId="77777777" w:rsidTr="005D0DB6">
        <w:trPr>
          <w:trHeight w:val="92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4C6CCC3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E2472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Bootstrap Trees Rooted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7CF498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Not Rooted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439A2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A7D9E5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02F3C3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265CC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C1303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764124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</w:tr>
      <w:tr w:rsidR="00D254B3" w:rsidRPr="00C12D8F" w14:paraId="21ADC336" w14:textId="77777777" w:rsidTr="005D0DB6">
        <w:trPr>
          <w:trHeight w:val="9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4A3AA0B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633E96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Search Trees Rooted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08E610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2DE58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CB093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02C698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D9455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44630FD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D230F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Rooted</w:t>
            </w:r>
          </w:p>
        </w:tc>
      </w:tr>
      <w:tr w:rsidR="00D254B3" w:rsidRPr="00C12D8F" w14:paraId="02F18D5E" w14:textId="77777777" w:rsidTr="005D0DB6">
        <w:trPr>
          <w:trHeight w:val="9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2226A0A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EEEA6D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Alignment Size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483ADC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AAF323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26504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EE2AE0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93A19A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F70BD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48DE75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D254B3" w:rsidRPr="00C12D8F" w14:paraId="52E70A95" w14:textId="77777777" w:rsidTr="005D0DB6">
        <w:trPr>
          <w:trHeight w:val="1296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07C8F3A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3379FAA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Free Parameters</w:t>
            </w: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C12D8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(model + branch length)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F5195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DABC7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7CACC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FCDA5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651B84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16E60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1847E1F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</w:t>
            </w:r>
          </w:p>
        </w:tc>
      </w:tr>
      <w:tr w:rsidR="00D254B3" w:rsidRPr="00C12D8F" w14:paraId="796534C6" w14:textId="77777777" w:rsidTr="005D0DB6">
        <w:trPr>
          <w:trHeight w:val="10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048DCD20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F02FF2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BIC Score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10302F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5382.711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B956D03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1491.182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E83D72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2E2669C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1461.358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874E4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1472.443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D2F14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800C5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1446.798</w:t>
            </w:r>
          </w:p>
        </w:tc>
      </w:tr>
      <w:tr w:rsidR="00D254B3" w:rsidRPr="00C12D8F" w14:paraId="7CFF0788" w14:textId="77777777" w:rsidTr="005D0DB6">
        <w:trPr>
          <w:trHeight w:val="10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3AA6765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F17669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AICc</w:t>
            </w:r>
            <w:proofErr w:type="spellEnd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Score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FC7670D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14887.56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C9406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9462.841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6B891B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1BB4C0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9469.264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60C95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9444.102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18E0C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274FC4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9454.704</w:t>
            </w:r>
          </w:p>
        </w:tc>
      </w:tr>
      <w:tr w:rsidR="00D254B3" w:rsidRPr="00C12D8F" w14:paraId="24B1F3A7" w14:textId="77777777" w:rsidTr="005D0DB6">
        <w:trPr>
          <w:trHeight w:val="106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5ED0E12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E5A224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AIC Score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2E1F5D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5227.564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A09F6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1398.841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102702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B5437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1405.264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EA91A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1380.102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E2E14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E9356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1390.704</w:t>
            </w:r>
          </w:p>
        </w:tc>
      </w:tr>
      <w:tr w:rsidR="00D254B3" w:rsidRPr="00C12D8F" w14:paraId="5F21CF8F" w14:textId="77777777" w:rsidTr="005D0DB6">
        <w:trPr>
          <w:trHeight w:val="124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59DD1B98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2786C7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Final Log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Likelihood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E5C754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-2544.782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A1CC0E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-636.4203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211A29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F5723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-639.6321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F2C2B62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-627.0508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C89224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3F59353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-632.3522</w:t>
            </w:r>
          </w:p>
        </w:tc>
      </w:tr>
      <w:tr w:rsidR="00D254B3" w:rsidRPr="00C12D8F" w14:paraId="7F1BD785" w14:textId="77777777" w:rsidTr="005D0DB6">
        <w:trPr>
          <w:trHeight w:val="1520"/>
        </w:trPr>
        <w:tc>
          <w:tcPr>
            <w:tcW w:w="1160" w:type="dxa"/>
            <w:vMerge/>
            <w:tcBorders>
              <w:right w:val="single" w:sz="18" w:space="0" w:color="auto"/>
            </w:tcBorders>
            <w:textDirection w:val="btLr"/>
          </w:tcPr>
          <w:p w14:paraId="2F249D2F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AAECDB2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Outgroup</w:t>
            </w:r>
            <w:proofErr w:type="spellEnd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(s) Used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F15F34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Tyranids_OG</w:t>
            </w:r>
            <w:proofErr w:type="spellEnd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Xenomorphs_OG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233E9D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25F9F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AF3F01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Zerg_OG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4DACD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DEDA1A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6072AB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Protoss_OG</w:t>
            </w:r>
            <w:proofErr w:type="spellEnd"/>
          </w:p>
        </w:tc>
      </w:tr>
      <w:tr w:rsidR="00D254B3" w:rsidRPr="00C12D8F" w14:paraId="4486E5EB" w14:textId="77777777" w:rsidTr="005D0DB6">
        <w:trPr>
          <w:trHeight w:val="1280"/>
        </w:trPr>
        <w:tc>
          <w:tcPr>
            <w:tcW w:w="1160" w:type="dxa"/>
            <w:vMerge/>
            <w:tcBorders>
              <w:bottom w:val="nil"/>
              <w:right w:val="single" w:sz="18" w:space="0" w:color="auto"/>
            </w:tcBorders>
            <w:textDirection w:val="btLr"/>
          </w:tcPr>
          <w:p w14:paraId="6A27FB8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AE87D2D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Analysis Dataset</w:t>
            </w:r>
          </w:p>
        </w:tc>
        <w:tc>
          <w:tcPr>
            <w:tcW w:w="102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416DDB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Concatenated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C45BD47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A7B4546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61D91A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768A96E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Physiological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5388F91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Behavioral Alignment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5E886C5" w14:textId="77777777" w:rsidR="00D254B3" w:rsidRPr="00C12D8F" w:rsidRDefault="00D254B3" w:rsidP="00C12D8F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12D8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Archetypal Alignment</w:t>
            </w:r>
          </w:p>
        </w:tc>
      </w:tr>
    </w:tbl>
    <w:p w14:paraId="062F449D" w14:textId="77777777" w:rsidR="00A26F85" w:rsidRDefault="00A26F85">
      <w:bookmarkStart w:id="0" w:name="_GoBack"/>
      <w:bookmarkEnd w:id="0"/>
    </w:p>
    <w:sectPr w:rsidR="00A26F85" w:rsidSect="00A26F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8F"/>
    <w:rsid w:val="00387CE1"/>
    <w:rsid w:val="005D0DB6"/>
    <w:rsid w:val="0074062D"/>
    <w:rsid w:val="009B4F28"/>
    <w:rsid w:val="00A26F85"/>
    <w:rsid w:val="00AC3EBB"/>
    <w:rsid w:val="00C12D8F"/>
    <w:rsid w:val="00D254B3"/>
    <w:rsid w:val="00D9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8A3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1153</Characters>
  <Application>Microsoft Macintosh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</dc:creator>
  <cp:keywords/>
  <dc:description/>
  <cp:lastModifiedBy>Jermaine</cp:lastModifiedBy>
  <cp:revision>6</cp:revision>
  <dcterms:created xsi:type="dcterms:W3CDTF">2019-04-21T14:47:00Z</dcterms:created>
  <dcterms:modified xsi:type="dcterms:W3CDTF">2019-04-29T03:53:00Z</dcterms:modified>
</cp:coreProperties>
</file>