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6873"/>
        <w:gridCol w:w="1476"/>
      </w:tblGrid>
      <w:tr w:rsidR="0066676A" w:rsidRPr="0066676A" w14:paraId="50FF8AE4" w14:textId="77777777" w:rsidTr="00666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D0C86" w14:textId="77777777" w:rsidR="0066676A" w:rsidRPr="0066676A" w:rsidRDefault="0066676A" w:rsidP="0066676A">
            <w:pPr>
              <w:rPr>
                <w:b/>
                <w:bCs/>
                <w:sz w:val="16"/>
                <w:szCs w:val="16"/>
              </w:rPr>
            </w:pPr>
            <w:r w:rsidRPr="0066676A">
              <w:rPr>
                <w:b/>
                <w:bCs/>
                <w:sz w:val="16"/>
                <w:szCs w:val="16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7DE653CE" w14:textId="77777777" w:rsidR="0066676A" w:rsidRPr="0066676A" w:rsidRDefault="0066676A" w:rsidP="0066676A">
            <w:pPr>
              <w:rPr>
                <w:b/>
                <w:bCs/>
                <w:sz w:val="16"/>
                <w:szCs w:val="16"/>
              </w:rPr>
            </w:pPr>
            <w:r w:rsidRPr="0066676A">
              <w:rPr>
                <w:b/>
                <w:bCs/>
                <w:sz w:val="16"/>
                <w:szCs w:val="16"/>
              </w:rPr>
              <w:t>What to change</w:t>
            </w:r>
          </w:p>
        </w:tc>
        <w:tc>
          <w:tcPr>
            <w:tcW w:w="0" w:type="auto"/>
            <w:vAlign w:val="center"/>
            <w:hideMark/>
          </w:tcPr>
          <w:p w14:paraId="082A11F5" w14:textId="77777777" w:rsidR="0066676A" w:rsidRPr="0066676A" w:rsidRDefault="0066676A" w:rsidP="0066676A">
            <w:pPr>
              <w:rPr>
                <w:b/>
                <w:bCs/>
                <w:sz w:val="16"/>
                <w:szCs w:val="16"/>
              </w:rPr>
            </w:pPr>
            <w:r w:rsidRPr="0066676A">
              <w:rPr>
                <w:b/>
                <w:bCs/>
                <w:sz w:val="16"/>
                <w:szCs w:val="16"/>
              </w:rPr>
              <w:t>Result</w:t>
            </w:r>
          </w:p>
        </w:tc>
      </w:tr>
      <w:tr w:rsidR="0066676A" w:rsidRPr="0066676A" w14:paraId="724700FE" w14:textId="77777777" w:rsidTr="0066676A">
        <w:trPr>
          <w:tblCellSpacing w:w="15" w:type="dxa"/>
        </w:trPr>
        <w:tc>
          <w:tcPr>
            <w:tcW w:w="0" w:type="auto"/>
            <w:vAlign w:val="center"/>
          </w:tcPr>
          <w:p w14:paraId="76803114" w14:textId="5F1B1693" w:rsidR="0066676A" w:rsidRPr="0066676A" w:rsidRDefault="0066676A" w:rsidP="0066676A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EE7CDD1" w14:textId="19C96B03" w:rsidR="0066676A" w:rsidRPr="0066676A" w:rsidRDefault="0066676A" w:rsidP="0066676A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DCFA704" w14:textId="42A046D0" w:rsidR="0066676A" w:rsidRPr="0066676A" w:rsidRDefault="0066676A" w:rsidP="0066676A">
            <w:pPr>
              <w:rPr>
                <w:sz w:val="16"/>
                <w:szCs w:val="16"/>
              </w:rPr>
            </w:pPr>
          </w:p>
        </w:tc>
      </w:tr>
      <w:tr w:rsidR="0066676A" w:rsidRPr="0066676A" w14:paraId="4F11AF8B" w14:textId="77777777" w:rsidTr="00666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077C" w14:textId="77777777" w:rsidR="0066676A" w:rsidRPr="0066676A" w:rsidRDefault="0066676A" w:rsidP="0066676A">
            <w:pPr>
              <w:rPr>
                <w:sz w:val="16"/>
                <w:szCs w:val="16"/>
              </w:rPr>
            </w:pPr>
            <w:r w:rsidRPr="0066676A">
              <w:rPr>
                <w:b/>
                <w:bCs/>
                <w:sz w:val="16"/>
                <w:szCs w:val="16"/>
              </w:rPr>
              <w:t>Use a full-height pseudo-element</w:t>
            </w:r>
          </w:p>
        </w:tc>
        <w:tc>
          <w:tcPr>
            <w:tcW w:w="0" w:type="auto"/>
            <w:vAlign w:val="center"/>
            <w:hideMark/>
          </w:tcPr>
          <w:p w14:paraId="3471F996" w14:textId="77777777" w:rsidR="0066676A" w:rsidRPr="0066676A" w:rsidRDefault="0066676A" w:rsidP="0066676A">
            <w:pPr>
              <w:rPr>
                <w:sz w:val="16"/>
                <w:szCs w:val="16"/>
              </w:rPr>
            </w:pPr>
            <w:r w:rsidRPr="0066676A">
              <w:rPr>
                <w:sz w:val="16"/>
                <w:szCs w:val="16"/>
              </w:rPr>
              <w:t xml:space="preserve">Keep the border on the header but add a CSS rule: </w:t>
            </w:r>
            <w:r w:rsidRPr="0066676A">
              <w:rPr>
                <w:sz w:val="16"/>
                <w:szCs w:val="16"/>
              </w:rPr>
              <w:br/>
            </w:r>
            <w:proofErr w:type="spellStart"/>
            <w:r w:rsidRPr="0066676A">
              <w:rPr>
                <w:sz w:val="16"/>
                <w:szCs w:val="16"/>
              </w:rPr>
              <w:t>css</w:t>
            </w:r>
            <w:proofErr w:type="spellEnd"/>
            <w:r w:rsidRPr="0066676A">
              <w:rPr>
                <w:sz w:val="16"/>
                <w:szCs w:val="16"/>
              </w:rPr>
              <w:t>&lt;</w:t>
            </w:r>
            <w:proofErr w:type="spellStart"/>
            <w:r w:rsidRPr="0066676A">
              <w:rPr>
                <w:sz w:val="16"/>
                <w:szCs w:val="16"/>
              </w:rPr>
              <w:t>br</w:t>
            </w:r>
            <w:proofErr w:type="spellEnd"/>
            <w:r w:rsidRPr="0066676A">
              <w:rPr>
                <w:sz w:val="16"/>
                <w:szCs w:val="16"/>
              </w:rPr>
              <w:t>&gt;.sector-card {</w:t>
            </w:r>
            <w:proofErr w:type="spellStart"/>
            <w:r w:rsidRPr="0066676A">
              <w:rPr>
                <w:sz w:val="16"/>
                <w:szCs w:val="16"/>
              </w:rPr>
              <w:t>position:relative</w:t>
            </w:r>
            <w:proofErr w:type="spellEnd"/>
            <w:r w:rsidRPr="0066676A">
              <w:rPr>
                <w:sz w:val="16"/>
                <w:szCs w:val="16"/>
              </w:rPr>
              <w:t>;}&lt;</w:t>
            </w:r>
            <w:proofErr w:type="spellStart"/>
            <w:r w:rsidRPr="0066676A">
              <w:rPr>
                <w:sz w:val="16"/>
                <w:szCs w:val="16"/>
              </w:rPr>
              <w:t>br</w:t>
            </w:r>
            <w:proofErr w:type="spellEnd"/>
            <w:r w:rsidRPr="0066676A">
              <w:rPr>
                <w:sz w:val="16"/>
                <w:szCs w:val="16"/>
              </w:rPr>
              <w:t>&gt;.sector-card::before {content:\"\";position:absolute;</w:t>
            </w:r>
            <w:proofErr w:type="gramStart"/>
            <w:r w:rsidRPr="0066676A">
              <w:rPr>
                <w:sz w:val="16"/>
                <w:szCs w:val="16"/>
              </w:rPr>
              <w:t>left:</w:t>
            </w:r>
            <w:proofErr w:type="gramEnd"/>
            <w:r w:rsidRPr="0066676A">
              <w:rPr>
                <w:sz w:val="16"/>
                <w:szCs w:val="16"/>
              </w:rPr>
              <w:t>0;top:0;bottom:0;width:6px;background:var(--card-colour);} /* set in-line or via class */&lt;</w:t>
            </w:r>
            <w:proofErr w:type="spellStart"/>
            <w:r w:rsidRPr="0066676A">
              <w:rPr>
                <w:sz w:val="16"/>
                <w:szCs w:val="16"/>
              </w:rPr>
              <w:t>br</w:t>
            </w:r>
            <w:proofErr w:type="spellEnd"/>
            <w:r w:rsidRPr="0066676A">
              <w:rPr>
                <w:sz w:val="16"/>
                <w:szCs w:val="16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380CBA8" w14:textId="77777777" w:rsidR="0066676A" w:rsidRPr="0066676A" w:rsidRDefault="0066676A" w:rsidP="0066676A">
            <w:pPr>
              <w:rPr>
                <w:sz w:val="16"/>
                <w:szCs w:val="16"/>
              </w:rPr>
            </w:pPr>
            <w:r w:rsidRPr="0066676A">
              <w:rPr>
                <w:sz w:val="16"/>
                <w:szCs w:val="16"/>
              </w:rPr>
              <w:t>Same visual effect, without restructuring the HTML.</w:t>
            </w:r>
          </w:p>
        </w:tc>
      </w:tr>
    </w:tbl>
    <w:p w14:paraId="55D94043" w14:textId="77777777" w:rsidR="00C1747A" w:rsidRDefault="00C1747A"/>
    <w:sectPr w:rsidR="00C1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6A"/>
    <w:rsid w:val="00431A6E"/>
    <w:rsid w:val="0066676A"/>
    <w:rsid w:val="00C1747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C6DC"/>
  <w15:chartTrackingRefBased/>
  <w15:docId w15:val="{6C44756E-5B84-4F7F-A09B-0A1674E2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7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maietta</dc:creator>
  <cp:keywords/>
  <dc:description/>
  <cp:lastModifiedBy>jonathan maietta</cp:lastModifiedBy>
  <cp:revision>1</cp:revision>
  <dcterms:created xsi:type="dcterms:W3CDTF">2025-04-26T18:06:00Z</dcterms:created>
  <dcterms:modified xsi:type="dcterms:W3CDTF">2025-04-26T18:07:00Z</dcterms:modified>
</cp:coreProperties>
</file>