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85F97" w14:textId="306236BF" w:rsidR="0070697E" w:rsidRPr="0070697E" w:rsidRDefault="0070697E" w:rsidP="0070697E">
      <w:pPr>
        <w:rPr>
          <w:lang w:val="fr-FR"/>
        </w:rPr>
      </w:pPr>
      <w:r w:rsidRPr="0070697E">
        <w:rPr>
          <w:lang w:val="fr-FR"/>
        </w:rPr>
        <w:t xml:space="preserve">En lisant le chapitre « Réactions en chaîne » du livre Introduction to </w:t>
      </w:r>
      <w:proofErr w:type="spellStart"/>
      <w:r w:rsidRPr="0070697E">
        <w:rPr>
          <w:lang w:val="fr-FR"/>
        </w:rPr>
        <w:t>Nuclear</w:t>
      </w:r>
      <w:proofErr w:type="spellEnd"/>
      <w:r w:rsidRPr="0070697E">
        <w:rPr>
          <w:lang w:val="fr-FR"/>
        </w:rPr>
        <w:t xml:space="preserve"> </w:t>
      </w:r>
      <w:proofErr w:type="spellStart"/>
      <w:r w:rsidRPr="0070697E">
        <w:rPr>
          <w:lang w:val="fr-FR"/>
        </w:rPr>
        <w:t>Reaction</w:t>
      </w:r>
      <w:proofErr w:type="spellEnd"/>
      <w:r w:rsidRPr="0070697E">
        <w:rPr>
          <w:lang w:val="fr-FR"/>
        </w:rPr>
        <w:t xml:space="preserve"> Theory, j'ai relevé plusieurs différences que j'aimerais discuter avec vous. Les voici :</w:t>
      </w:r>
    </w:p>
    <w:p w14:paraId="1DC75097" w14:textId="71181F1D" w:rsidR="0070697E" w:rsidRPr="0070697E" w:rsidRDefault="0070697E" w:rsidP="00B42058">
      <w:pPr>
        <w:rPr>
          <w:lang w:val="fr-FR"/>
        </w:rPr>
      </w:pPr>
      <w:r w:rsidRPr="0070697E">
        <w:rPr>
          <w:lang w:val="fr-FR"/>
        </w:rPr>
        <w:t>Lorsqu'un neutron pénètre dans un système composé d'atomes U238 et U235, plusieurs choses peuvent se produire.</w:t>
      </w:r>
    </w:p>
    <w:p w14:paraId="6E2594D7" w14:textId="77777777" w:rsidR="0070697E" w:rsidRPr="0070697E" w:rsidRDefault="0070697E" w:rsidP="00B42058">
      <w:pPr>
        <w:rPr>
          <w:lang w:val="fr-FR"/>
        </w:rPr>
      </w:pPr>
    </w:p>
    <w:p w14:paraId="1F899AC5" w14:textId="1C5488AC" w:rsidR="003474CF" w:rsidRPr="005A05F6" w:rsidRDefault="005A05F6" w:rsidP="003474CF">
      <w:pPr>
        <w:pStyle w:val="ListParagraph"/>
        <w:numPr>
          <w:ilvl w:val="0"/>
          <w:numId w:val="3"/>
        </w:numPr>
        <w:rPr>
          <w:lang w:val="fr-FR"/>
        </w:rPr>
      </w:pPr>
      <w:r w:rsidRPr="005A05F6">
        <w:rPr>
          <w:lang w:val="fr-FR"/>
        </w:rPr>
        <w:t>Le neutron entre en collision avec un atome d'U238 :</w:t>
      </w:r>
    </w:p>
    <w:p w14:paraId="1F2B6E53" w14:textId="74732563" w:rsidR="003474CF" w:rsidRPr="005A05F6" w:rsidRDefault="005A05F6" w:rsidP="003474CF">
      <w:pPr>
        <w:pStyle w:val="ListParagraph"/>
        <w:numPr>
          <w:ilvl w:val="1"/>
          <w:numId w:val="3"/>
        </w:numPr>
        <w:rPr>
          <w:lang w:val="fr-FR"/>
        </w:rPr>
      </w:pPr>
      <w:r w:rsidRPr="005A05F6">
        <w:rPr>
          <w:lang w:val="fr-FR"/>
        </w:rPr>
        <w:t>L'atome se fissionne (ce qui est très peu probable, mais peut se produire à des énergies neutroniques élevées).</w:t>
      </w:r>
    </w:p>
    <w:p w14:paraId="1A87AA4D" w14:textId="77777777" w:rsidR="005A05F6" w:rsidRDefault="005A05F6" w:rsidP="005A05F6">
      <w:pPr>
        <w:pStyle w:val="ListParagraph"/>
        <w:numPr>
          <w:ilvl w:val="1"/>
          <w:numId w:val="3"/>
        </w:numPr>
        <w:rPr>
          <w:lang w:val="es-MX"/>
        </w:rPr>
      </w:pPr>
      <w:proofErr w:type="spellStart"/>
      <w:r w:rsidRPr="005A05F6">
        <w:rPr>
          <w:lang w:val="es-MX"/>
        </w:rPr>
        <w:t>L'atome</w:t>
      </w:r>
      <w:proofErr w:type="spellEnd"/>
      <w:r w:rsidRPr="005A05F6">
        <w:rPr>
          <w:lang w:val="es-MX"/>
        </w:rPr>
        <w:t xml:space="preserve"> capture le </w:t>
      </w:r>
      <w:proofErr w:type="spellStart"/>
      <w:r w:rsidRPr="005A05F6">
        <w:rPr>
          <w:lang w:val="es-MX"/>
        </w:rPr>
        <w:t>neutron</w:t>
      </w:r>
      <w:proofErr w:type="spellEnd"/>
      <w:r w:rsidRPr="005A05F6">
        <w:rPr>
          <w:lang w:val="es-MX"/>
        </w:rPr>
        <w:t xml:space="preserve">. </w:t>
      </w:r>
    </w:p>
    <w:p w14:paraId="6BF9D88C" w14:textId="4E0B173F" w:rsidR="005A05F6" w:rsidRPr="005A05F6" w:rsidRDefault="005A05F6" w:rsidP="005A05F6">
      <w:pPr>
        <w:pStyle w:val="ListParagraph"/>
        <w:numPr>
          <w:ilvl w:val="1"/>
          <w:numId w:val="3"/>
        </w:numPr>
        <w:rPr>
          <w:lang w:val="fr-FR"/>
        </w:rPr>
      </w:pPr>
      <w:r w:rsidRPr="005A05F6">
        <w:rPr>
          <w:lang w:val="fr-FR"/>
        </w:rPr>
        <w:t>Celui-ci rebondit et se disperse.</w:t>
      </w:r>
    </w:p>
    <w:p w14:paraId="0FEAB9C7" w14:textId="7E24D000" w:rsidR="005A05F6" w:rsidRPr="005A05F6" w:rsidRDefault="005A05F6" w:rsidP="005A05F6">
      <w:pPr>
        <w:pStyle w:val="ListParagraph"/>
        <w:numPr>
          <w:ilvl w:val="0"/>
          <w:numId w:val="3"/>
        </w:numPr>
        <w:rPr>
          <w:lang w:val="fr-FR"/>
        </w:rPr>
      </w:pPr>
      <w:r w:rsidRPr="005A05F6">
        <w:rPr>
          <w:lang w:val="fr-FR"/>
        </w:rPr>
        <w:t>Le neutron entre en collision avec un atome d'U235 :</w:t>
      </w:r>
    </w:p>
    <w:p w14:paraId="4185001B" w14:textId="77777777" w:rsidR="005A05F6" w:rsidRDefault="005A05F6" w:rsidP="003474CF">
      <w:pPr>
        <w:pStyle w:val="ListParagraph"/>
        <w:numPr>
          <w:ilvl w:val="1"/>
          <w:numId w:val="3"/>
        </w:numPr>
        <w:rPr>
          <w:lang w:val="es-MX"/>
        </w:rPr>
      </w:pPr>
      <w:proofErr w:type="spellStart"/>
      <w:r w:rsidRPr="005A05F6">
        <w:rPr>
          <w:lang w:val="es-MX"/>
        </w:rPr>
        <w:t>L'atome</w:t>
      </w:r>
      <w:proofErr w:type="spellEnd"/>
      <w:r w:rsidRPr="005A05F6">
        <w:rPr>
          <w:lang w:val="es-MX"/>
        </w:rPr>
        <w:t xml:space="preserve"> se </w:t>
      </w:r>
      <w:proofErr w:type="spellStart"/>
      <w:r w:rsidRPr="005A05F6">
        <w:rPr>
          <w:lang w:val="es-MX"/>
        </w:rPr>
        <w:t>fissionne</w:t>
      </w:r>
      <w:proofErr w:type="spellEnd"/>
      <w:r w:rsidRPr="005A05F6">
        <w:rPr>
          <w:lang w:val="es-MX"/>
        </w:rPr>
        <w:t>.</w:t>
      </w:r>
    </w:p>
    <w:p w14:paraId="3A5C38EE" w14:textId="77777777" w:rsidR="005A05F6" w:rsidRDefault="005A05F6" w:rsidP="003474CF">
      <w:pPr>
        <w:pStyle w:val="ListParagraph"/>
        <w:numPr>
          <w:ilvl w:val="1"/>
          <w:numId w:val="3"/>
        </w:numPr>
        <w:rPr>
          <w:lang w:val="fr-FR"/>
        </w:rPr>
      </w:pPr>
      <w:r w:rsidRPr="005A05F6">
        <w:rPr>
          <w:lang w:val="fr-FR"/>
        </w:rPr>
        <w:t>L'atome capture le neutron (ce cas ne nous intéresse pas s'il n'y a pas de fission).</w:t>
      </w:r>
    </w:p>
    <w:p w14:paraId="2E577A3D" w14:textId="438AAEAF" w:rsidR="003474CF" w:rsidRPr="005A05F6" w:rsidRDefault="005A05F6" w:rsidP="003474CF">
      <w:pPr>
        <w:pStyle w:val="ListParagraph"/>
        <w:numPr>
          <w:ilvl w:val="1"/>
          <w:numId w:val="3"/>
        </w:numPr>
        <w:rPr>
          <w:lang w:val="fr-FR"/>
        </w:rPr>
      </w:pPr>
      <w:r w:rsidRPr="005A05F6">
        <w:rPr>
          <w:lang w:val="fr-FR"/>
        </w:rPr>
        <w:t>Il rebondit et se disperse.</w:t>
      </w:r>
    </w:p>
    <w:p w14:paraId="3B1CDBA0" w14:textId="77777777" w:rsidR="005A05F6" w:rsidRPr="005A05F6" w:rsidRDefault="005A05F6" w:rsidP="005A05F6">
      <w:pPr>
        <w:rPr>
          <w:lang w:val="fr-FR"/>
        </w:rPr>
      </w:pPr>
      <w:r w:rsidRPr="005A05F6">
        <w:rPr>
          <w:lang w:val="fr-FR"/>
        </w:rPr>
        <w:t>Critiques :</w:t>
      </w:r>
    </w:p>
    <w:p w14:paraId="5D224A9C" w14:textId="77777777" w:rsidR="005A05F6" w:rsidRPr="005A05F6" w:rsidRDefault="005A05F6" w:rsidP="005A05F6">
      <w:pPr>
        <w:rPr>
          <w:lang w:val="fr-FR"/>
        </w:rPr>
      </w:pPr>
      <w:r w:rsidRPr="005A05F6">
        <w:rPr>
          <w:lang w:val="fr-FR"/>
        </w:rPr>
        <w:t>La première critique concerne le fait que l'on simplifie en disant que toute collision entre un neutron et un atome d'U235 génère une fission. Ce n'est pas vrai.</w:t>
      </w:r>
    </w:p>
    <w:p w14:paraId="7C93CD64" w14:textId="07953970" w:rsidR="005A05F6" w:rsidRPr="005A05F6" w:rsidRDefault="005A05F6" w:rsidP="005A05F6">
      <w:pPr>
        <w:rPr>
          <w:lang w:val="fr-FR"/>
        </w:rPr>
      </w:pPr>
      <w:r w:rsidRPr="005A05F6">
        <w:rPr>
          <w:lang w:val="fr-FR"/>
        </w:rPr>
        <w:t>Pour déterminer cette probabilité, nous allons aborder le concept de section efficace.</w:t>
      </w:r>
    </w:p>
    <w:p w14:paraId="7B106BA2" w14:textId="4601CE4D" w:rsidR="005A05F6" w:rsidRPr="005A05F6" w:rsidRDefault="005A05F6" w:rsidP="00B42058">
      <w:pPr>
        <w:rPr>
          <w:lang w:val="fr-FR"/>
        </w:rPr>
      </w:pPr>
      <w:r w:rsidRPr="00053D4B">
        <w:rPr>
          <w:noProof/>
          <w:lang w:val="es-MX"/>
        </w:rPr>
        <w:drawing>
          <wp:anchor distT="0" distB="0" distL="114300" distR="114300" simplePos="0" relativeHeight="251659264" behindDoc="0" locked="0" layoutInCell="1" allowOverlap="1" wp14:anchorId="2DDFCE89" wp14:editId="4E543192">
            <wp:simplePos x="0" y="0"/>
            <wp:positionH relativeFrom="margin">
              <wp:align>right</wp:align>
            </wp:positionH>
            <wp:positionV relativeFrom="paragraph">
              <wp:posOffset>12065</wp:posOffset>
            </wp:positionV>
            <wp:extent cx="2790825" cy="148590"/>
            <wp:effectExtent l="0" t="0" r="9525" b="3810"/>
            <wp:wrapSquare wrapText="bothSides"/>
            <wp:docPr id="60255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53834" name=""/>
                    <pic:cNvPicPr/>
                  </pic:nvPicPr>
                  <pic:blipFill>
                    <a:blip r:embed="rId5">
                      <a:extLst>
                        <a:ext uri="{28A0092B-C50C-407E-A947-70E740481C1C}">
                          <a14:useLocalDpi xmlns:a14="http://schemas.microsoft.com/office/drawing/2010/main" val="0"/>
                        </a:ext>
                      </a:extLst>
                    </a:blip>
                    <a:stretch>
                      <a:fillRect/>
                    </a:stretch>
                  </pic:blipFill>
                  <pic:spPr>
                    <a:xfrm>
                      <a:off x="0" y="0"/>
                      <a:ext cx="2790825" cy="148590"/>
                    </a:xfrm>
                    <a:prstGeom prst="rect">
                      <a:avLst/>
                    </a:prstGeom>
                  </pic:spPr>
                </pic:pic>
              </a:graphicData>
            </a:graphic>
            <wp14:sizeRelH relativeFrom="margin">
              <wp14:pctWidth>0</wp14:pctWidth>
            </wp14:sizeRelH>
            <wp14:sizeRelV relativeFrom="margin">
              <wp14:pctHeight>0</wp14:pctHeight>
            </wp14:sizeRelV>
          </wp:anchor>
        </w:drawing>
      </w:r>
    </w:p>
    <w:p w14:paraId="58728290" w14:textId="77777777" w:rsidR="005A05F6" w:rsidRPr="005A05F6" w:rsidRDefault="00053D4B" w:rsidP="005A05F6">
      <w:pPr>
        <w:pStyle w:val="ListParagraph"/>
        <w:numPr>
          <w:ilvl w:val="0"/>
          <w:numId w:val="4"/>
        </w:numPr>
        <w:rPr>
          <w:lang w:val="fr-FR"/>
        </w:rPr>
      </w:pPr>
      <w:r w:rsidRPr="00053D4B">
        <w:rPr>
          <w:noProof/>
          <w:lang w:val="es-MX"/>
        </w:rPr>
        <w:drawing>
          <wp:anchor distT="0" distB="0" distL="114300" distR="114300" simplePos="0" relativeHeight="251658240" behindDoc="0" locked="0" layoutInCell="1" allowOverlap="1" wp14:anchorId="4A43A4E1" wp14:editId="5EEB2BEC">
            <wp:simplePos x="0" y="0"/>
            <wp:positionH relativeFrom="margin">
              <wp:align>left</wp:align>
            </wp:positionH>
            <wp:positionV relativeFrom="paragraph">
              <wp:posOffset>5052</wp:posOffset>
            </wp:positionV>
            <wp:extent cx="3277057" cy="2457793"/>
            <wp:effectExtent l="0" t="0" r="0" b="0"/>
            <wp:wrapSquare wrapText="bothSides"/>
            <wp:docPr id="529549826" name="Picture 1" descr="A diagram of a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9826" name="Picture 1" descr="A diagram of a rectangular object with arrow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277057" cy="2457793"/>
                    </a:xfrm>
                    <a:prstGeom prst="rect">
                      <a:avLst/>
                    </a:prstGeom>
                  </pic:spPr>
                </pic:pic>
              </a:graphicData>
            </a:graphic>
          </wp:anchor>
        </w:drawing>
      </w:r>
      <w:r w:rsidR="005A05F6" w:rsidRPr="005A05F6">
        <w:rPr>
          <w:lang w:val="fr-FR"/>
        </w:rPr>
        <w:t>On</w:t>
      </w:r>
      <w:r w:rsidRPr="005A05F6">
        <w:rPr>
          <w:lang w:val="fr-FR"/>
        </w:rPr>
        <w:t xml:space="preserve"> </w:t>
      </w:r>
      <w:r w:rsidR="005A05F6" w:rsidRPr="005A05F6">
        <w:rPr>
          <w:lang w:val="fr-FR"/>
        </w:rPr>
        <w:t>a la surface de l'objet a.</w:t>
      </w:r>
    </w:p>
    <w:p w14:paraId="3C07AE99" w14:textId="02809F92" w:rsidR="005A05F6" w:rsidRPr="005A05F6" w:rsidRDefault="005A05F6" w:rsidP="005A05F6">
      <w:pPr>
        <w:pStyle w:val="ListParagraph"/>
        <w:numPr>
          <w:ilvl w:val="0"/>
          <w:numId w:val="4"/>
        </w:numPr>
        <w:rPr>
          <w:lang w:val="es-MX"/>
        </w:rPr>
      </w:pPr>
      <w:r w:rsidRPr="005A05F6">
        <w:rPr>
          <w:lang w:val="es-MX"/>
        </w:rPr>
        <w:t xml:space="preserve">Son </w:t>
      </w:r>
      <w:proofErr w:type="spellStart"/>
      <w:r w:rsidRPr="005A05F6">
        <w:rPr>
          <w:lang w:val="es-MX"/>
        </w:rPr>
        <w:t>épaisseur</w:t>
      </w:r>
      <w:proofErr w:type="spellEnd"/>
      <w:r w:rsidRPr="005A05F6">
        <w:rPr>
          <w:lang w:val="es-MX"/>
        </w:rPr>
        <w:t xml:space="preserve"> X.</w:t>
      </w:r>
    </w:p>
    <w:p w14:paraId="0DC1E6B9" w14:textId="53116F77" w:rsidR="005A05F6" w:rsidRPr="005A05F6" w:rsidRDefault="005A05F6" w:rsidP="005A05F6">
      <w:pPr>
        <w:pStyle w:val="ListParagraph"/>
        <w:numPr>
          <w:ilvl w:val="0"/>
          <w:numId w:val="4"/>
        </w:numPr>
        <w:rPr>
          <w:lang w:val="es-MX"/>
        </w:rPr>
      </w:pPr>
      <w:proofErr w:type="spellStart"/>
      <w:r w:rsidRPr="005A05F6">
        <w:rPr>
          <w:lang w:val="es-MX"/>
        </w:rPr>
        <w:t>L'intensité</w:t>
      </w:r>
      <w:proofErr w:type="spellEnd"/>
      <w:r w:rsidRPr="005A05F6">
        <w:rPr>
          <w:lang w:val="es-MX"/>
        </w:rPr>
        <w:t xml:space="preserve"> des </w:t>
      </w:r>
      <w:proofErr w:type="spellStart"/>
      <w:r w:rsidRPr="005A05F6">
        <w:rPr>
          <w:lang w:val="es-MX"/>
        </w:rPr>
        <w:t>neutrons</w:t>
      </w:r>
      <w:proofErr w:type="spellEnd"/>
      <w:r w:rsidRPr="005A05F6">
        <w:rPr>
          <w:lang w:val="es-MX"/>
        </w:rPr>
        <w:t xml:space="preserve"> I.</w:t>
      </w:r>
    </w:p>
    <w:p w14:paraId="62BCF117" w14:textId="4879DCFD" w:rsidR="005A05F6" w:rsidRPr="005A05F6" w:rsidRDefault="005A05F6" w:rsidP="005A05F6">
      <w:pPr>
        <w:pStyle w:val="ListParagraph"/>
        <w:numPr>
          <w:ilvl w:val="0"/>
          <w:numId w:val="4"/>
        </w:numPr>
        <w:rPr>
          <w:lang w:val="fr-FR"/>
        </w:rPr>
      </w:pPr>
      <w:r w:rsidRPr="005A05F6">
        <w:rPr>
          <w:lang w:val="fr-FR"/>
        </w:rPr>
        <w:t>La quantité de neutrons N.</w:t>
      </w:r>
    </w:p>
    <w:p w14:paraId="26EE4A11" w14:textId="2E7A8D4F" w:rsidR="009D7AA9" w:rsidRPr="005A05F6" w:rsidRDefault="005A05F6" w:rsidP="005A05F6">
      <w:pPr>
        <w:pStyle w:val="ListParagraph"/>
        <w:numPr>
          <w:ilvl w:val="0"/>
          <w:numId w:val="4"/>
        </w:numPr>
        <w:rPr>
          <w:lang w:val="fr-FR"/>
        </w:rPr>
      </w:pPr>
      <w:r w:rsidRPr="005A05F6">
        <w:rPr>
          <w:lang w:val="fr-FR"/>
        </w:rPr>
        <w:t>La constante de proportionnalité sigma. Appelée section efficace.</w:t>
      </w:r>
    </w:p>
    <w:p w14:paraId="3F06934F" w14:textId="77777777" w:rsidR="009D7AA9" w:rsidRPr="005A05F6" w:rsidRDefault="009D7AA9" w:rsidP="009D7AA9">
      <w:pPr>
        <w:rPr>
          <w:lang w:val="fr-FR"/>
        </w:rPr>
      </w:pPr>
    </w:p>
    <w:p w14:paraId="21FDCE64" w14:textId="77777777" w:rsidR="009D7AA9" w:rsidRPr="005A05F6" w:rsidRDefault="009D7AA9" w:rsidP="009D7AA9">
      <w:pPr>
        <w:rPr>
          <w:lang w:val="fr-FR"/>
        </w:rPr>
      </w:pPr>
    </w:p>
    <w:p w14:paraId="57795480" w14:textId="77777777" w:rsidR="009D7AA9" w:rsidRPr="005A05F6" w:rsidRDefault="009D7AA9" w:rsidP="009D7AA9">
      <w:pPr>
        <w:rPr>
          <w:lang w:val="fr-FR"/>
        </w:rPr>
      </w:pPr>
    </w:p>
    <w:p w14:paraId="27AECF30" w14:textId="77777777" w:rsidR="009D7AA9" w:rsidRPr="005A05F6" w:rsidRDefault="009D7AA9" w:rsidP="009D7AA9">
      <w:pPr>
        <w:rPr>
          <w:lang w:val="fr-FR"/>
        </w:rPr>
      </w:pPr>
    </w:p>
    <w:p w14:paraId="4F681015" w14:textId="77777777" w:rsidR="005A05F6" w:rsidRPr="005A05F6" w:rsidRDefault="005A05F6" w:rsidP="005A05F6">
      <w:pPr>
        <w:rPr>
          <w:lang w:val="fr-FR"/>
        </w:rPr>
      </w:pPr>
      <w:r w:rsidRPr="005A05F6">
        <w:rPr>
          <w:lang w:val="fr-FR"/>
        </w:rPr>
        <w:t>Le taux d'interaction, c'est-à-dire le nombre d'interactions des neutrons avec l'objet/le nombre total de neutrons de l'expérience.</w:t>
      </w:r>
    </w:p>
    <w:p w14:paraId="2C0264DF" w14:textId="77777777" w:rsidR="005A05F6" w:rsidRPr="003D18AC" w:rsidRDefault="005A05F6" w:rsidP="005A05F6">
      <w:pPr>
        <w:rPr>
          <w:lang w:val="fr-FR"/>
        </w:rPr>
      </w:pPr>
      <w:r w:rsidRPr="003D18AC">
        <w:rPr>
          <w:lang w:val="fr-FR"/>
        </w:rPr>
        <w:t>La constante de section efficace est la suivante :</w:t>
      </w:r>
    </w:p>
    <w:p w14:paraId="5CA84FFE" w14:textId="77777777" w:rsidR="005A05F6" w:rsidRPr="005A05F6" w:rsidRDefault="009D7AA9" w:rsidP="005A05F6">
      <w:pPr>
        <w:rPr>
          <w:lang w:val="fr-FR"/>
        </w:rPr>
      </w:pPr>
      <w:r w:rsidRPr="009D7AA9">
        <w:rPr>
          <w:noProof/>
        </w:rPr>
        <w:drawing>
          <wp:inline distT="0" distB="0" distL="0" distR="0" wp14:anchorId="205D39C4" wp14:editId="337DD64A">
            <wp:extent cx="2610214" cy="295316"/>
            <wp:effectExtent l="0" t="0" r="0" b="9525"/>
            <wp:docPr id="162447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78024" name=""/>
                    <pic:cNvPicPr/>
                  </pic:nvPicPr>
                  <pic:blipFill>
                    <a:blip r:embed="rId7"/>
                    <a:stretch>
                      <a:fillRect/>
                    </a:stretch>
                  </pic:blipFill>
                  <pic:spPr>
                    <a:xfrm>
                      <a:off x="0" y="0"/>
                      <a:ext cx="2610214" cy="295316"/>
                    </a:xfrm>
                    <a:prstGeom prst="rect">
                      <a:avLst/>
                    </a:prstGeom>
                  </pic:spPr>
                </pic:pic>
              </a:graphicData>
            </a:graphic>
          </wp:inline>
        </w:drawing>
      </w:r>
      <w:r w:rsidR="00C46B31" w:rsidRPr="005A05F6">
        <w:rPr>
          <w:lang w:val="fr-FR"/>
        </w:rPr>
        <w:t>(</w:t>
      </w:r>
      <w:proofErr w:type="gramStart"/>
      <w:r w:rsidR="005A05F6" w:rsidRPr="005A05F6">
        <w:rPr>
          <w:lang w:val="fr-FR"/>
        </w:rPr>
        <w:t>page</w:t>
      </w:r>
      <w:proofErr w:type="gramEnd"/>
      <w:r w:rsidR="005A05F6" w:rsidRPr="005A05F6">
        <w:rPr>
          <w:lang w:val="fr-FR"/>
        </w:rPr>
        <w:t xml:space="preserve"> 18), on peut donc dire qu'il s'agit du taux d'interaction par atome dans la cible par unité d'intensité du faisceau incident.</w:t>
      </w:r>
    </w:p>
    <w:p w14:paraId="0174344D" w14:textId="5041E654" w:rsidR="005A05F6" w:rsidRPr="005A05F6" w:rsidRDefault="005A05F6" w:rsidP="005A05F6">
      <w:pPr>
        <w:rPr>
          <w:lang w:val="fr-FR"/>
        </w:rPr>
      </w:pPr>
      <w:r w:rsidRPr="005A05F6">
        <w:rPr>
          <w:lang w:val="fr-FR"/>
        </w:rPr>
        <w:lastRenderedPageBreak/>
        <w:t>Pour répondre à la question de savoir quelle est la probabilité qu'un atome d'U235 entre en collision avec un neutron, nous utiliserons le concept de section efficace macroscopique, qui est égale à :</w:t>
      </w:r>
    </w:p>
    <w:p w14:paraId="0EEF4C6B" w14:textId="62072D83" w:rsidR="009A7CDE" w:rsidRPr="00C46B31" w:rsidRDefault="009A7CDE" w:rsidP="005A05F6">
      <w:pPr>
        <w:rPr>
          <w:rFonts w:eastAsiaTheme="minorEastAsia"/>
        </w:rPr>
      </w:pPr>
      <m:oMathPara>
        <m:oMath>
          <m:r>
            <m:rPr>
              <m:sty m:val="p"/>
            </m:rPr>
            <w:rPr>
              <w:rFonts w:ascii="Cambria Math" w:hAnsi="Cambria Math"/>
            </w:rPr>
            <m:t>Σ</m:t>
          </m:r>
          <m:r>
            <w:rPr>
              <w:rFonts w:ascii="Cambria Math" w:hAnsi="Cambria Math"/>
            </w:rPr>
            <m:t>=Nσ</m:t>
          </m:r>
        </m:oMath>
      </m:oMathPara>
    </w:p>
    <w:p w14:paraId="1EB3132A" w14:textId="7D137555" w:rsidR="00C46B31" w:rsidRDefault="00C46B31" w:rsidP="009D7AA9">
      <w:pPr>
        <w:rPr>
          <w:rFonts w:eastAsiaTheme="minorEastAsia"/>
        </w:rPr>
      </w:pPr>
      <w:r>
        <w:rPr>
          <w:rFonts w:eastAsiaTheme="minorEastAsia"/>
        </w:rPr>
        <w:t>(</w:t>
      </w:r>
      <w:hyperlink r:id="rId8" w:history="1">
        <w:r w:rsidRPr="001F73F0">
          <w:rPr>
            <w:rStyle w:val="Hyperlink"/>
            <w:rFonts w:eastAsiaTheme="minorEastAsia"/>
          </w:rPr>
          <w:t>https://www.quimica.es/enciclopedia/Secci%C3%B3n_eficaz.html</w:t>
        </w:r>
      </w:hyperlink>
      <w:r>
        <w:rPr>
          <w:rFonts w:eastAsiaTheme="minorEastAsia"/>
        </w:rPr>
        <w:t>)</w:t>
      </w:r>
    </w:p>
    <w:p w14:paraId="1B77FA46" w14:textId="77777777" w:rsidR="005A05F6" w:rsidRPr="005A05F6" w:rsidRDefault="005A05F6" w:rsidP="005A05F6">
      <w:pPr>
        <w:rPr>
          <w:rFonts w:eastAsiaTheme="minorEastAsia"/>
          <w:lang w:val="fr-FR"/>
        </w:rPr>
      </w:pPr>
      <w:r w:rsidRPr="005A05F6">
        <w:rPr>
          <w:rFonts w:eastAsiaTheme="minorEastAsia"/>
          <w:lang w:val="fr-FR"/>
        </w:rPr>
        <w:t>N est la densité des particules. Elle est exprimée en unités négatives et peut être interprétée comme la probabilité de collision avec l'une de ces particules par centimètre parcouru par le neutron.</w:t>
      </w:r>
    </w:p>
    <w:p w14:paraId="64C8FE42" w14:textId="77777777" w:rsidR="005A05F6" w:rsidRPr="005A05F6" w:rsidRDefault="005A05F6" w:rsidP="005A05F6">
      <w:pPr>
        <w:rPr>
          <w:rFonts w:eastAsiaTheme="minorEastAsia"/>
          <w:lang w:val="fr-FR"/>
        </w:rPr>
      </w:pPr>
      <w:r w:rsidRPr="005A05F6">
        <w:rPr>
          <w:rFonts w:eastAsiaTheme="minorEastAsia"/>
          <w:lang w:val="fr-FR"/>
        </w:rPr>
        <w:t>Dans notre cas, la densité de l'uranium 235 est de 0,7 % et celle de l'uranium 238 est de 99,3 %.</w:t>
      </w:r>
    </w:p>
    <w:p w14:paraId="0DCF237A" w14:textId="77777777" w:rsidR="005A05F6" w:rsidRPr="005A05F6" w:rsidRDefault="005A05F6" w:rsidP="005A05F6">
      <w:pPr>
        <w:rPr>
          <w:rFonts w:eastAsiaTheme="minorEastAsia"/>
          <w:lang w:val="fr-FR"/>
        </w:rPr>
      </w:pPr>
      <w:r w:rsidRPr="005A05F6">
        <w:rPr>
          <w:rFonts w:eastAsiaTheme="minorEastAsia"/>
          <w:lang w:val="fr-FR"/>
        </w:rPr>
        <w:t xml:space="preserve">La probabilité qu'un neutron entre en collision avec un atome d'uranium n'est pas égale à la densité comme le professeur l'a proposé dans le modèle simplifié, car il ignore que les atomes d'uranium 235 et d'uranium 238 n'ont pas la même surface d'interaction avec le neutron donnée par </w:t>
      </w:r>
      <w:r w:rsidRPr="005A05F6">
        <w:rPr>
          <w:rFonts w:eastAsiaTheme="minorEastAsia"/>
        </w:rPr>
        <w:t>σ</w:t>
      </w:r>
      <w:r w:rsidRPr="005A05F6">
        <w:rPr>
          <w:rFonts w:eastAsiaTheme="minorEastAsia"/>
          <w:lang w:val="fr-FR"/>
        </w:rPr>
        <w:t>.</w:t>
      </w:r>
    </w:p>
    <w:p w14:paraId="5BA04BEE" w14:textId="7CE47766" w:rsidR="005A05F6" w:rsidRPr="005A05F6" w:rsidRDefault="005A05F6" w:rsidP="00A06FFC">
      <w:pPr>
        <w:rPr>
          <w:rFonts w:eastAsiaTheme="minorEastAsia"/>
          <w:lang w:val="fr-FR"/>
        </w:rPr>
      </w:pPr>
      <w:r w:rsidRPr="005A05F6">
        <w:rPr>
          <w:rFonts w:eastAsiaTheme="minorEastAsia"/>
          <w:lang w:val="fr-FR"/>
        </w:rPr>
        <w:t>Étant donné que le neutron ne peut entrer en collision qu'avec un atome d'U238 ou d'U235, il n'a pas la possibilité de ne pas entrer en collision, car il s'agit d'un matériau aux dimensions infinies. La probabilité d'entrer en collision avec un atome d'U235 est donnée par :</w:t>
      </w:r>
    </w:p>
    <w:p w14:paraId="4C282DE5" w14:textId="77777777" w:rsidR="005868F6" w:rsidRDefault="00A06FFC" w:rsidP="005868F6">
      <w:pPr>
        <w:jc w:val="center"/>
        <w:rPr>
          <w:rFonts w:eastAsiaTheme="minorEastAsia"/>
        </w:rPr>
      </w:pPr>
      <w:r w:rsidRPr="005A05F6">
        <w:rPr>
          <w:rFonts w:eastAsiaTheme="minorEastAsia"/>
          <w:lang w:val="fr-FR"/>
        </w:rPr>
        <w:b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U235</m:t>
            </m:r>
          </m:e>
        </m:d>
        <m:r>
          <w:rPr>
            <w:rFonts w:ascii="Cambria Math" w:eastAsiaTheme="minorEastAsia" w:hAnsi="Cambria Math"/>
          </w:rPr>
          <m:t>=</m:t>
        </m:r>
        <m:f>
          <m:fPr>
            <m:ctrlPr>
              <w:rPr>
                <w:rFonts w:ascii="Cambria Math" w:eastAsiaTheme="minorEastAsia" w:hAnsi="Cambria Math"/>
                <w:i/>
              </w:rPr>
            </m:ctrlPr>
          </m:fPr>
          <m:num>
            <m:nary>
              <m:naryPr>
                <m:chr m:val="∑"/>
                <m:limLoc m:val="subSup"/>
                <m:supHide m:val="1"/>
                <m:ctrlPr>
                  <w:rPr>
                    <w:rFonts w:ascii="Cambria Math" w:eastAsiaTheme="minorEastAsia" w:hAnsi="Cambria Math"/>
                    <w:i/>
                  </w:rPr>
                </m:ctrlPr>
              </m:naryPr>
              <m:sub>
                <m:r>
                  <w:rPr>
                    <w:rFonts w:ascii="Cambria Math" w:eastAsiaTheme="minorEastAsia" w:hAnsi="Cambria Math"/>
                  </w:rPr>
                  <m:t>U235</m:t>
                </m:r>
              </m:sub>
              <m:sup/>
              <m:e>
                <m:r>
                  <w:rPr>
                    <w:rFonts w:ascii="Cambria Math" w:eastAsiaTheme="minorEastAsia" w:hAnsi="Cambria Math"/>
                  </w:rPr>
                  <m:t>.</m:t>
                </m:r>
              </m:e>
            </m:nary>
          </m:num>
          <m:den>
            <m:nary>
              <m:naryPr>
                <m:chr m:val="∑"/>
                <m:limLoc m:val="subSup"/>
                <m:supHide m:val="1"/>
                <m:ctrlPr>
                  <w:rPr>
                    <w:rFonts w:ascii="Cambria Math" w:eastAsiaTheme="minorEastAsia" w:hAnsi="Cambria Math"/>
                    <w:i/>
                  </w:rPr>
                </m:ctrlPr>
              </m:naryPr>
              <m:sub>
                <m:r>
                  <w:rPr>
                    <w:rFonts w:ascii="Cambria Math" w:eastAsiaTheme="minorEastAsia" w:hAnsi="Cambria Math"/>
                  </w:rPr>
                  <m:t>U235</m:t>
                </m:r>
              </m:sub>
              <m:sup/>
              <m:e>
                <m:r>
                  <w:rPr>
                    <w:rFonts w:ascii="Cambria Math" w:eastAsiaTheme="minorEastAsia" w:hAnsi="Cambria Math"/>
                  </w:rPr>
                  <m:t>+</m:t>
                </m:r>
              </m:e>
            </m:nary>
            <m:nary>
              <m:naryPr>
                <m:chr m:val="∑"/>
                <m:limLoc m:val="subSup"/>
                <m:supHide m:val="1"/>
                <m:ctrlPr>
                  <w:rPr>
                    <w:rFonts w:ascii="Cambria Math" w:eastAsiaTheme="minorEastAsia" w:hAnsi="Cambria Math"/>
                    <w:i/>
                  </w:rPr>
                </m:ctrlPr>
              </m:naryPr>
              <m:sub>
                <m:r>
                  <w:rPr>
                    <w:rFonts w:ascii="Cambria Math" w:eastAsiaTheme="minorEastAsia" w:hAnsi="Cambria Math"/>
                  </w:rPr>
                  <m:t>U238</m:t>
                </m:r>
              </m:sub>
              <m:sup/>
              <m:e>
                <m:r>
                  <w:rPr>
                    <w:rFonts w:ascii="Cambria Math" w:eastAsiaTheme="minorEastAsia" w:hAnsi="Cambria Math"/>
                  </w:rPr>
                  <m:t xml:space="preserve"> </m:t>
                </m:r>
              </m:e>
            </m:nary>
          </m:den>
        </m:f>
        <m:r>
          <w:rPr>
            <w:rFonts w:ascii="Cambria Math" w:eastAsiaTheme="minorEastAsia" w:hAnsi="Cambria Math"/>
          </w:rPr>
          <m:t xml:space="preserve"> </m:t>
        </m:r>
      </m:oMath>
    </w:p>
    <w:p w14:paraId="45BC42AF" w14:textId="77777777" w:rsidR="005A05F6" w:rsidRPr="005A05F6" w:rsidRDefault="005A05F6" w:rsidP="005A05F6">
      <w:pPr>
        <w:rPr>
          <w:rFonts w:eastAsiaTheme="minorEastAsia"/>
          <w:lang w:val="fr-FR"/>
        </w:rPr>
      </w:pPr>
      <w:r w:rsidRPr="005A05F6">
        <w:rPr>
          <w:rFonts w:eastAsiaTheme="minorEastAsia"/>
          <w:lang w:val="fr-FR"/>
        </w:rPr>
        <w:t>Or, lorsqu'une interaction avec un atome d'uranium 235 se produit, elle ne génère pas toujours une fission, comme nous l'avons vu plus haut, mais peut également entraîner une capture ou un rebond où elle se disperse. Le modèle proposé ne tenait compte d'aucune de ces possibilités.</w:t>
      </w:r>
    </w:p>
    <w:p w14:paraId="3F0F5FAC" w14:textId="10119C40" w:rsidR="005A05F6" w:rsidRPr="005A05F6" w:rsidRDefault="005A05F6" w:rsidP="005A05F6">
      <w:pPr>
        <w:rPr>
          <w:rFonts w:eastAsiaTheme="minorEastAsia"/>
          <w:lang w:val="fr-FR"/>
        </w:rPr>
      </w:pPr>
      <w:r w:rsidRPr="005A05F6">
        <w:rPr>
          <w:rFonts w:eastAsiaTheme="minorEastAsia"/>
          <w:lang w:val="fr-FR"/>
        </w:rPr>
        <w:t>Pour calculer ces probabilités, on utilisera la section efficace. La section efficace totale est directement proportionnelle au taux de neutrons qui interagissent avec les atomes d'une cible. La section efficace totale peut être divisée en plusieurs sections spécifiques qui prennent en compte des événements tels que la fission, la capture ou la dispersion. C'est pourquoi la probabilité qu'un atome génère une fission donnée lors de l'interaction avec un neutron est donnée par.</w:t>
      </w:r>
    </w:p>
    <w:p w14:paraId="2A19990A" w14:textId="77777777" w:rsidR="005A05F6" w:rsidRPr="005A05F6" w:rsidRDefault="005A05F6" w:rsidP="005868F6">
      <w:pPr>
        <w:rPr>
          <w:rFonts w:eastAsiaTheme="minorEastAsia"/>
          <w:lang w:val="fr-FR"/>
        </w:rPr>
      </w:pPr>
    </w:p>
    <w:p w14:paraId="1CE84AD6" w14:textId="2537B9C1" w:rsidR="005868F6" w:rsidRPr="00D145F2" w:rsidRDefault="005868F6" w:rsidP="005868F6">
      <w:pPr>
        <w:rPr>
          <w:rFonts w:eastAsiaTheme="minorEastAsia"/>
        </w:rPr>
      </w:pPr>
      <m:oMathPara>
        <m:oMath>
          <m:r>
            <w:rPr>
              <w:rFonts w:ascii="Cambria Math" w:eastAsiaTheme="minorEastAsia" w:hAnsi="Cambria Math"/>
            </w:rPr>
            <m:t xml:space="preserve">P=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fission</m:t>
                  </m:r>
                </m:sub>
              </m:sSub>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total</m:t>
                  </m:r>
                </m:sub>
              </m:sSub>
            </m:den>
          </m:f>
        </m:oMath>
      </m:oMathPara>
    </w:p>
    <w:p w14:paraId="56756DF4" w14:textId="77777777" w:rsidR="005A05F6" w:rsidRPr="005A05F6" w:rsidRDefault="00A06FFC" w:rsidP="005A05F6">
      <w:pPr>
        <w:rPr>
          <w:rFonts w:eastAsiaTheme="minorEastAsia"/>
          <w:lang w:val="fr-FR"/>
        </w:rPr>
      </w:pPr>
      <w:r w:rsidRPr="005A05F6">
        <w:rPr>
          <w:rFonts w:eastAsiaTheme="minorEastAsia"/>
          <w:lang w:val="fr-FR"/>
        </w:rPr>
        <w:br/>
      </w:r>
      <w:r w:rsidR="005A05F6" w:rsidRPr="005A05F6">
        <w:rPr>
          <w:rFonts w:eastAsiaTheme="minorEastAsia"/>
          <w:lang w:val="fr-FR"/>
        </w:rPr>
        <w:t>Pour déterminer la section efficace, le concept d'énergie transportée par un neutron est essentiel, car celle-ci varie considérablement en fonction de cette énergie.</w:t>
      </w:r>
    </w:p>
    <w:p w14:paraId="72080B6B" w14:textId="77777777" w:rsidR="005A05F6" w:rsidRPr="005A05F6" w:rsidRDefault="005A05F6" w:rsidP="005A05F6">
      <w:pPr>
        <w:rPr>
          <w:rFonts w:eastAsiaTheme="minorEastAsia"/>
          <w:lang w:val="fr-FR"/>
        </w:rPr>
      </w:pPr>
      <w:r w:rsidRPr="005A05F6">
        <w:rPr>
          <w:rFonts w:eastAsiaTheme="minorEastAsia"/>
          <w:lang w:val="fr-FR"/>
        </w:rPr>
        <w:t xml:space="preserve">La section efficace varie en fonction de l'énergie du neutron. Ce graphique illustre la section efficace de fission d'un atome d'uranium 235 en fonction de l'énergie du neutron comprise entre 0,001 et 1 </w:t>
      </w:r>
      <w:proofErr w:type="spellStart"/>
      <w:r w:rsidRPr="005A05F6">
        <w:rPr>
          <w:rFonts w:eastAsiaTheme="minorEastAsia"/>
          <w:lang w:val="fr-FR"/>
        </w:rPr>
        <w:t>ev</w:t>
      </w:r>
      <w:proofErr w:type="spellEnd"/>
      <w:r w:rsidRPr="005A05F6">
        <w:rPr>
          <w:rFonts w:eastAsiaTheme="minorEastAsia"/>
          <w:lang w:val="fr-FR"/>
        </w:rPr>
        <w:t>.</w:t>
      </w:r>
    </w:p>
    <w:p w14:paraId="44FA4560" w14:textId="39AB09A6" w:rsidR="00320E6E" w:rsidRPr="005A05F6" w:rsidRDefault="00320E6E" w:rsidP="005A05F6">
      <w:pPr>
        <w:rPr>
          <w:rFonts w:eastAsiaTheme="minorEastAsia"/>
          <w:lang w:val="fr-FR"/>
        </w:rPr>
      </w:pPr>
    </w:p>
    <w:p w14:paraId="3D8830B3" w14:textId="2B1E982D" w:rsidR="005A05F6" w:rsidRPr="005A05F6" w:rsidRDefault="00320E6E" w:rsidP="005A05F6">
      <w:pPr>
        <w:rPr>
          <w:rFonts w:eastAsiaTheme="minorEastAsia"/>
          <w:lang w:val="fr-FR"/>
        </w:rPr>
      </w:pPr>
      <w:r w:rsidRPr="00320E6E">
        <w:rPr>
          <w:rFonts w:eastAsiaTheme="minorEastAsia"/>
          <w:noProof/>
        </w:rPr>
        <w:lastRenderedPageBreak/>
        <w:drawing>
          <wp:inline distT="0" distB="0" distL="0" distR="0" wp14:anchorId="5C724C38" wp14:editId="235026F8">
            <wp:extent cx="5943600" cy="2995930"/>
            <wp:effectExtent l="0" t="0" r="0" b="0"/>
            <wp:docPr id="1279644437" name="Picture 1" descr="A graph of a graph showing the energy of a solar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44437" name="Picture 1" descr="A graph of a graph showing the energy of a solar cell&#10;&#10;AI-generated content may be incorrect."/>
                    <pic:cNvPicPr/>
                  </pic:nvPicPr>
                  <pic:blipFill>
                    <a:blip r:embed="rId9"/>
                    <a:stretch>
                      <a:fillRect/>
                    </a:stretch>
                  </pic:blipFill>
                  <pic:spPr>
                    <a:xfrm>
                      <a:off x="0" y="0"/>
                      <a:ext cx="5943600" cy="2995930"/>
                    </a:xfrm>
                    <a:prstGeom prst="rect">
                      <a:avLst/>
                    </a:prstGeom>
                  </pic:spPr>
                </pic:pic>
              </a:graphicData>
            </a:graphic>
          </wp:inline>
        </w:drawing>
      </w:r>
      <w:r w:rsidR="00C46B31" w:rsidRPr="005A05F6">
        <w:rPr>
          <w:rFonts w:eastAsiaTheme="minorEastAsia"/>
          <w:lang w:val="fr-FR"/>
        </w:rPr>
        <w:t>(</w:t>
      </w:r>
      <w:proofErr w:type="gramStart"/>
      <w:r w:rsidR="005A05F6" w:rsidRPr="005A05F6">
        <w:rPr>
          <w:rFonts w:eastAsiaTheme="minorEastAsia"/>
          <w:lang w:val="fr-FR"/>
        </w:rPr>
        <w:t>page</w:t>
      </w:r>
      <w:proofErr w:type="gramEnd"/>
      <w:r w:rsidR="005A05F6" w:rsidRPr="005A05F6">
        <w:rPr>
          <w:rFonts w:eastAsiaTheme="minorEastAsia"/>
          <w:lang w:val="fr-FR"/>
        </w:rPr>
        <w:t xml:space="preserve"> 88)</w:t>
      </w:r>
    </w:p>
    <w:p w14:paraId="2CC129FB" w14:textId="77777777" w:rsidR="005A05F6" w:rsidRPr="005A05F6" w:rsidRDefault="005A05F6" w:rsidP="005A05F6">
      <w:pPr>
        <w:rPr>
          <w:rFonts w:eastAsiaTheme="minorEastAsia"/>
          <w:lang w:val="fr-FR"/>
        </w:rPr>
      </w:pPr>
      <w:r w:rsidRPr="005A05F6">
        <w:rPr>
          <w:rFonts w:eastAsiaTheme="minorEastAsia"/>
          <w:lang w:val="fr-FR"/>
        </w:rPr>
        <w:t>Le modèle proposé n'aborde pas la question de l'énergie neutronique, qui est pourtant essentielle.</w:t>
      </w:r>
    </w:p>
    <w:p w14:paraId="09744BB1" w14:textId="77777777" w:rsidR="005A05F6" w:rsidRPr="005A05F6" w:rsidRDefault="005A05F6" w:rsidP="005A05F6">
      <w:pPr>
        <w:rPr>
          <w:rFonts w:eastAsiaTheme="minorEastAsia"/>
          <w:lang w:val="fr-FR"/>
        </w:rPr>
      </w:pPr>
      <w:r w:rsidRPr="005A05F6">
        <w:rPr>
          <w:rFonts w:eastAsiaTheme="minorEastAsia"/>
          <w:lang w:val="fr-FR"/>
        </w:rPr>
        <w:t>La fission elle-même est également simplifiée à l'extrême dans le modèle proposé. Le modèle indique que la fission d'un atome d'uranium 235 génère deux neutrons. Mais ce n'est pas toujours le cas.</w:t>
      </w:r>
    </w:p>
    <w:p w14:paraId="4D88800B" w14:textId="77777777" w:rsidR="005A05F6" w:rsidRPr="005A05F6" w:rsidRDefault="005A05F6" w:rsidP="005A05F6">
      <w:pPr>
        <w:rPr>
          <w:rFonts w:eastAsiaTheme="minorEastAsia"/>
          <w:lang w:val="fr-FR"/>
        </w:rPr>
      </w:pPr>
      <w:r w:rsidRPr="005A05F6">
        <w:rPr>
          <w:rFonts w:eastAsiaTheme="minorEastAsia"/>
          <w:lang w:val="fr-FR"/>
        </w:rPr>
        <w:t>Cela varie, tout comme l'énergie avec laquelle les neutrons générés par la fission sont émis.</w:t>
      </w:r>
    </w:p>
    <w:p w14:paraId="08A50F6D" w14:textId="77777777" w:rsidR="005A05F6" w:rsidRPr="005A05F6" w:rsidRDefault="005A05F6" w:rsidP="005A05F6">
      <w:pPr>
        <w:rPr>
          <w:rFonts w:eastAsiaTheme="minorEastAsia"/>
          <w:lang w:val="fr-FR"/>
        </w:rPr>
      </w:pPr>
    </w:p>
    <w:p w14:paraId="517B0270" w14:textId="57D8C617" w:rsidR="005A05F6" w:rsidRPr="005A05F6" w:rsidRDefault="002038AA" w:rsidP="005A05F6">
      <w:pPr>
        <w:rPr>
          <w:lang w:val="fr-FR"/>
        </w:rPr>
      </w:pPr>
      <w:r w:rsidRPr="002038AA">
        <w:rPr>
          <w:noProof/>
        </w:rPr>
        <w:drawing>
          <wp:anchor distT="0" distB="0" distL="114300" distR="114300" simplePos="0" relativeHeight="251660288" behindDoc="0" locked="0" layoutInCell="1" allowOverlap="1" wp14:anchorId="4068A8C8" wp14:editId="626AFBAD">
            <wp:simplePos x="0" y="0"/>
            <wp:positionH relativeFrom="column">
              <wp:posOffset>0</wp:posOffset>
            </wp:positionH>
            <wp:positionV relativeFrom="paragraph">
              <wp:posOffset>-2319</wp:posOffset>
            </wp:positionV>
            <wp:extent cx="3331597" cy="2098621"/>
            <wp:effectExtent l="0" t="0" r="2540" b="0"/>
            <wp:wrapSquare wrapText="bothSides"/>
            <wp:docPr id="795378372"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8372" name="Picture 1" descr="A table with numbers and symb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31597" cy="2098621"/>
                    </a:xfrm>
                    <a:prstGeom prst="rect">
                      <a:avLst/>
                    </a:prstGeom>
                  </pic:spPr>
                </pic:pic>
              </a:graphicData>
            </a:graphic>
          </wp:anchor>
        </w:drawing>
      </w:r>
      <w:r w:rsidR="00C46B31" w:rsidRPr="005A05F6">
        <w:rPr>
          <w:lang w:val="fr-FR"/>
        </w:rPr>
        <w:t>(</w:t>
      </w:r>
      <w:proofErr w:type="gramStart"/>
      <w:r w:rsidR="005A05F6" w:rsidRPr="005A05F6">
        <w:rPr>
          <w:lang w:val="fr-FR"/>
        </w:rPr>
        <w:t>page</w:t>
      </w:r>
      <w:proofErr w:type="gramEnd"/>
      <w:r w:rsidR="005A05F6" w:rsidRPr="005A05F6">
        <w:rPr>
          <w:lang w:val="fr-FR"/>
        </w:rPr>
        <w:t xml:space="preserve"> 96) Ce tableau indique la quantité moyenne de neutrons générés par une fission de différents isotopes en fonction de la gamme d'énergie.</w:t>
      </w:r>
    </w:p>
    <w:p w14:paraId="5AFA5249" w14:textId="77195B40" w:rsidR="002038AA" w:rsidRPr="005A05F6" w:rsidRDefault="002038AA" w:rsidP="005A05F6">
      <w:pPr>
        <w:rPr>
          <w:lang w:val="fr-FR"/>
        </w:rPr>
      </w:pPr>
    </w:p>
    <w:p w14:paraId="260CC0B7" w14:textId="77777777" w:rsidR="00C46B31" w:rsidRPr="005A05F6" w:rsidRDefault="00C46B31" w:rsidP="009D7AA9">
      <w:pPr>
        <w:rPr>
          <w:lang w:val="fr-FR"/>
        </w:rPr>
      </w:pPr>
    </w:p>
    <w:p w14:paraId="7B37DC99" w14:textId="77777777" w:rsidR="00C46B31" w:rsidRPr="005A05F6" w:rsidRDefault="00C46B31" w:rsidP="009D7AA9">
      <w:pPr>
        <w:rPr>
          <w:lang w:val="fr-FR"/>
        </w:rPr>
      </w:pPr>
    </w:p>
    <w:p w14:paraId="6C070D44" w14:textId="77777777" w:rsidR="00C46B31" w:rsidRPr="005A05F6" w:rsidRDefault="00C46B31" w:rsidP="009D7AA9">
      <w:pPr>
        <w:rPr>
          <w:lang w:val="fr-FR"/>
        </w:rPr>
      </w:pPr>
    </w:p>
    <w:p w14:paraId="196BC2A9" w14:textId="77777777" w:rsidR="00C46B31" w:rsidRPr="005A05F6" w:rsidRDefault="00C46B31" w:rsidP="009D7AA9">
      <w:pPr>
        <w:rPr>
          <w:lang w:val="fr-FR"/>
        </w:rPr>
      </w:pPr>
    </w:p>
    <w:p w14:paraId="5E86DEE1" w14:textId="77777777" w:rsidR="00C46B31" w:rsidRPr="005A05F6" w:rsidRDefault="00C46B31" w:rsidP="009D7AA9">
      <w:pPr>
        <w:rPr>
          <w:lang w:val="fr-FR"/>
        </w:rPr>
      </w:pPr>
    </w:p>
    <w:p w14:paraId="39A9415A" w14:textId="4BEF4686" w:rsidR="00C46B31" w:rsidRPr="005A05F6" w:rsidRDefault="005A05F6" w:rsidP="009D7AA9">
      <w:pPr>
        <w:rPr>
          <w:lang w:val="fr-FR"/>
        </w:rPr>
      </w:pPr>
      <w:r w:rsidRPr="005A05F6">
        <w:rPr>
          <w:lang w:val="fr-FR"/>
        </w:rPr>
        <w:t>Dans ce cas particulier, l'énergie avec laquelle ces neutrons sont le plus susceptibles d'être éjectés est donnée par la distribution de probabilité :</w:t>
      </w:r>
      <w:r w:rsidR="00C46B31" w:rsidRPr="005A05F6">
        <w:rPr>
          <w:lang w:val="fr-FR"/>
        </w:rPr>
        <w:br/>
      </w:r>
      <w:r w:rsidR="00C46B31" w:rsidRPr="00C46B31">
        <w:rPr>
          <w:noProof/>
        </w:rPr>
        <w:drawing>
          <wp:inline distT="0" distB="0" distL="0" distR="0" wp14:anchorId="75C57136" wp14:editId="32952BDD">
            <wp:extent cx="3524742" cy="381053"/>
            <wp:effectExtent l="0" t="0" r="0" b="0"/>
            <wp:docPr id="7425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17579" name=""/>
                    <pic:cNvPicPr/>
                  </pic:nvPicPr>
                  <pic:blipFill>
                    <a:blip r:embed="rId11"/>
                    <a:stretch>
                      <a:fillRect/>
                    </a:stretch>
                  </pic:blipFill>
                  <pic:spPr>
                    <a:xfrm>
                      <a:off x="0" y="0"/>
                      <a:ext cx="3524742" cy="381053"/>
                    </a:xfrm>
                    <a:prstGeom prst="rect">
                      <a:avLst/>
                    </a:prstGeom>
                  </pic:spPr>
                </pic:pic>
              </a:graphicData>
            </a:graphic>
          </wp:inline>
        </w:drawing>
      </w:r>
      <w:r w:rsidR="00C46B31" w:rsidRPr="005A05F6">
        <w:rPr>
          <w:lang w:val="fr-FR"/>
        </w:rPr>
        <w:t>(</w:t>
      </w:r>
      <w:r w:rsidRPr="005A05F6">
        <w:rPr>
          <w:lang w:val="fr-FR"/>
        </w:rPr>
        <w:t xml:space="preserve">page 97), avec E mesuré en </w:t>
      </w:r>
      <w:proofErr w:type="spellStart"/>
      <w:r w:rsidRPr="005A05F6">
        <w:rPr>
          <w:lang w:val="fr-FR"/>
        </w:rPr>
        <w:t>Mev</w:t>
      </w:r>
      <w:proofErr w:type="spellEnd"/>
      <w:r w:rsidRPr="005A05F6">
        <w:rPr>
          <w:lang w:val="fr-FR"/>
        </w:rPr>
        <w:t>.</w:t>
      </w:r>
    </w:p>
    <w:sectPr w:rsidR="00C46B31" w:rsidRPr="005A05F6" w:rsidSect="00CB2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685"/>
    <w:multiLevelType w:val="hybridMultilevel"/>
    <w:tmpl w:val="23FE1B46"/>
    <w:lvl w:ilvl="0" w:tplc="36FA6788">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F03EA"/>
    <w:multiLevelType w:val="hybridMultilevel"/>
    <w:tmpl w:val="399A28D4"/>
    <w:lvl w:ilvl="0" w:tplc="69CAD86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2D816754"/>
    <w:multiLevelType w:val="hybridMultilevel"/>
    <w:tmpl w:val="73D40F00"/>
    <w:lvl w:ilvl="0" w:tplc="E806D204">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ED179B2"/>
    <w:multiLevelType w:val="hybridMultilevel"/>
    <w:tmpl w:val="83E45ED0"/>
    <w:lvl w:ilvl="0" w:tplc="1C66C412">
      <w:start w:val="1"/>
      <w:numFmt w:val="decimal"/>
      <w:lvlText w:val="%1."/>
      <w:lvlJc w:val="left"/>
      <w:pPr>
        <w:ind w:left="1068" w:hanging="360"/>
      </w:pPr>
      <w:rPr>
        <w:rFonts w:hint="default"/>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2140562779">
    <w:abstractNumId w:val="0"/>
  </w:num>
  <w:num w:numId="2" w16cid:durableId="860625015">
    <w:abstractNumId w:val="1"/>
  </w:num>
  <w:num w:numId="3" w16cid:durableId="42799171">
    <w:abstractNumId w:val="3"/>
  </w:num>
  <w:num w:numId="4" w16cid:durableId="574053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83"/>
    <w:rsid w:val="0003445F"/>
    <w:rsid w:val="00053D4B"/>
    <w:rsid w:val="001679AD"/>
    <w:rsid w:val="001D1447"/>
    <w:rsid w:val="002038AA"/>
    <w:rsid w:val="00226039"/>
    <w:rsid w:val="00253D0F"/>
    <w:rsid w:val="0025503B"/>
    <w:rsid w:val="0029485C"/>
    <w:rsid w:val="002D3A83"/>
    <w:rsid w:val="00320E6E"/>
    <w:rsid w:val="003474CF"/>
    <w:rsid w:val="003B298E"/>
    <w:rsid w:val="003D18AC"/>
    <w:rsid w:val="00422AAC"/>
    <w:rsid w:val="005868F6"/>
    <w:rsid w:val="005A05F6"/>
    <w:rsid w:val="0070697E"/>
    <w:rsid w:val="008C353F"/>
    <w:rsid w:val="00993DF4"/>
    <w:rsid w:val="009A7CDE"/>
    <w:rsid w:val="009D7AA9"/>
    <w:rsid w:val="00A06FFC"/>
    <w:rsid w:val="00A66216"/>
    <w:rsid w:val="00B42058"/>
    <w:rsid w:val="00C16AB6"/>
    <w:rsid w:val="00C46B31"/>
    <w:rsid w:val="00CB22D8"/>
    <w:rsid w:val="00D04097"/>
    <w:rsid w:val="00D145F2"/>
    <w:rsid w:val="00E72FD6"/>
    <w:rsid w:val="00E922BE"/>
    <w:rsid w:val="00F069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0D8F"/>
  <w15:chartTrackingRefBased/>
  <w15:docId w15:val="{BB30DB05-7199-46AB-A971-83D745F3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A83"/>
    <w:rPr>
      <w:rFonts w:eastAsiaTheme="majorEastAsia" w:cstheme="majorBidi"/>
      <w:color w:val="272727" w:themeColor="text1" w:themeTint="D8"/>
    </w:rPr>
  </w:style>
  <w:style w:type="paragraph" w:styleId="Title">
    <w:name w:val="Title"/>
    <w:basedOn w:val="Normal"/>
    <w:next w:val="Normal"/>
    <w:link w:val="TitleChar"/>
    <w:uiPriority w:val="10"/>
    <w:qFormat/>
    <w:rsid w:val="002D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A83"/>
    <w:pPr>
      <w:spacing w:before="160"/>
      <w:jc w:val="center"/>
    </w:pPr>
    <w:rPr>
      <w:i/>
      <w:iCs/>
      <w:color w:val="404040" w:themeColor="text1" w:themeTint="BF"/>
    </w:rPr>
  </w:style>
  <w:style w:type="character" w:customStyle="1" w:styleId="QuoteChar">
    <w:name w:val="Quote Char"/>
    <w:basedOn w:val="DefaultParagraphFont"/>
    <w:link w:val="Quote"/>
    <w:uiPriority w:val="29"/>
    <w:rsid w:val="002D3A83"/>
    <w:rPr>
      <w:i/>
      <w:iCs/>
      <w:color w:val="404040" w:themeColor="text1" w:themeTint="BF"/>
    </w:rPr>
  </w:style>
  <w:style w:type="paragraph" w:styleId="ListParagraph">
    <w:name w:val="List Paragraph"/>
    <w:basedOn w:val="Normal"/>
    <w:uiPriority w:val="34"/>
    <w:qFormat/>
    <w:rsid w:val="002D3A83"/>
    <w:pPr>
      <w:ind w:left="720"/>
      <w:contextualSpacing/>
    </w:pPr>
  </w:style>
  <w:style w:type="character" w:styleId="IntenseEmphasis">
    <w:name w:val="Intense Emphasis"/>
    <w:basedOn w:val="DefaultParagraphFont"/>
    <w:uiPriority w:val="21"/>
    <w:qFormat/>
    <w:rsid w:val="002D3A83"/>
    <w:rPr>
      <w:i/>
      <w:iCs/>
      <w:color w:val="0F4761" w:themeColor="accent1" w:themeShade="BF"/>
    </w:rPr>
  </w:style>
  <w:style w:type="paragraph" w:styleId="IntenseQuote">
    <w:name w:val="Intense Quote"/>
    <w:basedOn w:val="Normal"/>
    <w:next w:val="Normal"/>
    <w:link w:val="IntenseQuoteChar"/>
    <w:uiPriority w:val="30"/>
    <w:qFormat/>
    <w:rsid w:val="002D3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A83"/>
    <w:rPr>
      <w:i/>
      <w:iCs/>
      <w:color w:val="0F4761" w:themeColor="accent1" w:themeShade="BF"/>
    </w:rPr>
  </w:style>
  <w:style w:type="character" w:styleId="IntenseReference">
    <w:name w:val="Intense Reference"/>
    <w:basedOn w:val="DefaultParagraphFont"/>
    <w:uiPriority w:val="32"/>
    <w:qFormat/>
    <w:rsid w:val="002D3A83"/>
    <w:rPr>
      <w:b/>
      <w:bCs/>
      <w:smallCaps/>
      <w:color w:val="0F4761" w:themeColor="accent1" w:themeShade="BF"/>
      <w:spacing w:val="5"/>
    </w:rPr>
  </w:style>
  <w:style w:type="character" w:styleId="PlaceholderText">
    <w:name w:val="Placeholder Text"/>
    <w:basedOn w:val="DefaultParagraphFont"/>
    <w:uiPriority w:val="99"/>
    <w:semiHidden/>
    <w:rsid w:val="009A7CDE"/>
    <w:rPr>
      <w:color w:val="666666"/>
    </w:rPr>
  </w:style>
  <w:style w:type="character" w:styleId="Hyperlink">
    <w:name w:val="Hyperlink"/>
    <w:basedOn w:val="DefaultParagraphFont"/>
    <w:uiPriority w:val="99"/>
    <w:unhideWhenUsed/>
    <w:rsid w:val="00C46B31"/>
    <w:rPr>
      <w:color w:val="467886" w:themeColor="hyperlink"/>
      <w:u w:val="single"/>
    </w:rPr>
  </w:style>
  <w:style w:type="character" w:styleId="UnresolvedMention">
    <w:name w:val="Unresolved Mention"/>
    <w:basedOn w:val="DefaultParagraphFont"/>
    <w:uiPriority w:val="99"/>
    <w:semiHidden/>
    <w:unhideWhenUsed/>
    <w:rsid w:val="00C46B31"/>
    <w:rPr>
      <w:color w:val="605E5C"/>
      <w:shd w:val="clear" w:color="auto" w:fill="E1DFDD"/>
    </w:rPr>
  </w:style>
  <w:style w:type="paragraph" w:styleId="NormalWeb">
    <w:name w:val="Normal (Web)"/>
    <w:basedOn w:val="Normal"/>
    <w:uiPriority w:val="99"/>
    <w:semiHidden/>
    <w:unhideWhenUsed/>
    <w:rsid w:val="005A05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imica.es/enciclopedia/Secci%C3%B3n_eficaz.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840</TotalTime>
  <Pages>3</Pages>
  <Words>724</Words>
  <Characters>3788</Characters>
  <Application>Microsoft Office Word</Application>
  <DocSecurity>0</DocSecurity>
  <Lines>88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Alfaro</dc:creator>
  <cp:keywords/>
  <dc:description/>
  <cp:lastModifiedBy>Jose Alfaro</cp:lastModifiedBy>
  <cp:revision>8</cp:revision>
  <dcterms:created xsi:type="dcterms:W3CDTF">2025-12-27T20:16:00Z</dcterms:created>
  <dcterms:modified xsi:type="dcterms:W3CDTF">2026-01-03T22:24:00Z</dcterms:modified>
</cp:coreProperties>
</file>