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10E3B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74E7C">
        <w:rPr>
          <w:rFonts w:ascii="宋体" w:eastAsia="宋体" w:hAnsi="宋体" w:cs="宋体"/>
          <w:b/>
          <w:bCs/>
          <w:kern w:val="36"/>
          <w:sz w:val="48"/>
          <w:szCs w:val="48"/>
        </w:rPr>
        <w:t>vue-doc-preview</w:t>
      </w:r>
    </w:p>
    <w:p w14:paraId="40EBC3FA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A vue document preview component, this component will display the contents of the document on the page.</w:t>
      </w:r>
    </w:p>
    <w:p w14:paraId="2FCA1FCB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English Readme | </w:t>
      </w:r>
      <w:hyperlink r:id="rId5" w:history="1">
        <w:r w:rsidRPr="00E74E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中文说明书</w:t>
        </w:r>
      </w:hyperlink>
    </w:p>
    <w:p w14:paraId="78327DA4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E74E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Live Demo</w:t>
        </w:r>
      </w:hyperlink>
    </w:p>
    <w:p w14:paraId="440B070C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74E7C">
        <w:rPr>
          <w:rFonts w:ascii="宋体" w:eastAsia="宋体" w:hAnsi="宋体" w:cs="宋体"/>
          <w:b/>
          <w:bCs/>
          <w:kern w:val="0"/>
          <w:sz w:val="36"/>
          <w:szCs w:val="36"/>
        </w:rPr>
        <w:t>Use</w:t>
      </w:r>
    </w:p>
    <w:p w14:paraId="761A249C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4E7C">
        <w:rPr>
          <w:rFonts w:ascii="宋体" w:eastAsia="宋体" w:hAnsi="宋体" w:cs="宋体"/>
          <w:b/>
          <w:bCs/>
          <w:kern w:val="0"/>
          <w:sz w:val="27"/>
          <w:szCs w:val="27"/>
        </w:rPr>
        <w:t>import</w:t>
      </w:r>
    </w:p>
    <w:p w14:paraId="63FB58ED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First, add this package from yarn or npm.</w:t>
      </w:r>
    </w:p>
    <w:p w14:paraId="3C8F5770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yarn add vue-doc-preview</w:t>
      </w:r>
    </w:p>
    <w:p w14:paraId="621A2745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or</w:t>
      </w:r>
    </w:p>
    <w:p w14:paraId="20617C20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npm i vue-doc-preview --save</w:t>
      </w:r>
    </w:p>
    <w:p w14:paraId="56E3AD58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Then, import this component in .vue file.</w:t>
      </w:r>
    </w:p>
    <w:p w14:paraId="777DDB03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47FE52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F46FED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768C4C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import VueDocPreview from 'vue-doc-preview'</w:t>
      </w:r>
    </w:p>
    <w:p w14:paraId="28F1181A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14:paraId="443664C7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components: {</w:t>
      </w:r>
    </w:p>
    <w:p w14:paraId="75C4FD22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  VueDocPreview</w:t>
      </w:r>
    </w:p>
    <w:p w14:paraId="212FEF33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46F83618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B4003E5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E2457B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You also can open demo.vue(which in src) to learn how to use this component, but it is introduced directly to the component from the source code.</w:t>
      </w:r>
    </w:p>
    <w:p w14:paraId="009038A2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4E7C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14:paraId="37D95420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74E7C">
        <w:rPr>
          <w:rFonts w:ascii="宋体" w:eastAsia="宋体" w:hAnsi="宋体" w:cs="宋体"/>
          <w:b/>
          <w:bCs/>
          <w:kern w:val="0"/>
          <w:sz w:val="36"/>
          <w:szCs w:val="36"/>
        </w:rPr>
        <w:t>Config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5449"/>
        <w:gridCol w:w="780"/>
        <w:gridCol w:w="922"/>
      </w:tblGrid>
      <w:tr w:rsidR="00E74E7C" w:rsidRPr="00E74E7C" w14:paraId="354D118D" w14:textId="77777777" w:rsidTr="00E74E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D2F16" w14:textId="77777777" w:rsidR="00E74E7C" w:rsidRPr="00E74E7C" w:rsidRDefault="00E74E7C" w:rsidP="00E74E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prop</w:t>
            </w:r>
          </w:p>
        </w:tc>
        <w:tc>
          <w:tcPr>
            <w:tcW w:w="0" w:type="auto"/>
            <w:vAlign w:val="center"/>
            <w:hideMark/>
          </w:tcPr>
          <w:p w14:paraId="08842DAC" w14:textId="77777777" w:rsidR="00E74E7C" w:rsidRPr="00E74E7C" w:rsidRDefault="00E74E7C" w:rsidP="00E74E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1D8C852" w14:textId="77777777" w:rsidR="00E74E7C" w:rsidRPr="00E74E7C" w:rsidRDefault="00E74E7C" w:rsidP="00E74E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489CB68" w14:textId="77777777" w:rsidR="00E74E7C" w:rsidRPr="00E74E7C" w:rsidRDefault="00E74E7C" w:rsidP="00E74E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default</w:t>
            </w:r>
          </w:p>
        </w:tc>
      </w:tr>
      <w:tr w:rsidR="00E74E7C" w:rsidRPr="00E74E7C" w14:paraId="38217A81" w14:textId="77777777" w:rsidTr="00E74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70D9C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BC20D22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document contents or office document's url</w:t>
            </w:r>
          </w:p>
        </w:tc>
        <w:tc>
          <w:tcPr>
            <w:tcW w:w="0" w:type="auto"/>
            <w:vAlign w:val="center"/>
            <w:hideMark/>
          </w:tcPr>
          <w:p w14:paraId="0E7ECE09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1B2EC56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''</w:t>
            </w:r>
          </w:p>
        </w:tc>
      </w:tr>
      <w:tr w:rsidR="00E74E7C" w:rsidRPr="00E74E7C" w14:paraId="6A2170AB" w14:textId="77777777" w:rsidTr="00E74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89D7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65FB4A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document type (Now supported types are 'markdown'、'office'、'text' of 'code')</w:t>
            </w:r>
          </w:p>
        </w:tc>
        <w:tc>
          <w:tcPr>
            <w:tcW w:w="0" w:type="auto"/>
            <w:vAlign w:val="center"/>
            <w:hideMark/>
          </w:tcPr>
          <w:p w14:paraId="1C65F4DE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E6F97DB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'md'</w:t>
            </w:r>
          </w:p>
        </w:tc>
      </w:tr>
      <w:tr w:rsidR="00E74E7C" w:rsidRPr="00E74E7C" w14:paraId="78947EA3" w14:textId="77777777" w:rsidTr="00E74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2E3C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42B66CAB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code language (It takes effect only when the type is 'code')</w:t>
            </w:r>
          </w:p>
        </w:tc>
        <w:tc>
          <w:tcPr>
            <w:tcW w:w="0" w:type="auto"/>
            <w:vAlign w:val="center"/>
            <w:hideMark/>
          </w:tcPr>
          <w:p w14:paraId="6B73B0CA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05218F6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''</w:t>
            </w:r>
          </w:p>
        </w:tc>
      </w:tr>
      <w:tr w:rsidR="00E74E7C" w:rsidRPr="00E74E7C" w14:paraId="3C0815D7" w14:textId="77777777" w:rsidTr="00E74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B3B48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56AE33F6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when height &gt; 100 it means that the component's height is hight+'px', otherwise it means that the component's height is hight+'%'</w:t>
            </w:r>
          </w:p>
        </w:tc>
        <w:tc>
          <w:tcPr>
            <w:tcW w:w="0" w:type="auto"/>
            <w:vAlign w:val="center"/>
            <w:hideMark/>
          </w:tcPr>
          <w:p w14:paraId="740C597A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8D199DB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</w:tr>
      <w:tr w:rsidR="00E74E7C" w:rsidRPr="00E74E7C" w14:paraId="08BA08A8" w14:textId="77777777" w:rsidTr="00E74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A430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mdStyle</w:t>
            </w:r>
          </w:p>
        </w:tc>
        <w:tc>
          <w:tcPr>
            <w:tcW w:w="0" w:type="auto"/>
            <w:vAlign w:val="center"/>
            <w:hideMark/>
          </w:tcPr>
          <w:p w14:paraId="6DB97910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markdown view custom style (It takes effect only when the type is 'markdown' or 'code')</w:t>
            </w:r>
          </w:p>
        </w:tc>
        <w:tc>
          <w:tcPr>
            <w:tcW w:w="0" w:type="auto"/>
            <w:vAlign w:val="center"/>
            <w:hideMark/>
          </w:tcPr>
          <w:p w14:paraId="7F663A6B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0FDC1263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</w:tr>
      <w:tr w:rsidR="00E74E7C" w:rsidRPr="00E74E7C" w14:paraId="462F4E17" w14:textId="77777777" w:rsidTr="00E74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ABA58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textStyle</w:t>
            </w:r>
          </w:p>
        </w:tc>
        <w:tc>
          <w:tcPr>
            <w:tcW w:w="0" w:type="auto"/>
            <w:vAlign w:val="center"/>
            <w:hideMark/>
          </w:tcPr>
          <w:p w14:paraId="3EFBAD57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text view custom style (It takes effect only when the type is 'text')</w:t>
            </w:r>
          </w:p>
        </w:tc>
        <w:tc>
          <w:tcPr>
            <w:tcW w:w="0" w:type="auto"/>
            <w:vAlign w:val="center"/>
            <w:hideMark/>
          </w:tcPr>
          <w:p w14:paraId="5835C79C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22377FD2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</w:tr>
      <w:tr w:rsidR="00E74E7C" w:rsidRPr="00E74E7C" w14:paraId="569F764C" w14:textId="77777777" w:rsidTr="00E74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A80B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15E25FC0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document's url, but it only takes effect only when we don't set value (this property can also be used in office documents)</w:t>
            </w:r>
          </w:p>
        </w:tc>
        <w:tc>
          <w:tcPr>
            <w:tcW w:w="0" w:type="auto"/>
            <w:vAlign w:val="center"/>
            <w:hideMark/>
          </w:tcPr>
          <w:p w14:paraId="2880139B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47CE664" w14:textId="77777777" w:rsidR="00E74E7C" w:rsidRPr="00E74E7C" w:rsidRDefault="00E74E7C" w:rsidP="00E74E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E7C">
              <w:rPr>
                <w:rFonts w:ascii="宋体" w:eastAsia="宋体" w:hAnsi="宋体" w:cs="宋体"/>
                <w:kern w:val="0"/>
                <w:sz w:val="24"/>
                <w:szCs w:val="24"/>
              </w:rPr>
              <w:t>''</w:t>
            </w:r>
          </w:p>
        </w:tc>
      </w:tr>
    </w:tbl>
    <w:p w14:paraId="3E8A37FF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4E7C">
        <w:rPr>
          <w:rFonts w:ascii="宋体" w:eastAsia="宋体" w:hAnsi="宋体" w:cs="宋体"/>
          <w:b/>
          <w:bCs/>
          <w:kern w:val="0"/>
          <w:sz w:val="27"/>
          <w:szCs w:val="27"/>
        </w:rPr>
        <w:t>Supported document types and their suffix(language)</w:t>
      </w:r>
    </w:p>
    <w:p w14:paraId="57930B2D" w14:textId="77777777" w:rsidR="00E74E7C" w:rsidRPr="00E74E7C" w:rsidRDefault="00E74E7C" w:rsidP="00E74E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markdown: md</w:t>
      </w:r>
    </w:p>
    <w:p w14:paraId="3F209983" w14:textId="77777777" w:rsidR="00E74E7C" w:rsidRPr="00E74E7C" w:rsidRDefault="00E74E7C" w:rsidP="00E74E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office: docx, pptx, xlsx</w:t>
      </w:r>
    </w:p>
    <w:p w14:paraId="60ADFA19" w14:textId="77777777" w:rsidR="00E74E7C" w:rsidRPr="00E74E7C" w:rsidRDefault="00E74E7C" w:rsidP="00E74E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text: txt</w:t>
      </w:r>
    </w:p>
    <w:p w14:paraId="0D60842D" w14:textId="77777777" w:rsidR="00E74E7C" w:rsidRPr="00E74E7C" w:rsidRDefault="00E74E7C" w:rsidP="00E74E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code: javascript(js)、html、css、java、json、typescript(ts)、cpp、xml、bash、less、nginx、php、powershell、python、scss、shell、sql、yaml、ini</w:t>
      </w:r>
    </w:p>
    <w:p w14:paraId="4ABB65D3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4E7C">
        <w:rPr>
          <w:rFonts w:ascii="宋体" w:eastAsia="宋体" w:hAnsi="宋体" w:cs="宋体"/>
          <w:b/>
          <w:bCs/>
          <w:kern w:val="0"/>
          <w:sz w:val="27"/>
          <w:szCs w:val="27"/>
        </w:rPr>
        <w:t>Custom style</w:t>
      </w:r>
    </w:p>
    <w:p w14:paraId="123E2154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Now, we can customize markdown view style by setting mdStyle in props.</w:t>
      </w:r>
    </w:p>
    <w:p w14:paraId="7491468A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These tags can be customized: pre, code, ul, ol, li, hr, blockquote, img, a, table, tr, th, td.</w:t>
      </w:r>
    </w:p>
    <w:p w14:paraId="044C10BA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In this </w:t>
      </w:r>
      <w:r w:rsidRPr="00E74E7C">
        <w:rPr>
          <w:rFonts w:ascii="宋体" w:eastAsia="宋体" w:hAnsi="宋体" w:cs="宋体"/>
          <w:b/>
          <w:bCs/>
          <w:kern w:val="0"/>
          <w:sz w:val="24"/>
          <w:szCs w:val="24"/>
        </w:rPr>
        <w:t>example</w:t>
      </w: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we will customize the style of code block in markdown view.</w:t>
      </w:r>
    </w:p>
    <w:p w14:paraId="752A54F5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// template</w:t>
      </w:r>
    </w:p>
    <w:p w14:paraId="740A2D57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7A6A00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416489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lastRenderedPageBreak/>
        <w:t>// script</w:t>
      </w:r>
    </w:p>
    <w:p w14:paraId="5BBA89C6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14:paraId="1E445F00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data: function() {</w:t>
      </w:r>
    </w:p>
    <w:p w14:paraId="3FFD5652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  return {</w:t>
      </w:r>
    </w:p>
    <w:p w14:paraId="74E56107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    mdStyle: {</w:t>
      </w:r>
    </w:p>
    <w:p w14:paraId="1EC83032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      pre: {</w:t>
      </w:r>
    </w:p>
    <w:p w14:paraId="00EDC250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        'background-color': 'rgb(187, 255, 255)'</w:t>
      </w:r>
    </w:p>
    <w:p w14:paraId="3C4429DD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14:paraId="1E06E2F9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      code: {</w:t>
      </w:r>
    </w:p>
    <w:p w14:paraId="093E27AD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        'background-color': 'rgb(187, 255, 255)',</w:t>
      </w:r>
    </w:p>
    <w:p w14:paraId="3084DAAF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        'line-height': '20px'</w:t>
      </w:r>
    </w:p>
    <w:p w14:paraId="73C6464F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188443A1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14:paraId="252345F1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53EE8D8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69778C72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A53D36C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74E7C">
        <w:rPr>
          <w:rFonts w:ascii="宋体" w:eastAsia="宋体" w:hAnsi="宋体" w:cs="宋体"/>
          <w:b/>
          <w:bCs/>
          <w:kern w:val="0"/>
          <w:sz w:val="36"/>
          <w:szCs w:val="36"/>
        </w:rPr>
        <w:t>Development</w:t>
      </w:r>
    </w:p>
    <w:p w14:paraId="6CE2A030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4E7C">
        <w:rPr>
          <w:rFonts w:ascii="宋体" w:eastAsia="宋体" w:hAnsi="宋体" w:cs="宋体"/>
          <w:b/>
          <w:bCs/>
          <w:kern w:val="0"/>
          <w:sz w:val="27"/>
          <w:szCs w:val="27"/>
        </w:rPr>
        <w:t>Compiles and hot-reloads for development</w:t>
      </w:r>
    </w:p>
    <w:p w14:paraId="4D2835FE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yarn run serve</w:t>
      </w:r>
    </w:p>
    <w:p w14:paraId="1AAC2220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4E7C">
        <w:rPr>
          <w:rFonts w:ascii="宋体" w:eastAsia="宋体" w:hAnsi="宋体" w:cs="宋体"/>
          <w:b/>
          <w:bCs/>
          <w:kern w:val="0"/>
          <w:sz w:val="27"/>
          <w:szCs w:val="27"/>
        </w:rPr>
        <w:t>Compiles and minifies for production</w:t>
      </w:r>
    </w:p>
    <w:p w14:paraId="58A5D8BA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yarn run build-lib</w:t>
      </w:r>
    </w:p>
    <w:p w14:paraId="6D782CC3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4E7C">
        <w:rPr>
          <w:rFonts w:ascii="宋体" w:eastAsia="宋体" w:hAnsi="宋体" w:cs="宋体"/>
          <w:b/>
          <w:bCs/>
          <w:kern w:val="0"/>
          <w:sz w:val="27"/>
          <w:szCs w:val="27"/>
        </w:rPr>
        <w:t>Run test for development</w:t>
      </w:r>
    </w:p>
    <w:p w14:paraId="365A22D6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yarn run test</w:t>
      </w:r>
    </w:p>
    <w:p w14:paraId="3AF73818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4E7C">
        <w:rPr>
          <w:rFonts w:ascii="宋体" w:eastAsia="宋体" w:hAnsi="宋体" w:cs="宋体"/>
          <w:b/>
          <w:bCs/>
          <w:kern w:val="0"/>
          <w:sz w:val="27"/>
          <w:szCs w:val="27"/>
        </w:rPr>
        <w:t>Lints and fixes files</w:t>
      </w:r>
    </w:p>
    <w:p w14:paraId="392FCE15" w14:textId="77777777" w:rsidR="00E74E7C" w:rsidRPr="00E74E7C" w:rsidRDefault="00E74E7C" w:rsidP="00E74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yarn run lint</w:t>
      </w:r>
    </w:p>
    <w:p w14:paraId="7A01BB8A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4E7C">
        <w:rPr>
          <w:rFonts w:ascii="宋体" w:eastAsia="宋体" w:hAnsi="宋体" w:cs="宋体"/>
          <w:b/>
          <w:bCs/>
          <w:kern w:val="0"/>
          <w:sz w:val="27"/>
          <w:szCs w:val="27"/>
        </w:rPr>
        <w:t>Some tips</w:t>
      </w:r>
    </w:p>
    <w:p w14:paraId="2F849B03" w14:textId="77777777" w:rsidR="00E74E7C" w:rsidRPr="00E74E7C" w:rsidRDefault="00E74E7C" w:rsidP="00E74E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lastRenderedPageBreak/>
        <w:t>Markdown preview use highlight.js to make code show different colors, you are able to modify src/lib/highlight.js to support more language with code highlight.</w:t>
      </w:r>
    </w:p>
    <w:p w14:paraId="0D3BA1ED" w14:textId="77777777" w:rsidR="00E74E7C" w:rsidRPr="00E74E7C" w:rsidRDefault="00E74E7C" w:rsidP="00E74E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You can debug the components after development by running the test environment.</w:t>
      </w:r>
    </w:p>
    <w:p w14:paraId="43BFC0C9" w14:textId="77777777" w:rsidR="00E74E7C" w:rsidRPr="00E74E7C" w:rsidRDefault="00E74E7C" w:rsidP="00E74E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You can show document by a url and this component will automatically download it by the url.</w:t>
      </w:r>
    </w:p>
    <w:p w14:paraId="2E53C7FF" w14:textId="77777777" w:rsidR="00E74E7C" w:rsidRPr="00E74E7C" w:rsidRDefault="00E74E7C" w:rsidP="00E74E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The priority of prop </w:t>
      </w:r>
      <w:r w:rsidRPr="00E74E7C">
        <w:rPr>
          <w:rFonts w:ascii="宋体" w:eastAsia="宋体" w:hAnsi="宋体" w:cs="宋体"/>
          <w:b/>
          <w:bCs/>
          <w:kern w:val="0"/>
          <w:sz w:val="24"/>
          <w:szCs w:val="24"/>
        </w:rPr>
        <w:t>value</w:t>
      </w:r>
      <w:r w:rsidRPr="00E74E7C">
        <w:rPr>
          <w:rFonts w:ascii="宋体" w:eastAsia="宋体" w:hAnsi="宋体" w:cs="宋体"/>
          <w:kern w:val="0"/>
          <w:sz w:val="24"/>
          <w:szCs w:val="24"/>
        </w:rPr>
        <w:t xml:space="preserve"> is higher than that of prop </w:t>
      </w:r>
      <w:r w:rsidRPr="00E74E7C">
        <w:rPr>
          <w:rFonts w:ascii="宋体" w:eastAsia="宋体" w:hAnsi="宋体" w:cs="宋体"/>
          <w:b/>
          <w:bCs/>
          <w:kern w:val="0"/>
          <w:sz w:val="24"/>
          <w:szCs w:val="24"/>
        </w:rPr>
        <w:t>url</w:t>
      </w:r>
      <w:r w:rsidRPr="00E74E7C">
        <w:rPr>
          <w:rFonts w:ascii="宋体" w:eastAsia="宋体" w:hAnsi="宋体" w:cs="宋体"/>
          <w:kern w:val="0"/>
          <w:sz w:val="24"/>
          <w:szCs w:val="24"/>
        </w:rPr>
        <w:t>, if you set prop value with a nonempty value, the prop url will be ignored.</w:t>
      </w:r>
    </w:p>
    <w:p w14:paraId="5F2C4778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74E7C">
        <w:rPr>
          <w:rFonts w:ascii="宋体" w:eastAsia="宋体" w:hAnsi="宋体" w:cs="宋体"/>
          <w:b/>
          <w:bCs/>
          <w:kern w:val="0"/>
          <w:sz w:val="36"/>
          <w:szCs w:val="36"/>
        </w:rPr>
        <w:t>License</w:t>
      </w:r>
    </w:p>
    <w:p w14:paraId="40BEAB86" w14:textId="77777777" w:rsidR="00E74E7C" w:rsidRPr="00E74E7C" w:rsidRDefault="00E74E7C" w:rsidP="00E74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7C">
        <w:rPr>
          <w:rFonts w:ascii="宋体" w:eastAsia="宋体" w:hAnsi="宋体" w:cs="宋体"/>
          <w:kern w:val="0"/>
          <w:sz w:val="24"/>
          <w:szCs w:val="24"/>
        </w:rPr>
        <w:t>MIT</w:t>
      </w:r>
    </w:p>
    <w:p w14:paraId="257DA000" w14:textId="77777777" w:rsidR="00BB6B05" w:rsidRDefault="00BB6B05">
      <w:bookmarkStart w:id="0" w:name="_GoBack"/>
      <w:bookmarkEnd w:id="0"/>
    </w:p>
    <w:sectPr w:rsidR="00BB6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3B40"/>
    <w:multiLevelType w:val="multilevel"/>
    <w:tmpl w:val="74D0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C4881"/>
    <w:multiLevelType w:val="multilevel"/>
    <w:tmpl w:val="8BDCFE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0C"/>
    <w:rsid w:val="006F650C"/>
    <w:rsid w:val="00BB6B05"/>
    <w:rsid w:val="00E7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350AD-C19F-41CF-A5E8-0F8BB37F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4E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74E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4E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4E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74E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74E7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74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4E7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4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4E7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4E7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74E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dp.cainsyake.com/" TargetMode="External"/><Relationship Id="rId5" Type="http://schemas.openxmlformats.org/officeDocument/2006/relationships/hyperlink" Target="https://github.com/cainsyake/vue-doc-preview/blob/master/README-CN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cainsyake</dc:creator>
  <cp:keywords/>
  <dc:description/>
  <cp:lastModifiedBy>cainsyake</cp:lastModifiedBy>
  <cp:revision>2</cp:revision>
  <dcterms:created xsi:type="dcterms:W3CDTF">2019-07-04T12:36:00Z</dcterms:created>
  <dcterms:modified xsi:type="dcterms:W3CDTF">2019-07-04T12:36:00Z</dcterms:modified>
</cp:coreProperties>
</file>