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F6BC2" w14:textId="77777777" w:rsidR="00403B18" w:rsidRDefault="00403B18" w:rsidP="00403B18">
      <w:pPr>
        <w:pStyle w:val="Heading1"/>
        <w:rPr>
          <w:b/>
          <w:bCs/>
        </w:rPr>
      </w:pPr>
      <w:r w:rsidRPr="00065A3D">
        <w:rPr>
          <w:b/>
          <w:bCs/>
        </w:rPr>
        <w:t xml:space="preserve">Narrative Pre-Write Graphic Organizer </w:t>
      </w:r>
    </w:p>
    <w:p w14:paraId="2C35AB2C" w14:textId="00B469CA" w:rsidR="00403B18" w:rsidRPr="00403B18" w:rsidRDefault="00403B18" w:rsidP="00403B18">
      <w:pPr>
        <w:spacing w:line="240" w:lineRule="auto"/>
        <w:ind w:left="720" w:hanging="720"/>
        <w:rPr>
          <w:sz w:val="20"/>
          <w:szCs w:val="18"/>
        </w:rPr>
      </w:pPr>
      <w:r w:rsidRPr="00403B18">
        <w:rPr>
          <w:b/>
          <w:bCs/>
          <w:sz w:val="20"/>
          <w:szCs w:val="18"/>
        </w:rPr>
        <w:t>Step 1:</w:t>
      </w:r>
      <w:r w:rsidRPr="00403B18">
        <w:rPr>
          <w:sz w:val="20"/>
          <w:szCs w:val="18"/>
        </w:rPr>
        <w:t xml:space="preserve"> The first step is to identify which text you will write your fanfiction about, and the fanfiction format you plan on using.   </w:t>
      </w:r>
    </w:p>
    <w:p w14:paraId="21F48B95" w14:textId="77777777" w:rsidR="00403B18" w:rsidRDefault="00403B18" w:rsidP="00403B18">
      <w:pPr>
        <w:spacing w:line="240" w:lineRule="auto"/>
      </w:pPr>
    </w:p>
    <w:tbl>
      <w:tblPr>
        <w:tblStyle w:val="TableGrid"/>
        <w:tblW w:w="0" w:type="auto"/>
        <w:tblInd w:w="607" w:type="dxa"/>
        <w:tblLook w:val="04A0" w:firstRow="1" w:lastRow="0" w:firstColumn="1" w:lastColumn="0" w:noHBand="0" w:noVBand="1"/>
      </w:tblPr>
      <w:tblGrid>
        <w:gridCol w:w="695"/>
        <w:gridCol w:w="2160"/>
        <w:gridCol w:w="6565"/>
      </w:tblGrid>
      <w:tr w:rsidR="00403B18" w14:paraId="3B288C21" w14:textId="77777777" w:rsidTr="00817F5D">
        <w:trPr>
          <w:cantSplit/>
          <w:trHeight w:val="646"/>
        </w:trPr>
        <w:tc>
          <w:tcPr>
            <w:tcW w:w="625" w:type="dxa"/>
            <w:vMerge w:val="restart"/>
            <w:shd w:val="clear" w:color="auto" w:fill="B4C6E7" w:themeFill="accent1" w:themeFillTint="66"/>
            <w:textDirection w:val="btLr"/>
            <w:vAlign w:val="center"/>
          </w:tcPr>
          <w:p w14:paraId="3D9B8961" w14:textId="77777777" w:rsidR="00403B18" w:rsidRDefault="00403B18" w:rsidP="00817F5D">
            <w:pPr>
              <w:ind w:left="113" w:right="113"/>
              <w:jc w:val="center"/>
              <w:rPr>
                <w:b/>
                <w:bCs/>
                <w:sz w:val="20"/>
                <w:szCs w:val="18"/>
              </w:rPr>
            </w:pPr>
            <w:r>
              <w:rPr>
                <w:b/>
                <w:bCs/>
                <w:sz w:val="20"/>
                <w:szCs w:val="18"/>
              </w:rPr>
              <w:t>Scene</w:t>
            </w:r>
          </w:p>
        </w:tc>
        <w:tc>
          <w:tcPr>
            <w:tcW w:w="2160" w:type="dxa"/>
            <w:shd w:val="clear" w:color="auto" w:fill="DEEAF6" w:themeFill="accent5" w:themeFillTint="33"/>
            <w:vAlign w:val="center"/>
          </w:tcPr>
          <w:p w14:paraId="12F21533" w14:textId="0E6BAE8D" w:rsidR="00403B18" w:rsidRPr="00403B18" w:rsidRDefault="00403B18" w:rsidP="00403B18">
            <w:pPr>
              <w:spacing w:line="240" w:lineRule="auto"/>
              <w:rPr>
                <w:sz w:val="20"/>
                <w:szCs w:val="20"/>
              </w:rPr>
            </w:pPr>
            <w:r w:rsidRPr="00403B18">
              <w:rPr>
                <w:sz w:val="20"/>
                <w:szCs w:val="20"/>
              </w:rPr>
              <w:t xml:space="preserve">What is the original text you will base your fanfiction on? </w:t>
            </w:r>
          </w:p>
        </w:tc>
        <w:tc>
          <w:tcPr>
            <w:tcW w:w="6565" w:type="dxa"/>
          </w:tcPr>
          <w:p w14:paraId="276CEA25" w14:textId="5CD43915" w:rsidR="00403B18" w:rsidRPr="00403B18" w:rsidRDefault="00BE456F" w:rsidP="00403B18">
            <w:pPr>
              <w:spacing w:line="240" w:lineRule="auto"/>
              <w:rPr>
                <w:rFonts w:asciiTheme="majorBidi" w:hAnsiTheme="majorBidi" w:cstheme="majorBidi"/>
                <w:sz w:val="20"/>
                <w:szCs w:val="20"/>
              </w:rPr>
            </w:pPr>
            <w:r>
              <w:rPr>
                <w:rFonts w:asciiTheme="majorBidi" w:hAnsiTheme="majorBidi" w:cstheme="majorBidi"/>
                <w:sz w:val="20"/>
                <w:szCs w:val="20"/>
              </w:rPr>
              <w:t xml:space="preserve">Remember, your fanfiction will be </w:t>
            </w:r>
            <w:r w:rsidRPr="00BE456F">
              <w:rPr>
                <w:rFonts w:asciiTheme="majorBidi" w:hAnsiTheme="majorBidi" w:cstheme="majorBidi"/>
                <w:sz w:val="20"/>
                <w:szCs w:val="20"/>
              </w:rPr>
              <w:t>based on the novel that you chose from a list provided by your instructor.</w:t>
            </w:r>
          </w:p>
          <w:p w14:paraId="1DD9548A" w14:textId="7FDF7B42" w:rsidR="00403B18" w:rsidRPr="00403B18" w:rsidRDefault="00B948C7" w:rsidP="00403B18">
            <w:pPr>
              <w:spacing w:line="240" w:lineRule="auto"/>
              <w:rPr>
                <w:rFonts w:asciiTheme="majorBidi" w:hAnsiTheme="majorBidi" w:cstheme="majorBidi"/>
                <w:sz w:val="20"/>
                <w:szCs w:val="20"/>
              </w:rPr>
            </w:pPr>
            <w:r w:rsidRPr="00B948C7">
              <w:rPr>
                <w:rFonts w:asciiTheme="majorBidi" w:hAnsiTheme="majorBidi" w:cstheme="majorBidi"/>
                <w:sz w:val="20"/>
                <w:szCs w:val="20"/>
              </w:rPr>
              <w:t>The Old Man and the Sea by Ernest Hemingway.</w:t>
            </w:r>
          </w:p>
          <w:p w14:paraId="6C23F986" w14:textId="1BAA9AC7" w:rsidR="00403B18" w:rsidRPr="00403B18" w:rsidRDefault="00403B18" w:rsidP="00403B18">
            <w:pPr>
              <w:spacing w:line="240" w:lineRule="auto"/>
              <w:rPr>
                <w:rFonts w:asciiTheme="majorBidi" w:hAnsiTheme="majorBidi" w:cstheme="majorBidi"/>
                <w:sz w:val="20"/>
                <w:szCs w:val="20"/>
              </w:rPr>
            </w:pPr>
          </w:p>
        </w:tc>
      </w:tr>
      <w:tr w:rsidR="00403B18" w14:paraId="634C5B8D" w14:textId="77777777" w:rsidTr="00817F5D">
        <w:trPr>
          <w:cantSplit/>
          <w:trHeight w:val="646"/>
        </w:trPr>
        <w:tc>
          <w:tcPr>
            <w:tcW w:w="625" w:type="dxa"/>
            <w:vMerge/>
            <w:shd w:val="clear" w:color="auto" w:fill="B4C6E7" w:themeFill="accent1" w:themeFillTint="66"/>
            <w:textDirection w:val="btLr"/>
            <w:vAlign w:val="center"/>
          </w:tcPr>
          <w:p w14:paraId="1D94B0F9" w14:textId="77777777" w:rsidR="00403B18" w:rsidRDefault="00403B18" w:rsidP="00817F5D">
            <w:pPr>
              <w:ind w:left="113" w:right="113"/>
              <w:jc w:val="center"/>
              <w:rPr>
                <w:b/>
                <w:bCs/>
                <w:sz w:val="20"/>
                <w:szCs w:val="18"/>
              </w:rPr>
            </w:pPr>
          </w:p>
        </w:tc>
        <w:tc>
          <w:tcPr>
            <w:tcW w:w="2160" w:type="dxa"/>
            <w:shd w:val="clear" w:color="auto" w:fill="DEEAF6" w:themeFill="accent5" w:themeFillTint="33"/>
            <w:vAlign w:val="center"/>
          </w:tcPr>
          <w:p w14:paraId="6C55F1E8" w14:textId="77777777" w:rsidR="00403B18" w:rsidRPr="00403B18" w:rsidRDefault="00403B18" w:rsidP="00403B18">
            <w:pPr>
              <w:spacing w:line="240" w:lineRule="auto"/>
              <w:rPr>
                <w:sz w:val="20"/>
                <w:szCs w:val="20"/>
              </w:rPr>
            </w:pPr>
            <w:r w:rsidRPr="00403B18">
              <w:rPr>
                <w:sz w:val="20"/>
                <w:szCs w:val="20"/>
              </w:rPr>
              <w:t>What type of "change" are you implementing?</w:t>
            </w:r>
          </w:p>
        </w:tc>
        <w:tc>
          <w:tcPr>
            <w:tcW w:w="6565" w:type="dxa"/>
          </w:tcPr>
          <w:p w14:paraId="1B8E1F0A" w14:textId="13C6EFF0" w:rsidR="00403B18" w:rsidRPr="00403B18" w:rsidRDefault="00403B18" w:rsidP="00403B18">
            <w:pPr>
              <w:spacing w:line="240" w:lineRule="auto"/>
              <w:rPr>
                <w:sz w:val="20"/>
                <w:szCs w:val="20"/>
              </w:rPr>
            </w:pPr>
            <w:r>
              <w:rPr>
                <w:sz w:val="20"/>
                <w:szCs w:val="20"/>
              </w:rPr>
              <w:t>In 1-2 sentences, e</w:t>
            </w:r>
            <w:r w:rsidRPr="00403B18">
              <w:rPr>
                <w:sz w:val="20"/>
                <w:szCs w:val="20"/>
              </w:rPr>
              <w:t>xplain the type of fanfiction you are planning on writing (adaptation, continuation, divergence, or alternate universe)</w:t>
            </w:r>
            <w:r>
              <w:rPr>
                <w:sz w:val="20"/>
                <w:szCs w:val="20"/>
              </w:rPr>
              <w:t>.</w:t>
            </w:r>
          </w:p>
          <w:p w14:paraId="5E5CCF96" w14:textId="77777777" w:rsidR="00B948C7" w:rsidRPr="00B948C7" w:rsidRDefault="00B948C7" w:rsidP="00B948C7">
            <w:pPr>
              <w:rPr>
                <w:sz w:val="20"/>
                <w:szCs w:val="20"/>
              </w:rPr>
            </w:pPr>
            <w:r w:rsidRPr="00B948C7">
              <w:rPr>
                <w:b/>
                <w:bCs/>
                <w:sz w:val="20"/>
                <w:szCs w:val="20"/>
              </w:rPr>
              <w:t>Type of Fanfiction:</w:t>
            </w:r>
            <w:r w:rsidRPr="00B948C7">
              <w:rPr>
                <w:sz w:val="20"/>
                <w:szCs w:val="20"/>
              </w:rPr>
              <w:t xml:space="preserve"> Divergence</w:t>
            </w:r>
          </w:p>
          <w:p w14:paraId="2994A1A2" w14:textId="77777777" w:rsidR="00B948C7" w:rsidRPr="00B948C7" w:rsidRDefault="00B948C7" w:rsidP="00B948C7">
            <w:pPr>
              <w:numPr>
                <w:ilvl w:val="0"/>
                <w:numId w:val="7"/>
              </w:numPr>
              <w:rPr>
                <w:sz w:val="20"/>
                <w:szCs w:val="20"/>
              </w:rPr>
            </w:pPr>
            <w:r w:rsidRPr="00B948C7">
              <w:rPr>
                <w:b/>
                <w:bCs/>
                <w:sz w:val="20"/>
                <w:szCs w:val="20"/>
              </w:rPr>
              <w:t>Explanation:</w:t>
            </w:r>
            <w:r w:rsidRPr="00B948C7">
              <w:rPr>
                <w:sz w:val="20"/>
                <w:szCs w:val="20"/>
              </w:rPr>
              <w:t xml:space="preserve"> This fanfiction explores an alternate outcome where Santiago's young apprentice, Manolin, defies his parents' wishes and accompanies Santiago on his fateful fishing expedition. Together, they face the trials of the sea as a united team.</w:t>
            </w:r>
          </w:p>
          <w:p w14:paraId="3EF3B76D" w14:textId="77777777" w:rsidR="00403B18" w:rsidRPr="00403B18" w:rsidRDefault="00403B18" w:rsidP="00817F5D">
            <w:pPr>
              <w:rPr>
                <w:sz w:val="20"/>
                <w:szCs w:val="20"/>
              </w:rPr>
            </w:pPr>
          </w:p>
          <w:p w14:paraId="382E4CFD" w14:textId="36498EB0" w:rsidR="00403B18" w:rsidRPr="00403B18" w:rsidRDefault="00403B18" w:rsidP="00817F5D">
            <w:pPr>
              <w:rPr>
                <w:sz w:val="20"/>
                <w:szCs w:val="20"/>
              </w:rPr>
            </w:pPr>
          </w:p>
        </w:tc>
      </w:tr>
    </w:tbl>
    <w:p w14:paraId="036121AB" w14:textId="77777777" w:rsidR="00403B18" w:rsidRDefault="00403B18" w:rsidP="00403B18">
      <w:pPr>
        <w:spacing w:line="240" w:lineRule="auto"/>
        <w:ind w:left="720" w:hanging="720"/>
      </w:pPr>
    </w:p>
    <w:p w14:paraId="405550BF" w14:textId="3C5A65D7" w:rsidR="00403B18" w:rsidRPr="00403B18" w:rsidRDefault="00403B18" w:rsidP="00403B18">
      <w:pPr>
        <w:spacing w:line="240" w:lineRule="auto"/>
        <w:ind w:left="720" w:hanging="720"/>
        <w:rPr>
          <w:sz w:val="20"/>
          <w:szCs w:val="18"/>
        </w:rPr>
      </w:pPr>
      <w:r w:rsidRPr="00403B18">
        <w:rPr>
          <w:b/>
          <w:bCs/>
          <w:sz w:val="20"/>
          <w:szCs w:val="18"/>
        </w:rPr>
        <w:t>Step 2:</w:t>
      </w:r>
      <w:r w:rsidRPr="00403B18">
        <w:rPr>
          <w:sz w:val="20"/>
          <w:szCs w:val="18"/>
        </w:rPr>
        <w:t xml:space="preserve"> The next step is to describe your setting and establish your point of view.</w:t>
      </w:r>
    </w:p>
    <w:p w14:paraId="24078EFF" w14:textId="77777777" w:rsidR="00403B18" w:rsidRDefault="00403B18" w:rsidP="00403B18">
      <w:pPr>
        <w:spacing w:line="240" w:lineRule="auto"/>
      </w:pPr>
    </w:p>
    <w:tbl>
      <w:tblPr>
        <w:tblStyle w:val="TableGrid"/>
        <w:tblW w:w="0" w:type="auto"/>
        <w:tblInd w:w="607" w:type="dxa"/>
        <w:tblLook w:val="04A0" w:firstRow="1" w:lastRow="0" w:firstColumn="1" w:lastColumn="0" w:noHBand="0" w:noVBand="1"/>
      </w:tblPr>
      <w:tblGrid>
        <w:gridCol w:w="695"/>
        <w:gridCol w:w="2160"/>
        <w:gridCol w:w="6565"/>
      </w:tblGrid>
      <w:tr w:rsidR="00403B18" w:rsidRPr="00C719CB" w14:paraId="1C9E583F" w14:textId="77777777" w:rsidTr="00817F5D">
        <w:trPr>
          <w:trHeight w:val="2015"/>
        </w:trPr>
        <w:tc>
          <w:tcPr>
            <w:tcW w:w="625" w:type="dxa"/>
            <w:shd w:val="clear" w:color="auto" w:fill="FFE599" w:themeFill="accent4" w:themeFillTint="66"/>
            <w:textDirection w:val="btLr"/>
            <w:vAlign w:val="center"/>
          </w:tcPr>
          <w:p w14:paraId="51059DC9" w14:textId="77777777" w:rsidR="00403B18" w:rsidRPr="00C719CB" w:rsidRDefault="00403B18" w:rsidP="00817F5D">
            <w:pPr>
              <w:ind w:left="113" w:right="113"/>
              <w:jc w:val="center"/>
              <w:rPr>
                <w:b/>
                <w:bCs/>
                <w:sz w:val="20"/>
                <w:szCs w:val="18"/>
              </w:rPr>
            </w:pPr>
            <w:r w:rsidRPr="00C719CB">
              <w:rPr>
                <w:b/>
                <w:bCs/>
                <w:sz w:val="20"/>
                <w:szCs w:val="18"/>
              </w:rPr>
              <w:t>Setting</w:t>
            </w:r>
          </w:p>
        </w:tc>
        <w:tc>
          <w:tcPr>
            <w:tcW w:w="2160" w:type="dxa"/>
            <w:shd w:val="clear" w:color="auto" w:fill="FFF2CC" w:themeFill="accent4" w:themeFillTint="33"/>
            <w:vAlign w:val="center"/>
          </w:tcPr>
          <w:p w14:paraId="5F82F6FE" w14:textId="77777777" w:rsidR="00403B18" w:rsidRPr="00FC401C" w:rsidRDefault="00403B18" w:rsidP="00403B18">
            <w:pPr>
              <w:pStyle w:val="ListParagraph"/>
              <w:numPr>
                <w:ilvl w:val="0"/>
                <w:numId w:val="2"/>
              </w:numPr>
              <w:spacing w:line="240" w:lineRule="auto"/>
              <w:ind w:left="159" w:hanging="201"/>
              <w:rPr>
                <w:sz w:val="20"/>
                <w:szCs w:val="18"/>
              </w:rPr>
            </w:pPr>
            <w:r w:rsidRPr="00FC401C">
              <w:rPr>
                <w:sz w:val="20"/>
                <w:szCs w:val="18"/>
              </w:rPr>
              <w:t>Where do the events take place?</w:t>
            </w:r>
          </w:p>
          <w:p w14:paraId="3E4A5959" w14:textId="3BBFE946" w:rsidR="00403B18" w:rsidRPr="00403B18" w:rsidRDefault="00403B18" w:rsidP="00403B18">
            <w:pPr>
              <w:pStyle w:val="ListParagraph"/>
              <w:numPr>
                <w:ilvl w:val="0"/>
                <w:numId w:val="2"/>
              </w:numPr>
              <w:spacing w:line="240" w:lineRule="auto"/>
              <w:ind w:left="159" w:hanging="201"/>
              <w:rPr>
                <w:sz w:val="20"/>
                <w:szCs w:val="18"/>
              </w:rPr>
            </w:pPr>
            <w:r w:rsidRPr="00FC401C">
              <w:rPr>
                <w:sz w:val="20"/>
                <w:szCs w:val="18"/>
              </w:rPr>
              <w:t>What does it look</w:t>
            </w:r>
            <w:r>
              <w:rPr>
                <w:sz w:val="20"/>
                <w:szCs w:val="18"/>
              </w:rPr>
              <w:t>/feel</w:t>
            </w:r>
            <w:r w:rsidRPr="00FC401C">
              <w:rPr>
                <w:sz w:val="20"/>
                <w:szCs w:val="18"/>
              </w:rPr>
              <w:t xml:space="preserve"> like? (Focus on the actual physical space.)</w:t>
            </w:r>
          </w:p>
          <w:p w14:paraId="45527476" w14:textId="77777777" w:rsidR="00403B18" w:rsidRPr="00FC401C" w:rsidRDefault="00403B18" w:rsidP="00403B18">
            <w:pPr>
              <w:pStyle w:val="ListParagraph"/>
              <w:numPr>
                <w:ilvl w:val="0"/>
                <w:numId w:val="2"/>
              </w:numPr>
              <w:spacing w:line="240" w:lineRule="auto"/>
              <w:ind w:left="159" w:hanging="201"/>
              <w:rPr>
                <w:sz w:val="20"/>
                <w:szCs w:val="18"/>
              </w:rPr>
            </w:pPr>
            <w:r>
              <w:rPr>
                <w:sz w:val="20"/>
                <w:szCs w:val="18"/>
              </w:rPr>
              <w:t>What do you need to keep from the original scene?</w:t>
            </w:r>
          </w:p>
          <w:p w14:paraId="074AB780" w14:textId="4C64EE55" w:rsidR="00403B18" w:rsidRPr="00FC401C" w:rsidRDefault="00403B18" w:rsidP="00403B18">
            <w:pPr>
              <w:pStyle w:val="ListParagraph"/>
              <w:numPr>
                <w:ilvl w:val="0"/>
                <w:numId w:val="2"/>
              </w:numPr>
              <w:spacing w:line="240" w:lineRule="auto"/>
              <w:ind w:left="159" w:hanging="201"/>
              <w:rPr>
                <w:sz w:val="20"/>
                <w:szCs w:val="18"/>
              </w:rPr>
            </w:pPr>
            <w:r>
              <w:rPr>
                <w:sz w:val="20"/>
                <w:szCs w:val="18"/>
              </w:rPr>
              <w:t xml:space="preserve">When will this take place? </w:t>
            </w:r>
          </w:p>
        </w:tc>
        <w:tc>
          <w:tcPr>
            <w:tcW w:w="6565" w:type="dxa"/>
          </w:tcPr>
          <w:p w14:paraId="4A949E05" w14:textId="77777777" w:rsidR="00B948C7" w:rsidRPr="00B948C7" w:rsidRDefault="00B948C7" w:rsidP="00B948C7">
            <w:pPr>
              <w:rPr>
                <w:sz w:val="20"/>
                <w:szCs w:val="18"/>
              </w:rPr>
            </w:pPr>
            <w:r w:rsidRPr="00B948C7">
              <w:rPr>
                <w:sz w:val="20"/>
                <w:szCs w:val="18"/>
              </w:rPr>
              <w:t>Location: The vast Gulf Stream off the coast of Cuba.</w:t>
            </w:r>
          </w:p>
          <w:p w14:paraId="427F0606" w14:textId="77777777" w:rsidR="00B948C7" w:rsidRPr="00B948C7" w:rsidRDefault="00B948C7" w:rsidP="00B948C7">
            <w:pPr>
              <w:rPr>
                <w:sz w:val="20"/>
                <w:szCs w:val="18"/>
              </w:rPr>
            </w:pPr>
            <w:r w:rsidRPr="00B948C7">
              <w:rPr>
                <w:sz w:val="20"/>
                <w:szCs w:val="18"/>
              </w:rPr>
              <w:t>Atmosphere: Expansive and serene, with a tranquil sea that belies the challenges to come. Gentle waves stretch to the horizon, kissed by warm sunlight and accompanied by the invigorating scent of salt air.</w:t>
            </w:r>
          </w:p>
          <w:p w14:paraId="1E16F6B6" w14:textId="77777777" w:rsidR="00B948C7" w:rsidRPr="00B948C7" w:rsidRDefault="00B948C7" w:rsidP="00B948C7">
            <w:pPr>
              <w:rPr>
                <w:sz w:val="20"/>
                <w:szCs w:val="18"/>
              </w:rPr>
            </w:pPr>
            <w:r w:rsidRPr="00B948C7">
              <w:rPr>
                <w:sz w:val="20"/>
                <w:szCs w:val="18"/>
              </w:rPr>
              <w:t>Canonical Elements to Retain: The small skiff, humble fishing gear, and the deep waters teeming with mystery and life.</w:t>
            </w:r>
          </w:p>
          <w:p w14:paraId="586E5ACD" w14:textId="7203787C" w:rsidR="00403B18" w:rsidRPr="00C719CB" w:rsidRDefault="00B948C7" w:rsidP="00B948C7">
            <w:pPr>
              <w:rPr>
                <w:sz w:val="20"/>
                <w:szCs w:val="18"/>
              </w:rPr>
            </w:pPr>
            <w:r w:rsidRPr="00B948C7">
              <w:rPr>
                <w:sz w:val="20"/>
                <w:szCs w:val="18"/>
              </w:rPr>
              <w:t>Timeframe: Over several days, beginning on the eighty-fifth day of Santiago's unlucky streak.</w:t>
            </w:r>
          </w:p>
        </w:tc>
      </w:tr>
      <w:tr w:rsidR="00403B18" w:rsidRPr="00C719CB" w14:paraId="4026232B" w14:textId="77777777" w:rsidTr="00817F5D">
        <w:trPr>
          <w:trHeight w:val="1150"/>
        </w:trPr>
        <w:tc>
          <w:tcPr>
            <w:tcW w:w="625" w:type="dxa"/>
            <w:vMerge w:val="restart"/>
            <w:shd w:val="clear" w:color="auto" w:fill="F7CAAC" w:themeFill="accent2" w:themeFillTint="66"/>
            <w:textDirection w:val="btLr"/>
          </w:tcPr>
          <w:p w14:paraId="01AC2056" w14:textId="77777777" w:rsidR="00403B18" w:rsidRPr="00C719CB" w:rsidRDefault="00403B18" w:rsidP="00817F5D">
            <w:pPr>
              <w:ind w:left="113" w:right="113"/>
              <w:jc w:val="center"/>
              <w:rPr>
                <w:b/>
                <w:bCs/>
                <w:sz w:val="20"/>
                <w:szCs w:val="18"/>
              </w:rPr>
            </w:pPr>
            <w:r w:rsidRPr="00C719CB">
              <w:rPr>
                <w:b/>
                <w:bCs/>
                <w:sz w:val="20"/>
                <w:szCs w:val="18"/>
              </w:rPr>
              <w:t>Point of View</w:t>
            </w:r>
          </w:p>
        </w:tc>
        <w:tc>
          <w:tcPr>
            <w:tcW w:w="2160" w:type="dxa"/>
            <w:shd w:val="clear" w:color="auto" w:fill="FBE4D5" w:themeFill="accent2" w:themeFillTint="33"/>
            <w:vAlign w:val="center"/>
          </w:tcPr>
          <w:p w14:paraId="4361469A" w14:textId="0DFC8B5A" w:rsidR="00403B18" w:rsidRPr="00CA012E" w:rsidRDefault="00403B18" w:rsidP="00403B18">
            <w:pPr>
              <w:spacing w:line="240" w:lineRule="auto"/>
              <w:rPr>
                <w:sz w:val="20"/>
                <w:szCs w:val="18"/>
              </w:rPr>
            </w:pPr>
            <w:r>
              <w:rPr>
                <w:sz w:val="20"/>
                <w:szCs w:val="18"/>
              </w:rPr>
              <w:t>Identify the point of view from which your story will be told.</w:t>
            </w:r>
          </w:p>
        </w:tc>
        <w:tc>
          <w:tcPr>
            <w:tcW w:w="6565" w:type="dxa"/>
          </w:tcPr>
          <w:p w14:paraId="05DE671B" w14:textId="257C6146" w:rsidR="00403B18" w:rsidRPr="00C719CB" w:rsidRDefault="00B948C7" w:rsidP="00817F5D">
            <w:pPr>
              <w:rPr>
                <w:sz w:val="20"/>
                <w:szCs w:val="18"/>
              </w:rPr>
            </w:pPr>
            <w:r w:rsidRPr="00B948C7">
              <w:rPr>
                <w:sz w:val="20"/>
                <w:szCs w:val="18"/>
              </w:rPr>
              <w:t>Third-person omniscient.</w:t>
            </w:r>
          </w:p>
        </w:tc>
      </w:tr>
      <w:tr w:rsidR="00403B18" w:rsidRPr="00C719CB" w14:paraId="306CC26C" w14:textId="77777777" w:rsidTr="00817F5D">
        <w:trPr>
          <w:trHeight w:val="1150"/>
        </w:trPr>
        <w:tc>
          <w:tcPr>
            <w:tcW w:w="625" w:type="dxa"/>
            <w:vMerge/>
            <w:textDirection w:val="btLr"/>
          </w:tcPr>
          <w:p w14:paraId="121FF07B" w14:textId="77777777" w:rsidR="00403B18" w:rsidRPr="00C719CB" w:rsidRDefault="00403B18" w:rsidP="00817F5D">
            <w:pPr>
              <w:ind w:left="113" w:right="113"/>
              <w:jc w:val="center"/>
              <w:rPr>
                <w:b/>
                <w:bCs/>
                <w:sz w:val="20"/>
                <w:szCs w:val="18"/>
              </w:rPr>
            </w:pPr>
          </w:p>
        </w:tc>
        <w:tc>
          <w:tcPr>
            <w:tcW w:w="2160" w:type="dxa"/>
            <w:shd w:val="clear" w:color="auto" w:fill="FBE4D5" w:themeFill="accent2" w:themeFillTint="33"/>
            <w:vAlign w:val="center"/>
          </w:tcPr>
          <w:p w14:paraId="6E595993" w14:textId="77777777" w:rsidR="00403B18" w:rsidRPr="003E4C9C" w:rsidRDefault="00403B18" w:rsidP="00403B18">
            <w:pPr>
              <w:pStyle w:val="ListParagraph"/>
              <w:numPr>
                <w:ilvl w:val="0"/>
                <w:numId w:val="3"/>
              </w:numPr>
              <w:spacing w:line="240" w:lineRule="auto"/>
              <w:ind w:left="159" w:hanging="201"/>
              <w:rPr>
                <w:sz w:val="20"/>
                <w:szCs w:val="18"/>
              </w:rPr>
            </w:pPr>
            <w:r w:rsidRPr="003E4C9C">
              <w:rPr>
                <w:sz w:val="20"/>
                <w:szCs w:val="18"/>
              </w:rPr>
              <w:t>Who is the narrator?</w:t>
            </w:r>
          </w:p>
          <w:p w14:paraId="74CE53C3" w14:textId="77777777" w:rsidR="00403B18" w:rsidRPr="003E4C9C" w:rsidRDefault="00403B18" w:rsidP="00403B18">
            <w:pPr>
              <w:pStyle w:val="ListParagraph"/>
              <w:numPr>
                <w:ilvl w:val="0"/>
                <w:numId w:val="3"/>
              </w:numPr>
              <w:spacing w:line="240" w:lineRule="auto"/>
              <w:ind w:left="159" w:hanging="201"/>
              <w:rPr>
                <w:sz w:val="20"/>
                <w:szCs w:val="18"/>
              </w:rPr>
            </w:pPr>
            <w:r w:rsidRPr="003E4C9C">
              <w:rPr>
                <w:sz w:val="20"/>
                <w:szCs w:val="18"/>
              </w:rPr>
              <w:t>How will their personality influence the perspective of the story?</w:t>
            </w:r>
          </w:p>
        </w:tc>
        <w:tc>
          <w:tcPr>
            <w:tcW w:w="6565" w:type="dxa"/>
          </w:tcPr>
          <w:p w14:paraId="2A704751" w14:textId="0DC6C505" w:rsidR="00403B18" w:rsidRPr="00C719CB" w:rsidRDefault="00B948C7" w:rsidP="00817F5D">
            <w:pPr>
              <w:rPr>
                <w:sz w:val="20"/>
                <w:szCs w:val="18"/>
              </w:rPr>
            </w:pPr>
            <w:r w:rsidRPr="00B948C7">
              <w:rPr>
                <w:sz w:val="20"/>
                <w:szCs w:val="18"/>
              </w:rPr>
              <w:t xml:space="preserve">The narrator will shift focus between Santiago and Manolin, providing a balanced insight into their bond, thoughts, and the tension of their shared </w:t>
            </w:r>
            <w:r w:rsidRPr="00B948C7">
              <w:rPr>
                <w:sz w:val="20"/>
                <w:szCs w:val="18"/>
              </w:rPr>
              <w:lastRenderedPageBreak/>
              <w:t>adventure. This dual perspective highlights the mentor-student relationship while deepening the emotional stakes.</w:t>
            </w:r>
          </w:p>
        </w:tc>
      </w:tr>
    </w:tbl>
    <w:p w14:paraId="576B7476" w14:textId="77777777" w:rsidR="00403B18" w:rsidRDefault="00403B18" w:rsidP="00403B18">
      <w:pPr>
        <w:spacing w:line="240" w:lineRule="auto"/>
        <w:ind w:left="720" w:hanging="720"/>
      </w:pPr>
    </w:p>
    <w:p w14:paraId="505FBACB" w14:textId="5E78BC19" w:rsidR="00403B18" w:rsidRPr="00791827" w:rsidRDefault="00403B18" w:rsidP="00403B18">
      <w:pPr>
        <w:spacing w:line="240" w:lineRule="auto"/>
        <w:ind w:left="720" w:hanging="720"/>
        <w:rPr>
          <w:sz w:val="20"/>
          <w:szCs w:val="18"/>
        </w:rPr>
      </w:pPr>
      <w:r w:rsidRPr="00791827">
        <w:rPr>
          <w:b/>
          <w:bCs/>
          <w:sz w:val="20"/>
          <w:szCs w:val="18"/>
        </w:rPr>
        <w:t>Step 3:</w:t>
      </w:r>
      <w:r w:rsidRPr="00791827">
        <w:rPr>
          <w:sz w:val="20"/>
          <w:szCs w:val="18"/>
        </w:rPr>
        <w:t xml:space="preserve"> This step is where you describe the new or updated conflicts and characters in your story. How will the conflict change with the addition or subtraction of characters?</w:t>
      </w:r>
    </w:p>
    <w:p w14:paraId="038DD51E" w14:textId="77777777" w:rsidR="00403B18" w:rsidRDefault="00403B18" w:rsidP="00403B18">
      <w:pPr>
        <w:spacing w:line="240" w:lineRule="auto"/>
        <w:ind w:left="720" w:hanging="720"/>
      </w:pPr>
    </w:p>
    <w:tbl>
      <w:tblPr>
        <w:tblStyle w:val="TableGrid"/>
        <w:tblW w:w="0" w:type="auto"/>
        <w:tblInd w:w="607" w:type="dxa"/>
        <w:tblLook w:val="04A0" w:firstRow="1" w:lastRow="0" w:firstColumn="1" w:lastColumn="0" w:noHBand="0" w:noVBand="1"/>
      </w:tblPr>
      <w:tblGrid>
        <w:gridCol w:w="695"/>
        <w:gridCol w:w="2160"/>
        <w:gridCol w:w="6565"/>
      </w:tblGrid>
      <w:tr w:rsidR="00403B18" w:rsidRPr="00C719CB" w14:paraId="0E14DC40" w14:textId="77777777" w:rsidTr="00403B18">
        <w:trPr>
          <w:trHeight w:val="461"/>
        </w:trPr>
        <w:tc>
          <w:tcPr>
            <w:tcW w:w="695" w:type="dxa"/>
            <w:vMerge w:val="restart"/>
            <w:shd w:val="clear" w:color="auto" w:fill="C39BE1"/>
            <w:textDirection w:val="btLr"/>
            <w:vAlign w:val="center"/>
          </w:tcPr>
          <w:p w14:paraId="73358B6E" w14:textId="77777777" w:rsidR="00403B18" w:rsidRPr="00287B17" w:rsidRDefault="00403B18" w:rsidP="00817F5D">
            <w:pPr>
              <w:ind w:left="113" w:right="113"/>
              <w:jc w:val="center"/>
              <w:rPr>
                <w:b/>
                <w:bCs/>
                <w:sz w:val="20"/>
                <w:szCs w:val="18"/>
              </w:rPr>
            </w:pPr>
            <w:r w:rsidRPr="00287B17">
              <w:rPr>
                <w:b/>
                <w:bCs/>
                <w:sz w:val="20"/>
                <w:szCs w:val="18"/>
              </w:rPr>
              <w:t>Characterization</w:t>
            </w:r>
          </w:p>
        </w:tc>
        <w:tc>
          <w:tcPr>
            <w:tcW w:w="2160" w:type="dxa"/>
            <w:shd w:val="clear" w:color="auto" w:fill="E2CFF1"/>
            <w:vAlign w:val="center"/>
          </w:tcPr>
          <w:p w14:paraId="6832E941" w14:textId="77777777" w:rsidR="00403B18" w:rsidRPr="00CA012E" w:rsidRDefault="00403B18" w:rsidP="00F42BF7">
            <w:pPr>
              <w:spacing w:line="240" w:lineRule="auto"/>
              <w:rPr>
                <w:sz w:val="20"/>
                <w:szCs w:val="18"/>
              </w:rPr>
            </w:pPr>
            <w:r w:rsidRPr="00CA012E">
              <w:rPr>
                <w:sz w:val="20"/>
                <w:szCs w:val="18"/>
              </w:rPr>
              <w:t>Character</w:t>
            </w:r>
          </w:p>
          <w:p w14:paraId="042B4AD8" w14:textId="77777777" w:rsidR="00403B18" w:rsidRPr="00CA012E" w:rsidRDefault="00403B18" w:rsidP="00F42BF7">
            <w:pPr>
              <w:pStyle w:val="ListParagraph"/>
              <w:numPr>
                <w:ilvl w:val="0"/>
                <w:numId w:val="1"/>
              </w:numPr>
              <w:spacing w:line="240" w:lineRule="auto"/>
              <w:ind w:left="196" w:hanging="164"/>
              <w:rPr>
                <w:sz w:val="20"/>
                <w:szCs w:val="18"/>
              </w:rPr>
            </w:pPr>
            <w:r>
              <w:rPr>
                <w:sz w:val="20"/>
                <w:szCs w:val="18"/>
              </w:rPr>
              <w:t>address their p</w:t>
            </w:r>
            <w:r w:rsidRPr="00CA012E">
              <w:rPr>
                <w:sz w:val="20"/>
                <w:szCs w:val="18"/>
              </w:rPr>
              <w:t xml:space="preserve">hysical </w:t>
            </w:r>
            <w:r>
              <w:rPr>
                <w:sz w:val="20"/>
                <w:szCs w:val="18"/>
              </w:rPr>
              <w:t>a</w:t>
            </w:r>
            <w:r w:rsidRPr="00CA012E">
              <w:rPr>
                <w:sz w:val="20"/>
                <w:szCs w:val="18"/>
              </w:rPr>
              <w:t>ppearance</w:t>
            </w:r>
          </w:p>
          <w:p w14:paraId="0BE2E6FC" w14:textId="77777777" w:rsidR="00403B18" w:rsidRDefault="00403B18" w:rsidP="00403B18">
            <w:pPr>
              <w:pStyle w:val="ListParagraph"/>
              <w:numPr>
                <w:ilvl w:val="0"/>
                <w:numId w:val="1"/>
              </w:numPr>
              <w:spacing w:line="240" w:lineRule="auto"/>
              <w:ind w:left="196" w:hanging="164"/>
              <w:rPr>
                <w:sz w:val="20"/>
                <w:szCs w:val="18"/>
              </w:rPr>
            </w:pPr>
            <w:r>
              <w:rPr>
                <w:sz w:val="20"/>
                <w:szCs w:val="18"/>
              </w:rPr>
              <w:t>address their demeanor</w:t>
            </w:r>
          </w:p>
          <w:p w14:paraId="1AC412F6" w14:textId="77777777" w:rsidR="00403B18" w:rsidRPr="00CA012E" w:rsidRDefault="00403B18" w:rsidP="00403B18">
            <w:pPr>
              <w:pStyle w:val="ListParagraph"/>
              <w:numPr>
                <w:ilvl w:val="0"/>
                <w:numId w:val="1"/>
              </w:numPr>
              <w:spacing w:line="240" w:lineRule="auto"/>
              <w:ind w:left="196" w:hanging="164"/>
              <w:rPr>
                <w:sz w:val="20"/>
                <w:szCs w:val="18"/>
              </w:rPr>
            </w:pPr>
            <w:r>
              <w:rPr>
                <w:sz w:val="20"/>
                <w:szCs w:val="18"/>
              </w:rPr>
              <w:t xml:space="preserve">address how they carry themselves </w:t>
            </w:r>
          </w:p>
        </w:tc>
        <w:tc>
          <w:tcPr>
            <w:tcW w:w="6565" w:type="dxa"/>
          </w:tcPr>
          <w:p w14:paraId="017484A9" w14:textId="77777777" w:rsidR="00B948C7" w:rsidRPr="00B948C7" w:rsidRDefault="00B948C7" w:rsidP="00B948C7">
            <w:pPr>
              <w:rPr>
                <w:sz w:val="20"/>
                <w:szCs w:val="18"/>
              </w:rPr>
            </w:pPr>
            <w:r w:rsidRPr="00B948C7">
              <w:rPr>
                <w:sz w:val="20"/>
                <w:szCs w:val="18"/>
              </w:rPr>
              <w:t>Santiago:</w:t>
            </w:r>
          </w:p>
          <w:p w14:paraId="6E11FBEB" w14:textId="77777777" w:rsidR="00B948C7" w:rsidRPr="00B948C7" w:rsidRDefault="00B948C7" w:rsidP="00B948C7">
            <w:pPr>
              <w:rPr>
                <w:sz w:val="20"/>
                <w:szCs w:val="18"/>
              </w:rPr>
            </w:pPr>
          </w:p>
          <w:p w14:paraId="42FA4CE0" w14:textId="77777777" w:rsidR="00B948C7" w:rsidRPr="00B948C7" w:rsidRDefault="00B948C7" w:rsidP="00B948C7">
            <w:pPr>
              <w:rPr>
                <w:sz w:val="20"/>
                <w:szCs w:val="18"/>
              </w:rPr>
            </w:pPr>
            <w:r w:rsidRPr="00B948C7">
              <w:rPr>
                <w:sz w:val="20"/>
                <w:szCs w:val="18"/>
              </w:rPr>
              <w:t>Appearance: An aged Cuban fisherman with weathered skin, deep wrinkles, and eyes like "the sea itself," embodying wisdom and enduring strength.</w:t>
            </w:r>
          </w:p>
          <w:p w14:paraId="1763FEFA" w14:textId="77777777" w:rsidR="00B948C7" w:rsidRPr="00B948C7" w:rsidRDefault="00B948C7" w:rsidP="00B948C7">
            <w:pPr>
              <w:rPr>
                <w:sz w:val="20"/>
                <w:szCs w:val="18"/>
              </w:rPr>
            </w:pPr>
            <w:r w:rsidRPr="00B948C7">
              <w:rPr>
                <w:sz w:val="20"/>
                <w:szCs w:val="18"/>
              </w:rPr>
              <w:t>Demeanor: Stoic, calm, and profoundly respectful of the natural world.</w:t>
            </w:r>
          </w:p>
          <w:p w14:paraId="6F1830CB" w14:textId="723968E0" w:rsidR="00403B18" w:rsidRPr="00C719CB" w:rsidRDefault="00B948C7" w:rsidP="00B948C7">
            <w:pPr>
              <w:rPr>
                <w:sz w:val="20"/>
                <w:szCs w:val="18"/>
              </w:rPr>
            </w:pPr>
            <w:r w:rsidRPr="00B948C7">
              <w:rPr>
                <w:sz w:val="20"/>
                <w:szCs w:val="18"/>
              </w:rPr>
              <w:t>Carriage: Deliberate movements, weighed down by years of hardship yet imbued with an unyielding spirit.</w:t>
            </w:r>
          </w:p>
        </w:tc>
      </w:tr>
      <w:tr w:rsidR="00403B18" w:rsidRPr="00C719CB" w14:paraId="7D59A92F" w14:textId="77777777" w:rsidTr="00403B18">
        <w:trPr>
          <w:trHeight w:val="461"/>
        </w:trPr>
        <w:tc>
          <w:tcPr>
            <w:tcW w:w="695" w:type="dxa"/>
            <w:vMerge/>
            <w:shd w:val="clear" w:color="auto" w:fill="C39BE1"/>
            <w:textDirection w:val="btLr"/>
            <w:vAlign w:val="center"/>
          </w:tcPr>
          <w:p w14:paraId="51524A82" w14:textId="77777777" w:rsidR="00403B18" w:rsidRPr="00C719CB" w:rsidRDefault="00403B18" w:rsidP="00817F5D">
            <w:pPr>
              <w:ind w:left="113" w:right="113"/>
              <w:jc w:val="center"/>
              <w:rPr>
                <w:b/>
                <w:bCs/>
                <w:sz w:val="20"/>
                <w:szCs w:val="18"/>
              </w:rPr>
            </w:pPr>
          </w:p>
        </w:tc>
        <w:tc>
          <w:tcPr>
            <w:tcW w:w="2160" w:type="dxa"/>
            <w:shd w:val="clear" w:color="auto" w:fill="E2CFF1"/>
            <w:vAlign w:val="center"/>
          </w:tcPr>
          <w:p w14:paraId="5D012D19" w14:textId="77777777" w:rsidR="00403B18" w:rsidRPr="00CA012E" w:rsidRDefault="00403B18" w:rsidP="00F42BF7">
            <w:pPr>
              <w:spacing w:line="240" w:lineRule="auto"/>
              <w:rPr>
                <w:sz w:val="20"/>
                <w:szCs w:val="18"/>
              </w:rPr>
            </w:pPr>
            <w:r w:rsidRPr="00CA012E">
              <w:rPr>
                <w:sz w:val="20"/>
                <w:szCs w:val="18"/>
              </w:rPr>
              <w:t>Character</w:t>
            </w:r>
          </w:p>
          <w:p w14:paraId="112C0A0D" w14:textId="77777777" w:rsidR="00403B18" w:rsidRPr="00CA012E" w:rsidRDefault="00403B18" w:rsidP="00F42BF7">
            <w:pPr>
              <w:pStyle w:val="ListParagraph"/>
              <w:numPr>
                <w:ilvl w:val="0"/>
                <w:numId w:val="1"/>
              </w:numPr>
              <w:spacing w:line="240" w:lineRule="auto"/>
              <w:ind w:left="196" w:hanging="164"/>
              <w:rPr>
                <w:sz w:val="20"/>
                <w:szCs w:val="18"/>
              </w:rPr>
            </w:pPr>
            <w:r>
              <w:rPr>
                <w:sz w:val="20"/>
                <w:szCs w:val="18"/>
              </w:rPr>
              <w:t>address their p</w:t>
            </w:r>
            <w:r w:rsidRPr="00CA012E">
              <w:rPr>
                <w:sz w:val="20"/>
                <w:szCs w:val="18"/>
              </w:rPr>
              <w:t xml:space="preserve">hysical </w:t>
            </w:r>
            <w:r>
              <w:rPr>
                <w:sz w:val="20"/>
                <w:szCs w:val="18"/>
              </w:rPr>
              <w:t>a</w:t>
            </w:r>
            <w:r w:rsidRPr="00CA012E">
              <w:rPr>
                <w:sz w:val="20"/>
                <w:szCs w:val="18"/>
              </w:rPr>
              <w:t>ppearance</w:t>
            </w:r>
          </w:p>
          <w:p w14:paraId="618A52C3" w14:textId="77777777" w:rsidR="00403B18" w:rsidRDefault="00403B18" w:rsidP="00403B18">
            <w:pPr>
              <w:pStyle w:val="ListParagraph"/>
              <w:numPr>
                <w:ilvl w:val="0"/>
                <w:numId w:val="1"/>
              </w:numPr>
              <w:spacing w:line="240" w:lineRule="auto"/>
              <w:ind w:left="196" w:hanging="164"/>
              <w:rPr>
                <w:sz w:val="20"/>
                <w:szCs w:val="18"/>
              </w:rPr>
            </w:pPr>
            <w:r>
              <w:rPr>
                <w:sz w:val="20"/>
                <w:szCs w:val="18"/>
              </w:rPr>
              <w:t>address their demeanor</w:t>
            </w:r>
          </w:p>
          <w:p w14:paraId="1295EBF8" w14:textId="77777777" w:rsidR="00403B18" w:rsidRPr="00CA012E" w:rsidRDefault="00403B18" w:rsidP="00403B18">
            <w:pPr>
              <w:pStyle w:val="ListParagraph"/>
              <w:numPr>
                <w:ilvl w:val="0"/>
                <w:numId w:val="1"/>
              </w:numPr>
              <w:spacing w:line="240" w:lineRule="auto"/>
              <w:ind w:left="196" w:hanging="164"/>
              <w:rPr>
                <w:sz w:val="20"/>
                <w:szCs w:val="18"/>
              </w:rPr>
            </w:pPr>
            <w:r>
              <w:rPr>
                <w:sz w:val="20"/>
                <w:szCs w:val="18"/>
              </w:rPr>
              <w:t xml:space="preserve">address how they carry themselves </w:t>
            </w:r>
          </w:p>
        </w:tc>
        <w:tc>
          <w:tcPr>
            <w:tcW w:w="6565" w:type="dxa"/>
          </w:tcPr>
          <w:p w14:paraId="391E9D64" w14:textId="77777777" w:rsidR="00B948C7" w:rsidRPr="00B948C7" w:rsidRDefault="00B948C7" w:rsidP="00B948C7">
            <w:pPr>
              <w:rPr>
                <w:sz w:val="20"/>
                <w:szCs w:val="18"/>
              </w:rPr>
            </w:pPr>
            <w:r w:rsidRPr="00B948C7">
              <w:rPr>
                <w:sz w:val="20"/>
                <w:szCs w:val="18"/>
              </w:rPr>
              <w:t>Manolin:</w:t>
            </w:r>
          </w:p>
          <w:p w14:paraId="6688E529" w14:textId="77777777" w:rsidR="00B948C7" w:rsidRPr="00B948C7" w:rsidRDefault="00B948C7" w:rsidP="00B948C7">
            <w:pPr>
              <w:rPr>
                <w:sz w:val="20"/>
                <w:szCs w:val="18"/>
              </w:rPr>
            </w:pPr>
          </w:p>
          <w:p w14:paraId="2CCC3BF3" w14:textId="77777777" w:rsidR="00B948C7" w:rsidRPr="00B948C7" w:rsidRDefault="00B948C7" w:rsidP="00B948C7">
            <w:pPr>
              <w:rPr>
                <w:sz w:val="20"/>
                <w:szCs w:val="18"/>
              </w:rPr>
            </w:pPr>
            <w:r w:rsidRPr="00B948C7">
              <w:rPr>
                <w:sz w:val="20"/>
                <w:szCs w:val="18"/>
              </w:rPr>
              <w:t>Appearance: A bright-eyed boy with dark hair and a youthful, energetic demeanor.</w:t>
            </w:r>
          </w:p>
          <w:p w14:paraId="32249BE4" w14:textId="77777777" w:rsidR="00B948C7" w:rsidRPr="00B948C7" w:rsidRDefault="00B948C7" w:rsidP="00B948C7">
            <w:pPr>
              <w:rPr>
                <w:sz w:val="20"/>
                <w:szCs w:val="18"/>
              </w:rPr>
            </w:pPr>
            <w:r w:rsidRPr="00B948C7">
              <w:rPr>
                <w:sz w:val="20"/>
                <w:szCs w:val="18"/>
              </w:rPr>
              <w:t>Demeanor: Loyal, determined, and deeply compassionate toward Santiago, eager to learn and prove himself.</w:t>
            </w:r>
          </w:p>
          <w:p w14:paraId="1C8A3681" w14:textId="417D3FA9" w:rsidR="00403B18" w:rsidRPr="00C719CB" w:rsidRDefault="00B948C7" w:rsidP="00B948C7">
            <w:pPr>
              <w:rPr>
                <w:sz w:val="20"/>
                <w:szCs w:val="18"/>
              </w:rPr>
            </w:pPr>
            <w:r w:rsidRPr="00B948C7">
              <w:rPr>
                <w:sz w:val="20"/>
                <w:szCs w:val="18"/>
              </w:rPr>
              <w:t>Carriage: Quick and agile, full of the restless energy of youth.</w:t>
            </w:r>
          </w:p>
        </w:tc>
      </w:tr>
      <w:tr w:rsidR="00403B18" w:rsidRPr="00C719CB" w14:paraId="6EA101C5" w14:textId="77777777" w:rsidTr="00403B18">
        <w:trPr>
          <w:trHeight w:val="461"/>
        </w:trPr>
        <w:tc>
          <w:tcPr>
            <w:tcW w:w="695" w:type="dxa"/>
            <w:vMerge/>
            <w:shd w:val="clear" w:color="auto" w:fill="C39BE1"/>
            <w:textDirection w:val="btLr"/>
            <w:vAlign w:val="center"/>
          </w:tcPr>
          <w:p w14:paraId="73BC645C" w14:textId="77777777" w:rsidR="00403B18" w:rsidRPr="00C719CB" w:rsidRDefault="00403B18" w:rsidP="00817F5D">
            <w:pPr>
              <w:ind w:left="113" w:right="113"/>
              <w:jc w:val="center"/>
              <w:rPr>
                <w:b/>
                <w:bCs/>
                <w:sz w:val="20"/>
                <w:szCs w:val="18"/>
              </w:rPr>
            </w:pPr>
          </w:p>
        </w:tc>
        <w:tc>
          <w:tcPr>
            <w:tcW w:w="2160" w:type="dxa"/>
            <w:shd w:val="clear" w:color="auto" w:fill="E2CFF1"/>
            <w:vAlign w:val="center"/>
          </w:tcPr>
          <w:p w14:paraId="1D631A08" w14:textId="77777777" w:rsidR="00403B18" w:rsidRPr="00CA012E" w:rsidRDefault="00403B18" w:rsidP="00F42BF7">
            <w:pPr>
              <w:spacing w:line="240" w:lineRule="auto"/>
              <w:rPr>
                <w:sz w:val="20"/>
                <w:szCs w:val="18"/>
              </w:rPr>
            </w:pPr>
            <w:r w:rsidRPr="00CA012E">
              <w:rPr>
                <w:sz w:val="20"/>
                <w:szCs w:val="18"/>
              </w:rPr>
              <w:t>Character</w:t>
            </w:r>
          </w:p>
          <w:p w14:paraId="7DEA5B13" w14:textId="77777777" w:rsidR="00403B18" w:rsidRPr="00CA012E" w:rsidRDefault="00403B18" w:rsidP="00F42BF7">
            <w:pPr>
              <w:pStyle w:val="ListParagraph"/>
              <w:numPr>
                <w:ilvl w:val="0"/>
                <w:numId w:val="1"/>
              </w:numPr>
              <w:spacing w:line="240" w:lineRule="auto"/>
              <w:ind w:left="196" w:hanging="164"/>
              <w:rPr>
                <w:sz w:val="20"/>
                <w:szCs w:val="18"/>
              </w:rPr>
            </w:pPr>
            <w:r>
              <w:rPr>
                <w:sz w:val="20"/>
                <w:szCs w:val="18"/>
              </w:rPr>
              <w:t>address their p</w:t>
            </w:r>
            <w:r w:rsidRPr="00CA012E">
              <w:rPr>
                <w:sz w:val="20"/>
                <w:szCs w:val="18"/>
              </w:rPr>
              <w:t xml:space="preserve">hysical </w:t>
            </w:r>
            <w:r>
              <w:rPr>
                <w:sz w:val="20"/>
                <w:szCs w:val="18"/>
              </w:rPr>
              <w:t>a</w:t>
            </w:r>
            <w:r w:rsidRPr="00CA012E">
              <w:rPr>
                <w:sz w:val="20"/>
                <w:szCs w:val="18"/>
              </w:rPr>
              <w:t>ppearance</w:t>
            </w:r>
          </w:p>
          <w:p w14:paraId="22B4F49F" w14:textId="77777777" w:rsidR="00403B18" w:rsidRDefault="00403B18" w:rsidP="00403B18">
            <w:pPr>
              <w:pStyle w:val="ListParagraph"/>
              <w:numPr>
                <w:ilvl w:val="0"/>
                <w:numId w:val="1"/>
              </w:numPr>
              <w:spacing w:line="240" w:lineRule="auto"/>
              <w:ind w:left="196" w:hanging="164"/>
              <w:rPr>
                <w:sz w:val="20"/>
                <w:szCs w:val="18"/>
              </w:rPr>
            </w:pPr>
            <w:r>
              <w:rPr>
                <w:sz w:val="20"/>
                <w:szCs w:val="18"/>
              </w:rPr>
              <w:t>address their demeanor</w:t>
            </w:r>
          </w:p>
          <w:p w14:paraId="13193009" w14:textId="77777777" w:rsidR="00403B18" w:rsidRPr="00CA012E" w:rsidRDefault="00403B18" w:rsidP="00403B18">
            <w:pPr>
              <w:pStyle w:val="ListParagraph"/>
              <w:numPr>
                <w:ilvl w:val="0"/>
                <w:numId w:val="1"/>
              </w:numPr>
              <w:spacing w:line="240" w:lineRule="auto"/>
              <w:ind w:left="196" w:hanging="164"/>
              <w:rPr>
                <w:sz w:val="20"/>
                <w:szCs w:val="18"/>
              </w:rPr>
            </w:pPr>
            <w:r>
              <w:rPr>
                <w:sz w:val="20"/>
                <w:szCs w:val="18"/>
              </w:rPr>
              <w:t xml:space="preserve">address how they carry themselves </w:t>
            </w:r>
          </w:p>
        </w:tc>
        <w:tc>
          <w:tcPr>
            <w:tcW w:w="6565" w:type="dxa"/>
          </w:tcPr>
          <w:p w14:paraId="48548C8E" w14:textId="15DA8BF9" w:rsidR="00403B18" w:rsidRPr="00C719CB" w:rsidRDefault="00791827" w:rsidP="00817F5D">
            <w:pPr>
              <w:rPr>
                <w:sz w:val="20"/>
                <w:szCs w:val="18"/>
              </w:rPr>
            </w:pPr>
            <w:r>
              <w:rPr>
                <w:sz w:val="20"/>
                <w:szCs w:val="18"/>
              </w:rPr>
              <w:t>*</w:t>
            </w:r>
            <w:proofErr w:type="gramStart"/>
            <w:r>
              <w:rPr>
                <w:sz w:val="20"/>
                <w:szCs w:val="18"/>
              </w:rPr>
              <w:t>if</w:t>
            </w:r>
            <w:proofErr w:type="gramEnd"/>
            <w:r>
              <w:rPr>
                <w:sz w:val="20"/>
                <w:szCs w:val="18"/>
              </w:rPr>
              <w:t xml:space="preserve"> needed</w:t>
            </w:r>
          </w:p>
        </w:tc>
      </w:tr>
      <w:tr w:rsidR="00403B18" w:rsidRPr="00C719CB" w14:paraId="56C3C77D" w14:textId="77777777" w:rsidTr="00403B18">
        <w:trPr>
          <w:trHeight w:val="465"/>
        </w:trPr>
        <w:tc>
          <w:tcPr>
            <w:tcW w:w="695" w:type="dxa"/>
            <w:shd w:val="clear" w:color="auto" w:fill="FF8989"/>
            <w:textDirection w:val="btLr"/>
            <w:vAlign w:val="center"/>
          </w:tcPr>
          <w:p w14:paraId="31CDC8C5" w14:textId="77777777" w:rsidR="00403B18" w:rsidRPr="00E121F4" w:rsidRDefault="00403B18" w:rsidP="00817F5D">
            <w:pPr>
              <w:ind w:left="113" w:right="113"/>
              <w:jc w:val="center"/>
              <w:rPr>
                <w:b/>
                <w:bCs/>
                <w:sz w:val="20"/>
                <w:szCs w:val="18"/>
              </w:rPr>
            </w:pPr>
            <w:r w:rsidRPr="00E121F4">
              <w:rPr>
                <w:b/>
                <w:bCs/>
                <w:sz w:val="20"/>
                <w:szCs w:val="18"/>
              </w:rPr>
              <w:t>Conflict</w:t>
            </w:r>
          </w:p>
        </w:tc>
        <w:tc>
          <w:tcPr>
            <w:tcW w:w="2160" w:type="dxa"/>
            <w:shd w:val="clear" w:color="auto" w:fill="FFCDCD"/>
            <w:vAlign w:val="center"/>
          </w:tcPr>
          <w:p w14:paraId="3E9BFE1D" w14:textId="77777777" w:rsidR="00403B18" w:rsidRPr="00241B72" w:rsidRDefault="00403B18" w:rsidP="00403B18">
            <w:pPr>
              <w:pStyle w:val="ListParagraph"/>
              <w:numPr>
                <w:ilvl w:val="0"/>
                <w:numId w:val="2"/>
              </w:numPr>
              <w:spacing w:line="240" w:lineRule="auto"/>
              <w:ind w:left="159" w:hanging="180"/>
              <w:rPr>
                <w:sz w:val="20"/>
                <w:szCs w:val="18"/>
              </w:rPr>
            </w:pPr>
            <w:r>
              <w:rPr>
                <w:sz w:val="20"/>
                <w:szCs w:val="18"/>
              </w:rPr>
              <w:t>What is the main conflict?</w:t>
            </w:r>
          </w:p>
          <w:p w14:paraId="0170827E" w14:textId="77777777" w:rsidR="00403B18" w:rsidRPr="00241B72" w:rsidRDefault="00403B18" w:rsidP="00403B18">
            <w:pPr>
              <w:pStyle w:val="ListParagraph"/>
              <w:numPr>
                <w:ilvl w:val="0"/>
                <w:numId w:val="2"/>
              </w:numPr>
              <w:spacing w:line="240" w:lineRule="auto"/>
              <w:ind w:left="159" w:hanging="180"/>
              <w:rPr>
                <w:sz w:val="20"/>
                <w:szCs w:val="18"/>
              </w:rPr>
            </w:pPr>
            <w:r>
              <w:rPr>
                <w:sz w:val="20"/>
                <w:szCs w:val="18"/>
              </w:rPr>
              <w:t>What kind of conflict is it?</w:t>
            </w:r>
          </w:p>
        </w:tc>
        <w:tc>
          <w:tcPr>
            <w:tcW w:w="6565" w:type="dxa"/>
          </w:tcPr>
          <w:p w14:paraId="5430498C" w14:textId="77777777" w:rsidR="00B948C7" w:rsidRPr="00B948C7" w:rsidRDefault="00B948C7" w:rsidP="00B948C7">
            <w:pPr>
              <w:rPr>
                <w:sz w:val="20"/>
                <w:szCs w:val="18"/>
              </w:rPr>
            </w:pPr>
            <w:r w:rsidRPr="00B948C7">
              <w:rPr>
                <w:sz w:val="20"/>
                <w:szCs w:val="18"/>
              </w:rPr>
              <w:t>Main Conflict: Santiago and Manolin's united struggle to catch the elusive marlin and defend their prize from relentless sharks.</w:t>
            </w:r>
          </w:p>
          <w:p w14:paraId="544ADB16" w14:textId="5B826ADB" w:rsidR="00403B18" w:rsidRPr="00C719CB" w:rsidRDefault="00B948C7" w:rsidP="00B948C7">
            <w:pPr>
              <w:rPr>
                <w:sz w:val="20"/>
                <w:szCs w:val="18"/>
              </w:rPr>
            </w:pPr>
            <w:r w:rsidRPr="00B948C7">
              <w:rPr>
                <w:sz w:val="20"/>
                <w:szCs w:val="18"/>
              </w:rPr>
              <w:t>Type of Conflict: Person vs. Nature, with a subtle layer of Person vs. Self as they grapple with their fears, doubts, and determination.</w:t>
            </w:r>
          </w:p>
        </w:tc>
      </w:tr>
    </w:tbl>
    <w:p w14:paraId="2FC8EC50" w14:textId="77777777" w:rsidR="00403B18" w:rsidRDefault="00403B18" w:rsidP="00403B18"/>
    <w:p w14:paraId="4A1E941A" w14:textId="05A9DA19" w:rsidR="00403B18" w:rsidRPr="00791827" w:rsidRDefault="00403B18" w:rsidP="00403B18">
      <w:pPr>
        <w:spacing w:line="240" w:lineRule="auto"/>
        <w:ind w:left="720" w:hanging="720"/>
        <w:rPr>
          <w:b/>
          <w:bCs/>
          <w:sz w:val="20"/>
          <w:szCs w:val="18"/>
        </w:rPr>
      </w:pPr>
      <w:r w:rsidRPr="00791827">
        <w:rPr>
          <w:b/>
          <w:bCs/>
          <w:sz w:val="20"/>
          <w:szCs w:val="18"/>
        </w:rPr>
        <w:t>Step 4:</w:t>
      </w:r>
      <w:r w:rsidRPr="00791827">
        <w:rPr>
          <w:sz w:val="20"/>
          <w:szCs w:val="18"/>
        </w:rPr>
        <w:t xml:space="preserve"> Design your plot. Are you going to organize your story in a traditional plot structure or bring in another </w:t>
      </w:r>
      <w:r w:rsidR="00791827" w:rsidRPr="00791827">
        <w:rPr>
          <w:sz w:val="20"/>
          <w:szCs w:val="18"/>
        </w:rPr>
        <w:t>organizational</w:t>
      </w:r>
      <w:r w:rsidRPr="00791827">
        <w:rPr>
          <w:sz w:val="20"/>
          <w:szCs w:val="18"/>
        </w:rPr>
        <w:t xml:space="preserve"> structure? How will you create interest and tension in the scene? </w:t>
      </w:r>
    </w:p>
    <w:p w14:paraId="12247786" w14:textId="77777777" w:rsidR="00403B18" w:rsidRPr="003E4C9C" w:rsidRDefault="00403B18" w:rsidP="00403B18">
      <w:pPr>
        <w:spacing w:line="240" w:lineRule="auto"/>
        <w:ind w:left="720" w:hanging="720"/>
      </w:pPr>
    </w:p>
    <w:tbl>
      <w:tblPr>
        <w:tblStyle w:val="TableGrid"/>
        <w:tblW w:w="9350" w:type="dxa"/>
        <w:tblInd w:w="607" w:type="dxa"/>
        <w:tblLook w:val="04A0" w:firstRow="1" w:lastRow="0" w:firstColumn="1" w:lastColumn="0" w:noHBand="0" w:noVBand="1"/>
      </w:tblPr>
      <w:tblGrid>
        <w:gridCol w:w="695"/>
        <w:gridCol w:w="2150"/>
        <w:gridCol w:w="6505"/>
      </w:tblGrid>
      <w:tr w:rsidR="00F42BF7" w:rsidRPr="00C719CB" w14:paraId="75F1C75C" w14:textId="77777777" w:rsidTr="00817F5D">
        <w:trPr>
          <w:cantSplit/>
          <w:trHeight w:val="1150"/>
        </w:trPr>
        <w:tc>
          <w:tcPr>
            <w:tcW w:w="625" w:type="dxa"/>
            <w:vMerge w:val="restart"/>
            <w:shd w:val="clear" w:color="auto" w:fill="C5E0B3" w:themeFill="accent6" w:themeFillTint="66"/>
            <w:textDirection w:val="btLr"/>
            <w:vAlign w:val="center"/>
          </w:tcPr>
          <w:p w14:paraId="1C0A0D80" w14:textId="77777777" w:rsidR="00403B18" w:rsidRPr="00C719CB" w:rsidRDefault="00403B18" w:rsidP="00817F5D">
            <w:pPr>
              <w:ind w:left="113" w:right="113"/>
              <w:jc w:val="center"/>
              <w:rPr>
                <w:b/>
                <w:bCs/>
                <w:sz w:val="20"/>
                <w:szCs w:val="18"/>
              </w:rPr>
            </w:pPr>
            <w:r>
              <w:rPr>
                <w:b/>
                <w:bCs/>
                <w:sz w:val="20"/>
                <w:szCs w:val="18"/>
              </w:rPr>
              <w:t>Plot</w:t>
            </w:r>
          </w:p>
        </w:tc>
        <w:tc>
          <w:tcPr>
            <w:tcW w:w="2160" w:type="dxa"/>
            <w:shd w:val="clear" w:color="auto" w:fill="E2EFD9" w:themeFill="accent6" w:themeFillTint="33"/>
            <w:vAlign w:val="center"/>
          </w:tcPr>
          <w:p w14:paraId="48B4955B" w14:textId="40CBC091" w:rsidR="00403B18" w:rsidRPr="00E144BF" w:rsidRDefault="00403B18" w:rsidP="00791827">
            <w:pPr>
              <w:spacing w:line="240" w:lineRule="auto"/>
              <w:rPr>
                <w:sz w:val="20"/>
                <w:szCs w:val="18"/>
              </w:rPr>
            </w:pPr>
            <w:r w:rsidRPr="00885E81">
              <w:rPr>
                <w:b/>
                <w:bCs/>
                <w:sz w:val="20"/>
                <w:szCs w:val="18"/>
              </w:rPr>
              <w:t>Exposition:</w:t>
            </w:r>
            <w:r>
              <w:rPr>
                <w:sz w:val="20"/>
                <w:szCs w:val="18"/>
              </w:rPr>
              <w:t xml:space="preserve"> </w:t>
            </w:r>
            <w:r w:rsidR="0084431A">
              <w:rPr>
                <w:sz w:val="20"/>
                <w:szCs w:val="18"/>
              </w:rPr>
              <w:t>establish the setting and the character</w:t>
            </w:r>
          </w:p>
        </w:tc>
        <w:tc>
          <w:tcPr>
            <w:tcW w:w="6565" w:type="dxa"/>
          </w:tcPr>
          <w:p w14:paraId="52D2A431" w14:textId="4252D51B" w:rsidR="00403B18" w:rsidRDefault="00B948C7" w:rsidP="00817F5D">
            <w:pPr>
              <w:rPr>
                <w:sz w:val="20"/>
                <w:szCs w:val="18"/>
              </w:rPr>
            </w:pPr>
            <w:r w:rsidRPr="00B948C7">
              <w:rPr>
                <w:sz w:val="20"/>
                <w:szCs w:val="18"/>
              </w:rPr>
              <w:t>Santiago has endured eighty-four days without catching a fish, earning him the label of "unlucky." Against his parents' wishes, Manolin joins Santiago, believing in his mentor’s abilities and desiring to support him on the eighty-fifth day.</w:t>
            </w:r>
          </w:p>
        </w:tc>
      </w:tr>
      <w:tr w:rsidR="00F42BF7" w:rsidRPr="00C719CB" w14:paraId="1E7568F8" w14:textId="77777777" w:rsidTr="00817F5D">
        <w:trPr>
          <w:cantSplit/>
          <w:trHeight w:val="1150"/>
        </w:trPr>
        <w:tc>
          <w:tcPr>
            <w:tcW w:w="625" w:type="dxa"/>
            <w:vMerge/>
            <w:shd w:val="clear" w:color="auto" w:fill="C5E0B3" w:themeFill="accent6" w:themeFillTint="66"/>
            <w:textDirection w:val="btLr"/>
            <w:vAlign w:val="center"/>
          </w:tcPr>
          <w:p w14:paraId="577A1346" w14:textId="77777777" w:rsidR="00403B18" w:rsidRDefault="00403B18" w:rsidP="00817F5D">
            <w:pPr>
              <w:ind w:left="113" w:right="113"/>
              <w:jc w:val="center"/>
              <w:rPr>
                <w:b/>
                <w:bCs/>
                <w:sz w:val="20"/>
                <w:szCs w:val="18"/>
              </w:rPr>
            </w:pPr>
          </w:p>
        </w:tc>
        <w:tc>
          <w:tcPr>
            <w:tcW w:w="2160" w:type="dxa"/>
            <w:shd w:val="clear" w:color="auto" w:fill="E2EFD9" w:themeFill="accent6" w:themeFillTint="33"/>
            <w:vAlign w:val="center"/>
          </w:tcPr>
          <w:p w14:paraId="01425234" w14:textId="525F480E" w:rsidR="00403B18" w:rsidRPr="00E144BF" w:rsidRDefault="00403B18" w:rsidP="00791827">
            <w:pPr>
              <w:spacing w:line="240" w:lineRule="auto"/>
              <w:rPr>
                <w:sz w:val="20"/>
                <w:szCs w:val="18"/>
              </w:rPr>
            </w:pPr>
            <w:r w:rsidRPr="00885E81">
              <w:rPr>
                <w:b/>
                <w:bCs/>
                <w:sz w:val="20"/>
                <w:szCs w:val="18"/>
              </w:rPr>
              <w:t>Rising Action:</w:t>
            </w:r>
            <w:r>
              <w:rPr>
                <w:sz w:val="20"/>
                <w:szCs w:val="18"/>
              </w:rPr>
              <w:t xml:space="preserve"> </w:t>
            </w:r>
            <w:r w:rsidRPr="00885E81">
              <w:rPr>
                <w:sz w:val="20"/>
                <w:szCs w:val="18"/>
              </w:rPr>
              <w:t>create mood</w:t>
            </w:r>
            <w:r w:rsidR="0084431A">
              <w:rPr>
                <w:sz w:val="20"/>
                <w:szCs w:val="18"/>
              </w:rPr>
              <w:t xml:space="preserve"> and develop the conflict</w:t>
            </w:r>
            <w:r w:rsidRPr="00885E81">
              <w:rPr>
                <w:sz w:val="20"/>
                <w:szCs w:val="18"/>
              </w:rPr>
              <w:t xml:space="preserve"> as the tension is building</w:t>
            </w:r>
          </w:p>
        </w:tc>
        <w:tc>
          <w:tcPr>
            <w:tcW w:w="6565" w:type="dxa"/>
          </w:tcPr>
          <w:p w14:paraId="68584C56" w14:textId="1886BAA7" w:rsidR="00403B18" w:rsidRDefault="00B948C7" w:rsidP="00817F5D">
            <w:pPr>
              <w:rPr>
                <w:sz w:val="20"/>
                <w:szCs w:val="18"/>
              </w:rPr>
            </w:pPr>
            <w:r w:rsidRPr="00B948C7">
              <w:rPr>
                <w:sz w:val="20"/>
                <w:szCs w:val="18"/>
              </w:rPr>
              <w:t xml:space="preserve">Together, they sail far into the Gulf Stream, venturing beyond familiar waters. Days of patience and perseverance culminate in hooking a massive marlin. The fish </w:t>
            </w:r>
            <w:proofErr w:type="gramStart"/>
            <w:r w:rsidRPr="00B948C7">
              <w:rPr>
                <w:sz w:val="20"/>
                <w:szCs w:val="18"/>
              </w:rPr>
              <w:t>pulls</w:t>
            </w:r>
            <w:proofErr w:type="gramEnd"/>
            <w:r w:rsidRPr="00B948C7">
              <w:rPr>
                <w:sz w:val="20"/>
                <w:szCs w:val="18"/>
              </w:rPr>
              <w:t xml:space="preserve"> their skiff further out to sea, testing their endurance, teamwork, and resolve.</w:t>
            </w:r>
          </w:p>
        </w:tc>
      </w:tr>
      <w:tr w:rsidR="00F42BF7" w:rsidRPr="00C719CB" w14:paraId="4FE7C518" w14:textId="77777777" w:rsidTr="00817F5D">
        <w:trPr>
          <w:cantSplit/>
          <w:trHeight w:val="1150"/>
        </w:trPr>
        <w:tc>
          <w:tcPr>
            <w:tcW w:w="625" w:type="dxa"/>
            <w:vMerge/>
            <w:shd w:val="clear" w:color="auto" w:fill="C5E0B3" w:themeFill="accent6" w:themeFillTint="66"/>
            <w:textDirection w:val="btLr"/>
            <w:vAlign w:val="center"/>
          </w:tcPr>
          <w:p w14:paraId="1948BC5A" w14:textId="77777777" w:rsidR="00403B18" w:rsidRDefault="00403B18" w:rsidP="00817F5D">
            <w:pPr>
              <w:ind w:left="113" w:right="113"/>
              <w:jc w:val="center"/>
              <w:rPr>
                <w:b/>
                <w:bCs/>
                <w:sz w:val="20"/>
                <w:szCs w:val="18"/>
              </w:rPr>
            </w:pPr>
          </w:p>
        </w:tc>
        <w:tc>
          <w:tcPr>
            <w:tcW w:w="2160" w:type="dxa"/>
            <w:shd w:val="clear" w:color="auto" w:fill="E2EFD9" w:themeFill="accent6" w:themeFillTint="33"/>
            <w:vAlign w:val="center"/>
          </w:tcPr>
          <w:p w14:paraId="166E7C66" w14:textId="2F5B1A9B" w:rsidR="00403B18" w:rsidRPr="00E144BF" w:rsidRDefault="00403B18" w:rsidP="00791827">
            <w:pPr>
              <w:spacing w:line="240" w:lineRule="auto"/>
              <w:rPr>
                <w:sz w:val="20"/>
                <w:szCs w:val="18"/>
              </w:rPr>
            </w:pPr>
            <w:r w:rsidRPr="00885E81">
              <w:rPr>
                <w:b/>
                <w:bCs/>
                <w:sz w:val="20"/>
                <w:szCs w:val="18"/>
              </w:rPr>
              <w:t>Climax:</w:t>
            </w:r>
            <w:r>
              <w:rPr>
                <w:sz w:val="20"/>
                <w:szCs w:val="18"/>
              </w:rPr>
              <w:t xml:space="preserve"> </w:t>
            </w:r>
            <w:r w:rsidR="0084431A">
              <w:rPr>
                <w:sz w:val="20"/>
                <w:szCs w:val="18"/>
              </w:rPr>
              <w:t>reveal the turning point of the story</w:t>
            </w:r>
          </w:p>
        </w:tc>
        <w:tc>
          <w:tcPr>
            <w:tcW w:w="6565" w:type="dxa"/>
          </w:tcPr>
          <w:p w14:paraId="27A71545" w14:textId="1F7AC979" w:rsidR="00403B18" w:rsidRDefault="00B948C7" w:rsidP="00817F5D">
            <w:pPr>
              <w:rPr>
                <w:sz w:val="20"/>
                <w:szCs w:val="18"/>
              </w:rPr>
            </w:pPr>
            <w:r w:rsidRPr="00B948C7">
              <w:rPr>
                <w:sz w:val="20"/>
                <w:szCs w:val="18"/>
              </w:rPr>
              <w:t>After an epic battle of willpower, Santiago and Manolin conquer the marlin. However, their triumph turns bittersweet as the marlin's blood attracts sharks, setting the stage for a desperate fight to protect their hard-won catch.</w:t>
            </w:r>
          </w:p>
        </w:tc>
      </w:tr>
      <w:tr w:rsidR="00F42BF7" w:rsidRPr="00C719CB" w14:paraId="259B2902" w14:textId="77777777" w:rsidTr="00817F5D">
        <w:trPr>
          <w:cantSplit/>
          <w:trHeight w:val="1150"/>
        </w:trPr>
        <w:tc>
          <w:tcPr>
            <w:tcW w:w="625" w:type="dxa"/>
            <w:vMerge/>
            <w:shd w:val="clear" w:color="auto" w:fill="C5E0B3" w:themeFill="accent6" w:themeFillTint="66"/>
            <w:textDirection w:val="btLr"/>
            <w:vAlign w:val="center"/>
          </w:tcPr>
          <w:p w14:paraId="0980F912" w14:textId="77777777" w:rsidR="00403B18" w:rsidRDefault="00403B18" w:rsidP="00817F5D">
            <w:pPr>
              <w:ind w:left="113" w:right="113"/>
              <w:jc w:val="center"/>
              <w:rPr>
                <w:b/>
                <w:bCs/>
                <w:sz w:val="20"/>
                <w:szCs w:val="18"/>
              </w:rPr>
            </w:pPr>
          </w:p>
        </w:tc>
        <w:tc>
          <w:tcPr>
            <w:tcW w:w="2160" w:type="dxa"/>
            <w:shd w:val="clear" w:color="auto" w:fill="E2EFD9" w:themeFill="accent6" w:themeFillTint="33"/>
            <w:vAlign w:val="center"/>
          </w:tcPr>
          <w:p w14:paraId="33DFE8BA" w14:textId="1CCAD0C7" w:rsidR="00403B18" w:rsidRPr="00E144BF" w:rsidRDefault="00403B18" w:rsidP="00791827">
            <w:pPr>
              <w:spacing w:line="240" w:lineRule="auto"/>
              <w:rPr>
                <w:sz w:val="20"/>
                <w:szCs w:val="18"/>
              </w:rPr>
            </w:pPr>
            <w:r w:rsidRPr="00885E81">
              <w:rPr>
                <w:b/>
                <w:bCs/>
                <w:sz w:val="20"/>
                <w:szCs w:val="18"/>
              </w:rPr>
              <w:t>Falling Action:</w:t>
            </w:r>
            <w:r>
              <w:rPr>
                <w:sz w:val="20"/>
                <w:szCs w:val="18"/>
              </w:rPr>
              <w:t xml:space="preserve"> </w:t>
            </w:r>
            <w:r w:rsidR="0084431A">
              <w:rPr>
                <w:sz w:val="20"/>
                <w:szCs w:val="18"/>
              </w:rPr>
              <w:t xml:space="preserve">reveal the consequences of the turning point experienced by the </w:t>
            </w:r>
            <w:r w:rsidRPr="00885E81">
              <w:rPr>
                <w:sz w:val="20"/>
                <w:szCs w:val="18"/>
              </w:rPr>
              <w:t>protagonist</w:t>
            </w:r>
          </w:p>
        </w:tc>
        <w:tc>
          <w:tcPr>
            <w:tcW w:w="6565" w:type="dxa"/>
          </w:tcPr>
          <w:p w14:paraId="2FF00276" w14:textId="715D6539" w:rsidR="00403B18" w:rsidRDefault="00B948C7" w:rsidP="00817F5D">
            <w:pPr>
              <w:rPr>
                <w:sz w:val="20"/>
                <w:szCs w:val="18"/>
              </w:rPr>
            </w:pPr>
            <w:r w:rsidRPr="00B948C7">
              <w:rPr>
                <w:sz w:val="20"/>
                <w:szCs w:val="18"/>
              </w:rPr>
              <w:t>Despite their combined ingenuity and tireless efforts, the sharks devour the marlin, leaving only its skeleton. The struggle leaves them exhausted and battered but also bonded in their shared experience.</w:t>
            </w:r>
          </w:p>
        </w:tc>
      </w:tr>
      <w:tr w:rsidR="00F42BF7" w:rsidRPr="00C719CB" w14:paraId="138C07E8" w14:textId="77777777" w:rsidTr="0084431A">
        <w:trPr>
          <w:cantSplit/>
          <w:trHeight w:val="1142"/>
        </w:trPr>
        <w:tc>
          <w:tcPr>
            <w:tcW w:w="625" w:type="dxa"/>
            <w:vMerge/>
            <w:shd w:val="clear" w:color="auto" w:fill="C5E0B3" w:themeFill="accent6" w:themeFillTint="66"/>
            <w:textDirection w:val="btLr"/>
            <w:vAlign w:val="center"/>
          </w:tcPr>
          <w:p w14:paraId="4C80F7C9" w14:textId="77777777" w:rsidR="00403B18" w:rsidRDefault="00403B18" w:rsidP="00817F5D">
            <w:pPr>
              <w:ind w:left="113" w:right="113"/>
              <w:jc w:val="center"/>
              <w:rPr>
                <w:b/>
                <w:bCs/>
                <w:sz w:val="20"/>
                <w:szCs w:val="18"/>
              </w:rPr>
            </w:pPr>
          </w:p>
        </w:tc>
        <w:tc>
          <w:tcPr>
            <w:tcW w:w="2160" w:type="dxa"/>
            <w:shd w:val="clear" w:color="auto" w:fill="E2EFD9" w:themeFill="accent6" w:themeFillTint="33"/>
            <w:vAlign w:val="center"/>
          </w:tcPr>
          <w:p w14:paraId="74B774CE" w14:textId="1C86A14A" w:rsidR="0084431A" w:rsidRDefault="00403B18" w:rsidP="00791827">
            <w:pPr>
              <w:spacing w:line="240" w:lineRule="auto"/>
              <w:rPr>
                <w:b/>
                <w:bCs/>
                <w:sz w:val="20"/>
                <w:szCs w:val="18"/>
              </w:rPr>
            </w:pPr>
            <w:r w:rsidRPr="00885E81">
              <w:rPr>
                <w:b/>
                <w:bCs/>
                <w:sz w:val="20"/>
                <w:szCs w:val="18"/>
              </w:rPr>
              <w:t>Resolution</w:t>
            </w:r>
            <w:r w:rsidR="0084431A">
              <w:rPr>
                <w:b/>
                <w:bCs/>
                <w:sz w:val="20"/>
                <w:szCs w:val="18"/>
              </w:rPr>
              <w:t>:</w:t>
            </w:r>
          </w:p>
          <w:p w14:paraId="0AAEAD7E" w14:textId="7F870816" w:rsidR="00403B18" w:rsidRPr="00E144BF" w:rsidRDefault="0084431A" w:rsidP="00791827">
            <w:pPr>
              <w:spacing w:line="240" w:lineRule="auto"/>
              <w:rPr>
                <w:sz w:val="20"/>
                <w:szCs w:val="18"/>
              </w:rPr>
            </w:pPr>
            <w:r>
              <w:rPr>
                <w:sz w:val="20"/>
                <w:szCs w:val="18"/>
              </w:rPr>
              <w:t>b</w:t>
            </w:r>
            <w:r w:rsidR="00403B18" w:rsidRPr="00885E81">
              <w:rPr>
                <w:sz w:val="20"/>
                <w:szCs w:val="18"/>
              </w:rPr>
              <w:t>ring the story to a close</w:t>
            </w:r>
            <w:r>
              <w:rPr>
                <w:sz w:val="20"/>
                <w:szCs w:val="18"/>
              </w:rPr>
              <w:t xml:space="preserve"> and reveal a universal theme</w:t>
            </w:r>
          </w:p>
        </w:tc>
        <w:tc>
          <w:tcPr>
            <w:tcW w:w="6565" w:type="dxa"/>
          </w:tcPr>
          <w:p w14:paraId="217FAFF1" w14:textId="436E2CDA" w:rsidR="0084431A" w:rsidRDefault="00B948C7" w:rsidP="00817F5D">
            <w:pPr>
              <w:rPr>
                <w:sz w:val="20"/>
                <w:szCs w:val="18"/>
              </w:rPr>
            </w:pPr>
            <w:r w:rsidRPr="00B948C7">
              <w:rPr>
                <w:sz w:val="20"/>
                <w:szCs w:val="18"/>
              </w:rPr>
              <w:t>They return to the village, carrying the marlin's skeleton as a symbol of their struggle and determination. The villagers, struck by the skeleton's size, begin to respect Santiago anew. Manolin's resolve to continue learning from Santiago solidifies, undaunted by the challenges of the sea.</w:t>
            </w:r>
          </w:p>
          <w:p w14:paraId="6A427B96" w14:textId="73C6DD0A" w:rsidR="0084431A" w:rsidRDefault="0084431A" w:rsidP="00817F5D">
            <w:pPr>
              <w:rPr>
                <w:sz w:val="20"/>
                <w:szCs w:val="18"/>
              </w:rPr>
            </w:pPr>
          </w:p>
        </w:tc>
      </w:tr>
      <w:tr w:rsidR="00F42BF7" w:rsidRPr="00C719CB" w14:paraId="55BC3C0C" w14:textId="77777777" w:rsidTr="0084431A">
        <w:trPr>
          <w:cantSplit/>
          <w:trHeight w:val="1142"/>
        </w:trPr>
        <w:tc>
          <w:tcPr>
            <w:tcW w:w="625" w:type="dxa"/>
            <w:shd w:val="clear" w:color="auto" w:fill="C5E0B3" w:themeFill="accent6" w:themeFillTint="66"/>
            <w:textDirection w:val="btLr"/>
            <w:vAlign w:val="center"/>
          </w:tcPr>
          <w:p w14:paraId="5B9EC7E4" w14:textId="77777777" w:rsidR="00F42BF7" w:rsidRDefault="00F42BF7" w:rsidP="00817F5D">
            <w:pPr>
              <w:ind w:left="113" w:right="113"/>
              <w:jc w:val="center"/>
              <w:rPr>
                <w:b/>
                <w:bCs/>
                <w:sz w:val="20"/>
                <w:szCs w:val="18"/>
              </w:rPr>
            </w:pPr>
          </w:p>
        </w:tc>
        <w:tc>
          <w:tcPr>
            <w:tcW w:w="2160" w:type="dxa"/>
            <w:shd w:val="clear" w:color="auto" w:fill="E2EFD9" w:themeFill="accent6" w:themeFillTint="33"/>
            <w:vAlign w:val="center"/>
          </w:tcPr>
          <w:p w14:paraId="48368355" w14:textId="5201E5EE" w:rsidR="00F42BF7" w:rsidRDefault="00F42BF7" w:rsidP="00F42BF7">
            <w:pPr>
              <w:spacing w:line="240" w:lineRule="auto"/>
              <w:rPr>
                <w:b/>
                <w:bCs/>
                <w:sz w:val="20"/>
                <w:szCs w:val="18"/>
              </w:rPr>
            </w:pPr>
            <w:r>
              <w:rPr>
                <w:b/>
                <w:bCs/>
                <w:sz w:val="20"/>
                <w:szCs w:val="18"/>
              </w:rPr>
              <w:t>Universal Theme:</w:t>
            </w:r>
          </w:p>
          <w:p w14:paraId="75676505" w14:textId="3C21B9A6" w:rsidR="00F42BF7" w:rsidRPr="00F42BF7" w:rsidRDefault="00F42BF7" w:rsidP="00F42BF7">
            <w:pPr>
              <w:spacing w:line="240" w:lineRule="auto"/>
              <w:rPr>
                <w:sz w:val="20"/>
                <w:szCs w:val="18"/>
              </w:rPr>
            </w:pPr>
            <w:r>
              <w:rPr>
                <w:sz w:val="20"/>
                <w:szCs w:val="18"/>
              </w:rPr>
              <w:t xml:space="preserve">in a complete sentence, identify the message, moral, or lesson learned </w:t>
            </w:r>
          </w:p>
        </w:tc>
        <w:tc>
          <w:tcPr>
            <w:tcW w:w="6565" w:type="dxa"/>
          </w:tcPr>
          <w:p w14:paraId="1A9B5FF0" w14:textId="2E37E870" w:rsidR="00F42BF7" w:rsidRDefault="00B948C7" w:rsidP="00817F5D">
            <w:pPr>
              <w:rPr>
                <w:sz w:val="20"/>
                <w:szCs w:val="18"/>
              </w:rPr>
            </w:pPr>
            <w:r w:rsidRPr="00B948C7">
              <w:rPr>
                <w:sz w:val="20"/>
                <w:szCs w:val="18"/>
              </w:rPr>
              <w:t>True success lies in the courage to face life's challenges head-on and the strength found in companionship during adversity.</w:t>
            </w:r>
          </w:p>
        </w:tc>
      </w:tr>
    </w:tbl>
    <w:p w14:paraId="7E17FDA9" w14:textId="77777777" w:rsidR="00403B18" w:rsidRDefault="00403B18" w:rsidP="00403B18"/>
    <w:p w14:paraId="1EC1D0C8" w14:textId="63A75DBB" w:rsidR="00403B18" w:rsidRPr="0084431A" w:rsidRDefault="00403B18" w:rsidP="0084431A">
      <w:pPr>
        <w:pStyle w:val="Heading1"/>
        <w:rPr>
          <w:b/>
          <w:bCs/>
        </w:rPr>
      </w:pPr>
      <w:r w:rsidRPr="0084431A">
        <w:rPr>
          <w:b/>
          <w:bCs/>
        </w:rPr>
        <w:br w:type="page"/>
      </w:r>
      <w:r w:rsidRPr="0084431A">
        <w:rPr>
          <w:b/>
          <w:bCs/>
        </w:rPr>
        <w:lastRenderedPageBreak/>
        <w:t>Narrative Pre-Write Graphic Organizer Rubric</w:t>
      </w:r>
    </w:p>
    <w:tbl>
      <w:tblPr>
        <w:tblStyle w:val="TableGrid"/>
        <w:tblW w:w="0" w:type="auto"/>
        <w:tblLook w:val="04A0" w:firstRow="1" w:lastRow="0" w:firstColumn="1" w:lastColumn="0" w:noHBand="0" w:noVBand="1"/>
      </w:tblPr>
      <w:tblGrid>
        <w:gridCol w:w="2517"/>
        <w:gridCol w:w="2517"/>
        <w:gridCol w:w="2518"/>
        <w:gridCol w:w="2518"/>
      </w:tblGrid>
      <w:tr w:rsidR="00403B18" w14:paraId="3505B3BB" w14:textId="77777777" w:rsidTr="00817F5D">
        <w:trPr>
          <w:trHeight w:val="557"/>
        </w:trPr>
        <w:tc>
          <w:tcPr>
            <w:tcW w:w="2517" w:type="dxa"/>
            <w:shd w:val="clear" w:color="auto" w:fill="F7CAAC" w:themeFill="accent2" w:themeFillTint="66"/>
          </w:tcPr>
          <w:p w14:paraId="0C734B6C" w14:textId="77777777" w:rsidR="00403B18" w:rsidRDefault="00403B18" w:rsidP="00817F5D"/>
        </w:tc>
        <w:tc>
          <w:tcPr>
            <w:tcW w:w="2517" w:type="dxa"/>
            <w:shd w:val="clear" w:color="auto" w:fill="F7CAAC" w:themeFill="accent2" w:themeFillTint="66"/>
            <w:vAlign w:val="center"/>
          </w:tcPr>
          <w:p w14:paraId="3E211BA4" w14:textId="77777777" w:rsidR="00403B18" w:rsidRPr="00284E6C" w:rsidRDefault="00403B18" w:rsidP="00817F5D">
            <w:pPr>
              <w:jc w:val="center"/>
              <w:rPr>
                <w:b/>
                <w:bCs/>
              </w:rPr>
            </w:pPr>
            <w:r w:rsidRPr="00284E6C">
              <w:rPr>
                <w:b/>
                <w:bCs/>
              </w:rPr>
              <w:t>On Target</w:t>
            </w:r>
          </w:p>
        </w:tc>
        <w:tc>
          <w:tcPr>
            <w:tcW w:w="2518" w:type="dxa"/>
            <w:shd w:val="clear" w:color="auto" w:fill="F7CAAC" w:themeFill="accent2" w:themeFillTint="66"/>
            <w:vAlign w:val="center"/>
          </w:tcPr>
          <w:p w14:paraId="172E3F44" w14:textId="77777777" w:rsidR="00403B18" w:rsidRPr="00284E6C" w:rsidRDefault="00403B18" w:rsidP="00817F5D">
            <w:pPr>
              <w:jc w:val="center"/>
              <w:rPr>
                <w:b/>
                <w:bCs/>
              </w:rPr>
            </w:pPr>
            <w:r w:rsidRPr="00284E6C">
              <w:rPr>
                <w:b/>
                <w:bCs/>
              </w:rPr>
              <w:t>Almost There</w:t>
            </w:r>
          </w:p>
        </w:tc>
        <w:tc>
          <w:tcPr>
            <w:tcW w:w="2518" w:type="dxa"/>
            <w:shd w:val="clear" w:color="auto" w:fill="F7CAAC" w:themeFill="accent2" w:themeFillTint="66"/>
            <w:vAlign w:val="center"/>
          </w:tcPr>
          <w:p w14:paraId="643DE1A0" w14:textId="77777777" w:rsidR="00403B18" w:rsidRPr="00284E6C" w:rsidRDefault="00403B18" w:rsidP="00817F5D">
            <w:pPr>
              <w:jc w:val="center"/>
              <w:rPr>
                <w:b/>
                <w:bCs/>
              </w:rPr>
            </w:pPr>
            <w:r w:rsidRPr="00284E6C">
              <w:rPr>
                <w:b/>
                <w:bCs/>
              </w:rPr>
              <w:t>Needs Improvement</w:t>
            </w:r>
          </w:p>
        </w:tc>
      </w:tr>
      <w:tr w:rsidR="00403B18" w14:paraId="1796E6C7" w14:textId="77777777" w:rsidTr="00791827">
        <w:trPr>
          <w:trHeight w:val="3050"/>
        </w:trPr>
        <w:tc>
          <w:tcPr>
            <w:tcW w:w="2517" w:type="dxa"/>
            <w:shd w:val="clear" w:color="auto" w:fill="F7CAAC" w:themeFill="accent2" w:themeFillTint="66"/>
            <w:vAlign w:val="center"/>
          </w:tcPr>
          <w:p w14:paraId="36CCE965" w14:textId="00FD4481" w:rsidR="00403B18" w:rsidRPr="00284E6C" w:rsidRDefault="00791827" w:rsidP="00817F5D">
            <w:pPr>
              <w:jc w:val="center"/>
              <w:rPr>
                <w:b/>
                <w:bCs/>
              </w:rPr>
            </w:pPr>
            <w:r>
              <w:rPr>
                <w:b/>
                <w:bCs/>
              </w:rPr>
              <w:t>Text and Fanfiction Type Identification</w:t>
            </w:r>
          </w:p>
          <w:p w14:paraId="6E22A713" w14:textId="181FCAF1" w:rsidR="00403B18" w:rsidRPr="00284E6C" w:rsidRDefault="00403B18" w:rsidP="00817F5D">
            <w:pPr>
              <w:jc w:val="center"/>
              <w:rPr>
                <w:b/>
                <w:bCs/>
              </w:rPr>
            </w:pPr>
            <w:r w:rsidRPr="00284E6C">
              <w:rPr>
                <w:b/>
                <w:bCs/>
              </w:rPr>
              <w:t>(</w:t>
            </w:r>
            <w:r w:rsidR="00791827">
              <w:rPr>
                <w:b/>
                <w:bCs/>
              </w:rPr>
              <w:t>5</w:t>
            </w:r>
            <w:r w:rsidRPr="00284E6C">
              <w:rPr>
                <w:b/>
                <w:bCs/>
              </w:rPr>
              <w:t xml:space="preserve"> points)</w:t>
            </w:r>
          </w:p>
        </w:tc>
        <w:tc>
          <w:tcPr>
            <w:tcW w:w="2517" w:type="dxa"/>
          </w:tcPr>
          <w:p w14:paraId="42706682" w14:textId="7DACE68D" w:rsidR="00403B18" w:rsidRPr="00764E38" w:rsidRDefault="00791827" w:rsidP="00817F5D">
            <w:pPr>
              <w:rPr>
                <w:b/>
                <w:bCs/>
              </w:rPr>
            </w:pPr>
            <w:r>
              <w:rPr>
                <w:b/>
                <w:bCs/>
              </w:rPr>
              <w:t>5</w:t>
            </w:r>
            <w:r w:rsidR="00403B18" w:rsidRPr="00764E38">
              <w:rPr>
                <w:b/>
                <w:bCs/>
              </w:rPr>
              <w:t>-</w:t>
            </w:r>
            <w:r>
              <w:rPr>
                <w:b/>
                <w:bCs/>
              </w:rPr>
              <w:t>4</w:t>
            </w:r>
            <w:r w:rsidR="00403B18" w:rsidRPr="00764E38">
              <w:rPr>
                <w:b/>
                <w:bCs/>
              </w:rPr>
              <w:t xml:space="preserve"> points</w:t>
            </w:r>
          </w:p>
          <w:p w14:paraId="6D196490" w14:textId="77777777" w:rsidR="00403B18" w:rsidRDefault="00403B18" w:rsidP="00817F5D"/>
          <w:p w14:paraId="0233D244" w14:textId="0AF00A92" w:rsidR="00403B18" w:rsidRDefault="00403B18" w:rsidP="00403B18">
            <w:pPr>
              <w:pStyle w:val="ListParagraph"/>
              <w:numPr>
                <w:ilvl w:val="0"/>
                <w:numId w:val="6"/>
              </w:numPr>
              <w:spacing w:line="240" w:lineRule="auto"/>
              <w:ind w:left="158" w:hanging="202"/>
            </w:pPr>
            <w:r>
              <w:t xml:space="preserve">The student has </w:t>
            </w:r>
            <w:r w:rsidR="00791827">
              <w:t xml:space="preserve">identified both the text their fanfiction will be based on and the type of fanfiction they will write. </w:t>
            </w:r>
            <w:r>
              <w:t xml:space="preserve"> </w:t>
            </w:r>
          </w:p>
          <w:p w14:paraId="19162830" w14:textId="2755C329" w:rsidR="00403B18" w:rsidRDefault="00403B18" w:rsidP="00791827">
            <w:pPr>
              <w:pStyle w:val="ListParagraph"/>
              <w:spacing w:line="240" w:lineRule="auto"/>
              <w:ind w:left="158"/>
            </w:pPr>
          </w:p>
        </w:tc>
        <w:tc>
          <w:tcPr>
            <w:tcW w:w="2518" w:type="dxa"/>
          </w:tcPr>
          <w:p w14:paraId="021076BC" w14:textId="7F17FB13" w:rsidR="00403B18" w:rsidRPr="00764E38" w:rsidRDefault="00791827" w:rsidP="00817F5D">
            <w:pPr>
              <w:rPr>
                <w:b/>
                <w:bCs/>
              </w:rPr>
            </w:pPr>
            <w:r>
              <w:rPr>
                <w:b/>
                <w:bCs/>
              </w:rPr>
              <w:t>3</w:t>
            </w:r>
            <w:r w:rsidR="00403B18" w:rsidRPr="00764E38">
              <w:rPr>
                <w:b/>
                <w:bCs/>
              </w:rPr>
              <w:t xml:space="preserve"> points</w:t>
            </w:r>
          </w:p>
          <w:p w14:paraId="4CA7C4BE" w14:textId="77777777" w:rsidR="00403B18" w:rsidRDefault="00403B18" w:rsidP="00817F5D"/>
          <w:p w14:paraId="5B337A93" w14:textId="74DF9E3C" w:rsidR="00791827" w:rsidRDefault="00403B18" w:rsidP="00791827">
            <w:pPr>
              <w:pStyle w:val="ListParagraph"/>
              <w:numPr>
                <w:ilvl w:val="0"/>
                <w:numId w:val="6"/>
              </w:numPr>
              <w:spacing w:line="240" w:lineRule="auto"/>
              <w:ind w:left="158" w:hanging="202"/>
            </w:pPr>
            <w:r>
              <w:t xml:space="preserve">The </w:t>
            </w:r>
            <w:r w:rsidR="00791827">
              <w:t xml:space="preserve">student has identified either the text their fanfiction will be based on </w:t>
            </w:r>
            <w:r w:rsidR="007F1A00">
              <w:t>or</w:t>
            </w:r>
            <w:r w:rsidR="00791827">
              <w:t xml:space="preserve"> the type of fanfiction they will write.</w:t>
            </w:r>
          </w:p>
          <w:p w14:paraId="60F24A2B" w14:textId="202CD2BD" w:rsidR="00403B18" w:rsidRDefault="00403B18" w:rsidP="00791827">
            <w:pPr>
              <w:spacing w:line="240" w:lineRule="auto"/>
              <w:ind w:left="-44"/>
            </w:pPr>
          </w:p>
        </w:tc>
        <w:tc>
          <w:tcPr>
            <w:tcW w:w="2518" w:type="dxa"/>
          </w:tcPr>
          <w:p w14:paraId="4A143B9F" w14:textId="5607FB97" w:rsidR="00403B18" w:rsidRPr="00764E38" w:rsidRDefault="00403B18" w:rsidP="00817F5D">
            <w:pPr>
              <w:rPr>
                <w:b/>
                <w:bCs/>
              </w:rPr>
            </w:pPr>
            <w:r w:rsidRPr="00764E38">
              <w:rPr>
                <w:b/>
                <w:bCs/>
              </w:rPr>
              <w:t>2-0 points</w:t>
            </w:r>
          </w:p>
          <w:p w14:paraId="0540211A" w14:textId="77777777" w:rsidR="00403B18" w:rsidRDefault="00403B18" w:rsidP="00817F5D"/>
          <w:p w14:paraId="7BAF8539" w14:textId="0A7C5C59" w:rsidR="00403B18" w:rsidRDefault="00403B18" w:rsidP="00791827">
            <w:pPr>
              <w:pStyle w:val="ListParagraph"/>
              <w:numPr>
                <w:ilvl w:val="0"/>
                <w:numId w:val="6"/>
              </w:numPr>
              <w:spacing w:line="240" w:lineRule="auto"/>
              <w:ind w:left="158" w:hanging="202"/>
            </w:pPr>
            <w:r>
              <w:t xml:space="preserve">The </w:t>
            </w:r>
            <w:r w:rsidR="00791827">
              <w:t>student has not identified the text their fanfiction will be based on or the type of fanfiction they will write.</w:t>
            </w:r>
          </w:p>
        </w:tc>
      </w:tr>
      <w:tr w:rsidR="00791827" w14:paraId="045DA609" w14:textId="77777777" w:rsidTr="00817F5D">
        <w:tc>
          <w:tcPr>
            <w:tcW w:w="2517" w:type="dxa"/>
            <w:shd w:val="clear" w:color="auto" w:fill="F7CAAC" w:themeFill="accent2" w:themeFillTint="66"/>
            <w:vAlign w:val="center"/>
          </w:tcPr>
          <w:p w14:paraId="30FB5B10" w14:textId="77777777" w:rsidR="00791827" w:rsidRPr="00284E6C" w:rsidRDefault="00791827" w:rsidP="00791827">
            <w:pPr>
              <w:jc w:val="center"/>
              <w:rPr>
                <w:b/>
                <w:bCs/>
              </w:rPr>
            </w:pPr>
            <w:r w:rsidRPr="00284E6C">
              <w:rPr>
                <w:b/>
                <w:bCs/>
              </w:rPr>
              <w:t>Graphic Organizer Content</w:t>
            </w:r>
          </w:p>
          <w:p w14:paraId="13201891" w14:textId="35E13673" w:rsidR="00791827" w:rsidRPr="00284E6C" w:rsidRDefault="00791827" w:rsidP="00791827">
            <w:pPr>
              <w:jc w:val="center"/>
              <w:rPr>
                <w:b/>
                <w:bCs/>
              </w:rPr>
            </w:pPr>
            <w:r w:rsidRPr="00284E6C">
              <w:rPr>
                <w:b/>
                <w:bCs/>
              </w:rPr>
              <w:t>(40 points)</w:t>
            </w:r>
          </w:p>
        </w:tc>
        <w:tc>
          <w:tcPr>
            <w:tcW w:w="2517" w:type="dxa"/>
          </w:tcPr>
          <w:p w14:paraId="498DFE4F" w14:textId="77777777" w:rsidR="00791827" w:rsidRPr="00764E38" w:rsidRDefault="00791827" w:rsidP="00791827">
            <w:pPr>
              <w:rPr>
                <w:b/>
                <w:bCs/>
              </w:rPr>
            </w:pPr>
            <w:r w:rsidRPr="00764E38">
              <w:rPr>
                <w:b/>
                <w:bCs/>
              </w:rPr>
              <w:t>40-31 points</w:t>
            </w:r>
          </w:p>
          <w:p w14:paraId="67620B5E" w14:textId="77777777" w:rsidR="00791827" w:rsidRDefault="00791827" w:rsidP="00791827"/>
          <w:p w14:paraId="375AF9DA" w14:textId="23488AA3" w:rsidR="00791827" w:rsidRDefault="00791827" w:rsidP="00791827">
            <w:pPr>
              <w:pStyle w:val="ListParagraph"/>
              <w:numPr>
                <w:ilvl w:val="0"/>
                <w:numId w:val="6"/>
              </w:numPr>
              <w:spacing w:line="240" w:lineRule="auto"/>
              <w:ind w:left="158" w:hanging="202"/>
            </w:pPr>
            <w:r>
              <w:t>The student has completed the chart with sufficient details for the reader to follow scene changes, setting description and point of view changes, conflict and character changes,</w:t>
            </w:r>
            <w:r w:rsidR="00F42BF7">
              <w:t xml:space="preserve"> </w:t>
            </w:r>
            <w:r>
              <w:t>plotline</w:t>
            </w:r>
            <w:r w:rsidR="00F42BF7">
              <w:t>, and universal theme</w:t>
            </w:r>
            <w:r>
              <w:t xml:space="preserve">. </w:t>
            </w:r>
          </w:p>
          <w:p w14:paraId="1FB2936D" w14:textId="382FFED5" w:rsidR="00791827" w:rsidRDefault="00791827" w:rsidP="00791827">
            <w:pPr>
              <w:pStyle w:val="ListParagraph"/>
              <w:numPr>
                <w:ilvl w:val="0"/>
                <w:numId w:val="5"/>
              </w:numPr>
              <w:spacing w:line="240" w:lineRule="auto"/>
              <w:ind w:left="158" w:hanging="202"/>
            </w:pPr>
            <w:r>
              <w:t xml:space="preserve">The student wrote in complete sentences. </w:t>
            </w:r>
          </w:p>
        </w:tc>
        <w:tc>
          <w:tcPr>
            <w:tcW w:w="2518" w:type="dxa"/>
          </w:tcPr>
          <w:p w14:paraId="2A69FBF2" w14:textId="77777777" w:rsidR="00791827" w:rsidRPr="00764E38" w:rsidRDefault="00791827" w:rsidP="00791827">
            <w:pPr>
              <w:rPr>
                <w:b/>
                <w:bCs/>
              </w:rPr>
            </w:pPr>
            <w:r w:rsidRPr="00764E38">
              <w:rPr>
                <w:b/>
                <w:bCs/>
              </w:rPr>
              <w:t>30-21 points</w:t>
            </w:r>
          </w:p>
          <w:p w14:paraId="3EF332C1" w14:textId="77777777" w:rsidR="00791827" w:rsidRDefault="00791827" w:rsidP="00791827"/>
          <w:p w14:paraId="12EEE6AA" w14:textId="5EBF6AF4" w:rsidR="00791827" w:rsidRDefault="00791827" w:rsidP="00791827">
            <w:pPr>
              <w:pStyle w:val="ListParagraph"/>
              <w:numPr>
                <w:ilvl w:val="0"/>
                <w:numId w:val="6"/>
              </w:numPr>
              <w:spacing w:line="240" w:lineRule="auto"/>
              <w:ind w:left="158" w:hanging="202"/>
            </w:pPr>
            <w:r>
              <w:t>The student has completed the chart with some details for the reader to somewhat follow along with scene changes, setting description and point of view changes, conflict and character changes, plotline</w:t>
            </w:r>
            <w:r w:rsidR="00F42BF7">
              <w:t>, and universal theme</w:t>
            </w:r>
            <w:r>
              <w:t xml:space="preserve">. </w:t>
            </w:r>
          </w:p>
          <w:p w14:paraId="208E105F" w14:textId="7213C559" w:rsidR="00791827" w:rsidRPr="00284E6C" w:rsidRDefault="00791827" w:rsidP="00791827">
            <w:pPr>
              <w:pStyle w:val="ListParagraph"/>
              <w:numPr>
                <w:ilvl w:val="0"/>
                <w:numId w:val="4"/>
              </w:numPr>
              <w:spacing w:after="200" w:line="240" w:lineRule="auto"/>
              <w:ind w:left="256" w:hanging="180"/>
              <w:rPr>
                <w:rFonts w:cs="Times New Roman"/>
                <w:szCs w:val="24"/>
              </w:rPr>
            </w:pPr>
            <w:r>
              <w:t>The student wrote in complete sentences.</w:t>
            </w:r>
          </w:p>
        </w:tc>
        <w:tc>
          <w:tcPr>
            <w:tcW w:w="2518" w:type="dxa"/>
          </w:tcPr>
          <w:p w14:paraId="7D73B24B" w14:textId="77777777" w:rsidR="00791827" w:rsidRPr="00764E38" w:rsidRDefault="00791827" w:rsidP="00791827">
            <w:pPr>
              <w:rPr>
                <w:b/>
                <w:bCs/>
              </w:rPr>
            </w:pPr>
            <w:r w:rsidRPr="00764E38">
              <w:rPr>
                <w:b/>
                <w:bCs/>
              </w:rPr>
              <w:t>20-0 points</w:t>
            </w:r>
          </w:p>
          <w:p w14:paraId="5A8BEF17" w14:textId="77777777" w:rsidR="00791827" w:rsidRDefault="00791827" w:rsidP="00791827"/>
          <w:p w14:paraId="45602B55" w14:textId="41C07067" w:rsidR="00791827" w:rsidRDefault="00791827" w:rsidP="00791827">
            <w:pPr>
              <w:pStyle w:val="ListParagraph"/>
              <w:numPr>
                <w:ilvl w:val="0"/>
                <w:numId w:val="6"/>
              </w:numPr>
              <w:spacing w:line="240" w:lineRule="auto"/>
              <w:ind w:left="158" w:hanging="202"/>
            </w:pPr>
            <w:r>
              <w:t>The student has completed the chart with insufficient details for the reader to follow scene changes, setting description and point of view changes, conflict and character changes, plotline</w:t>
            </w:r>
            <w:r w:rsidR="00F42BF7">
              <w:t>, and universal theme</w:t>
            </w:r>
            <w:r>
              <w:t xml:space="preserve">. </w:t>
            </w:r>
          </w:p>
          <w:p w14:paraId="11AF124C" w14:textId="156B3DE3" w:rsidR="00791827" w:rsidRDefault="00791827" w:rsidP="00791827">
            <w:pPr>
              <w:pStyle w:val="ListParagraph"/>
              <w:numPr>
                <w:ilvl w:val="0"/>
                <w:numId w:val="4"/>
              </w:numPr>
              <w:spacing w:line="240" w:lineRule="auto"/>
              <w:ind w:left="169" w:hanging="180"/>
            </w:pPr>
            <w:r>
              <w:t>The student wrote in a combination of fragments and complete sentences.</w:t>
            </w:r>
          </w:p>
        </w:tc>
      </w:tr>
      <w:tr w:rsidR="00791827" w14:paraId="0A2F6618" w14:textId="77777777" w:rsidTr="00817F5D">
        <w:tc>
          <w:tcPr>
            <w:tcW w:w="2517" w:type="dxa"/>
            <w:shd w:val="clear" w:color="auto" w:fill="F7CAAC" w:themeFill="accent2" w:themeFillTint="66"/>
            <w:vAlign w:val="center"/>
          </w:tcPr>
          <w:p w14:paraId="77AC4087" w14:textId="4A53F06C" w:rsidR="00791827" w:rsidRPr="00284E6C" w:rsidRDefault="00791827" w:rsidP="00791827">
            <w:pPr>
              <w:spacing w:line="240" w:lineRule="auto"/>
              <w:jc w:val="center"/>
              <w:rPr>
                <w:b/>
                <w:bCs/>
              </w:rPr>
            </w:pPr>
            <w:r w:rsidRPr="00284E6C">
              <w:rPr>
                <w:b/>
                <w:bCs/>
              </w:rPr>
              <w:t>Conventions</w:t>
            </w:r>
            <w:r w:rsidRPr="00284E6C">
              <w:rPr>
                <w:b/>
                <w:bCs/>
              </w:rPr>
              <w:br/>
              <w:t>(</w:t>
            </w:r>
            <w:r>
              <w:rPr>
                <w:b/>
                <w:bCs/>
              </w:rPr>
              <w:t>5</w:t>
            </w:r>
            <w:r w:rsidRPr="00284E6C">
              <w:rPr>
                <w:b/>
                <w:bCs/>
              </w:rPr>
              <w:t xml:space="preserve"> points)</w:t>
            </w:r>
          </w:p>
        </w:tc>
        <w:tc>
          <w:tcPr>
            <w:tcW w:w="2517" w:type="dxa"/>
          </w:tcPr>
          <w:p w14:paraId="6EF1311D" w14:textId="7E8E7D32" w:rsidR="00791827" w:rsidRPr="00284E6C" w:rsidRDefault="00791827" w:rsidP="00791827">
            <w:pPr>
              <w:spacing w:line="240" w:lineRule="auto"/>
              <w:rPr>
                <w:b/>
                <w:bCs/>
              </w:rPr>
            </w:pPr>
            <w:r>
              <w:rPr>
                <w:b/>
                <w:bCs/>
              </w:rPr>
              <w:t>5-4</w:t>
            </w:r>
            <w:r w:rsidRPr="00284E6C">
              <w:rPr>
                <w:b/>
                <w:bCs/>
              </w:rPr>
              <w:t xml:space="preserve"> points</w:t>
            </w:r>
          </w:p>
          <w:p w14:paraId="35F60A2A" w14:textId="77777777" w:rsidR="00791827" w:rsidRDefault="00791827" w:rsidP="00791827">
            <w:pPr>
              <w:spacing w:line="240" w:lineRule="auto"/>
            </w:pPr>
          </w:p>
          <w:p w14:paraId="26346F8F" w14:textId="3AF0C500" w:rsidR="00791827" w:rsidRPr="00791827" w:rsidRDefault="00791827" w:rsidP="00791827">
            <w:pPr>
              <w:pStyle w:val="ListParagraph"/>
              <w:numPr>
                <w:ilvl w:val="0"/>
                <w:numId w:val="4"/>
              </w:numPr>
              <w:spacing w:line="240" w:lineRule="auto"/>
              <w:ind w:left="251" w:hanging="270"/>
              <w:rPr>
                <w:b/>
                <w:bCs/>
              </w:rPr>
            </w:pPr>
            <w:r>
              <w:t>There are virtually no spelling, punctuation, or grammatical errors.</w:t>
            </w:r>
          </w:p>
        </w:tc>
        <w:tc>
          <w:tcPr>
            <w:tcW w:w="2518" w:type="dxa"/>
          </w:tcPr>
          <w:p w14:paraId="41C25F60" w14:textId="46E82C2C" w:rsidR="00791827" w:rsidRPr="00284E6C" w:rsidRDefault="00791827" w:rsidP="00791827">
            <w:pPr>
              <w:spacing w:line="240" w:lineRule="auto"/>
              <w:rPr>
                <w:b/>
                <w:bCs/>
              </w:rPr>
            </w:pPr>
            <w:r>
              <w:rPr>
                <w:b/>
                <w:bCs/>
              </w:rPr>
              <w:t>3</w:t>
            </w:r>
            <w:r w:rsidRPr="00284E6C">
              <w:rPr>
                <w:b/>
                <w:bCs/>
              </w:rPr>
              <w:t xml:space="preserve"> points</w:t>
            </w:r>
          </w:p>
          <w:p w14:paraId="58D1BF90" w14:textId="77777777" w:rsidR="00791827" w:rsidRDefault="00791827" w:rsidP="00791827">
            <w:pPr>
              <w:spacing w:line="240" w:lineRule="auto"/>
            </w:pPr>
          </w:p>
          <w:p w14:paraId="44A885CF" w14:textId="01AEE16A" w:rsidR="00791827" w:rsidRPr="00791827" w:rsidRDefault="00791827" w:rsidP="00791827">
            <w:pPr>
              <w:pStyle w:val="ListParagraph"/>
              <w:numPr>
                <w:ilvl w:val="0"/>
                <w:numId w:val="4"/>
              </w:numPr>
              <w:spacing w:line="240" w:lineRule="auto"/>
              <w:ind w:left="164" w:hanging="180"/>
              <w:rPr>
                <w:b/>
                <w:bCs/>
              </w:rPr>
            </w:pPr>
            <w:r w:rsidRPr="00791827">
              <w:rPr>
                <w:rFonts w:cs="Times New Roman"/>
                <w:szCs w:val="24"/>
              </w:rPr>
              <w:t xml:space="preserve">There are a few spelling, punctuation, or grammatical errors. </w:t>
            </w:r>
          </w:p>
        </w:tc>
        <w:tc>
          <w:tcPr>
            <w:tcW w:w="2518" w:type="dxa"/>
          </w:tcPr>
          <w:p w14:paraId="2D0A5AC7" w14:textId="01B82D15" w:rsidR="00791827" w:rsidRPr="00284E6C" w:rsidRDefault="00791827" w:rsidP="00791827">
            <w:pPr>
              <w:spacing w:line="240" w:lineRule="auto"/>
              <w:rPr>
                <w:b/>
                <w:bCs/>
              </w:rPr>
            </w:pPr>
            <w:r>
              <w:rPr>
                <w:b/>
                <w:bCs/>
              </w:rPr>
              <w:t>2-0</w:t>
            </w:r>
            <w:r w:rsidRPr="00284E6C">
              <w:rPr>
                <w:b/>
                <w:bCs/>
              </w:rPr>
              <w:t xml:space="preserve"> points</w:t>
            </w:r>
          </w:p>
          <w:p w14:paraId="014951C6" w14:textId="77777777" w:rsidR="00791827" w:rsidRDefault="00791827" w:rsidP="00791827">
            <w:pPr>
              <w:spacing w:line="240" w:lineRule="auto"/>
            </w:pPr>
          </w:p>
          <w:p w14:paraId="0BC325D2" w14:textId="77777777" w:rsidR="00791827" w:rsidRPr="00791827" w:rsidRDefault="00791827" w:rsidP="00791827">
            <w:pPr>
              <w:pStyle w:val="ListParagraph"/>
              <w:numPr>
                <w:ilvl w:val="0"/>
                <w:numId w:val="4"/>
              </w:numPr>
              <w:spacing w:line="240" w:lineRule="auto"/>
              <w:ind w:left="257" w:hanging="270"/>
              <w:rPr>
                <w:b/>
                <w:bCs/>
              </w:rPr>
            </w:pPr>
            <w:r w:rsidRPr="00791827">
              <w:rPr>
                <w:szCs w:val="24"/>
              </w:rPr>
              <w:t>There are several spelling, punctuation, or grammatical errors.</w:t>
            </w:r>
          </w:p>
          <w:p w14:paraId="10222D45" w14:textId="0182A366" w:rsidR="00791827" w:rsidRPr="00791827" w:rsidRDefault="00791827" w:rsidP="00791827">
            <w:pPr>
              <w:pStyle w:val="ListParagraph"/>
              <w:spacing w:line="240" w:lineRule="auto"/>
              <w:ind w:left="257"/>
              <w:rPr>
                <w:b/>
                <w:bCs/>
              </w:rPr>
            </w:pPr>
          </w:p>
        </w:tc>
      </w:tr>
    </w:tbl>
    <w:p w14:paraId="17B75222" w14:textId="77777777" w:rsidR="00403B18" w:rsidRDefault="00403B18" w:rsidP="00403B18"/>
    <w:p w14:paraId="594BF0F9" w14:textId="77777777" w:rsidR="00F0410D" w:rsidRDefault="00F0410D"/>
    <w:sectPr w:rsidR="00F0410D" w:rsidSect="00403B18">
      <w:headerReference w:type="even" r:id="rId7"/>
      <w:headerReference w:type="default" r:id="rId8"/>
      <w:footerReference w:type="even" r:id="rId9"/>
      <w:footerReference w:type="default" r:id="rId10"/>
      <w:headerReference w:type="first" r:id="rId11"/>
      <w:footerReference w:type="first" r:id="rId12"/>
      <w:pgSz w:w="12240" w:h="15840"/>
      <w:pgMar w:top="5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3CE80" w14:textId="77777777" w:rsidR="00B67B6B" w:rsidRDefault="00B67B6B">
      <w:pPr>
        <w:spacing w:line="240" w:lineRule="auto"/>
      </w:pPr>
      <w:r>
        <w:separator/>
      </w:r>
    </w:p>
  </w:endnote>
  <w:endnote w:type="continuationSeparator" w:id="0">
    <w:p w14:paraId="662DE0A1" w14:textId="77777777" w:rsidR="00B67B6B" w:rsidRDefault="00B67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F58D1" w14:textId="77777777" w:rsidR="00CE5DB2" w:rsidRDefault="00CE5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91EE" w14:textId="77777777" w:rsidR="00BE456F" w:rsidRDefault="00BE456F" w:rsidP="00AA248C">
    <w:pPr>
      <w:pStyle w:val="Footer"/>
      <w:jc w:val="right"/>
    </w:pPr>
  </w:p>
  <w:p w14:paraId="38A93E6A" w14:textId="584173BA" w:rsidR="00BE456F" w:rsidRPr="00FA7375" w:rsidRDefault="00791827" w:rsidP="00AA248C">
    <w:pPr>
      <w:pStyle w:val="Footer"/>
      <w:jc w:val="right"/>
    </w:pPr>
    <w:r w:rsidRPr="00FA7375">
      <w:t>Unless Otherwise Noted All Content © 202</w:t>
    </w:r>
    <w:r w:rsidR="00CE5DB2">
      <w:t>3</w:t>
    </w:r>
    <w:r w:rsidRPr="00FA7375">
      <w:t xml:space="preserve"> Florida Virtual School. </w:t>
    </w:r>
    <w:proofErr w:type="spellStart"/>
    <w:r w:rsidRPr="00FA7375">
      <w:t>FlexPoint</w:t>
    </w:r>
    <w:proofErr w:type="spellEnd"/>
    <w:r w:rsidRPr="00FA7375">
      <w:t xml:space="preserve"> Education Cloud™ is a trademark of Florida Virtual School.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28F1A" w14:textId="77777777" w:rsidR="00CE5DB2" w:rsidRDefault="00CE5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F02B5" w14:textId="77777777" w:rsidR="00B67B6B" w:rsidRDefault="00B67B6B">
      <w:pPr>
        <w:spacing w:line="240" w:lineRule="auto"/>
      </w:pPr>
      <w:r>
        <w:separator/>
      </w:r>
    </w:p>
  </w:footnote>
  <w:footnote w:type="continuationSeparator" w:id="0">
    <w:p w14:paraId="2A6DEE86" w14:textId="77777777" w:rsidR="00B67B6B" w:rsidRDefault="00B67B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0E673" w14:textId="77777777" w:rsidR="00CE5DB2" w:rsidRDefault="00CE5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DB92D" w14:textId="77777777" w:rsidR="00CE5DB2" w:rsidRDefault="00CE5D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A3099" w14:textId="77777777" w:rsidR="00CE5DB2" w:rsidRDefault="00CE5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087"/>
    <w:multiLevelType w:val="hybridMultilevel"/>
    <w:tmpl w:val="D090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15AB"/>
    <w:multiLevelType w:val="hybridMultilevel"/>
    <w:tmpl w:val="DFF2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10490"/>
    <w:multiLevelType w:val="hybridMultilevel"/>
    <w:tmpl w:val="847893D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6561"/>
    <w:multiLevelType w:val="multilevel"/>
    <w:tmpl w:val="218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A3F79"/>
    <w:multiLevelType w:val="hybridMultilevel"/>
    <w:tmpl w:val="7C6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D0A0A"/>
    <w:multiLevelType w:val="hybridMultilevel"/>
    <w:tmpl w:val="964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E7F6E"/>
    <w:multiLevelType w:val="hybridMultilevel"/>
    <w:tmpl w:val="FF02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357229">
    <w:abstractNumId w:val="0"/>
  </w:num>
  <w:num w:numId="2" w16cid:durableId="200748210">
    <w:abstractNumId w:val="5"/>
  </w:num>
  <w:num w:numId="3" w16cid:durableId="1499690855">
    <w:abstractNumId w:val="4"/>
  </w:num>
  <w:num w:numId="4" w16cid:durableId="108085002">
    <w:abstractNumId w:val="2"/>
  </w:num>
  <w:num w:numId="5" w16cid:durableId="408775401">
    <w:abstractNumId w:val="1"/>
  </w:num>
  <w:num w:numId="6" w16cid:durableId="699819682">
    <w:abstractNumId w:val="6"/>
  </w:num>
  <w:num w:numId="7" w16cid:durableId="113258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18"/>
    <w:rsid w:val="00312C64"/>
    <w:rsid w:val="00403B18"/>
    <w:rsid w:val="004F12F8"/>
    <w:rsid w:val="00791827"/>
    <w:rsid w:val="007D4749"/>
    <w:rsid w:val="007F1A00"/>
    <w:rsid w:val="0084431A"/>
    <w:rsid w:val="00845AF1"/>
    <w:rsid w:val="00A10B06"/>
    <w:rsid w:val="00AF480B"/>
    <w:rsid w:val="00B67B6B"/>
    <w:rsid w:val="00B948C7"/>
    <w:rsid w:val="00BE456F"/>
    <w:rsid w:val="00C25418"/>
    <w:rsid w:val="00CD5EE3"/>
    <w:rsid w:val="00CE5DB2"/>
    <w:rsid w:val="00E63B18"/>
    <w:rsid w:val="00F0410D"/>
    <w:rsid w:val="00F35217"/>
    <w:rsid w:val="00F42BF7"/>
    <w:rsid w:val="00FA0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78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18"/>
    <w:pPr>
      <w:spacing w:after="0"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403B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B18"/>
    <w:rPr>
      <w:rFonts w:asciiTheme="majorHAnsi" w:eastAsiaTheme="majorEastAsia" w:hAnsiTheme="majorHAnsi" w:cstheme="majorBidi"/>
      <w:color w:val="2F5496" w:themeColor="accent1" w:themeShade="BF"/>
      <w:kern w:val="0"/>
      <w:sz w:val="32"/>
      <w:szCs w:val="32"/>
      <w14:ligatures w14:val="none"/>
    </w:rPr>
  </w:style>
  <w:style w:type="paragraph" w:styleId="Footer">
    <w:name w:val="footer"/>
    <w:basedOn w:val="Normal"/>
    <w:link w:val="FooterChar"/>
    <w:uiPriority w:val="99"/>
    <w:unhideWhenUsed/>
    <w:rsid w:val="00403B18"/>
    <w:pPr>
      <w:tabs>
        <w:tab w:val="center" w:pos="4680"/>
        <w:tab w:val="right" w:pos="9360"/>
      </w:tabs>
      <w:spacing w:line="240" w:lineRule="auto"/>
    </w:pPr>
  </w:style>
  <w:style w:type="character" w:customStyle="1" w:styleId="FooterChar">
    <w:name w:val="Footer Char"/>
    <w:basedOn w:val="DefaultParagraphFont"/>
    <w:link w:val="Footer"/>
    <w:uiPriority w:val="99"/>
    <w:rsid w:val="00403B18"/>
    <w:rPr>
      <w:rFonts w:ascii="Times New Roman" w:hAnsi="Times New Roman"/>
      <w:kern w:val="0"/>
      <w:sz w:val="24"/>
      <w14:ligatures w14:val="none"/>
    </w:rPr>
  </w:style>
  <w:style w:type="table" w:styleId="TableGrid">
    <w:name w:val="Table Grid"/>
    <w:basedOn w:val="TableNormal"/>
    <w:uiPriority w:val="39"/>
    <w:rsid w:val="00403B18"/>
    <w:pPr>
      <w:spacing w:after="0" w:line="240" w:lineRule="auto"/>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B18"/>
    <w:pPr>
      <w:ind w:left="720"/>
      <w:contextualSpacing/>
    </w:pPr>
  </w:style>
  <w:style w:type="paragraph" w:styleId="Header">
    <w:name w:val="header"/>
    <w:basedOn w:val="Normal"/>
    <w:link w:val="HeaderChar"/>
    <w:uiPriority w:val="99"/>
    <w:unhideWhenUsed/>
    <w:rsid w:val="00CE5DB2"/>
    <w:pPr>
      <w:tabs>
        <w:tab w:val="center" w:pos="4680"/>
        <w:tab w:val="right" w:pos="9360"/>
      </w:tabs>
      <w:spacing w:line="240" w:lineRule="auto"/>
    </w:pPr>
  </w:style>
  <w:style w:type="character" w:customStyle="1" w:styleId="HeaderChar">
    <w:name w:val="Header Char"/>
    <w:basedOn w:val="DefaultParagraphFont"/>
    <w:link w:val="Header"/>
    <w:uiPriority w:val="99"/>
    <w:rsid w:val="00CE5DB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1956">
      <w:bodyDiv w:val="1"/>
      <w:marLeft w:val="0"/>
      <w:marRight w:val="0"/>
      <w:marTop w:val="0"/>
      <w:marBottom w:val="0"/>
      <w:divBdr>
        <w:top w:val="none" w:sz="0" w:space="0" w:color="auto"/>
        <w:left w:val="none" w:sz="0" w:space="0" w:color="auto"/>
        <w:bottom w:val="none" w:sz="0" w:space="0" w:color="auto"/>
        <w:right w:val="none" w:sz="0" w:space="0" w:color="auto"/>
      </w:divBdr>
    </w:div>
    <w:div w:id="464856984">
      <w:bodyDiv w:val="1"/>
      <w:marLeft w:val="0"/>
      <w:marRight w:val="0"/>
      <w:marTop w:val="0"/>
      <w:marBottom w:val="0"/>
      <w:divBdr>
        <w:top w:val="none" w:sz="0" w:space="0" w:color="auto"/>
        <w:left w:val="none" w:sz="0" w:space="0" w:color="auto"/>
        <w:bottom w:val="none" w:sz="0" w:space="0" w:color="auto"/>
        <w:right w:val="none" w:sz="0" w:space="0" w:color="auto"/>
      </w:divBdr>
    </w:div>
    <w:div w:id="545214185">
      <w:bodyDiv w:val="1"/>
      <w:marLeft w:val="0"/>
      <w:marRight w:val="0"/>
      <w:marTop w:val="0"/>
      <w:marBottom w:val="0"/>
      <w:divBdr>
        <w:top w:val="none" w:sz="0" w:space="0" w:color="auto"/>
        <w:left w:val="none" w:sz="0" w:space="0" w:color="auto"/>
        <w:bottom w:val="none" w:sz="0" w:space="0" w:color="auto"/>
        <w:right w:val="none" w:sz="0" w:space="0" w:color="auto"/>
      </w:divBdr>
    </w:div>
    <w:div w:id="903485871">
      <w:bodyDiv w:val="1"/>
      <w:marLeft w:val="0"/>
      <w:marRight w:val="0"/>
      <w:marTop w:val="0"/>
      <w:marBottom w:val="0"/>
      <w:divBdr>
        <w:top w:val="none" w:sz="0" w:space="0" w:color="auto"/>
        <w:left w:val="none" w:sz="0" w:space="0" w:color="auto"/>
        <w:bottom w:val="none" w:sz="0" w:space="0" w:color="auto"/>
        <w:right w:val="none" w:sz="0" w:space="0" w:color="auto"/>
      </w:divBdr>
    </w:div>
    <w:div w:id="1705668626">
      <w:bodyDiv w:val="1"/>
      <w:marLeft w:val="0"/>
      <w:marRight w:val="0"/>
      <w:marTop w:val="0"/>
      <w:marBottom w:val="0"/>
      <w:divBdr>
        <w:top w:val="none" w:sz="0" w:space="0" w:color="auto"/>
        <w:left w:val="none" w:sz="0" w:space="0" w:color="auto"/>
        <w:bottom w:val="none" w:sz="0" w:space="0" w:color="auto"/>
        <w:right w:val="none" w:sz="0" w:space="0" w:color="auto"/>
      </w:divBdr>
    </w:div>
    <w:div w:id="1830053216">
      <w:bodyDiv w:val="1"/>
      <w:marLeft w:val="0"/>
      <w:marRight w:val="0"/>
      <w:marTop w:val="0"/>
      <w:marBottom w:val="0"/>
      <w:divBdr>
        <w:top w:val="none" w:sz="0" w:space="0" w:color="auto"/>
        <w:left w:val="none" w:sz="0" w:space="0" w:color="auto"/>
        <w:bottom w:val="none" w:sz="0" w:space="0" w:color="auto"/>
        <w:right w:val="none" w:sz="0" w:space="0" w:color="auto"/>
      </w:divBdr>
    </w:div>
    <w:div w:id="2004385410">
      <w:bodyDiv w:val="1"/>
      <w:marLeft w:val="0"/>
      <w:marRight w:val="0"/>
      <w:marTop w:val="0"/>
      <w:marBottom w:val="0"/>
      <w:divBdr>
        <w:top w:val="none" w:sz="0" w:space="0" w:color="auto"/>
        <w:left w:val="none" w:sz="0" w:space="0" w:color="auto"/>
        <w:bottom w:val="none" w:sz="0" w:space="0" w:color="auto"/>
        <w:right w:val="none" w:sz="0" w:space="0" w:color="auto"/>
      </w:divBdr>
    </w:div>
    <w:div w:id="20579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2024-05-01T00:39:00Z</dcterms:created>
  <dcterms:modified xsi:type="dcterms:W3CDTF">2025-01-07T01:36:00Z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acc47467-61e4-4ae9-830a-3e19e6565b2a</vt:lpwstr>
  </property>
</Properties>
</file>