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8AB94" w14:textId="19731A35" w:rsidR="0034110D" w:rsidRDefault="00012ED0" w:rsidP="004C618D">
      <w:pPr>
        <w:pStyle w:val="Heading1"/>
        <w:rPr>
          <w:b/>
          <w:bCs/>
        </w:rPr>
      </w:pPr>
      <w:r>
        <w:rPr>
          <w:b/>
          <w:bCs/>
        </w:rPr>
        <w:t>Conflicting Perspectives</w:t>
      </w:r>
      <w:r w:rsidR="00155BFE" w:rsidRPr="00155BFE">
        <w:rPr>
          <w:b/>
          <w:bCs/>
        </w:rPr>
        <w:t xml:space="preserve"> Ass</w:t>
      </w:r>
      <w:r w:rsidR="00DE1F0D">
        <w:rPr>
          <w:b/>
          <w:bCs/>
        </w:rPr>
        <w:t>essmen</w:t>
      </w:r>
      <w:r w:rsidR="004C618D">
        <w:rPr>
          <w:b/>
          <w:bCs/>
        </w:rPr>
        <w:t>t</w:t>
      </w:r>
    </w:p>
    <w:p w14:paraId="5E7DDB8B" w14:textId="027DC91F" w:rsidR="002B0902" w:rsidRDefault="002B0902" w:rsidP="002B0902">
      <w:pPr>
        <w:spacing w:line="240" w:lineRule="auto"/>
      </w:pPr>
      <w:r w:rsidRPr="00945E0B">
        <w:rPr>
          <w:b/>
          <w:bCs/>
        </w:rPr>
        <w:t xml:space="preserve">Step </w:t>
      </w:r>
      <w:r>
        <w:rPr>
          <w:b/>
          <w:bCs/>
        </w:rPr>
        <w:t>1</w:t>
      </w:r>
      <w:r w:rsidRPr="00945E0B">
        <w:rPr>
          <w:b/>
          <w:bCs/>
        </w:rPr>
        <w:t>:</w:t>
      </w:r>
      <w:r>
        <w:t xml:space="preserve"> </w:t>
      </w:r>
      <w:r w:rsidR="00F8584C">
        <w:rPr>
          <w:b/>
          <w:bCs/>
        </w:rPr>
        <w:t>Review the Prompt</w:t>
      </w:r>
    </w:p>
    <w:p w14:paraId="1D5C4714" w14:textId="2E995CB1" w:rsidR="002B0902" w:rsidRDefault="002B0902" w:rsidP="004030ED">
      <w:pPr>
        <w:spacing w:line="240" w:lineRule="auto"/>
        <w:ind w:left="720"/>
      </w:pPr>
    </w:p>
    <w:tbl>
      <w:tblPr>
        <w:tblStyle w:val="TableGrid"/>
        <w:tblW w:w="0" w:type="auto"/>
        <w:tblInd w:w="715" w:type="dxa"/>
        <w:tblLook w:val="04A0" w:firstRow="1" w:lastRow="0" w:firstColumn="1" w:lastColumn="0" w:noHBand="0" w:noVBand="1"/>
      </w:tblPr>
      <w:tblGrid>
        <w:gridCol w:w="8635"/>
      </w:tblGrid>
      <w:tr w:rsidR="002B0902" w14:paraId="537533F7" w14:textId="77777777" w:rsidTr="00420DBD">
        <w:tc>
          <w:tcPr>
            <w:tcW w:w="12235" w:type="dxa"/>
          </w:tcPr>
          <w:p w14:paraId="0177293A" w14:textId="31E3AAAD" w:rsidR="002B0902" w:rsidRDefault="004C618D" w:rsidP="00420DBD">
            <w:r>
              <w:t>Plan, write, and deliver a persuasive speech based on a topic or issue you feel strongly about. Your speech will use at least two rhetorical devices and two rhetorical appeals. It will also include factual, researched information in MLA format. </w:t>
            </w:r>
          </w:p>
        </w:tc>
      </w:tr>
    </w:tbl>
    <w:p w14:paraId="525776C7" w14:textId="77777777" w:rsidR="002B0902" w:rsidRDefault="002B0902" w:rsidP="002B0902">
      <w:pPr>
        <w:spacing w:line="240" w:lineRule="auto"/>
        <w:ind w:firstLine="720"/>
      </w:pPr>
    </w:p>
    <w:p w14:paraId="007492C1" w14:textId="77777777" w:rsidR="002B0902" w:rsidRDefault="002B0902" w:rsidP="002B0902">
      <w:pPr>
        <w:spacing w:line="240" w:lineRule="auto"/>
      </w:pPr>
    </w:p>
    <w:p w14:paraId="132E9D27" w14:textId="7150F4BF" w:rsidR="002B0902" w:rsidRPr="00883415" w:rsidRDefault="002B0902" w:rsidP="002B0902">
      <w:pPr>
        <w:spacing w:line="240" w:lineRule="auto"/>
        <w:rPr>
          <w:b/>
          <w:bCs/>
        </w:rPr>
      </w:pPr>
      <w:r w:rsidRPr="00883415">
        <w:rPr>
          <w:b/>
          <w:bCs/>
        </w:rPr>
        <w:t>Step 2</w:t>
      </w:r>
      <w:r w:rsidR="004200E2">
        <w:rPr>
          <w:b/>
          <w:bCs/>
        </w:rPr>
        <w:t xml:space="preserve">: </w:t>
      </w:r>
      <w:r w:rsidR="00597D75">
        <w:rPr>
          <w:b/>
          <w:bCs/>
        </w:rPr>
        <w:t>Outline and Develop Rough Draft</w:t>
      </w:r>
    </w:p>
    <w:p w14:paraId="6359B622" w14:textId="2921884E" w:rsidR="00306683" w:rsidRDefault="000D65B2" w:rsidP="00DE12CB">
      <w:pPr>
        <w:spacing w:line="240" w:lineRule="auto"/>
        <w:ind w:left="720"/>
      </w:pPr>
      <w:r>
        <w:t xml:space="preserve">Outline </w:t>
      </w:r>
      <w:r w:rsidR="000257D5">
        <w:t xml:space="preserve">and </w:t>
      </w:r>
      <w:r>
        <w:t xml:space="preserve">develop the rough draft of your speech. You will not </w:t>
      </w:r>
      <w:r w:rsidR="009E257B">
        <w:t xml:space="preserve">submit these for credit, but they will help you </w:t>
      </w:r>
      <w:r w:rsidR="00F477CA">
        <w:t xml:space="preserve">revise and edit your final draft. </w:t>
      </w:r>
    </w:p>
    <w:p w14:paraId="09476E06" w14:textId="77777777" w:rsidR="002B0902" w:rsidRDefault="002B0902" w:rsidP="002B0902">
      <w:pPr>
        <w:spacing w:line="240" w:lineRule="auto"/>
        <w:ind w:left="720"/>
      </w:pPr>
    </w:p>
    <w:p w14:paraId="1454846B" w14:textId="77777777" w:rsidR="002B0902" w:rsidRDefault="002B0902" w:rsidP="002B0902">
      <w:pPr>
        <w:spacing w:line="240" w:lineRule="auto"/>
      </w:pPr>
    </w:p>
    <w:p w14:paraId="21EFB679" w14:textId="43B2E6BF" w:rsidR="004030ED" w:rsidRDefault="004030ED" w:rsidP="00F477CA">
      <w:pPr>
        <w:spacing w:line="240" w:lineRule="auto"/>
        <w:rPr>
          <w:b/>
          <w:bCs/>
        </w:rPr>
      </w:pPr>
      <w:r w:rsidRPr="00883415">
        <w:rPr>
          <w:b/>
          <w:bCs/>
        </w:rPr>
        <w:t xml:space="preserve">Step </w:t>
      </w:r>
      <w:r>
        <w:rPr>
          <w:b/>
          <w:bCs/>
        </w:rPr>
        <w:t>3</w:t>
      </w:r>
      <w:r w:rsidRPr="00883415">
        <w:rPr>
          <w:b/>
          <w:bCs/>
        </w:rPr>
        <w:t xml:space="preserve">: </w:t>
      </w:r>
      <w:r w:rsidR="00F477CA">
        <w:rPr>
          <w:b/>
          <w:bCs/>
        </w:rPr>
        <w:t>Final Speech</w:t>
      </w:r>
    </w:p>
    <w:p w14:paraId="3EAE3ABA" w14:textId="740768AE" w:rsidR="00DE12CB" w:rsidRPr="00DE12CB" w:rsidRDefault="00DE12CB" w:rsidP="00F419EC">
      <w:pPr>
        <w:spacing w:line="240" w:lineRule="auto"/>
        <w:ind w:left="720"/>
      </w:pPr>
      <w:r>
        <w:t>Paste the completed final draft of your speech</w:t>
      </w:r>
      <w:r w:rsidR="0071379E">
        <w:t xml:space="preserve"> and the Works Cited Page</w:t>
      </w:r>
      <w:r>
        <w:t xml:space="preserve"> in the space below. Remember to use proper MLA formatting throughout your document</w:t>
      </w:r>
      <w:r w:rsidR="0071379E">
        <w:t xml:space="preserve">. </w:t>
      </w:r>
      <w:r w:rsidR="00F419EC">
        <w:t xml:space="preserve"> </w:t>
      </w:r>
    </w:p>
    <w:p w14:paraId="7915CE92" w14:textId="77777777" w:rsidR="00F477CA" w:rsidRDefault="00F477CA" w:rsidP="00F477CA">
      <w:pPr>
        <w:spacing w:line="240" w:lineRule="auto"/>
      </w:pPr>
    </w:p>
    <w:tbl>
      <w:tblPr>
        <w:tblStyle w:val="TableGrid"/>
        <w:tblW w:w="0" w:type="auto"/>
        <w:tblInd w:w="720" w:type="dxa"/>
        <w:tblLook w:val="04A0" w:firstRow="1" w:lastRow="0" w:firstColumn="1" w:lastColumn="0" w:noHBand="0" w:noVBand="1"/>
      </w:tblPr>
      <w:tblGrid>
        <w:gridCol w:w="1761"/>
        <w:gridCol w:w="6869"/>
      </w:tblGrid>
      <w:tr w:rsidR="00F419EC" w14:paraId="073E4161" w14:textId="77777777" w:rsidTr="00F419EC">
        <w:tc>
          <w:tcPr>
            <w:tcW w:w="1761" w:type="dxa"/>
            <w:shd w:val="clear" w:color="auto" w:fill="FBE4D5" w:themeFill="accent2" w:themeFillTint="33"/>
            <w:vAlign w:val="center"/>
          </w:tcPr>
          <w:p w14:paraId="2B227099" w14:textId="77777777" w:rsidR="00F419EC" w:rsidRDefault="00F419EC" w:rsidP="00764DA0">
            <w:pPr>
              <w:jc w:val="center"/>
              <w:rPr>
                <w:b/>
                <w:bCs/>
              </w:rPr>
            </w:pPr>
          </w:p>
          <w:p w14:paraId="63466DFA" w14:textId="26DC6B30" w:rsidR="00F419EC" w:rsidRDefault="00F419EC" w:rsidP="00764DA0">
            <w:pPr>
              <w:jc w:val="center"/>
              <w:rPr>
                <w:b/>
                <w:bCs/>
              </w:rPr>
            </w:pPr>
            <w:r>
              <w:rPr>
                <w:b/>
                <w:bCs/>
              </w:rPr>
              <w:t>Speech Final Draft</w:t>
            </w:r>
            <w:r w:rsidR="0071379E">
              <w:rPr>
                <w:b/>
                <w:bCs/>
              </w:rPr>
              <w:t xml:space="preserve"> and Works Cited Page</w:t>
            </w:r>
          </w:p>
          <w:p w14:paraId="1FF60C34" w14:textId="77777777" w:rsidR="00F419EC" w:rsidRDefault="00F419EC" w:rsidP="00764DA0">
            <w:pPr>
              <w:jc w:val="center"/>
              <w:rPr>
                <w:b/>
                <w:bCs/>
              </w:rPr>
            </w:pPr>
          </w:p>
        </w:tc>
        <w:tc>
          <w:tcPr>
            <w:tcW w:w="6869" w:type="dxa"/>
          </w:tcPr>
          <w:p w14:paraId="6811344F" w14:textId="77777777" w:rsidR="00F419EC" w:rsidRDefault="00F419EC" w:rsidP="00F419EC">
            <w:pPr>
              <w:rPr>
                <w:sz w:val="22"/>
              </w:rPr>
            </w:pPr>
          </w:p>
          <w:p w14:paraId="6A9F3D1E" w14:textId="77777777" w:rsidR="003D6958" w:rsidRPr="003D6958" w:rsidRDefault="003D6958" w:rsidP="003D6958">
            <w:pPr>
              <w:rPr>
                <w:sz w:val="22"/>
              </w:rPr>
            </w:pPr>
            <w:r w:rsidRPr="003D6958">
              <w:rPr>
                <w:sz w:val="22"/>
              </w:rPr>
              <w:t xml:space="preserve">Wake up one day and discover your city is blanketed in a layer of smog, your tap water is undrinkable, and your electricity turned off due to the recklessness of the fossil fuel plant breaking down at last. Sounds far-fetched and </w:t>
            </w:r>
            <w:proofErr w:type="gramStart"/>
            <w:r w:rsidRPr="003D6958">
              <w:rPr>
                <w:sz w:val="22"/>
              </w:rPr>
              <w:t>dystopian?</w:t>
            </w:r>
            <w:proofErr w:type="gramEnd"/>
            <w:r w:rsidRPr="003D6958">
              <w:rPr>
                <w:sz w:val="22"/>
              </w:rPr>
              <w:t xml:space="preserve"> It's a reality that's unfolding a day at a time. Now is the time for a renewable energy revolution, not tomorrow or next year. We need to aggressively transition away from relying on fossil fuels and use </w:t>
            </w:r>
            <w:proofErr w:type="gramStart"/>
            <w:r w:rsidRPr="003D6958">
              <w:rPr>
                <w:sz w:val="22"/>
              </w:rPr>
              <w:t>the green</w:t>
            </w:r>
            <w:proofErr w:type="gramEnd"/>
            <w:r w:rsidRPr="003D6958">
              <w:rPr>
                <w:sz w:val="22"/>
              </w:rPr>
              <w:t xml:space="preserve"> alternatives like solar, wind, and hydropower.</w:t>
            </w:r>
          </w:p>
          <w:p w14:paraId="79F89777" w14:textId="77777777" w:rsidR="003D6958" w:rsidRPr="003D6958" w:rsidRDefault="003D6958" w:rsidP="003D6958">
            <w:pPr>
              <w:rPr>
                <w:sz w:val="22"/>
              </w:rPr>
            </w:pPr>
          </w:p>
          <w:p w14:paraId="50D79BD4" w14:textId="77777777" w:rsidR="003D6958" w:rsidRPr="003D6958" w:rsidRDefault="003D6958" w:rsidP="003D6958">
            <w:pPr>
              <w:rPr>
                <w:sz w:val="22"/>
              </w:rPr>
            </w:pPr>
            <w:r w:rsidRPr="003D6958">
              <w:rPr>
                <w:sz w:val="22"/>
              </w:rPr>
              <w:t>The International Energy Agency indicates that "renewable power capacity additions set a new record in 2023" and will keep climbing as the cost declines (IEA). Cleaner energy is no longer a fantasy–it's practical and cost-effective. But critics will say it's too pricey and not reliable. But that's not the case at all. In a study conducted by Lazard in 2023, we find that it's already cost-effective in many areas to use solar and wind power compared to using fossil fuels. Cost is no longer the argument.</w:t>
            </w:r>
          </w:p>
          <w:p w14:paraId="7A81E78F" w14:textId="77777777" w:rsidR="003D6958" w:rsidRPr="003D6958" w:rsidRDefault="003D6958" w:rsidP="003D6958">
            <w:pPr>
              <w:rPr>
                <w:sz w:val="22"/>
              </w:rPr>
            </w:pPr>
          </w:p>
          <w:p w14:paraId="649D4718" w14:textId="77777777" w:rsidR="003D6958" w:rsidRPr="003D6958" w:rsidRDefault="003D6958" w:rsidP="003D6958">
            <w:pPr>
              <w:rPr>
                <w:sz w:val="22"/>
              </w:rPr>
            </w:pPr>
            <w:r w:rsidRPr="003D6958">
              <w:rPr>
                <w:sz w:val="22"/>
              </w:rPr>
              <w:t>Aside from economics, we need to think about the moral obligation we have to future generations. Do we desire to leave them a planet filled with climate catastrophes and wars over resources, or do we want to go down in history as the generation that acted boldly? If we stay on the path we are heading, global warming will increase by more than 2 degrees Celsius, causing irreparable harm. That's not sci-fi—that's the scientific consensus of NASA and the IPCC.</w:t>
            </w:r>
          </w:p>
          <w:p w14:paraId="00BD3E29" w14:textId="77777777" w:rsidR="003D6958" w:rsidRPr="003D6958" w:rsidRDefault="003D6958" w:rsidP="003D6958">
            <w:pPr>
              <w:rPr>
                <w:sz w:val="22"/>
              </w:rPr>
            </w:pPr>
          </w:p>
          <w:p w14:paraId="77066795" w14:textId="77777777" w:rsidR="003D6958" w:rsidRPr="003D6958" w:rsidRDefault="003D6958" w:rsidP="003D6958">
            <w:pPr>
              <w:rPr>
                <w:sz w:val="22"/>
              </w:rPr>
            </w:pPr>
            <w:r w:rsidRPr="003D6958">
              <w:rPr>
                <w:sz w:val="22"/>
              </w:rPr>
              <w:t xml:space="preserve">Skeptics say that more jobs are created by fossil fuels compared to renewables. But the numbers tell a different story. The U.S. Bureau of Labor Statistics indicates that the two fastest-growing occupations between now and the year 2031 are wind turbine service technicians and solar panel </w:t>
            </w:r>
            <w:r w:rsidRPr="003D6958">
              <w:rPr>
                <w:sz w:val="22"/>
              </w:rPr>
              <w:lastRenderedPageBreak/>
              <w:t xml:space="preserve">installers (BLS). Transition doesn’t imply </w:t>
            </w:r>
            <w:proofErr w:type="gramStart"/>
            <w:r w:rsidRPr="003D6958">
              <w:rPr>
                <w:sz w:val="22"/>
              </w:rPr>
              <w:t>a job</w:t>
            </w:r>
            <w:proofErr w:type="gramEnd"/>
            <w:r w:rsidRPr="003D6958">
              <w:rPr>
                <w:sz w:val="22"/>
              </w:rPr>
              <w:t xml:space="preserve"> loss but implies </w:t>
            </w:r>
            <w:proofErr w:type="gramStart"/>
            <w:r w:rsidRPr="003D6958">
              <w:rPr>
                <w:sz w:val="22"/>
              </w:rPr>
              <w:t>a job</w:t>
            </w:r>
            <w:proofErr w:type="gramEnd"/>
            <w:r w:rsidRPr="003D6958">
              <w:rPr>
                <w:sz w:val="22"/>
              </w:rPr>
              <w:t xml:space="preserve"> evolution.</w:t>
            </w:r>
          </w:p>
          <w:p w14:paraId="4BC0C447" w14:textId="77777777" w:rsidR="003D6958" w:rsidRPr="003D6958" w:rsidRDefault="003D6958" w:rsidP="003D6958">
            <w:pPr>
              <w:rPr>
                <w:sz w:val="22"/>
              </w:rPr>
            </w:pPr>
          </w:p>
          <w:p w14:paraId="3D36B4A1" w14:textId="77777777" w:rsidR="003D6958" w:rsidRPr="003D6958" w:rsidRDefault="003D6958" w:rsidP="003D6958">
            <w:pPr>
              <w:rPr>
                <w:sz w:val="22"/>
              </w:rPr>
            </w:pPr>
            <w:r w:rsidRPr="003D6958">
              <w:rPr>
                <w:sz w:val="22"/>
              </w:rPr>
              <w:t xml:space="preserve">What do we do, then? Demand the legislation to support renewable energy research and infrastructure, urge your towns and cities to use solar and wind power, and advocate building codes requiring clean energy. This is not a green </w:t>
            </w:r>
            <w:proofErr w:type="gramStart"/>
            <w:r w:rsidRPr="003D6958">
              <w:rPr>
                <w:sz w:val="22"/>
              </w:rPr>
              <w:t>issue,</w:t>
            </w:r>
            <w:proofErr w:type="gramEnd"/>
            <w:r w:rsidRPr="003D6958">
              <w:rPr>
                <w:sz w:val="22"/>
              </w:rPr>
              <w:t xml:space="preserve"> it's a moral issue. We already possess the tools, the technology, and the knowledge we need. Now we need the will.</w:t>
            </w:r>
          </w:p>
          <w:p w14:paraId="76BC6059" w14:textId="77777777" w:rsidR="003D6958" w:rsidRPr="003D6958" w:rsidRDefault="003D6958" w:rsidP="003D6958">
            <w:pPr>
              <w:rPr>
                <w:sz w:val="22"/>
              </w:rPr>
            </w:pPr>
          </w:p>
          <w:p w14:paraId="54D9C461" w14:textId="33C92AB2" w:rsidR="0071379E" w:rsidRDefault="003D6958" w:rsidP="003D6958">
            <w:pPr>
              <w:rPr>
                <w:sz w:val="22"/>
              </w:rPr>
            </w:pPr>
            <w:r w:rsidRPr="003D6958">
              <w:rPr>
                <w:sz w:val="22"/>
              </w:rPr>
              <w:t>Let's become the change-makers. Let's not delay until it's too late.</w:t>
            </w:r>
          </w:p>
          <w:p w14:paraId="24BCF371" w14:textId="77777777" w:rsidR="0071379E" w:rsidRDefault="0071379E" w:rsidP="00F419EC">
            <w:pPr>
              <w:rPr>
                <w:sz w:val="22"/>
              </w:rPr>
            </w:pPr>
          </w:p>
          <w:p w14:paraId="00F4A33C" w14:textId="77777777" w:rsidR="0071379E" w:rsidRDefault="0071379E" w:rsidP="00F419EC">
            <w:pPr>
              <w:rPr>
                <w:sz w:val="22"/>
              </w:rPr>
            </w:pPr>
          </w:p>
          <w:p w14:paraId="237019B1" w14:textId="77777777" w:rsidR="0071379E" w:rsidRDefault="0071379E" w:rsidP="00F419EC">
            <w:pPr>
              <w:rPr>
                <w:sz w:val="22"/>
              </w:rPr>
            </w:pPr>
          </w:p>
          <w:p w14:paraId="09D9FD21" w14:textId="77777777" w:rsidR="0071379E" w:rsidRDefault="0071379E" w:rsidP="00F419EC">
            <w:pPr>
              <w:rPr>
                <w:sz w:val="22"/>
              </w:rPr>
            </w:pPr>
          </w:p>
          <w:p w14:paraId="7E271AB3" w14:textId="77777777" w:rsidR="0071379E" w:rsidRDefault="0071379E" w:rsidP="00F419EC">
            <w:pPr>
              <w:rPr>
                <w:sz w:val="22"/>
              </w:rPr>
            </w:pPr>
          </w:p>
          <w:p w14:paraId="33B34F86" w14:textId="77777777" w:rsidR="0071379E" w:rsidRDefault="0071379E" w:rsidP="00F419EC">
            <w:pPr>
              <w:rPr>
                <w:sz w:val="22"/>
              </w:rPr>
            </w:pPr>
          </w:p>
          <w:p w14:paraId="4048825D" w14:textId="77777777" w:rsidR="0071379E" w:rsidRDefault="0071379E" w:rsidP="00F419EC">
            <w:pPr>
              <w:rPr>
                <w:sz w:val="22"/>
              </w:rPr>
            </w:pPr>
          </w:p>
          <w:p w14:paraId="6CCECC0F" w14:textId="77777777" w:rsidR="0071379E" w:rsidRDefault="0071379E" w:rsidP="00F419EC">
            <w:pPr>
              <w:rPr>
                <w:sz w:val="22"/>
              </w:rPr>
            </w:pPr>
          </w:p>
          <w:p w14:paraId="01BEEA86" w14:textId="77777777" w:rsidR="0071379E" w:rsidRDefault="0071379E" w:rsidP="00F419EC">
            <w:pPr>
              <w:rPr>
                <w:sz w:val="22"/>
              </w:rPr>
            </w:pPr>
          </w:p>
          <w:p w14:paraId="1972EC9C" w14:textId="73FF26AB" w:rsidR="003D6958" w:rsidRPr="003D6958" w:rsidRDefault="003D6958" w:rsidP="003D6958">
            <w:pPr>
              <w:rPr>
                <w:sz w:val="22"/>
              </w:rPr>
            </w:pPr>
            <w:r w:rsidRPr="003D6958">
              <w:rPr>
                <w:sz w:val="22"/>
              </w:rPr>
              <w:t xml:space="preserve">International Energy Agency. Renewables 2023: Analysis and </w:t>
            </w:r>
            <w:proofErr w:type="gramStart"/>
            <w:r w:rsidRPr="003D6958">
              <w:rPr>
                <w:sz w:val="22"/>
              </w:rPr>
              <w:t>Forecast</w:t>
            </w:r>
            <w:proofErr w:type="gramEnd"/>
            <w:r w:rsidRPr="003D6958">
              <w:rPr>
                <w:sz w:val="22"/>
              </w:rPr>
              <w:t xml:space="preserve"> to 2028, IEA, Jan. 2024, </w:t>
            </w:r>
            <w:hyperlink r:id="rId7" w:history="1">
              <w:r w:rsidRPr="006E5AF7">
                <w:rPr>
                  <w:rStyle w:val="Hyperlink"/>
                  <w:sz w:val="22"/>
                </w:rPr>
                <w:t>www.iea.org/reports/renewables-2023</w:t>
              </w:r>
            </w:hyperlink>
            <w:r w:rsidRPr="003D6958">
              <w:rPr>
                <w:sz w:val="22"/>
              </w:rPr>
              <w:t>.</w:t>
            </w:r>
            <w:r>
              <w:rPr>
                <w:sz w:val="22"/>
              </w:rPr>
              <w:t xml:space="preserve"> </w:t>
            </w:r>
            <w:r w:rsidRPr="003D6958">
              <w:rPr>
                <w:sz w:val="22"/>
              </w:rPr>
              <w:t xml:space="preserve"> </w:t>
            </w:r>
          </w:p>
          <w:p w14:paraId="68EBE8CC" w14:textId="77777777" w:rsidR="003D6958" w:rsidRPr="003D6958" w:rsidRDefault="003D6958" w:rsidP="003D6958">
            <w:pPr>
              <w:rPr>
                <w:sz w:val="22"/>
              </w:rPr>
            </w:pPr>
          </w:p>
          <w:p w14:paraId="3D4EC8EE" w14:textId="5A1BB517" w:rsidR="003D6958" w:rsidRPr="003D6958" w:rsidRDefault="003D6958" w:rsidP="003D6958">
            <w:pPr>
              <w:rPr>
                <w:sz w:val="22"/>
              </w:rPr>
            </w:pPr>
            <w:r w:rsidRPr="003D6958">
              <w:rPr>
                <w:sz w:val="22"/>
              </w:rPr>
              <w:t xml:space="preserve">Lazard. Levelized Cost of Energy, Storage, and Hydrogen, Lazard, Apr. 2023, </w:t>
            </w:r>
            <w:hyperlink r:id="rId8" w:history="1">
              <w:r w:rsidRPr="006E5AF7">
                <w:rPr>
                  <w:rStyle w:val="Hyperlink"/>
                  <w:sz w:val="22"/>
                </w:rPr>
                <w:t>www.lazard.com/perspective/lcoe2023</w:t>
              </w:r>
            </w:hyperlink>
            <w:r w:rsidRPr="003D6958">
              <w:rPr>
                <w:sz w:val="22"/>
              </w:rPr>
              <w:t>.</w:t>
            </w:r>
            <w:r>
              <w:rPr>
                <w:sz w:val="22"/>
              </w:rPr>
              <w:t xml:space="preserve"> </w:t>
            </w:r>
            <w:r w:rsidRPr="003D6958">
              <w:rPr>
                <w:sz w:val="22"/>
              </w:rPr>
              <w:t xml:space="preserve"> </w:t>
            </w:r>
          </w:p>
          <w:p w14:paraId="127F1EBE" w14:textId="77777777" w:rsidR="003D6958" w:rsidRPr="003D6958" w:rsidRDefault="003D6958" w:rsidP="003D6958">
            <w:pPr>
              <w:rPr>
                <w:sz w:val="22"/>
              </w:rPr>
            </w:pPr>
          </w:p>
          <w:p w14:paraId="31CB0F0E" w14:textId="4C4DA765" w:rsidR="003D6958" w:rsidRPr="003D6958" w:rsidRDefault="003D6958" w:rsidP="003D6958">
            <w:pPr>
              <w:rPr>
                <w:sz w:val="22"/>
              </w:rPr>
            </w:pPr>
            <w:r w:rsidRPr="003D6958">
              <w:rPr>
                <w:sz w:val="22"/>
              </w:rPr>
              <w:t xml:space="preserve">U.S. Bureau of Labor Statistics. Occupational Outlook Handbook, BLS, 2024, </w:t>
            </w:r>
            <w:hyperlink r:id="rId9" w:history="1">
              <w:r w:rsidRPr="006E5AF7">
                <w:rPr>
                  <w:rStyle w:val="Hyperlink"/>
                  <w:sz w:val="22"/>
                </w:rPr>
                <w:t>www.bls.gov/ooh</w:t>
              </w:r>
            </w:hyperlink>
            <w:r w:rsidRPr="003D6958">
              <w:rPr>
                <w:sz w:val="22"/>
              </w:rPr>
              <w:t>.</w:t>
            </w:r>
            <w:r>
              <w:rPr>
                <w:sz w:val="22"/>
              </w:rPr>
              <w:t xml:space="preserve"> </w:t>
            </w:r>
            <w:r w:rsidRPr="003D6958">
              <w:rPr>
                <w:sz w:val="22"/>
              </w:rPr>
              <w:t xml:space="preserve"> </w:t>
            </w:r>
          </w:p>
          <w:p w14:paraId="560D501F" w14:textId="77777777" w:rsidR="003D6958" w:rsidRPr="003D6958" w:rsidRDefault="003D6958" w:rsidP="003D6958">
            <w:pPr>
              <w:rPr>
                <w:sz w:val="22"/>
              </w:rPr>
            </w:pPr>
          </w:p>
          <w:p w14:paraId="39E062E4" w14:textId="1DC93D9E" w:rsidR="0071379E" w:rsidRDefault="003D6958" w:rsidP="003D6958">
            <w:pPr>
              <w:rPr>
                <w:sz w:val="22"/>
              </w:rPr>
            </w:pPr>
            <w:r w:rsidRPr="003D6958">
              <w:rPr>
                <w:sz w:val="22"/>
              </w:rPr>
              <w:t xml:space="preserve">NASA. Climate Change: How Do We </w:t>
            </w:r>
            <w:proofErr w:type="gramStart"/>
            <w:r w:rsidRPr="003D6958">
              <w:rPr>
                <w:sz w:val="22"/>
              </w:rPr>
              <w:t>Know?,</w:t>
            </w:r>
            <w:proofErr w:type="gramEnd"/>
            <w:r w:rsidRPr="003D6958">
              <w:rPr>
                <w:sz w:val="22"/>
              </w:rPr>
              <w:t xml:space="preserve"> NASA, 2024, </w:t>
            </w:r>
            <w:hyperlink r:id="rId10" w:history="1">
              <w:r w:rsidRPr="006E5AF7">
                <w:rPr>
                  <w:rStyle w:val="Hyperlink"/>
                  <w:sz w:val="22"/>
                </w:rPr>
                <w:t>https://</w:t>
              </w:r>
              <w:r w:rsidRPr="006E5AF7">
                <w:rPr>
                  <w:rStyle w:val="Hyperlink"/>
                  <w:sz w:val="22"/>
                </w:rPr>
                <w:t>climate.nasa.gov/evidence</w:t>
              </w:r>
            </w:hyperlink>
          </w:p>
          <w:p w14:paraId="7AD77C94" w14:textId="77777777" w:rsidR="0071379E" w:rsidRDefault="0071379E" w:rsidP="00F419EC">
            <w:pPr>
              <w:rPr>
                <w:sz w:val="22"/>
              </w:rPr>
            </w:pPr>
          </w:p>
          <w:p w14:paraId="3C5B3CBD" w14:textId="77777777" w:rsidR="0071379E" w:rsidRDefault="0071379E" w:rsidP="00F419EC">
            <w:pPr>
              <w:rPr>
                <w:sz w:val="22"/>
              </w:rPr>
            </w:pPr>
          </w:p>
          <w:p w14:paraId="18D8B4AF" w14:textId="77777777" w:rsidR="0071379E" w:rsidRDefault="0071379E" w:rsidP="00F419EC">
            <w:pPr>
              <w:rPr>
                <w:sz w:val="22"/>
              </w:rPr>
            </w:pPr>
          </w:p>
          <w:p w14:paraId="0AEB8B94" w14:textId="77777777" w:rsidR="0071379E" w:rsidRDefault="0071379E" w:rsidP="00F419EC">
            <w:pPr>
              <w:rPr>
                <w:sz w:val="22"/>
              </w:rPr>
            </w:pPr>
          </w:p>
          <w:p w14:paraId="529A11FA" w14:textId="77777777" w:rsidR="0071379E" w:rsidRDefault="0071379E" w:rsidP="00F419EC">
            <w:pPr>
              <w:rPr>
                <w:sz w:val="22"/>
              </w:rPr>
            </w:pPr>
          </w:p>
          <w:p w14:paraId="2A297C86" w14:textId="77777777" w:rsidR="0071379E" w:rsidRDefault="0071379E" w:rsidP="00F419EC">
            <w:pPr>
              <w:rPr>
                <w:sz w:val="22"/>
              </w:rPr>
            </w:pPr>
          </w:p>
          <w:p w14:paraId="15A9B319" w14:textId="77777777" w:rsidR="0071379E" w:rsidRDefault="0071379E" w:rsidP="00F419EC">
            <w:pPr>
              <w:rPr>
                <w:sz w:val="22"/>
              </w:rPr>
            </w:pPr>
          </w:p>
          <w:p w14:paraId="3C3AD44A" w14:textId="77777777" w:rsidR="0071379E" w:rsidRDefault="0071379E" w:rsidP="00F419EC">
            <w:pPr>
              <w:rPr>
                <w:sz w:val="22"/>
              </w:rPr>
            </w:pPr>
          </w:p>
          <w:p w14:paraId="324E7729" w14:textId="77777777" w:rsidR="0071379E" w:rsidRPr="00F419EC" w:rsidRDefault="0071379E" w:rsidP="00F419EC">
            <w:pPr>
              <w:rPr>
                <w:sz w:val="22"/>
              </w:rPr>
            </w:pPr>
          </w:p>
        </w:tc>
      </w:tr>
    </w:tbl>
    <w:p w14:paraId="59978029" w14:textId="77777777" w:rsidR="004030ED" w:rsidRDefault="004030ED" w:rsidP="002B0902">
      <w:pPr>
        <w:spacing w:line="240" w:lineRule="auto"/>
        <w:rPr>
          <w:b/>
          <w:bCs/>
        </w:rPr>
      </w:pPr>
    </w:p>
    <w:p w14:paraId="7364ED68" w14:textId="77777777" w:rsidR="004030ED" w:rsidRDefault="004030ED" w:rsidP="002B0902">
      <w:pPr>
        <w:spacing w:line="240" w:lineRule="auto"/>
        <w:rPr>
          <w:b/>
          <w:bCs/>
        </w:rPr>
      </w:pPr>
    </w:p>
    <w:p w14:paraId="0968C51B" w14:textId="672CD1CB" w:rsidR="002B0902" w:rsidRPr="00883415" w:rsidRDefault="002B0902" w:rsidP="002B0902">
      <w:pPr>
        <w:spacing w:line="240" w:lineRule="auto"/>
        <w:rPr>
          <w:b/>
          <w:bCs/>
        </w:rPr>
      </w:pPr>
      <w:r w:rsidRPr="00883415">
        <w:rPr>
          <w:b/>
          <w:bCs/>
        </w:rPr>
        <w:t xml:space="preserve">Step </w:t>
      </w:r>
      <w:r w:rsidR="00F419EC">
        <w:rPr>
          <w:b/>
          <w:bCs/>
        </w:rPr>
        <w:t>4</w:t>
      </w:r>
      <w:r w:rsidRPr="00883415">
        <w:rPr>
          <w:b/>
          <w:bCs/>
        </w:rPr>
        <w:t xml:space="preserve">: </w:t>
      </w:r>
      <w:r>
        <w:rPr>
          <w:b/>
          <w:bCs/>
        </w:rPr>
        <w:t>Reflection</w:t>
      </w:r>
    </w:p>
    <w:p w14:paraId="24D04B78" w14:textId="0178A000" w:rsidR="002B0902" w:rsidRDefault="004B4BAD" w:rsidP="004B4BAD">
      <w:pPr>
        <w:spacing w:line="240" w:lineRule="auto"/>
        <w:ind w:left="720"/>
      </w:pPr>
      <w:r w:rsidRPr="004B4BAD">
        <w:t>Reflect on your writing process using the chart below. Respond in complete sentences.</w:t>
      </w:r>
      <w:r>
        <w:br/>
      </w:r>
    </w:p>
    <w:tbl>
      <w:tblPr>
        <w:tblStyle w:val="TableGrid"/>
        <w:tblW w:w="0" w:type="auto"/>
        <w:tblInd w:w="720" w:type="dxa"/>
        <w:tblLook w:val="04A0" w:firstRow="1" w:lastRow="0" w:firstColumn="1" w:lastColumn="0" w:noHBand="0" w:noVBand="1"/>
      </w:tblPr>
      <w:tblGrid>
        <w:gridCol w:w="1600"/>
        <w:gridCol w:w="7030"/>
      </w:tblGrid>
      <w:tr w:rsidR="002B0902" w14:paraId="40ECF87C" w14:textId="77777777" w:rsidTr="00854B0D">
        <w:tc>
          <w:tcPr>
            <w:tcW w:w="1795" w:type="dxa"/>
            <w:shd w:val="clear" w:color="auto" w:fill="FBE4D5" w:themeFill="accent2" w:themeFillTint="33"/>
            <w:vAlign w:val="center"/>
          </w:tcPr>
          <w:p w14:paraId="260EC5F4" w14:textId="4ED4151A" w:rsidR="005C4846" w:rsidRDefault="005C4846" w:rsidP="005C4846">
            <w:pPr>
              <w:rPr>
                <w:b/>
                <w:bCs/>
              </w:rPr>
            </w:pPr>
          </w:p>
          <w:p w14:paraId="37E22F58" w14:textId="2573DD11" w:rsidR="005C4846" w:rsidRPr="005C4846" w:rsidRDefault="005C4846" w:rsidP="005C4846">
            <w:pPr>
              <w:rPr>
                <w:b/>
                <w:bCs/>
              </w:rPr>
            </w:pPr>
            <w:r>
              <w:rPr>
                <w:b/>
                <w:bCs/>
              </w:rPr>
              <w:t xml:space="preserve">Rhetorical Appeal </w:t>
            </w:r>
            <w:r w:rsidR="00C163BA">
              <w:rPr>
                <w:b/>
                <w:bCs/>
              </w:rPr>
              <w:t>#</w:t>
            </w:r>
            <w:r>
              <w:rPr>
                <w:b/>
                <w:bCs/>
              </w:rPr>
              <w:t>1</w:t>
            </w:r>
          </w:p>
          <w:p w14:paraId="65EBFD81" w14:textId="138476A0" w:rsidR="00854B0D" w:rsidRDefault="00854B0D" w:rsidP="001957CB">
            <w:pPr>
              <w:rPr>
                <w:b/>
                <w:bCs/>
              </w:rPr>
            </w:pPr>
          </w:p>
        </w:tc>
        <w:tc>
          <w:tcPr>
            <w:tcW w:w="10435" w:type="dxa"/>
          </w:tcPr>
          <w:p w14:paraId="6978C32C" w14:textId="77777777" w:rsidR="003D6958" w:rsidRDefault="003D6958" w:rsidP="003D6958">
            <w:pPr>
              <w:rPr>
                <w:i/>
                <w:iCs/>
                <w:sz w:val="22"/>
              </w:rPr>
            </w:pPr>
            <w:r w:rsidRPr="003D6958">
              <w:rPr>
                <w:i/>
                <w:iCs/>
                <w:sz w:val="22"/>
              </w:rPr>
              <w:t>Appeal: Logos</w:t>
            </w:r>
          </w:p>
          <w:p w14:paraId="73BF8974" w14:textId="77777777" w:rsidR="003D6958" w:rsidRPr="003D6958" w:rsidRDefault="003D6958" w:rsidP="003D6958">
            <w:pPr>
              <w:rPr>
                <w:i/>
                <w:iCs/>
                <w:sz w:val="22"/>
              </w:rPr>
            </w:pPr>
          </w:p>
          <w:p w14:paraId="58E44C6B" w14:textId="77777777" w:rsidR="003D6958" w:rsidRDefault="003D6958" w:rsidP="003D6958">
            <w:pPr>
              <w:rPr>
                <w:i/>
                <w:iCs/>
                <w:sz w:val="22"/>
              </w:rPr>
            </w:pPr>
            <w:r w:rsidRPr="003D6958">
              <w:rPr>
                <w:i/>
                <w:iCs/>
                <w:sz w:val="22"/>
              </w:rPr>
              <w:t>Example: "A study by Lazard in 2023 revealed that the cost of solar and wind power is already lower than fossil fuels in many regions."</w:t>
            </w:r>
          </w:p>
          <w:p w14:paraId="73C4DFED" w14:textId="77777777" w:rsidR="003D6958" w:rsidRPr="003D6958" w:rsidRDefault="003D6958" w:rsidP="003D6958">
            <w:pPr>
              <w:rPr>
                <w:i/>
                <w:iCs/>
                <w:sz w:val="22"/>
              </w:rPr>
            </w:pPr>
          </w:p>
          <w:p w14:paraId="29691F92" w14:textId="2CF4A6C0" w:rsidR="00E71B5C" w:rsidRPr="00E71B5C" w:rsidRDefault="003D6958" w:rsidP="003D6958">
            <w:pPr>
              <w:rPr>
                <w:i/>
                <w:iCs/>
                <w:sz w:val="22"/>
              </w:rPr>
            </w:pPr>
            <w:r w:rsidRPr="003D6958">
              <w:rPr>
                <w:i/>
                <w:iCs/>
                <w:sz w:val="22"/>
              </w:rPr>
              <w:lastRenderedPageBreak/>
              <w:t>Effectiveness</w:t>
            </w:r>
            <w:r>
              <w:rPr>
                <w:i/>
                <w:iCs/>
                <w:sz w:val="22"/>
              </w:rPr>
              <w:t xml:space="preserve">: </w:t>
            </w:r>
            <w:r w:rsidRPr="003D6958">
              <w:rPr>
                <w:i/>
                <w:iCs/>
                <w:sz w:val="22"/>
              </w:rPr>
              <w:t>This added to the strength of my argument by utilizing logical evidence directly refuting one typical counterargument regarding the affordability of renewables.</w:t>
            </w:r>
            <w:r w:rsidR="00E71B5C" w:rsidRPr="00E71B5C">
              <w:rPr>
                <w:i/>
                <w:iCs/>
                <w:sz w:val="22"/>
              </w:rPr>
              <w:br/>
            </w:r>
          </w:p>
        </w:tc>
      </w:tr>
      <w:tr w:rsidR="002B0902" w14:paraId="20226A66" w14:textId="77777777" w:rsidTr="00854B0D">
        <w:tc>
          <w:tcPr>
            <w:tcW w:w="1795" w:type="dxa"/>
            <w:shd w:val="clear" w:color="auto" w:fill="FBE4D5" w:themeFill="accent2" w:themeFillTint="33"/>
            <w:vAlign w:val="center"/>
          </w:tcPr>
          <w:p w14:paraId="57077051" w14:textId="77777777" w:rsidR="0034110D" w:rsidRDefault="0034110D" w:rsidP="001957CB">
            <w:pPr>
              <w:rPr>
                <w:b/>
                <w:bCs/>
              </w:rPr>
            </w:pPr>
          </w:p>
          <w:p w14:paraId="67C45819" w14:textId="68F4953D" w:rsidR="002B0902" w:rsidRDefault="005C4846" w:rsidP="001957CB">
            <w:pPr>
              <w:rPr>
                <w:b/>
                <w:bCs/>
              </w:rPr>
            </w:pPr>
            <w:r>
              <w:rPr>
                <w:b/>
                <w:bCs/>
              </w:rPr>
              <w:t xml:space="preserve">Rhetorical Appeal </w:t>
            </w:r>
            <w:r w:rsidR="00C163BA">
              <w:rPr>
                <w:b/>
                <w:bCs/>
              </w:rPr>
              <w:t>#</w:t>
            </w:r>
            <w:r>
              <w:rPr>
                <w:b/>
                <w:bCs/>
              </w:rPr>
              <w:t>2</w:t>
            </w:r>
          </w:p>
          <w:p w14:paraId="5E057BB8" w14:textId="1DA1EB15" w:rsidR="00854B0D" w:rsidRDefault="00854B0D" w:rsidP="001957CB">
            <w:pPr>
              <w:rPr>
                <w:b/>
                <w:bCs/>
              </w:rPr>
            </w:pPr>
          </w:p>
        </w:tc>
        <w:tc>
          <w:tcPr>
            <w:tcW w:w="10435" w:type="dxa"/>
          </w:tcPr>
          <w:p w14:paraId="6AEAC6E0" w14:textId="77777777" w:rsidR="003D6958" w:rsidRDefault="003D6958" w:rsidP="003D6958">
            <w:pPr>
              <w:rPr>
                <w:i/>
                <w:iCs/>
                <w:sz w:val="22"/>
              </w:rPr>
            </w:pPr>
            <w:r w:rsidRPr="003D6958">
              <w:rPr>
                <w:i/>
                <w:iCs/>
                <w:sz w:val="22"/>
              </w:rPr>
              <w:t>Appeal: Pathos</w:t>
            </w:r>
          </w:p>
          <w:p w14:paraId="24EEEBE6" w14:textId="77777777" w:rsidR="003D6958" w:rsidRPr="003D6958" w:rsidRDefault="003D6958" w:rsidP="003D6958">
            <w:pPr>
              <w:rPr>
                <w:i/>
                <w:iCs/>
                <w:sz w:val="22"/>
              </w:rPr>
            </w:pPr>
          </w:p>
          <w:p w14:paraId="4BDC82B9" w14:textId="77777777" w:rsidR="003D6958" w:rsidRDefault="003D6958" w:rsidP="003D6958">
            <w:pPr>
              <w:rPr>
                <w:i/>
                <w:iCs/>
                <w:sz w:val="22"/>
              </w:rPr>
            </w:pPr>
            <w:r w:rsidRPr="003D6958">
              <w:rPr>
                <w:i/>
                <w:iCs/>
                <w:sz w:val="22"/>
              </w:rPr>
              <w:t>Example: "Do we want to hand them a planet plagued by climate disasters and resource wars?"</w:t>
            </w:r>
          </w:p>
          <w:p w14:paraId="382E9276" w14:textId="77777777" w:rsidR="003D6958" w:rsidRPr="003D6958" w:rsidRDefault="003D6958" w:rsidP="003D6958">
            <w:pPr>
              <w:rPr>
                <w:i/>
                <w:iCs/>
                <w:sz w:val="22"/>
              </w:rPr>
            </w:pPr>
          </w:p>
          <w:p w14:paraId="13683769" w14:textId="3E01BBA7" w:rsidR="00CE314E" w:rsidRPr="00CE314E" w:rsidRDefault="003D6958" w:rsidP="003D6958">
            <w:pPr>
              <w:rPr>
                <w:i/>
                <w:iCs/>
                <w:sz w:val="22"/>
              </w:rPr>
            </w:pPr>
            <w:r w:rsidRPr="003D6958">
              <w:rPr>
                <w:i/>
                <w:iCs/>
                <w:sz w:val="22"/>
              </w:rPr>
              <w:t>Effectiveness: This emotional appeal directly tied the cause back to the sense of morality of the audience and future accountability, making the message more effective and pressing.</w:t>
            </w:r>
          </w:p>
        </w:tc>
      </w:tr>
      <w:tr w:rsidR="002B0902" w14:paraId="254D9819" w14:textId="77777777" w:rsidTr="00854B0D">
        <w:tc>
          <w:tcPr>
            <w:tcW w:w="1795" w:type="dxa"/>
            <w:shd w:val="clear" w:color="auto" w:fill="FBE4D5" w:themeFill="accent2" w:themeFillTint="33"/>
            <w:vAlign w:val="center"/>
          </w:tcPr>
          <w:p w14:paraId="0EC952A4" w14:textId="77777777" w:rsidR="0034110D" w:rsidRDefault="0034110D" w:rsidP="001957CB">
            <w:pPr>
              <w:rPr>
                <w:b/>
                <w:bCs/>
              </w:rPr>
            </w:pPr>
          </w:p>
          <w:p w14:paraId="7EE82862" w14:textId="0A0E2A9E" w:rsidR="002B0902" w:rsidRDefault="005C4846" w:rsidP="001957CB">
            <w:pPr>
              <w:rPr>
                <w:b/>
                <w:bCs/>
              </w:rPr>
            </w:pPr>
            <w:r>
              <w:rPr>
                <w:b/>
                <w:bCs/>
              </w:rPr>
              <w:t xml:space="preserve">Rhetorical Device </w:t>
            </w:r>
            <w:r w:rsidR="00C163BA">
              <w:rPr>
                <w:b/>
                <w:bCs/>
              </w:rPr>
              <w:t>#</w:t>
            </w:r>
            <w:r>
              <w:rPr>
                <w:b/>
                <w:bCs/>
              </w:rPr>
              <w:t>1</w:t>
            </w:r>
          </w:p>
          <w:p w14:paraId="635887D2" w14:textId="72749E41" w:rsidR="00854B0D" w:rsidRDefault="00854B0D" w:rsidP="001957CB">
            <w:pPr>
              <w:rPr>
                <w:b/>
                <w:bCs/>
              </w:rPr>
            </w:pPr>
          </w:p>
        </w:tc>
        <w:tc>
          <w:tcPr>
            <w:tcW w:w="10435" w:type="dxa"/>
          </w:tcPr>
          <w:p w14:paraId="4CD6779F" w14:textId="77777777" w:rsidR="003D6958" w:rsidRDefault="003D6958" w:rsidP="003D6958">
            <w:pPr>
              <w:rPr>
                <w:i/>
                <w:iCs/>
                <w:sz w:val="22"/>
              </w:rPr>
            </w:pPr>
            <w:r w:rsidRPr="003D6958">
              <w:rPr>
                <w:i/>
                <w:iCs/>
                <w:sz w:val="22"/>
              </w:rPr>
              <w:t>Device: Hypophora</w:t>
            </w:r>
          </w:p>
          <w:p w14:paraId="0ECB73CB" w14:textId="77777777" w:rsidR="003D6958" w:rsidRPr="003D6958" w:rsidRDefault="003D6958" w:rsidP="003D6958">
            <w:pPr>
              <w:rPr>
                <w:i/>
                <w:iCs/>
                <w:sz w:val="22"/>
              </w:rPr>
            </w:pPr>
          </w:p>
          <w:p w14:paraId="5AB7ED78" w14:textId="77777777" w:rsidR="003D6958" w:rsidRDefault="003D6958" w:rsidP="003D6958">
            <w:pPr>
              <w:rPr>
                <w:i/>
                <w:iCs/>
                <w:sz w:val="22"/>
              </w:rPr>
            </w:pPr>
            <w:r w:rsidRPr="003D6958">
              <w:rPr>
                <w:i/>
                <w:iCs/>
                <w:sz w:val="22"/>
              </w:rPr>
              <w:t>Example: "Do we want to hand them a planet plagued by climate disasters... Or do we want to be remembered as the generation that took bold action?"</w:t>
            </w:r>
          </w:p>
          <w:p w14:paraId="7D12607D" w14:textId="77777777" w:rsidR="003D6958" w:rsidRPr="003D6958" w:rsidRDefault="003D6958" w:rsidP="003D6958">
            <w:pPr>
              <w:rPr>
                <w:i/>
                <w:iCs/>
                <w:sz w:val="22"/>
              </w:rPr>
            </w:pPr>
          </w:p>
          <w:p w14:paraId="565F690A" w14:textId="7BE23DC8" w:rsidR="0071379E" w:rsidRPr="004F06EB" w:rsidRDefault="003D6958" w:rsidP="003D6958">
            <w:pPr>
              <w:rPr>
                <w:i/>
                <w:iCs/>
                <w:sz w:val="22"/>
              </w:rPr>
            </w:pPr>
            <w:r w:rsidRPr="003D6958">
              <w:rPr>
                <w:i/>
                <w:iCs/>
                <w:sz w:val="22"/>
              </w:rPr>
              <w:t>Effectiveness: This device helped guide the audience’s thinking and allowed me to frame the issue in a way that aligned with my argument.</w:t>
            </w:r>
          </w:p>
        </w:tc>
      </w:tr>
      <w:tr w:rsidR="005C4846" w14:paraId="64F65144" w14:textId="77777777" w:rsidTr="00854B0D">
        <w:tc>
          <w:tcPr>
            <w:tcW w:w="1795" w:type="dxa"/>
            <w:shd w:val="clear" w:color="auto" w:fill="FBE4D5" w:themeFill="accent2" w:themeFillTint="33"/>
            <w:vAlign w:val="center"/>
          </w:tcPr>
          <w:p w14:paraId="7C539F72" w14:textId="5C85A0A0" w:rsidR="005C4846" w:rsidRDefault="005C4846" w:rsidP="001957CB">
            <w:pPr>
              <w:rPr>
                <w:b/>
                <w:bCs/>
              </w:rPr>
            </w:pPr>
            <w:r>
              <w:rPr>
                <w:b/>
                <w:bCs/>
              </w:rPr>
              <w:t xml:space="preserve">Rhetorical Device </w:t>
            </w:r>
            <w:r w:rsidR="00C163BA">
              <w:rPr>
                <w:b/>
                <w:bCs/>
              </w:rPr>
              <w:t>#</w:t>
            </w:r>
            <w:r>
              <w:rPr>
                <w:b/>
                <w:bCs/>
              </w:rPr>
              <w:t>2</w:t>
            </w:r>
          </w:p>
        </w:tc>
        <w:tc>
          <w:tcPr>
            <w:tcW w:w="10435" w:type="dxa"/>
          </w:tcPr>
          <w:p w14:paraId="31D5F765" w14:textId="77777777" w:rsidR="003D6958" w:rsidRDefault="003D6958" w:rsidP="003D6958">
            <w:pPr>
              <w:rPr>
                <w:i/>
                <w:iCs/>
                <w:sz w:val="22"/>
              </w:rPr>
            </w:pPr>
            <w:r w:rsidRPr="003D6958">
              <w:rPr>
                <w:i/>
                <w:iCs/>
                <w:sz w:val="22"/>
              </w:rPr>
              <w:t>Device: Repetition</w:t>
            </w:r>
          </w:p>
          <w:p w14:paraId="73A24060" w14:textId="77777777" w:rsidR="003D6958" w:rsidRPr="003D6958" w:rsidRDefault="003D6958" w:rsidP="003D6958">
            <w:pPr>
              <w:rPr>
                <w:i/>
                <w:iCs/>
                <w:sz w:val="22"/>
              </w:rPr>
            </w:pPr>
          </w:p>
          <w:p w14:paraId="78809A75" w14:textId="77777777" w:rsidR="003D6958" w:rsidRDefault="003D6958" w:rsidP="003D6958">
            <w:pPr>
              <w:rPr>
                <w:i/>
                <w:iCs/>
                <w:sz w:val="22"/>
              </w:rPr>
            </w:pPr>
            <w:r w:rsidRPr="003D6958">
              <w:rPr>
                <w:i/>
                <w:iCs/>
                <w:sz w:val="22"/>
              </w:rPr>
              <w:t>Example: "We must act decisively... We have the tools... We need the will."</w:t>
            </w:r>
          </w:p>
          <w:p w14:paraId="65874266" w14:textId="77777777" w:rsidR="003D6958" w:rsidRPr="003D6958" w:rsidRDefault="003D6958" w:rsidP="003D6958">
            <w:pPr>
              <w:rPr>
                <w:i/>
                <w:iCs/>
                <w:sz w:val="22"/>
              </w:rPr>
            </w:pPr>
          </w:p>
          <w:p w14:paraId="2F18C97B" w14:textId="46D82A44" w:rsidR="0071379E" w:rsidRPr="004F06EB" w:rsidRDefault="003D6958" w:rsidP="003D6958">
            <w:pPr>
              <w:rPr>
                <w:i/>
                <w:iCs/>
                <w:sz w:val="22"/>
              </w:rPr>
            </w:pPr>
            <w:r w:rsidRPr="003D6958">
              <w:rPr>
                <w:i/>
                <w:iCs/>
                <w:sz w:val="22"/>
              </w:rPr>
              <w:t>Effectiveness: Repetition reinforced my message and made the call to action more memorable and persuasive.</w:t>
            </w:r>
          </w:p>
        </w:tc>
      </w:tr>
    </w:tbl>
    <w:p w14:paraId="24795B72" w14:textId="035E3CC5" w:rsidR="00155BFE" w:rsidRPr="005407CB" w:rsidRDefault="00C85F32" w:rsidP="005407CB">
      <w:pPr>
        <w:pStyle w:val="Heading1"/>
        <w:rPr>
          <w:b/>
          <w:bCs/>
        </w:rPr>
      </w:pPr>
      <w:r>
        <w:rPr>
          <w:b/>
          <w:bCs/>
        </w:rPr>
        <w:t>Conflicting Perspectives</w:t>
      </w:r>
      <w:r w:rsidR="00155BFE" w:rsidRPr="005407CB">
        <w:rPr>
          <w:b/>
          <w:bCs/>
        </w:rPr>
        <w:t xml:space="preserve"> Rubric</w:t>
      </w:r>
    </w:p>
    <w:tbl>
      <w:tblPr>
        <w:tblStyle w:val="TableGrid"/>
        <w:tblW w:w="0" w:type="auto"/>
        <w:tblLook w:val="04A0" w:firstRow="1" w:lastRow="0" w:firstColumn="1" w:lastColumn="0" w:noHBand="0" w:noVBand="1"/>
      </w:tblPr>
      <w:tblGrid>
        <w:gridCol w:w="1523"/>
        <w:gridCol w:w="2609"/>
        <w:gridCol w:w="2610"/>
        <w:gridCol w:w="2608"/>
      </w:tblGrid>
      <w:tr w:rsidR="0093050C" w14:paraId="4C3E0FAB" w14:textId="77777777" w:rsidTr="4437F446">
        <w:trPr>
          <w:trHeight w:val="521"/>
        </w:trPr>
        <w:tc>
          <w:tcPr>
            <w:tcW w:w="1523" w:type="dxa"/>
            <w:shd w:val="clear" w:color="auto" w:fill="F4B083" w:themeFill="accent2" w:themeFillTint="99"/>
          </w:tcPr>
          <w:p w14:paraId="557B88F2" w14:textId="77777777" w:rsidR="0093050C" w:rsidRDefault="0093050C" w:rsidP="007339F0"/>
        </w:tc>
        <w:tc>
          <w:tcPr>
            <w:tcW w:w="2609" w:type="dxa"/>
            <w:shd w:val="clear" w:color="auto" w:fill="F4B083" w:themeFill="accent2" w:themeFillTint="99"/>
            <w:vAlign w:val="center"/>
          </w:tcPr>
          <w:p w14:paraId="7F41915D" w14:textId="77777777" w:rsidR="0093050C" w:rsidRPr="00065F97" w:rsidRDefault="0093050C" w:rsidP="007339F0">
            <w:pPr>
              <w:jc w:val="center"/>
              <w:rPr>
                <w:b/>
                <w:bCs/>
              </w:rPr>
            </w:pPr>
            <w:r w:rsidRPr="00065F97">
              <w:rPr>
                <w:b/>
                <w:bCs/>
              </w:rPr>
              <w:t>On Target</w:t>
            </w:r>
          </w:p>
        </w:tc>
        <w:tc>
          <w:tcPr>
            <w:tcW w:w="2610" w:type="dxa"/>
            <w:shd w:val="clear" w:color="auto" w:fill="F4B083" w:themeFill="accent2" w:themeFillTint="99"/>
            <w:vAlign w:val="center"/>
          </w:tcPr>
          <w:p w14:paraId="11729ABE" w14:textId="77777777" w:rsidR="0093050C" w:rsidRPr="00065F97" w:rsidRDefault="0093050C" w:rsidP="007339F0">
            <w:pPr>
              <w:jc w:val="center"/>
              <w:rPr>
                <w:b/>
                <w:bCs/>
              </w:rPr>
            </w:pPr>
            <w:r w:rsidRPr="00065F97">
              <w:rPr>
                <w:b/>
                <w:bCs/>
              </w:rPr>
              <w:t>Almost There</w:t>
            </w:r>
          </w:p>
        </w:tc>
        <w:tc>
          <w:tcPr>
            <w:tcW w:w="2608" w:type="dxa"/>
            <w:shd w:val="clear" w:color="auto" w:fill="F4B083" w:themeFill="accent2" w:themeFillTint="99"/>
            <w:vAlign w:val="center"/>
          </w:tcPr>
          <w:p w14:paraId="74A72B89" w14:textId="77777777" w:rsidR="0093050C" w:rsidRPr="00065F97" w:rsidRDefault="0093050C" w:rsidP="007339F0">
            <w:pPr>
              <w:jc w:val="center"/>
              <w:rPr>
                <w:b/>
                <w:bCs/>
              </w:rPr>
            </w:pPr>
            <w:r w:rsidRPr="00065F97">
              <w:rPr>
                <w:b/>
                <w:bCs/>
              </w:rPr>
              <w:t>Needs Improvement</w:t>
            </w:r>
          </w:p>
        </w:tc>
      </w:tr>
      <w:tr w:rsidR="0093050C" w14:paraId="7869644D" w14:textId="77777777" w:rsidTr="4437F446">
        <w:trPr>
          <w:trHeight w:val="1835"/>
        </w:trPr>
        <w:tc>
          <w:tcPr>
            <w:tcW w:w="1523" w:type="dxa"/>
            <w:shd w:val="clear" w:color="auto" w:fill="F4B083" w:themeFill="accent2" w:themeFillTint="99"/>
            <w:vAlign w:val="center"/>
          </w:tcPr>
          <w:p w14:paraId="705A703D" w14:textId="7F4EF77A" w:rsidR="005E5925" w:rsidRPr="00F22CA3" w:rsidRDefault="00F21F77" w:rsidP="005E5925">
            <w:pPr>
              <w:jc w:val="center"/>
              <w:rPr>
                <w:b/>
                <w:bCs/>
              </w:rPr>
            </w:pPr>
            <w:r>
              <w:rPr>
                <w:b/>
                <w:bCs/>
              </w:rPr>
              <w:t>Speech Final</w:t>
            </w:r>
            <w:r w:rsidR="005E5925">
              <w:rPr>
                <w:b/>
                <w:bCs/>
              </w:rPr>
              <w:t xml:space="preserve"> Draft</w:t>
            </w:r>
          </w:p>
          <w:p w14:paraId="0EA35763" w14:textId="192D135C" w:rsidR="0093050C" w:rsidRPr="00065F97" w:rsidRDefault="005E5925" w:rsidP="005E5925">
            <w:pPr>
              <w:jc w:val="center"/>
              <w:rPr>
                <w:b/>
                <w:bCs/>
              </w:rPr>
            </w:pPr>
            <w:r w:rsidRPr="00F22CA3">
              <w:rPr>
                <w:b/>
                <w:bCs/>
              </w:rPr>
              <w:t>(</w:t>
            </w:r>
            <w:r w:rsidR="00F21F77">
              <w:rPr>
                <w:b/>
                <w:bCs/>
              </w:rPr>
              <w:t>40</w:t>
            </w:r>
            <w:r w:rsidR="00F9573E">
              <w:rPr>
                <w:b/>
                <w:bCs/>
              </w:rPr>
              <w:t xml:space="preserve"> </w:t>
            </w:r>
            <w:r w:rsidRPr="00F22CA3">
              <w:rPr>
                <w:b/>
                <w:bCs/>
              </w:rPr>
              <w:t>points)</w:t>
            </w:r>
          </w:p>
        </w:tc>
        <w:tc>
          <w:tcPr>
            <w:tcW w:w="2609" w:type="dxa"/>
          </w:tcPr>
          <w:p w14:paraId="2B5C1768" w14:textId="797B8B7E" w:rsidR="0093050C" w:rsidRDefault="004137AA" w:rsidP="007339F0">
            <w:pPr>
              <w:rPr>
                <w:b/>
                <w:bCs/>
              </w:rPr>
            </w:pPr>
            <w:r>
              <w:rPr>
                <w:b/>
                <w:bCs/>
              </w:rPr>
              <w:t>40-32</w:t>
            </w:r>
            <w:r w:rsidR="0093050C" w:rsidRPr="00016E49">
              <w:rPr>
                <w:b/>
                <w:bCs/>
              </w:rPr>
              <w:t xml:space="preserve"> points</w:t>
            </w:r>
          </w:p>
          <w:p w14:paraId="06FAAB3B" w14:textId="77777777" w:rsidR="0093050C" w:rsidRDefault="0093050C" w:rsidP="007339F0">
            <w:pPr>
              <w:rPr>
                <w:b/>
                <w:bCs/>
              </w:rPr>
            </w:pPr>
          </w:p>
          <w:p w14:paraId="34787DE5" w14:textId="61F62759" w:rsidR="000361FF" w:rsidRPr="000361FF" w:rsidRDefault="000361FF" w:rsidP="000361FF">
            <w:pPr>
              <w:pStyle w:val="ListParagraph"/>
              <w:numPr>
                <w:ilvl w:val="0"/>
                <w:numId w:val="5"/>
              </w:numPr>
            </w:pPr>
            <w:r w:rsidRPr="000361FF">
              <w:t xml:space="preserve">The </w:t>
            </w:r>
            <w:r w:rsidR="003D58F5">
              <w:t>speech</w:t>
            </w:r>
            <w:r w:rsidRPr="000361FF">
              <w:t xml:space="preserve"> has an introduction, body, and conclusion that are </w:t>
            </w:r>
            <w:r w:rsidR="00E82565">
              <w:t xml:space="preserve">clearly </w:t>
            </w:r>
            <w:r w:rsidRPr="000361FF">
              <w:t xml:space="preserve">organized and easily discernible. </w:t>
            </w:r>
          </w:p>
          <w:p w14:paraId="4DC6D2ED" w14:textId="53FA9625" w:rsidR="003D58F5" w:rsidRDefault="003D58F5" w:rsidP="000361FF">
            <w:pPr>
              <w:pStyle w:val="ListParagraph"/>
              <w:numPr>
                <w:ilvl w:val="0"/>
                <w:numId w:val="5"/>
              </w:numPr>
            </w:pPr>
            <w:r>
              <w:t>The body introduces a</w:t>
            </w:r>
            <w:r w:rsidR="007939F2">
              <w:t>t least one</w:t>
            </w:r>
            <w:r>
              <w:t xml:space="preserve"> strong counterclaim and</w:t>
            </w:r>
            <w:r w:rsidR="00DD1E88">
              <w:t xml:space="preserve"> effectively refutes</w:t>
            </w:r>
            <w:r w:rsidR="00BD141A">
              <w:t xml:space="preserve"> or addresses the counterclaim.</w:t>
            </w:r>
          </w:p>
          <w:p w14:paraId="0D8298D4" w14:textId="5E513D13" w:rsidR="000361FF" w:rsidRPr="000361FF" w:rsidRDefault="000361FF" w:rsidP="000361FF">
            <w:pPr>
              <w:pStyle w:val="ListParagraph"/>
              <w:numPr>
                <w:ilvl w:val="0"/>
                <w:numId w:val="5"/>
              </w:numPr>
            </w:pPr>
            <w:r w:rsidRPr="000361FF">
              <w:t>The body</w:t>
            </w:r>
            <w:r w:rsidR="003D58F5">
              <w:t xml:space="preserve"> </w:t>
            </w:r>
            <w:r w:rsidRPr="000361FF">
              <w:t>thoughtfully develop</w:t>
            </w:r>
            <w:r w:rsidR="003D58F5">
              <w:t>s</w:t>
            </w:r>
            <w:r w:rsidRPr="000361FF">
              <w:t>, support</w:t>
            </w:r>
            <w:r w:rsidR="003D58F5">
              <w:t>s</w:t>
            </w:r>
            <w:r w:rsidRPr="000361FF">
              <w:t xml:space="preserve">, </w:t>
            </w:r>
            <w:r w:rsidRPr="000361FF">
              <w:lastRenderedPageBreak/>
              <w:t>and defend</w:t>
            </w:r>
            <w:r w:rsidR="003D58F5">
              <w:t>s</w:t>
            </w:r>
            <w:r w:rsidRPr="000361FF">
              <w:t xml:space="preserve"> </w:t>
            </w:r>
            <w:r w:rsidR="00E82565">
              <w:t xml:space="preserve">the ideas </w:t>
            </w:r>
            <w:r w:rsidRPr="000361FF">
              <w:t>introduced in the thesis.</w:t>
            </w:r>
          </w:p>
          <w:p w14:paraId="662DC04D" w14:textId="2F7425D4" w:rsidR="000361FF" w:rsidRPr="000361FF" w:rsidRDefault="000361FF" w:rsidP="000361FF">
            <w:pPr>
              <w:pStyle w:val="ListParagraph"/>
              <w:numPr>
                <w:ilvl w:val="0"/>
                <w:numId w:val="5"/>
              </w:numPr>
            </w:pPr>
            <w:r w:rsidRPr="000361FF">
              <w:t>Ideas in the</w:t>
            </w:r>
            <w:r w:rsidR="00467F23">
              <w:t xml:space="preserve"> </w:t>
            </w:r>
            <w:r w:rsidR="00335DBE">
              <w:t>speech</w:t>
            </w:r>
            <w:r w:rsidRPr="000361FF">
              <w:t xml:space="preserve"> flow logically through the skilled use of transitions.</w:t>
            </w:r>
          </w:p>
          <w:p w14:paraId="530C6CBC" w14:textId="6AF86CC2" w:rsidR="000361FF" w:rsidRDefault="00335DBE" w:rsidP="003D58F5">
            <w:pPr>
              <w:pStyle w:val="ListParagraph"/>
              <w:numPr>
                <w:ilvl w:val="0"/>
                <w:numId w:val="5"/>
              </w:numPr>
            </w:pPr>
            <w:r>
              <w:t>Support is properly cited and well-researched with credible sources.</w:t>
            </w:r>
          </w:p>
          <w:p w14:paraId="2F07106D" w14:textId="6D664EB3" w:rsidR="00335DBE" w:rsidRPr="000361FF" w:rsidRDefault="00335DBE" w:rsidP="003D58F5">
            <w:pPr>
              <w:pStyle w:val="ListParagraph"/>
              <w:numPr>
                <w:ilvl w:val="0"/>
                <w:numId w:val="5"/>
              </w:numPr>
            </w:pPr>
            <w:r>
              <w:t>Rhetoric is appropriately and effectively used throughout the speech.</w:t>
            </w:r>
          </w:p>
          <w:p w14:paraId="1EB438D9" w14:textId="77777777" w:rsidR="000361FF" w:rsidRPr="000361FF" w:rsidRDefault="000361FF" w:rsidP="000361FF">
            <w:pPr>
              <w:pStyle w:val="ListParagraph"/>
              <w:numPr>
                <w:ilvl w:val="0"/>
                <w:numId w:val="5"/>
              </w:numPr>
              <w:rPr>
                <w:b/>
                <w:bCs/>
              </w:rPr>
            </w:pPr>
            <w:r w:rsidRPr="000361FF">
              <w:t>Appropriate signal words and phrases are used to incorporate evidence.</w:t>
            </w:r>
          </w:p>
          <w:p w14:paraId="42B6B687" w14:textId="4A66E0EF" w:rsidR="0093050C" w:rsidRPr="003A428C" w:rsidRDefault="0093050C" w:rsidP="004137AA">
            <w:pPr>
              <w:pStyle w:val="ListParagraph"/>
              <w:ind w:left="340"/>
            </w:pPr>
          </w:p>
        </w:tc>
        <w:tc>
          <w:tcPr>
            <w:tcW w:w="2610" w:type="dxa"/>
          </w:tcPr>
          <w:p w14:paraId="313A050F" w14:textId="77777777" w:rsidR="0093050C" w:rsidRDefault="004137AA" w:rsidP="00AC31BA">
            <w:pPr>
              <w:rPr>
                <w:b/>
                <w:bCs/>
              </w:rPr>
            </w:pPr>
            <w:r>
              <w:rPr>
                <w:b/>
                <w:bCs/>
              </w:rPr>
              <w:lastRenderedPageBreak/>
              <w:t>31-24 points</w:t>
            </w:r>
          </w:p>
          <w:p w14:paraId="08852D31" w14:textId="77777777" w:rsidR="000361FF" w:rsidRDefault="000361FF" w:rsidP="00AC31BA">
            <w:pPr>
              <w:rPr>
                <w:b/>
                <w:bCs/>
              </w:rPr>
            </w:pPr>
          </w:p>
          <w:p w14:paraId="0EB732BA" w14:textId="40AA2881" w:rsidR="001E598E" w:rsidRPr="001E598E" w:rsidRDefault="001E598E" w:rsidP="00055712">
            <w:pPr>
              <w:numPr>
                <w:ilvl w:val="0"/>
                <w:numId w:val="5"/>
              </w:numPr>
            </w:pPr>
            <w:r w:rsidRPr="001E598E">
              <w:t xml:space="preserve">The speech has an introduction, body, and conclusion that are </w:t>
            </w:r>
            <w:r w:rsidR="00467F23">
              <w:t>mostly organized</w:t>
            </w:r>
            <w:r w:rsidRPr="001E598E">
              <w:t xml:space="preserve">. </w:t>
            </w:r>
          </w:p>
          <w:p w14:paraId="2521D4A7" w14:textId="7A28B843" w:rsidR="001E598E" w:rsidRPr="001E598E" w:rsidRDefault="001E598E" w:rsidP="00055712">
            <w:pPr>
              <w:numPr>
                <w:ilvl w:val="0"/>
                <w:numId w:val="5"/>
              </w:numPr>
            </w:pPr>
            <w:r w:rsidRPr="001E598E">
              <w:t>The body introduces at least one</w:t>
            </w:r>
            <w:r w:rsidR="00467F23">
              <w:t xml:space="preserve"> </w:t>
            </w:r>
            <w:r w:rsidRPr="001E598E">
              <w:t xml:space="preserve">counterclaim and </w:t>
            </w:r>
            <w:r w:rsidR="00467F23">
              <w:t>attempts to</w:t>
            </w:r>
            <w:r w:rsidRPr="001E598E">
              <w:t xml:space="preserve"> refute or address the counterclaim.</w:t>
            </w:r>
          </w:p>
          <w:p w14:paraId="1DE7BE4C" w14:textId="1D040B62" w:rsidR="001E598E" w:rsidRPr="001E598E" w:rsidRDefault="001E598E" w:rsidP="00055712">
            <w:pPr>
              <w:numPr>
                <w:ilvl w:val="0"/>
                <w:numId w:val="5"/>
              </w:numPr>
            </w:pPr>
            <w:r w:rsidRPr="001E598E">
              <w:t xml:space="preserve">The body </w:t>
            </w:r>
            <w:r w:rsidR="00467F23">
              <w:t xml:space="preserve">attempts to </w:t>
            </w:r>
            <w:r w:rsidRPr="001E598E">
              <w:t xml:space="preserve">develop, support, and defend the ideas </w:t>
            </w:r>
            <w:r w:rsidRPr="001E598E">
              <w:lastRenderedPageBreak/>
              <w:t>introduced in the thesis.</w:t>
            </w:r>
          </w:p>
          <w:p w14:paraId="61673BEA" w14:textId="506BB817" w:rsidR="00055712" w:rsidRPr="000361FF" w:rsidRDefault="00055712" w:rsidP="00055712">
            <w:pPr>
              <w:numPr>
                <w:ilvl w:val="0"/>
                <w:numId w:val="5"/>
              </w:numPr>
            </w:pPr>
            <w:r w:rsidRPr="000361FF">
              <w:t xml:space="preserve">Ideas in </w:t>
            </w:r>
            <w:proofErr w:type="gramStart"/>
            <w:r w:rsidRPr="000361FF">
              <w:t xml:space="preserve">the </w:t>
            </w:r>
            <w:r>
              <w:t>speech</w:t>
            </w:r>
            <w:proofErr w:type="gramEnd"/>
            <w:r w:rsidRPr="000361FF">
              <w:t xml:space="preserve"> mostly flow </w:t>
            </w:r>
            <w:proofErr w:type="gramStart"/>
            <w:r w:rsidRPr="000361FF">
              <w:t>through the use of</w:t>
            </w:r>
            <w:proofErr w:type="gramEnd"/>
            <w:r w:rsidRPr="000361FF">
              <w:t xml:space="preserve"> transitions.</w:t>
            </w:r>
          </w:p>
          <w:p w14:paraId="5B51FCB4" w14:textId="1219CF66" w:rsidR="001E598E" w:rsidRPr="001E598E" w:rsidRDefault="001E598E" w:rsidP="00055712">
            <w:pPr>
              <w:numPr>
                <w:ilvl w:val="0"/>
                <w:numId w:val="5"/>
              </w:numPr>
            </w:pPr>
            <w:r w:rsidRPr="001E598E">
              <w:t xml:space="preserve">Support is </w:t>
            </w:r>
            <w:r w:rsidR="00467F23">
              <w:t>missing citations or has questionable sources.</w:t>
            </w:r>
          </w:p>
          <w:p w14:paraId="73587ABA" w14:textId="3E2A0143" w:rsidR="001E598E" w:rsidRPr="001E598E" w:rsidRDefault="001E598E" w:rsidP="00055712">
            <w:pPr>
              <w:numPr>
                <w:ilvl w:val="0"/>
                <w:numId w:val="5"/>
              </w:numPr>
            </w:pPr>
            <w:r w:rsidRPr="001E598E">
              <w:t>Rhetoric is</w:t>
            </w:r>
            <w:r w:rsidR="00773400">
              <w:t xml:space="preserve"> </w:t>
            </w:r>
            <w:r w:rsidRPr="001E598E">
              <w:t xml:space="preserve">used throughout the </w:t>
            </w:r>
            <w:r w:rsidR="0071379E" w:rsidRPr="001E598E">
              <w:t>speech</w:t>
            </w:r>
            <w:r w:rsidR="0071379E">
              <w:t xml:space="preserve"> but</w:t>
            </w:r>
            <w:r w:rsidR="00467F23">
              <w:t xml:space="preserve"> may not be appropriate or effective.</w:t>
            </w:r>
          </w:p>
          <w:p w14:paraId="5F47D34E" w14:textId="77777777" w:rsidR="00773400" w:rsidRPr="000361FF" w:rsidRDefault="00773400" w:rsidP="00055712">
            <w:pPr>
              <w:numPr>
                <w:ilvl w:val="0"/>
                <w:numId w:val="5"/>
              </w:numPr>
            </w:pPr>
            <w:r w:rsidRPr="000361FF">
              <w:t>There is an attempt at the use of signal words and phrases to incorporate evidence.</w:t>
            </w:r>
          </w:p>
          <w:p w14:paraId="24968122" w14:textId="1B5EA1A3" w:rsidR="000361FF" w:rsidRPr="00AC31BA" w:rsidRDefault="000361FF" w:rsidP="001E598E">
            <w:pPr>
              <w:rPr>
                <w:b/>
                <w:bCs/>
              </w:rPr>
            </w:pPr>
          </w:p>
        </w:tc>
        <w:tc>
          <w:tcPr>
            <w:tcW w:w="2608" w:type="dxa"/>
          </w:tcPr>
          <w:p w14:paraId="2CB67AFD" w14:textId="77777777" w:rsidR="0093050C" w:rsidRDefault="004137AA" w:rsidP="004137AA">
            <w:pPr>
              <w:rPr>
                <w:b/>
                <w:bCs/>
              </w:rPr>
            </w:pPr>
            <w:r>
              <w:rPr>
                <w:b/>
                <w:bCs/>
              </w:rPr>
              <w:lastRenderedPageBreak/>
              <w:t>23-</w:t>
            </w:r>
            <w:r w:rsidR="0093050C" w:rsidRPr="00016E49">
              <w:rPr>
                <w:b/>
                <w:bCs/>
              </w:rPr>
              <w:t>0 points</w:t>
            </w:r>
          </w:p>
          <w:p w14:paraId="16E1A7FF" w14:textId="77777777" w:rsidR="000361FF" w:rsidRDefault="000361FF" w:rsidP="004137AA">
            <w:pPr>
              <w:rPr>
                <w:b/>
                <w:bCs/>
              </w:rPr>
            </w:pPr>
          </w:p>
          <w:p w14:paraId="74785ED1" w14:textId="30B1438D" w:rsidR="000361FF" w:rsidRDefault="000361FF" w:rsidP="000361FF">
            <w:pPr>
              <w:numPr>
                <w:ilvl w:val="0"/>
                <w:numId w:val="11"/>
              </w:numPr>
            </w:pPr>
            <w:r w:rsidRPr="000361FF">
              <w:t xml:space="preserve">The </w:t>
            </w:r>
            <w:r w:rsidR="00055712">
              <w:t>speech</w:t>
            </w:r>
            <w:r w:rsidRPr="000361FF">
              <w:t xml:space="preserve"> may be missing an introduction, bod</w:t>
            </w:r>
            <w:r w:rsidR="00055712">
              <w:t>y</w:t>
            </w:r>
            <w:r w:rsidRPr="000361FF">
              <w:t xml:space="preserve">, and/or a conclusion. </w:t>
            </w:r>
          </w:p>
          <w:p w14:paraId="1585218F" w14:textId="1BC31E95" w:rsidR="00055712" w:rsidRDefault="00AE536D" w:rsidP="000361FF">
            <w:pPr>
              <w:numPr>
                <w:ilvl w:val="0"/>
                <w:numId w:val="11"/>
              </w:numPr>
            </w:pPr>
            <w:r>
              <w:t>Speech may be missing a claim, counterclaim, or both.</w:t>
            </w:r>
          </w:p>
          <w:p w14:paraId="442E63BC" w14:textId="5148D821" w:rsidR="00710228" w:rsidRPr="000361FF" w:rsidRDefault="00710228" w:rsidP="000361FF">
            <w:pPr>
              <w:numPr>
                <w:ilvl w:val="0"/>
                <w:numId w:val="11"/>
              </w:numPr>
            </w:pPr>
            <w:r>
              <w:t xml:space="preserve">The body may introduce off-topic or unrelated support </w:t>
            </w:r>
            <w:r w:rsidR="00C85F32">
              <w:t>for the ideas introduced in the thesis.</w:t>
            </w:r>
          </w:p>
          <w:p w14:paraId="48DA6F36" w14:textId="780D78E6" w:rsidR="000361FF" w:rsidRPr="000361FF" w:rsidRDefault="000361FF" w:rsidP="000361FF">
            <w:pPr>
              <w:numPr>
                <w:ilvl w:val="0"/>
                <w:numId w:val="11"/>
              </w:numPr>
            </w:pPr>
            <w:r w:rsidRPr="000361FF">
              <w:lastRenderedPageBreak/>
              <w:t xml:space="preserve">Ideas in the </w:t>
            </w:r>
            <w:r w:rsidR="0071379E">
              <w:t>speech</w:t>
            </w:r>
            <w:r w:rsidRPr="000361FF">
              <w:t xml:space="preserve"> may not flow due to a lack of transitions.</w:t>
            </w:r>
          </w:p>
          <w:p w14:paraId="0A74E4BF" w14:textId="55ABAF94" w:rsidR="00AE536D" w:rsidRDefault="00AE536D" w:rsidP="000361FF">
            <w:pPr>
              <w:numPr>
                <w:ilvl w:val="0"/>
                <w:numId w:val="11"/>
              </w:numPr>
            </w:pPr>
            <w:r>
              <w:t>Support for the thesis is missing.</w:t>
            </w:r>
          </w:p>
          <w:p w14:paraId="01D9EDB3" w14:textId="6F99CE21" w:rsidR="00AE536D" w:rsidRDefault="00AE536D" w:rsidP="000361FF">
            <w:pPr>
              <w:numPr>
                <w:ilvl w:val="0"/>
                <w:numId w:val="11"/>
              </w:numPr>
            </w:pPr>
            <w:r>
              <w:t>Rhetoric is missing.</w:t>
            </w:r>
          </w:p>
          <w:p w14:paraId="56F102CB" w14:textId="5607F5FE" w:rsidR="000361FF" w:rsidRPr="000361FF" w:rsidRDefault="000361FF" w:rsidP="000361FF">
            <w:pPr>
              <w:numPr>
                <w:ilvl w:val="0"/>
                <w:numId w:val="11"/>
              </w:numPr>
            </w:pPr>
            <w:r w:rsidRPr="000361FF">
              <w:t>There is no attempt to use signal words to incorporate evidence.</w:t>
            </w:r>
          </w:p>
          <w:p w14:paraId="1CD37CD9" w14:textId="03936109" w:rsidR="000361FF" w:rsidRPr="000361FF" w:rsidRDefault="000361FF" w:rsidP="004137AA"/>
        </w:tc>
      </w:tr>
      <w:tr w:rsidR="0093050C" w14:paraId="465BAD6C" w14:textId="77777777" w:rsidTr="4437F446">
        <w:trPr>
          <w:trHeight w:val="1835"/>
        </w:trPr>
        <w:tc>
          <w:tcPr>
            <w:tcW w:w="1523" w:type="dxa"/>
            <w:shd w:val="clear" w:color="auto" w:fill="F4B083" w:themeFill="accent2" w:themeFillTint="99"/>
            <w:vAlign w:val="center"/>
          </w:tcPr>
          <w:p w14:paraId="661A7C1A" w14:textId="2F4F971C" w:rsidR="0093050C" w:rsidRDefault="00C46E16" w:rsidP="007339F0">
            <w:pPr>
              <w:jc w:val="center"/>
              <w:rPr>
                <w:b/>
                <w:bCs/>
              </w:rPr>
            </w:pPr>
            <w:r>
              <w:rPr>
                <w:b/>
                <w:bCs/>
              </w:rPr>
              <w:t>Speech Audio</w:t>
            </w:r>
          </w:p>
          <w:p w14:paraId="094D214B" w14:textId="66ACD917" w:rsidR="00D01DD7" w:rsidRDefault="00D01DD7" w:rsidP="007339F0">
            <w:pPr>
              <w:jc w:val="center"/>
              <w:rPr>
                <w:b/>
                <w:bCs/>
              </w:rPr>
            </w:pPr>
            <w:r>
              <w:rPr>
                <w:b/>
                <w:bCs/>
              </w:rPr>
              <w:t>(</w:t>
            </w:r>
            <w:r w:rsidR="00C46E16">
              <w:rPr>
                <w:b/>
                <w:bCs/>
              </w:rPr>
              <w:t>25</w:t>
            </w:r>
            <w:r>
              <w:rPr>
                <w:b/>
                <w:bCs/>
              </w:rPr>
              <w:t xml:space="preserve"> points)</w:t>
            </w:r>
          </w:p>
        </w:tc>
        <w:tc>
          <w:tcPr>
            <w:tcW w:w="2609" w:type="dxa"/>
          </w:tcPr>
          <w:p w14:paraId="6F02EFAB" w14:textId="6101670F" w:rsidR="0093050C" w:rsidRDefault="00D56EEA" w:rsidP="00777995">
            <w:pPr>
              <w:ind w:left="258" w:hanging="258"/>
              <w:rPr>
                <w:b/>
                <w:bCs/>
              </w:rPr>
            </w:pPr>
            <w:r>
              <w:rPr>
                <w:b/>
                <w:bCs/>
              </w:rPr>
              <w:t>25-20</w:t>
            </w:r>
            <w:r w:rsidR="0093050C" w:rsidRPr="00016E49">
              <w:rPr>
                <w:b/>
                <w:bCs/>
              </w:rPr>
              <w:t xml:space="preserve"> points</w:t>
            </w:r>
          </w:p>
          <w:p w14:paraId="5EB16084" w14:textId="77777777" w:rsidR="0093050C" w:rsidRDefault="0093050C" w:rsidP="00777995">
            <w:pPr>
              <w:ind w:left="258" w:hanging="258"/>
              <w:rPr>
                <w:b/>
                <w:bCs/>
              </w:rPr>
            </w:pPr>
          </w:p>
          <w:p w14:paraId="3409888E" w14:textId="77777777" w:rsidR="00B835AE" w:rsidRPr="00B835AE" w:rsidRDefault="00B835AE" w:rsidP="00B835AE">
            <w:pPr>
              <w:numPr>
                <w:ilvl w:val="0"/>
                <w:numId w:val="5"/>
              </w:numPr>
            </w:pPr>
            <w:r w:rsidRPr="00B835AE">
              <w:t>The speaker uses effective pacing, pronunciation, and volume.</w:t>
            </w:r>
          </w:p>
          <w:p w14:paraId="30C6B0D8" w14:textId="128FDE6C" w:rsidR="00B835AE" w:rsidRPr="00B835AE" w:rsidRDefault="00B835AE" w:rsidP="00B835AE">
            <w:pPr>
              <w:numPr>
                <w:ilvl w:val="0"/>
                <w:numId w:val="5"/>
              </w:numPr>
              <w:rPr>
                <w:b/>
                <w:bCs/>
              </w:rPr>
            </w:pPr>
            <w:r w:rsidRPr="00B835AE">
              <w:t>The speaker is clear and easy to hear.</w:t>
            </w:r>
          </w:p>
        </w:tc>
        <w:tc>
          <w:tcPr>
            <w:tcW w:w="2610" w:type="dxa"/>
          </w:tcPr>
          <w:p w14:paraId="517B1354" w14:textId="0ABE5E76" w:rsidR="0093050C" w:rsidRDefault="00194E96" w:rsidP="007339F0">
            <w:pPr>
              <w:rPr>
                <w:b/>
                <w:bCs/>
              </w:rPr>
            </w:pPr>
            <w:r>
              <w:rPr>
                <w:b/>
                <w:bCs/>
              </w:rPr>
              <w:t>19-1</w:t>
            </w:r>
            <w:r w:rsidR="006C782C">
              <w:rPr>
                <w:b/>
                <w:bCs/>
              </w:rPr>
              <w:t>5</w:t>
            </w:r>
            <w:r w:rsidR="0093050C" w:rsidRPr="00016E49">
              <w:rPr>
                <w:b/>
                <w:bCs/>
              </w:rPr>
              <w:t xml:space="preserve"> points</w:t>
            </w:r>
          </w:p>
          <w:p w14:paraId="79A15494" w14:textId="77777777" w:rsidR="0093050C" w:rsidRDefault="0093050C" w:rsidP="007339F0">
            <w:pPr>
              <w:rPr>
                <w:b/>
                <w:bCs/>
              </w:rPr>
            </w:pPr>
          </w:p>
          <w:p w14:paraId="062B6D78" w14:textId="7DDEFCD2" w:rsidR="00CA0C4C" w:rsidRPr="00CA0C4C" w:rsidRDefault="00CA0C4C" w:rsidP="00CA0C4C">
            <w:pPr>
              <w:numPr>
                <w:ilvl w:val="0"/>
                <w:numId w:val="16"/>
              </w:numPr>
            </w:pPr>
            <w:r w:rsidRPr="00CA0C4C">
              <w:t xml:space="preserve">The speaker's pacing, pronunciation, or volume </w:t>
            </w:r>
            <w:r w:rsidR="00541E70">
              <w:t>is</w:t>
            </w:r>
            <w:r w:rsidRPr="00CA0C4C">
              <w:t xml:space="preserve"> inconsistent but do</w:t>
            </w:r>
            <w:r w:rsidR="00C95D90">
              <w:t>es</w:t>
            </w:r>
            <w:r w:rsidRPr="00CA0C4C">
              <w:t xml:space="preserve"> not detract</w:t>
            </w:r>
            <w:r>
              <w:t xml:space="preserve"> from the overall </w:t>
            </w:r>
            <w:r w:rsidR="00637CC2">
              <w:t>speech.</w:t>
            </w:r>
          </w:p>
          <w:p w14:paraId="7119863A" w14:textId="7D1E157E" w:rsidR="0093050C" w:rsidRPr="00CA0C4C" w:rsidRDefault="00CA0C4C" w:rsidP="00CA0C4C">
            <w:pPr>
              <w:numPr>
                <w:ilvl w:val="0"/>
                <w:numId w:val="16"/>
              </w:numPr>
              <w:rPr>
                <w:b/>
                <w:bCs/>
              </w:rPr>
            </w:pPr>
            <w:r w:rsidRPr="00CA0C4C">
              <w:t>The speaker is mostly clear and easy to hear.</w:t>
            </w:r>
          </w:p>
        </w:tc>
        <w:tc>
          <w:tcPr>
            <w:tcW w:w="2608" w:type="dxa"/>
          </w:tcPr>
          <w:p w14:paraId="7B3F4CE9" w14:textId="168752E2" w:rsidR="0093050C" w:rsidRPr="00194E96" w:rsidRDefault="00194E96" w:rsidP="00194E96">
            <w:pPr>
              <w:rPr>
                <w:b/>
                <w:bCs/>
              </w:rPr>
            </w:pPr>
            <w:r>
              <w:rPr>
                <w:b/>
                <w:bCs/>
              </w:rPr>
              <w:t>1</w:t>
            </w:r>
            <w:r w:rsidR="006C782C">
              <w:rPr>
                <w:b/>
                <w:bCs/>
              </w:rPr>
              <w:t>4</w:t>
            </w:r>
            <w:r>
              <w:rPr>
                <w:b/>
                <w:bCs/>
              </w:rPr>
              <w:t>-0</w:t>
            </w:r>
            <w:r w:rsidR="007A756C" w:rsidRPr="00194E96">
              <w:rPr>
                <w:b/>
                <w:bCs/>
              </w:rPr>
              <w:t xml:space="preserve"> </w:t>
            </w:r>
            <w:r w:rsidR="0093050C" w:rsidRPr="00194E96">
              <w:rPr>
                <w:b/>
                <w:bCs/>
              </w:rPr>
              <w:t>points</w:t>
            </w:r>
          </w:p>
          <w:p w14:paraId="5735CA51" w14:textId="77777777" w:rsidR="00CC2604" w:rsidRPr="004B23BE" w:rsidRDefault="00CC2604" w:rsidP="007339F0"/>
          <w:p w14:paraId="504E02B5" w14:textId="0A488925" w:rsidR="00D37B34" w:rsidRPr="00D37B34" w:rsidRDefault="00D37B34" w:rsidP="00D37B34">
            <w:pPr>
              <w:numPr>
                <w:ilvl w:val="0"/>
                <w:numId w:val="17"/>
              </w:numPr>
            </w:pPr>
            <w:r w:rsidRPr="00D37B34">
              <w:t>The speaker's pacing, pronunciation, and/or volume detract</w:t>
            </w:r>
            <w:r w:rsidR="00A17BB1">
              <w:t>s</w:t>
            </w:r>
            <w:r w:rsidRPr="00D37B34">
              <w:t xml:space="preserve"> from the speech.</w:t>
            </w:r>
          </w:p>
          <w:p w14:paraId="467691F0" w14:textId="159D5837" w:rsidR="0093050C" w:rsidRPr="00D37B34" w:rsidRDefault="00D37B34" w:rsidP="00D37B34">
            <w:pPr>
              <w:numPr>
                <w:ilvl w:val="0"/>
                <w:numId w:val="17"/>
              </w:numPr>
            </w:pPr>
            <w:r w:rsidRPr="00D37B34">
              <w:t>The speaker is not speaking clearly or is difficult to hear.</w:t>
            </w:r>
          </w:p>
          <w:p w14:paraId="4F4287AC" w14:textId="08CC32B7" w:rsidR="00A66A5A" w:rsidRPr="00141D34" w:rsidRDefault="00A66A5A" w:rsidP="001D2EA5"/>
        </w:tc>
      </w:tr>
      <w:tr w:rsidR="008D3041" w14:paraId="294973D4" w14:textId="77777777" w:rsidTr="4437F446">
        <w:tc>
          <w:tcPr>
            <w:tcW w:w="1523" w:type="dxa"/>
            <w:shd w:val="clear" w:color="auto" w:fill="F4B083" w:themeFill="accent2" w:themeFillTint="99"/>
            <w:vAlign w:val="center"/>
          </w:tcPr>
          <w:p w14:paraId="44FEDF12" w14:textId="717CBE63" w:rsidR="008D3041" w:rsidRDefault="003A3079" w:rsidP="007339F0">
            <w:pPr>
              <w:jc w:val="center"/>
              <w:rPr>
                <w:b/>
                <w:bCs/>
              </w:rPr>
            </w:pPr>
            <w:r>
              <w:rPr>
                <w:b/>
                <w:bCs/>
              </w:rPr>
              <w:t xml:space="preserve">MLA Formatting and </w:t>
            </w:r>
            <w:r w:rsidR="008D3041">
              <w:rPr>
                <w:b/>
                <w:bCs/>
              </w:rPr>
              <w:t>Works Cited</w:t>
            </w:r>
            <w:r w:rsidR="00F402C5">
              <w:rPr>
                <w:b/>
                <w:bCs/>
              </w:rPr>
              <w:t xml:space="preserve"> Page</w:t>
            </w:r>
          </w:p>
          <w:p w14:paraId="608B00B4" w14:textId="078AD026" w:rsidR="008D3041" w:rsidRDefault="008D3041" w:rsidP="007339F0">
            <w:pPr>
              <w:jc w:val="center"/>
              <w:rPr>
                <w:b/>
                <w:bCs/>
              </w:rPr>
            </w:pPr>
            <w:r>
              <w:rPr>
                <w:b/>
                <w:bCs/>
              </w:rPr>
              <w:t>(1</w:t>
            </w:r>
            <w:r w:rsidR="003A3079">
              <w:rPr>
                <w:b/>
                <w:bCs/>
              </w:rPr>
              <w:t>5</w:t>
            </w:r>
            <w:r>
              <w:rPr>
                <w:b/>
                <w:bCs/>
              </w:rPr>
              <w:t xml:space="preserve"> points)</w:t>
            </w:r>
          </w:p>
        </w:tc>
        <w:tc>
          <w:tcPr>
            <w:tcW w:w="2609" w:type="dxa"/>
          </w:tcPr>
          <w:p w14:paraId="676D1666" w14:textId="0D2F591B" w:rsidR="4437F446" w:rsidRDefault="4437F446" w:rsidP="4437F446">
            <w:pPr>
              <w:rPr>
                <w:b/>
                <w:bCs/>
              </w:rPr>
            </w:pPr>
            <w:r w:rsidRPr="4437F446">
              <w:rPr>
                <w:b/>
                <w:bCs/>
              </w:rPr>
              <w:t>1</w:t>
            </w:r>
            <w:r w:rsidR="00F1553A">
              <w:rPr>
                <w:b/>
                <w:bCs/>
              </w:rPr>
              <w:t>5</w:t>
            </w:r>
            <w:r w:rsidRPr="4437F446">
              <w:rPr>
                <w:b/>
                <w:bCs/>
              </w:rPr>
              <w:t>-</w:t>
            </w:r>
            <w:r w:rsidR="00F1553A">
              <w:rPr>
                <w:b/>
                <w:bCs/>
              </w:rPr>
              <w:t>12</w:t>
            </w:r>
            <w:r w:rsidRPr="4437F446">
              <w:rPr>
                <w:b/>
                <w:bCs/>
              </w:rPr>
              <w:t xml:space="preserve"> points</w:t>
            </w:r>
            <w:r w:rsidR="003D49A5">
              <w:rPr>
                <w:b/>
                <w:bCs/>
              </w:rPr>
              <w:br/>
            </w:r>
          </w:p>
          <w:p w14:paraId="16F980B6" w14:textId="1D9DD9B1" w:rsidR="000361FF" w:rsidRPr="000361FF" w:rsidRDefault="000361FF" w:rsidP="00777995">
            <w:pPr>
              <w:pStyle w:val="ListParagraph"/>
              <w:numPr>
                <w:ilvl w:val="0"/>
                <w:numId w:val="7"/>
              </w:numPr>
              <w:ind w:left="258" w:hanging="258"/>
              <w:rPr>
                <w:b/>
                <w:bCs/>
              </w:rPr>
            </w:pPr>
            <w:r w:rsidRPr="00074BA5">
              <w:t xml:space="preserve">MLA formatting is present and correct throughout the entire </w:t>
            </w:r>
            <w:r>
              <w:t>speech</w:t>
            </w:r>
            <w:r w:rsidRPr="00074BA5">
              <w:t>.</w:t>
            </w:r>
          </w:p>
          <w:p w14:paraId="4FA6EAE8" w14:textId="52F4DE1B" w:rsidR="008D3041" w:rsidRPr="00777995" w:rsidRDefault="4437F446" w:rsidP="00777995">
            <w:pPr>
              <w:pStyle w:val="ListParagraph"/>
              <w:numPr>
                <w:ilvl w:val="0"/>
                <w:numId w:val="7"/>
              </w:numPr>
              <w:ind w:left="258" w:hanging="258"/>
              <w:rPr>
                <w:b/>
                <w:bCs/>
              </w:rPr>
            </w:pPr>
            <w:r>
              <w:t>The Works Cited page is correctly formatted and corresponds to all in-text citations.</w:t>
            </w:r>
          </w:p>
        </w:tc>
        <w:tc>
          <w:tcPr>
            <w:tcW w:w="2610" w:type="dxa"/>
          </w:tcPr>
          <w:p w14:paraId="5F230014" w14:textId="6C7A17F4" w:rsidR="4437F446" w:rsidRDefault="00F1553A" w:rsidP="4437F446">
            <w:pPr>
              <w:rPr>
                <w:b/>
                <w:bCs/>
              </w:rPr>
            </w:pPr>
            <w:r>
              <w:rPr>
                <w:b/>
                <w:bCs/>
              </w:rPr>
              <w:t>11</w:t>
            </w:r>
            <w:r w:rsidR="4437F446" w:rsidRPr="4437F446">
              <w:rPr>
                <w:b/>
                <w:bCs/>
              </w:rPr>
              <w:t>-</w:t>
            </w:r>
            <w:r>
              <w:rPr>
                <w:b/>
                <w:bCs/>
              </w:rPr>
              <w:t>9</w:t>
            </w:r>
            <w:r w:rsidR="4437F446" w:rsidRPr="4437F446">
              <w:rPr>
                <w:b/>
                <w:bCs/>
              </w:rPr>
              <w:t xml:space="preserve"> points</w:t>
            </w:r>
            <w:r w:rsidR="003D49A5">
              <w:rPr>
                <w:b/>
                <w:bCs/>
              </w:rPr>
              <w:br/>
            </w:r>
          </w:p>
          <w:p w14:paraId="0B16FEFD" w14:textId="3E4849B1" w:rsidR="000361FF" w:rsidRPr="000361FF" w:rsidRDefault="000361FF" w:rsidP="002C3F2B">
            <w:pPr>
              <w:pStyle w:val="ListParagraph"/>
              <w:numPr>
                <w:ilvl w:val="0"/>
                <w:numId w:val="7"/>
              </w:numPr>
              <w:ind w:left="252" w:hanging="252"/>
              <w:rPr>
                <w:b/>
                <w:bCs/>
              </w:rPr>
            </w:pPr>
            <w:r>
              <w:t xml:space="preserve">MLA formatting is mostly present and correct throughout </w:t>
            </w:r>
            <w:r w:rsidR="0071379E">
              <w:t xml:space="preserve">the </w:t>
            </w:r>
            <w:r>
              <w:t>entire speech.</w:t>
            </w:r>
          </w:p>
          <w:p w14:paraId="518EA73D" w14:textId="2C95D4F1" w:rsidR="008D3041" w:rsidRPr="002C3F2B" w:rsidRDefault="4437F446" w:rsidP="002C3F2B">
            <w:pPr>
              <w:pStyle w:val="ListParagraph"/>
              <w:numPr>
                <w:ilvl w:val="0"/>
                <w:numId w:val="7"/>
              </w:numPr>
              <w:ind w:left="252" w:hanging="252"/>
              <w:rPr>
                <w:b/>
                <w:bCs/>
              </w:rPr>
            </w:pPr>
            <w:r>
              <w:t>There is an attempt at a properly formatted Works Cited page.</w:t>
            </w:r>
          </w:p>
        </w:tc>
        <w:tc>
          <w:tcPr>
            <w:tcW w:w="2608" w:type="dxa"/>
          </w:tcPr>
          <w:p w14:paraId="4786F1EE" w14:textId="22F5DFDB" w:rsidR="4437F446" w:rsidRDefault="00F1553A" w:rsidP="4437F446">
            <w:pPr>
              <w:rPr>
                <w:b/>
                <w:bCs/>
              </w:rPr>
            </w:pPr>
            <w:r>
              <w:rPr>
                <w:b/>
                <w:bCs/>
              </w:rPr>
              <w:t>8</w:t>
            </w:r>
            <w:r w:rsidR="4437F446" w:rsidRPr="4437F446">
              <w:rPr>
                <w:b/>
                <w:bCs/>
              </w:rPr>
              <w:t>-0 points</w:t>
            </w:r>
            <w:r w:rsidR="003D49A5">
              <w:rPr>
                <w:b/>
                <w:bCs/>
              </w:rPr>
              <w:br/>
            </w:r>
          </w:p>
          <w:p w14:paraId="4E70A6F1" w14:textId="5444A05B" w:rsidR="002F3ECC" w:rsidRPr="002F3ECC" w:rsidRDefault="000361FF" w:rsidP="002C3F2B">
            <w:pPr>
              <w:pStyle w:val="ListParagraph"/>
              <w:numPr>
                <w:ilvl w:val="0"/>
                <w:numId w:val="7"/>
              </w:numPr>
              <w:ind w:left="258" w:hanging="180"/>
              <w:rPr>
                <w:b/>
                <w:bCs/>
              </w:rPr>
            </w:pPr>
            <w:r>
              <w:t>MLA formatting may be missing throughout the speech</w:t>
            </w:r>
            <w:r w:rsidR="00D33BAB">
              <w:t>.</w:t>
            </w:r>
          </w:p>
          <w:p w14:paraId="68B2AAA5" w14:textId="48C87D03" w:rsidR="008D3041" w:rsidRPr="002C3F2B" w:rsidRDefault="4437F446" w:rsidP="002C3F2B">
            <w:pPr>
              <w:pStyle w:val="ListParagraph"/>
              <w:numPr>
                <w:ilvl w:val="0"/>
                <w:numId w:val="7"/>
              </w:numPr>
              <w:ind w:left="258" w:hanging="180"/>
              <w:rPr>
                <w:b/>
                <w:bCs/>
              </w:rPr>
            </w:pPr>
            <w:r>
              <w:t>The Works Cited page is formatted incorrectly, or the Works Cited page may be missing.</w:t>
            </w:r>
          </w:p>
        </w:tc>
      </w:tr>
      <w:tr w:rsidR="0093050C" w14:paraId="4A28B3D0" w14:textId="77777777" w:rsidTr="4437F446">
        <w:tc>
          <w:tcPr>
            <w:tcW w:w="1523" w:type="dxa"/>
            <w:shd w:val="clear" w:color="auto" w:fill="F4B083" w:themeFill="accent2" w:themeFillTint="99"/>
            <w:vAlign w:val="center"/>
          </w:tcPr>
          <w:p w14:paraId="4618DD34" w14:textId="234303EB" w:rsidR="0093050C" w:rsidRDefault="00BD2415" w:rsidP="007339F0">
            <w:pPr>
              <w:jc w:val="center"/>
              <w:rPr>
                <w:b/>
                <w:bCs/>
              </w:rPr>
            </w:pPr>
            <w:r>
              <w:rPr>
                <w:b/>
                <w:bCs/>
              </w:rPr>
              <w:lastRenderedPageBreak/>
              <w:t>Reflection</w:t>
            </w:r>
          </w:p>
          <w:p w14:paraId="42EAECFB" w14:textId="29B0EF8E" w:rsidR="0093050C" w:rsidRPr="00065F97" w:rsidRDefault="0093050C" w:rsidP="007339F0">
            <w:pPr>
              <w:jc w:val="center"/>
              <w:rPr>
                <w:b/>
                <w:bCs/>
              </w:rPr>
            </w:pPr>
            <w:r>
              <w:rPr>
                <w:b/>
                <w:bCs/>
              </w:rPr>
              <w:t>(</w:t>
            </w:r>
            <w:r w:rsidR="003A3079">
              <w:rPr>
                <w:b/>
                <w:bCs/>
              </w:rPr>
              <w:t>10</w:t>
            </w:r>
            <w:r>
              <w:rPr>
                <w:b/>
                <w:bCs/>
              </w:rPr>
              <w:t xml:space="preserve"> points)</w:t>
            </w:r>
          </w:p>
        </w:tc>
        <w:tc>
          <w:tcPr>
            <w:tcW w:w="2609" w:type="dxa"/>
          </w:tcPr>
          <w:p w14:paraId="499231E6" w14:textId="609E3459" w:rsidR="0093050C" w:rsidRDefault="003A3079" w:rsidP="007339F0">
            <w:pPr>
              <w:rPr>
                <w:b/>
                <w:bCs/>
              </w:rPr>
            </w:pPr>
            <w:r>
              <w:rPr>
                <w:b/>
                <w:bCs/>
              </w:rPr>
              <w:t>10-8</w:t>
            </w:r>
            <w:r w:rsidR="0093050C" w:rsidRPr="00016E49">
              <w:rPr>
                <w:b/>
                <w:bCs/>
              </w:rPr>
              <w:t xml:space="preserve"> points</w:t>
            </w:r>
            <w:r w:rsidR="003F3999">
              <w:rPr>
                <w:b/>
                <w:bCs/>
              </w:rPr>
              <w:br/>
            </w:r>
          </w:p>
          <w:p w14:paraId="212BD8E7" w14:textId="75CC8C82" w:rsidR="00DA5C77" w:rsidRPr="00DA5C77" w:rsidRDefault="00DA5C77" w:rsidP="00DA5C77">
            <w:pPr>
              <w:numPr>
                <w:ilvl w:val="0"/>
                <w:numId w:val="18"/>
              </w:numPr>
            </w:pPr>
            <w:r w:rsidRPr="00DA5C77">
              <w:t xml:space="preserve">The writer </w:t>
            </w:r>
            <w:r>
              <w:t xml:space="preserve">clearly and correctly </w:t>
            </w:r>
            <w:r w:rsidRPr="00DA5C77">
              <w:t xml:space="preserve">identifies two used rhetorical devices and two rhetorical appeals used within their speech.  </w:t>
            </w:r>
          </w:p>
          <w:p w14:paraId="089120CC" w14:textId="6DC303B0" w:rsidR="0093050C" w:rsidRDefault="00DA5C77" w:rsidP="00DA5C77">
            <w:pPr>
              <w:numPr>
                <w:ilvl w:val="0"/>
                <w:numId w:val="18"/>
              </w:numPr>
            </w:pPr>
            <w:r w:rsidRPr="00DA5C77">
              <w:t xml:space="preserve">The writer </w:t>
            </w:r>
            <w:r w:rsidR="006E1994">
              <w:t xml:space="preserve">thoroughly </w:t>
            </w:r>
            <w:r w:rsidRPr="00DA5C77">
              <w:t>explains the effectiveness of the appeals and devices</w:t>
            </w:r>
            <w:r w:rsidR="006E1994">
              <w:t>.</w:t>
            </w:r>
          </w:p>
          <w:p w14:paraId="1597563A" w14:textId="16432747" w:rsidR="006E1994" w:rsidRPr="00DA5C77" w:rsidRDefault="006E1994" w:rsidP="00DA5C77">
            <w:pPr>
              <w:numPr>
                <w:ilvl w:val="0"/>
                <w:numId w:val="18"/>
              </w:numPr>
            </w:pPr>
            <w:r>
              <w:t>All responses are written in complete sentences.</w:t>
            </w:r>
          </w:p>
          <w:p w14:paraId="4D43ADF6" w14:textId="3CD24511" w:rsidR="0093050C" w:rsidRPr="00602E1C" w:rsidRDefault="0093050C" w:rsidP="00DA5C77"/>
        </w:tc>
        <w:tc>
          <w:tcPr>
            <w:tcW w:w="2610" w:type="dxa"/>
          </w:tcPr>
          <w:p w14:paraId="3875A184" w14:textId="6540BC01" w:rsidR="0093050C" w:rsidRDefault="003A3079" w:rsidP="007339F0">
            <w:pPr>
              <w:ind w:left="43"/>
              <w:rPr>
                <w:b/>
                <w:bCs/>
              </w:rPr>
            </w:pPr>
            <w:r>
              <w:rPr>
                <w:b/>
                <w:bCs/>
              </w:rPr>
              <w:t>7-6</w:t>
            </w:r>
            <w:r w:rsidR="0093050C" w:rsidRPr="00016E49">
              <w:rPr>
                <w:b/>
                <w:bCs/>
              </w:rPr>
              <w:t xml:space="preserve"> points</w:t>
            </w:r>
          </w:p>
          <w:p w14:paraId="13C2150E" w14:textId="77777777" w:rsidR="0093050C" w:rsidRDefault="0093050C" w:rsidP="007339F0"/>
          <w:p w14:paraId="7EA0C24B" w14:textId="24693A1C" w:rsidR="003F3999" w:rsidRDefault="003F3999" w:rsidP="003F3999">
            <w:pPr>
              <w:numPr>
                <w:ilvl w:val="0"/>
                <w:numId w:val="19"/>
              </w:numPr>
            </w:pPr>
            <w:r w:rsidRPr="003F3999">
              <w:t>The writer identifies two rhetorical devices and two rhetorical appeals that they attempted to use in their speech</w:t>
            </w:r>
            <w:r w:rsidR="00A16746">
              <w:t xml:space="preserve">, but rhetoric may be unclear or incorrect in </w:t>
            </w:r>
            <w:r w:rsidR="0071379E">
              <w:t xml:space="preserve">the </w:t>
            </w:r>
            <w:r w:rsidR="00A16746">
              <w:t>example</w:t>
            </w:r>
            <w:r w:rsidR="0071379E">
              <w:t>(s)</w:t>
            </w:r>
            <w:r w:rsidR="00A16746">
              <w:t xml:space="preserve"> provided.</w:t>
            </w:r>
          </w:p>
          <w:p w14:paraId="729C542A" w14:textId="73E70043" w:rsidR="0093050C" w:rsidRDefault="003F3999" w:rsidP="003F3999">
            <w:pPr>
              <w:numPr>
                <w:ilvl w:val="0"/>
                <w:numId w:val="19"/>
              </w:numPr>
            </w:pPr>
            <w:r w:rsidRPr="003F3999">
              <w:t xml:space="preserve">The writer </w:t>
            </w:r>
            <w:r w:rsidR="00E34212">
              <w:t xml:space="preserve">mostly </w:t>
            </w:r>
            <w:r w:rsidRPr="003F3999">
              <w:t>explains the use of appeals and devices.</w:t>
            </w:r>
          </w:p>
          <w:p w14:paraId="4565C175" w14:textId="638AE60D" w:rsidR="00A16746" w:rsidRPr="00602E1C" w:rsidRDefault="00A16746" w:rsidP="003F3999">
            <w:pPr>
              <w:numPr>
                <w:ilvl w:val="0"/>
                <w:numId w:val="19"/>
              </w:numPr>
            </w:pPr>
            <w:r>
              <w:t xml:space="preserve">Responses are mostly </w:t>
            </w:r>
            <w:r w:rsidR="00A775F9">
              <w:t>written in complete sentences.</w:t>
            </w:r>
          </w:p>
        </w:tc>
        <w:tc>
          <w:tcPr>
            <w:tcW w:w="2608" w:type="dxa"/>
          </w:tcPr>
          <w:p w14:paraId="6BBB9119" w14:textId="5390E6D9" w:rsidR="0093050C" w:rsidRDefault="003A3079" w:rsidP="007339F0">
            <w:pPr>
              <w:ind w:left="43"/>
              <w:rPr>
                <w:b/>
                <w:bCs/>
              </w:rPr>
            </w:pPr>
            <w:r>
              <w:rPr>
                <w:b/>
                <w:bCs/>
              </w:rPr>
              <w:t>5-0</w:t>
            </w:r>
            <w:r w:rsidR="0093050C" w:rsidRPr="00016E49">
              <w:rPr>
                <w:b/>
                <w:bCs/>
              </w:rPr>
              <w:t xml:space="preserve"> points</w:t>
            </w:r>
          </w:p>
          <w:p w14:paraId="15BA65FE" w14:textId="77777777" w:rsidR="0093050C" w:rsidRDefault="0093050C" w:rsidP="007339F0"/>
          <w:p w14:paraId="41FC2E02" w14:textId="30711B7C" w:rsidR="00E34212" w:rsidRDefault="00E34212" w:rsidP="00E34212">
            <w:pPr>
              <w:numPr>
                <w:ilvl w:val="0"/>
                <w:numId w:val="20"/>
              </w:numPr>
            </w:pPr>
            <w:r w:rsidRPr="00E34212">
              <w:t xml:space="preserve">The writer does not </w:t>
            </w:r>
            <w:r>
              <w:t>identify</w:t>
            </w:r>
            <w:r w:rsidRPr="00E34212">
              <w:t xml:space="preserve"> rhetorical devices and/or appeals</w:t>
            </w:r>
            <w:r>
              <w:t xml:space="preserve"> used in the speech</w:t>
            </w:r>
            <w:r w:rsidRPr="00E34212">
              <w:t>.</w:t>
            </w:r>
          </w:p>
          <w:p w14:paraId="3B3DBA81" w14:textId="7E383F9B" w:rsidR="0093050C" w:rsidRPr="00602E1C" w:rsidRDefault="00E34212" w:rsidP="00E34212">
            <w:pPr>
              <w:numPr>
                <w:ilvl w:val="0"/>
                <w:numId w:val="20"/>
              </w:numPr>
            </w:pPr>
            <w:r w:rsidRPr="00E34212">
              <w:t>The writer does not explain the effectiveness of the appeals and/or devices.</w:t>
            </w:r>
          </w:p>
        </w:tc>
      </w:tr>
      <w:tr w:rsidR="0093050C" w14:paraId="7D6ABEA0" w14:textId="77777777" w:rsidTr="4437F446">
        <w:trPr>
          <w:trHeight w:val="1646"/>
        </w:trPr>
        <w:tc>
          <w:tcPr>
            <w:tcW w:w="1523" w:type="dxa"/>
            <w:shd w:val="clear" w:color="auto" w:fill="F4B083" w:themeFill="accent2" w:themeFillTint="99"/>
            <w:vAlign w:val="center"/>
          </w:tcPr>
          <w:p w14:paraId="22FE2DB0" w14:textId="77777777" w:rsidR="0093050C" w:rsidRDefault="0093050C" w:rsidP="007339F0">
            <w:pPr>
              <w:jc w:val="center"/>
              <w:rPr>
                <w:b/>
                <w:bCs/>
              </w:rPr>
            </w:pPr>
            <w:r>
              <w:rPr>
                <w:b/>
                <w:bCs/>
              </w:rPr>
              <w:t>Grammar, Usage, and Mechanics</w:t>
            </w:r>
          </w:p>
          <w:p w14:paraId="0C2B7CD3" w14:textId="77777777" w:rsidR="0093050C" w:rsidRPr="00065F97" w:rsidRDefault="0093050C" w:rsidP="007339F0">
            <w:pPr>
              <w:jc w:val="center"/>
              <w:rPr>
                <w:b/>
                <w:bCs/>
              </w:rPr>
            </w:pPr>
            <w:r>
              <w:rPr>
                <w:b/>
                <w:bCs/>
              </w:rPr>
              <w:t>(10 points)</w:t>
            </w:r>
          </w:p>
        </w:tc>
        <w:tc>
          <w:tcPr>
            <w:tcW w:w="2609" w:type="dxa"/>
          </w:tcPr>
          <w:p w14:paraId="7B6073DB" w14:textId="77777777" w:rsidR="0093050C" w:rsidRPr="00724B99" w:rsidRDefault="0093050C" w:rsidP="007339F0">
            <w:pPr>
              <w:pStyle w:val="ListParagraph"/>
              <w:ind w:left="256" w:hanging="256"/>
              <w:rPr>
                <w:rFonts w:cs="Times New Roman"/>
                <w:b/>
                <w:bCs/>
                <w:szCs w:val="24"/>
              </w:rPr>
            </w:pPr>
            <w:r>
              <w:rPr>
                <w:rFonts w:cs="Times New Roman"/>
                <w:b/>
                <w:bCs/>
                <w:szCs w:val="24"/>
              </w:rPr>
              <w:t>10-8</w:t>
            </w:r>
            <w:r w:rsidRPr="00724B99">
              <w:rPr>
                <w:rFonts w:cs="Times New Roman"/>
                <w:b/>
                <w:bCs/>
                <w:szCs w:val="24"/>
              </w:rPr>
              <w:t xml:space="preserve"> points</w:t>
            </w:r>
          </w:p>
          <w:p w14:paraId="3E498428" w14:textId="77777777" w:rsidR="0093050C" w:rsidRPr="00724B99" w:rsidRDefault="0093050C" w:rsidP="007339F0">
            <w:pPr>
              <w:pStyle w:val="ListParagraph"/>
              <w:ind w:left="256"/>
              <w:rPr>
                <w:b/>
                <w:bCs/>
              </w:rPr>
            </w:pPr>
          </w:p>
          <w:p w14:paraId="663EB50C" w14:textId="77777777" w:rsidR="0093050C" w:rsidRDefault="0093050C" w:rsidP="007339F0">
            <w:pPr>
              <w:pStyle w:val="ListParagraph"/>
              <w:numPr>
                <w:ilvl w:val="0"/>
                <w:numId w:val="4"/>
              </w:numPr>
              <w:ind w:left="438"/>
            </w:pPr>
            <w:r>
              <w:t>Standard grammar, punctuation, and sentence structure rules are followed with minimal errors.</w:t>
            </w:r>
          </w:p>
          <w:p w14:paraId="0EB467A7" w14:textId="77777777" w:rsidR="0093050C" w:rsidRDefault="0093050C" w:rsidP="007339F0">
            <w:pPr>
              <w:pStyle w:val="ListParagraph"/>
            </w:pPr>
          </w:p>
        </w:tc>
        <w:tc>
          <w:tcPr>
            <w:tcW w:w="2610" w:type="dxa"/>
          </w:tcPr>
          <w:p w14:paraId="39F9206D" w14:textId="77777777" w:rsidR="0093050C" w:rsidRDefault="0093050C" w:rsidP="007339F0">
            <w:pPr>
              <w:ind w:firstLine="76"/>
              <w:rPr>
                <w:rFonts w:cs="Times New Roman"/>
                <w:b/>
                <w:bCs/>
                <w:szCs w:val="24"/>
              </w:rPr>
            </w:pPr>
            <w:r>
              <w:rPr>
                <w:rFonts w:cs="Times New Roman"/>
                <w:b/>
                <w:bCs/>
                <w:szCs w:val="24"/>
              </w:rPr>
              <w:t>7-6</w:t>
            </w:r>
            <w:r w:rsidRPr="00724B99">
              <w:rPr>
                <w:rFonts w:cs="Times New Roman"/>
                <w:b/>
                <w:bCs/>
                <w:szCs w:val="24"/>
              </w:rPr>
              <w:t xml:space="preserve"> points</w:t>
            </w:r>
          </w:p>
          <w:p w14:paraId="255DB643" w14:textId="77777777" w:rsidR="0093050C" w:rsidRDefault="0093050C" w:rsidP="007339F0">
            <w:pPr>
              <w:pStyle w:val="ListParagraph"/>
              <w:rPr>
                <w:rFonts w:cs="Times New Roman"/>
                <w:b/>
                <w:bCs/>
                <w:szCs w:val="24"/>
              </w:rPr>
            </w:pPr>
          </w:p>
          <w:p w14:paraId="26C7208D" w14:textId="77777777" w:rsidR="0093050C" w:rsidRDefault="0093050C" w:rsidP="007339F0">
            <w:pPr>
              <w:pStyle w:val="ListParagraph"/>
              <w:numPr>
                <w:ilvl w:val="0"/>
                <w:numId w:val="2"/>
              </w:numPr>
              <w:ind w:left="368" w:hanging="360"/>
            </w:pPr>
            <w:r>
              <w:t>Standard grammar, punctuation, and sentence structure rules are followed with some errors that do not impede readability.</w:t>
            </w:r>
          </w:p>
          <w:p w14:paraId="403884A9" w14:textId="77777777" w:rsidR="0093050C" w:rsidRPr="00EB1D87" w:rsidRDefault="0093050C" w:rsidP="007339F0">
            <w:pPr>
              <w:pStyle w:val="ListParagraph"/>
              <w:ind w:left="108"/>
              <w:rPr>
                <w:rFonts w:cs="Times New Roman"/>
                <w:szCs w:val="24"/>
              </w:rPr>
            </w:pPr>
          </w:p>
        </w:tc>
        <w:tc>
          <w:tcPr>
            <w:tcW w:w="2608" w:type="dxa"/>
          </w:tcPr>
          <w:p w14:paraId="53460D27" w14:textId="77777777" w:rsidR="0093050C" w:rsidRDefault="0093050C" w:rsidP="007339F0">
            <w:pPr>
              <w:rPr>
                <w:b/>
                <w:bCs/>
                <w:szCs w:val="24"/>
              </w:rPr>
            </w:pPr>
            <w:r>
              <w:rPr>
                <w:b/>
                <w:bCs/>
                <w:szCs w:val="24"/>
              </w:rPr>
              <w:t xml:space="preserve">5-0 </w:t>
            </w:r>
            <w:r w:rsidRPr="00016E49">
              <w:rPr>
                <w:b/>
                <w:bCs/>
                <w:szCs w:val="24"/>
              </w:rPr>
              <w:t>points</w:t>
            </w:r>
          </w:p>
          <w:p w14:paraId="41736F21" w14:textId="77777777" w:rsidR="0093050C" w:rsidRDefault="0093050C" w:rsidP="007339F0">
            <w:pPr>
              <w:rPr>
                <w:szCs w:val="24"/>
              </w:rPr>
            </w:pPr>
          </w:p>
          <w:p w14:paraId="0112CB6F" w14:textId="77777777" w:rsidR="0093050C" w:rsidRDefault="0093050C" w:rsidP="007339F0">
            <w:pPr>
              <w:pStyle w:val="ListParagraph"/>
              <w:numPr>
                <w:ilvl w:val="0"/>
                <w:numId w:val="2"/>
              </w:numPr>
              <w:ind w:left="401" w:hanging="360"/>
            </w:pPr>
            <w:r>
              <w:t>Standard grammar, punctuation, and sentence structure rules are not followed, and this affects readability.</w:t>
            </w:r>
          </w:p>
          <w:p w14:paraId="49131DCB" w14:textId="77777777" w:rsidR="0093050C" w:rsidRDefault="0093050C" w:rsidP="007339F0">
            <w:pPr>
              <w:pStyle w:val="ListParagraph"/>
              <w:ind w:left="131"/>
            </w:pPr>
          </w:p>
        </w:tc>
      </w:tr>
    </w:tbl>
    <w:p w14:paraId="62515ECF" w14:textId="66AF09AF" w:rsidR="0093050C" w:rsidRDefault="0093050C" w:rsidP="0093050C"/>
    <w:p w14:paraId="64135A49" w14:textId="77777777" w:rsidR="0093050C" w:rsidRPr="0093050C" w:rsidRDefault="0093050C" w:rsidP="0093050C"/>
    <w:p w14:paraId="7F9FA64F" w14:textId="77777777" w:rsidR="00155BFE" w:rsidRPr="00155BFE" w:rsidRDefault="00155BFE" w:rsidP="00155BFE"/>
    <w:sectPr w:rsidR="00155BFE" w:rsidRPr="00155BF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3016A3" w14:textId="77777777" w:rsidR="00A077EA" w:rsidRDefault="00A077EA" w:rsidP="00361E3A">
      <w:pPr>
        <w:spacing w:line="240" w:lineRule="auto"/>
      </w:pPr>
      <w:r>
        <w:separator/>
      </w:r>
    </w:p>
  </w:endnote>
  <w:endnote w:type="continuationSeparator" w:id="0">
    <w:p w14:paraId="76C95D3C" w14:textId="77777777" w:rsidR="00A077EA" w:rsidRDefault="00A077EA" w:rsidP="00361E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98AF5" w14:textId="456B99B4" w:rsidR="00361E3A" w:rsidRPr="00B14D9B" w:rsidRDefault="00B14D9B" w:rsidP="00B14D9B">
    <w:pPr>
      <w:pStyle w:val="Footer"/>
    </w:pPr>
    <w:r>
      <w:rPr>
        <w:rFonts w:ascii="Calibri" w:hAnsi="Calibri" w:cs="Calibri"/>
        <w:sz w:val="22"/>
      </w:rPr>
      <w:t>Unless Otherwise Noted All Content © 202</w:t>
    </w:r>
    <w:r w:rsidR="005E5925">
      <w:rPr>
        <w:rFonts w:ascii="Calibri" w:hAnsi="Calibri" w:cs="Calibri"/>
        <w:sz w:val="22"/>
      </w:rPr>
      <w:t>3</w:t>
    </w:r>
    <w:r>
      <w:rPr>
        <w:rFonts w:ascii="Calibri" w:hAnsi="Calibri" w:cs="Calibri"/>
        <w:sz w:val="22"/>
      </w:rPr>
      <w:t xml:space="preserve"> Florida Virtual School. </w:t>
    </w:r>
    <w:proofErr w:type="spellStart"/>
    <w:r>
      <w:rPr>
        <w:rFonts w:ascii="Calibri" w:hAnsi="Calibri" w:cs="Calibri"/>
        <w:sz w:val="22"/>
      </w:rPr>
      <w:t>FlexPoint</w:t>
    </w:r>
    <w:proofErr w:type="spellEnd"/>
    <w:r>
      <w:rPr>
        <w:rFonts w:ascii="Calibri" w:hAnsi="Calibri" w:cs="Calibri"/>
        <w:sz w:val="22"/>
      </w:rPr>
      <w:t xml:space="preserve"> Education Cloud™ is a trademark of Florida Virtual School.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B150F6" w14:textId="77777777" w:rsidR="00A077EA" w:rsidRDefault="00A077EA" w:rsidP="00361E3A">
      <w:pPr>
        <w:spacing w:line="240" w:lineRule="auto"/>
      </w:pPr>
      <w:r>
        <w:separator/>
      </w:r>
    </w:p>
  </w:footnote>
  <w:footnote w:type="continuationSeparator" w:id="0">
    <w:p w14:paraId="2E57D5D5" w14:textId="77777777" w:rsidR="00A077EA" w:rsidRDefault="00A077EA" w:rsidP="00361E3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271A6"/>
    <w:multiLevelType w:val="multilevel"/>
    <w:tmpl w:val="742AFDB8"/>
    <w:lvl w:ilvl="0">
      <w:start w:val="1"/>
      <w:numFmt w:val="bullet"/>
      <w:lvlText w:val=""/>
      <w:lvlJc w:val="left"/>
      <w:pPr>
        <w:tabs>
          <w:tab w:val="num" w:pos="403"/>
        </w:tabs>
        <w:ind w:left="403" w:hanging="360"/>
      </w:pPr>
      <w:rPr>
        <w:rFonts w:ascii="Symbol" w:hAnsi="Symbol" w:hint="default"/>
        <w:sz w:val="20"/>
      </w:rPr>
    </w:lvl>
    <w:lvl w:ilvl="1" w:tentative="1">
      <w:start w:val="1"/>
      <w:numFmt w:val="bullet"/>
      <w:lvlText w:val="o"/>
      <w:lvlJc w:val="left"/>
      <w:pPr>
        <w:tabs>
          <w:tab w:val="num" w:pos="1123"/>
        </w:tabs>
        <w:ind w:left="1123" w:hanging="360"/>
      </w:pPr>
      <w:rPr>
        <w:rFonts w:ascii="Courier New" w:hAnsi="Courier New" w:hint="default"/>
        <w:sz w:val="20"/>
      </w:rPr>
    </w:lvl>
    <w:lvl w:ilvl="2" w:tentative="1">
      <w:start w:val="1"/>
      <w:numFmt w:val="bullet"/>
      <w:lvlText w:val=""/>
      <w:lvlJc w:val="left"/>
      <w:pPr>
        <w:tabs>
          <w:tab w:val="num" w:pos="1843"/>
        </w:tabs>
        <w:ind w:left="1843" w:hanging="360"/>
      </w:pPr>
      <w:rPr>
        <w:rFonts w:ascii="Wingdings" w:hAnsi="Wingdings" w:hint="default"/>
        <w:sz w:val="20"/>
      </w:rPr>
    </w:lvl>
    <w:lvl w:ilvl="3" w:tentative="1">
      <w:start w:val="1"/>
      <w:numFmt w:val="bullet"/>
      <w:lvlText w:val=""/>
      <w:lvlJc w:val="left"/>
      <w:pPr>
        <w:tabs>
          <w:tab w:val="num" w:pos="2563"/>
        </w:tabs>
        <w:ind w:left="2563" w:hanging="360"/>
      </w:pPr>
      <w:rPr>
        <w:rFonts w:ascii="Wingdings" w:hAnsi="Wingdings" w:hint="default"/>
        <w:sz w:val="20"/>
      </w:rPr>
    </w:lvl>
    <w:lvl w:ilvl="4" w:tentative="1">
      <w:start w:val="1"/>
      <w:numFmt w:val="bullet"/>
      <w:lvlText w:val=""/>
      <w:lvlJc w:val="left"/>
      <w:pPr>
        <w:tabs>
          <w:tab w:val="num" w:pos="3283"/>
        </w:tabs>
        <w:ind w:left="3283" w:hanging="360"/>
      </w:pPr>
      <w:rPr>
        <w:rFonts w:ascii="Wingdings" w:hAnsi="Wingdings" w:hint="default"/>
        <w:sz w:val="20"/>
      </w:rPr>
    </w:lvl>
    <w:lvl w:ilvl="5" w:tentative="1">
      <w:start w:val="1"/>
      <w:numFmt w:val="bullet"/>
      <w:lvlText w:val=""/>
      <w:lvlJc w:val="left"/>
      <w:pPr>
        <w:tabs>
          <w:tab w:val="num" w:pos="4003"/>
        </w:tabs>
        <w:ind w:left="4003" w:hanging="360"/>
      </w:pPr>
      <w:rPr>
        <w:rFonts w:ascii="Wingdings" w:hAnsi="Wingdings" w:hint="default"/>
        <w:sz w:val="20"/>
      </w:rPr>
    </w:lvl>
    <w:lvl w:ilvl="6" w:tentative="1">
      <w:start w:val="1"/>
      <w:numFmt w:val="bullet"/>
      <w:lvlText w:val=""/>
      <w:lvlJc w:val="left"/>
      <w:pPr>
        <w:tabs>
          <w:tab w:val="num" w:pos="4723"/>
        </w:tabs>
        <w:ind w:left="4723" w:hanging="360"/>
      </w:pPr>
      <w:rPr>
        <w:rFonts w:ascii="Wingdings" w:hAnsi="Wingdings" w:hint="default"/>
        <w:sz w:val="20"/>
      </w:rPr>
    </w:lvl>
    <w:lvl w:ilvl="7" w:tentative="1">
      <w:start w:val="1"/>
      <w:numFmt w:val="bullet"/>
      <w:lvlText w:val=""/>
      <w:lvlJc w:val="left"/>
      <w:pPr>
        <w:tabs>
          <w:tab w:val="num" w:pos="5443"/>
        </w:tabs>
        <w:ind w:left="5443" w:hanging="360"/>
      </w:pPr>
      <w:rPr>
        <w:rFonts w:ascii="Wingdings" w:hAnsi="Wingdings" w:hint="default"/>
        <w:sz w:val="20"/>
      </w:rPr>
    </w:lvl>
    <w:lvl w:ilvl="8" w:tentative="1">
      <w:start w:val="1"/>
      <w:numFmt w:val="bullet"/>
      <w:lvlText w:val=""/>
      <w:lvlJc w:val="left"/>
      <w:pPr>
        <w:tabs>
          <w:tab w:val="num" w:pos="6163"/>
        </w:tabs>
        <w:ind w:left="6163" w:hanging="360"/>
      </w:pPr>
      <w:rPr>
        <w:rFonts w:ascii="Wingdings" w:hAnsi="Wingdings" w:hint="default"/>
        <w:sz w:val="20"/>
      </w:rPr>
    </w:lvl>
  </w:abstractNum>
  <w:abstractNum w:abstractNumId="1" w15:restartNumberingAfterBreak="0">
    <w:nsid w:val="0A632EF5"/>
    <w:multiLevelType w:val="multilevel"/>
    <w:tmpl w:val="5E10E3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0110490"/>
    <w:multiLevelType w:val="hybridMultilevel"/>
    <w:tmpl w:val="68C232FE"/>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768E8"/>
    <w:multiLevelType w:val="multilevel"/>
    <w:tmpl w:val="9C9E01D0"/>
    <w:lvl w:ilvl="0">
      <w:start w:val="1"/>
      <w:numFmt w:val="decimal"/>
      <w:lvlText w:val="%1-0"/>
      <w:lvlJc w:val="left"/>
      <w:pPr>
        <w:ind w:left="451" w:hanging="375"/>
      </w:pPr>
      <w:rPr>
        <w:rFonts w:hint="default"/>
      </w:rPr>
    </w:lvl>
    <w:lvl w:ilvl="1">
      <w:start w:val="1"/>
      <w:numFmt w:val="decimal"/>
      <w:lvlText w:val="%1-%2"/>
      <w:lvlJc w:val="left"/>
      <w:pPr>
        <w:ind w:left="1171" w:hanging="375"/>
      </w:pPr>
      <w:rPr>
        <w:rFonts w:hint="default"/>
      </w:rPr>
    </w:lvl>
    <w:lvl w:ilvl="2">
      <w:start w:val="1"/>
      <w:numFmt w:val="decimal"/>
      <w:lvlText w:val="%1-%2.%3"/>
      <w:lvlJc w:val="left"/>
      <w:pPr>
        <w:ind w:left="2236" w:hanging="720"/>
      </w:pPr>
      <w:rPr>
        <w:rFonts w:hint="default"/>
      </w:rPr>
    </w:lvl>
    <w:lvl w:ilvl="3">
      <w:start w:val="1"/>
      <w:numFmt w:val="decimal"/>
      <w:lvlText w:val="%1-%2.%3.%4"/>
      <w:lvlJc w:val="left"/>
      <w:pPr>
        <w:ind w:left="2956" w:hanging="720"/>
      </w:pPr>
      <w:rPr>
        <w:rFonts w:hint="default"/>
      </w:rPr>
    </w:lvl>
    <w:lvl w:ilvl="4">
      <w:start w:val="1"/>
      <w:numFmt w:val="decimal"/>
      <w:lvlText w:val="%1-%2.%3.%4.%5"/>
      <w:lvlJc w:val="left"/>
      <w:pPr>
        <w:ind w:left="4036" w:hanging="1080"/>
      </w:pPr>
      <w:rPr>
        <w:rFonts w:hint="default"/>
      </w:rPr>
    </w:lvl>
    <w:lvl w:ilvl="5">
      <w:start w:val="1"/>
      <w:numFmt w:val="decimal"/>
      <w:lvlText w:val="%1-%2.%3.%4.%5.%6"/>
      <w:lvlJc w:val="left"/>
      <w:pPr>
        <w:ind w:left="4756" w:hanging="1080"/>
      </w:pPr>
      <w:rPr>
        <w:rFonts w:hint="default"/>
      </w:rPr>
    </w:lvl>
    <w:lvl w:ilvl="6">
      <w:start w:val="1"/>
      <w:numFmt w:val="decimal"/>
      <w:lvlText w:val="%1-%2.%3.%4.%5.%6.%7"/>
      <w:lvlJc w:val="left"/>
      <w:pPr>
        <w:ind w:left="5836" w:hanging="1440"/>
      </w:pPr>
      <w:rPr>
        <w:rFonts w:hint="default"/>
      </w:rPr>
    </w:lvl>
    <w:lvl w:ilvl="7">
      <w:start w:val="1"/>
      <w:numFmt w:val="decimal"/>
      <w:lvlText w:val="%1-%2.%3.%4.%5.%6.%7.%8"/>
      <w:lvlJc w:val="left"/>
      <w:pPr>
        <w:ind w:left="6556" w:hanging="1440"/>
      </w:pPr>
      <w:rPr>
        <w:rFonts w:hint="default"/>
      </w:rPr>
    </w:lvl>
    <w:lvl w:ilvl="8">
      <w:start w:val="1"/>
      <w:numFmt w:val="decimal"/>
      <w:lvlText w:val="%1-%2.%3.%4.%5.%6.%7.%8.%9"/>
      <w:lvlJc w:val="left"/>
      <w:pPr>
        <w:ind w:left="7636" w:hanging="1800"/>
      </w:pPr>
      <w:rPr>
        <w:rFonts w:hint="default"/>
      </w:rPr>
    </w:lvl>
  </w:abstractNum>
  <w:abstractNum w:abstractNumId="4" w15:restartNumberingAfterBreak="0">
    <w:nsid w:val="2194508B"/>
    <w:multiLevelType w:val="hybridMultilevel"/>
    <w:tmpl w:val="BA90D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DC1912"/>
    <w:multiLevelType w:val="hybridMultilevel"/>
    <w:tmpl w:val="15001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7F7285"/>
    <w:multiLevelType w:val="hybridMultilevel"/>
    <w:tmpl w:val="72C0C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0F1E4E"/>
    <w:multiLevelType w:val="multilevel"/>
    <w:tmpl w:val="B29EDB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59C7047"/>
    <w:multiLevelType w:val="hybridMultilevel"/>
    <w:tmpl w:val="78524B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6AC128E"/>
    <w:multiLevelType w:val="hybridMultilevel"/>
    <w:tmpl w:val="1BFC0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FD2A1D"/>
    <w:multiLevelType w:val="hybridMultilevel"/>
    <w:tmpl w:val="A1944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3D681F"/>
    <w:multiLevelType w:val="hybridMultilevel"/>
    <w:tmpl w:val="63F66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C67C0C"/>
    <w:multiLevelType w:val="multilevel"/>
    <w:tmpl w:val="61C8A3E8"/>
    <w:lvl w:ilvl="0">
      <w:start w:val="35"/>
      <w:numFmt w:val="decimal"/>
      <w:lvlText w:val="%1-0"/>
      <w:lvlJc w:val="left"/>
      <w:pPr>
        <w:ind w:left="444" w:hanging="444"/>
      </w:pPr>
      <w:rPr>
        <w:rFonts w:hint="default"/>
      </w:rPr>
    </w:lvl>
    <w:lvl w:ilvl="1">
      <w:start w:val="1"/>
      <w:numFmt w:val="decimal"/>
      <w:lvlText w:val="%1-%2"/>
      <w:lvlJc w:val="left"/>
      <w:pPr>
        <w:ind w:left="1164" w:hanging="44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4799090A"/>
    <w:multiLevelType w:val="hybridMultilevel"/>
    <w:tmpl w:val="A0045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3A4942"/>
    <w:multiLevelType w:val="multilevel"/>
    <w:tmpl w:val="40A44A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B360BE7"/>
    <w:multiLevelType w:val="multilevel"/>
    <w:tmpl w:val="7DA6A748"/>
    <w:lvl w:ilvl="0">
      <w:start w:val="1"/>
      <w:numFmt w:val="bullet"/>
      <w:lvlText w:val=""/>
      <w:lvlJc w:val="left"/>
      <w:pPr>
        <w:tabs>
          <w:tab w:val="num" w:pos="403"/>
        </w:tabs>
        <w:ind w:left="403" w:hanging="360"/>
      </w:pPr>
      <w:rPr>
        <w:rFonts w:ascii="Symbol" w:hAnsi="Symbol" w:hint="default"/>
        <w:sz w:val="20"/>
      </w:rPr>
    </w:lvl>
    <w:lvl w:ilvl="1" w:tentative="1">
      <w:start w:val="1"/>
      <w:numFmt w:val="bullet"/>
      <w:lvlText w:val="o"/>
      <w:lvlJc w:val="left"/>
      <w:pPr>
        <w:tabs>
          <w:tab w:val="num" w:pos="1123"/>
        </w:tabs>
        <w:ind w:left="1123" w:hanging="360"/>
      </w:pPr>
      <w:rPr>
        <w:rFonts w:ascii="Courier New" w:hAnsi="Courier New" w:hint="default"/>
        <w:sz w:val="20"/>
      </w:rPr>
    </w:lvl>
    <w:lvl w:ilvl="2" w:tentative="1">
      <w:start w:val="1"/>
      <w:numFmt w:val="bullet"/>
      <w:lvlText w:val=""/>
      <w:lvlJc w:val="left"/>
      <w:pPr>
        <w:tabs>
          <w:tab w:val="num" w:pos="1843"/>
        </w:tabs>
        <w:ind w:left="1843" w:hanging="360"/>
      </w:pPr>
      <w:rPr>
        <w:rFonts w:ascii="Wingdings" w:hAnsi="Wingdings" w:hint="default"/>
        <w:sz w:val="20"/>
      </w:rPr>
    </w:lvl>
    <w:lvl w:ilvl="3" w:tentative="1">
      <w:start w:val="1"/>
      <w:numFmt w:val="bullet"/>
      <w:lvlText w:val=""/>
      <w:lvlJc w:val="left"/>
      <w:pPr>
        <w:tabs>
          <w:tab w:val="num" w:pos="2563"/>
        </w:tabs>
        <w:ind w:left="2563" w:hanging="360"/>
      </w:pPr>
      <w:rPr>
        <w:rFonts w:ascii="Wingdings" w:hAnsi="Wingdings" w:hint="default"/>
        <w:sz w:val="20"/>
      </w:rPr>
    </w:lvl>
    <w:lvl w:ilvl="4" w:tentative="1">
      <w:start w:val="1"/>
      <w:numFmt w:val="bullet"/>
      <w:lvlText w:val=""/>
      <w:lvlJc w:val="left"/>
      <w:pPr>
        <w:tabs>
          <w:tab w:val="num" w:pos="3283"/>
        </w:tabs>
        <w:ind w:left="3283" w:hanging="360"/>
      </w:pPr>
      <w:rPr>
        <w:rFonts w:ascii="Wingdings" w:hAnsi="Wingdings" w:hint="default"/>
        <w:sz w:val="20"/>
      </w:rPr>
    </w:lvl>
    <w:lvl w:ilvl="5" w:tentative="1">
      <w:start w:val="1"/>
      <w:numFmt w:val="bullet"/>
      <w:lvlText w:val=""/>
      <w:lvlJc w:val="left"/>
      <w:pPr>
        <w:tabs>
          <w:tab w:val="num" w:pos="4003"/>
        </w:tabs>
        <w:ind w:left="4003" w:hanging="360"/>
      </w:pPr>
      <w:rPr>
        <w:rFonts w:ascii="Wingdings" w:hAnsi="Wingdings" w:hint="default"/>
        <w:sz w:val="20"/>
      </w:rPr>
    </w:lvl>
    <w:lvl w:ilvl="6" w:tentative="1">
      <w:start w:val="1"/>
      <w:numFmt w:val="bullet"/>
      <w:lvlText w:val=""/>
      <w:lvlJc w:val="left"/>
      <w:pPr>
        <w:tabs>
          <w:tab w:val="num" w:pos="4723"/>
        </w:tabs>
        <w:ind w:left="4723" w:hanging="360"/>
      </w:pPr>
      <w:rPr>
        <w:rFonts w:ascii="Wingdings" w:hAnsi="Wingdings" w:hint="default"/>
        <w:sz w:val="20"/>
      </w:rPr>
    </w:lvl>
    <w:lvl w:ilvl="7" w:tentative="1">
      <w:start w:val="1"/>
      <w:numFmt w:val="bullet"/>
      <w:lvlText w:val=""/>
      <w:lvlJc w:val="left"/>
      <w:pPr>
        <w:tabs>
          <w:tab w:val="num" w:pos="5443"/>
        </w:tabs>
        <w:ind w:left="5443" w:hanging="360"/>
      </w:pPr>
      <w:rPr>
        <w:rFonts w:ascii="Wingdings" w:hAnsi="Wingdings" w:hint="default"/>
        <w:sz w:val="20"/>
      </w:rPr>
    </w:lvl>
    <w:lvl w:ilvl="8" w:tentative="1">
      <w:start w:val="1"/>
      <w:numFmt w:val="bullet"/>
      <w:lvlText w:val=""/>
      <w:lvlJc w:val="left"/>
      <w:pPr>
        <w:tabs>
          <w:tab w:val="num" w:pos="6163"/>
        </w:tabs>
        <w:ind w:left="6163" w:hanging="360"/>
      </w:pPr>
      <w:rPr>
        <w:rFonts w:ascii="Wingdings" w:hAnsi="Wingdings" w:hint="default"/>
        <w:sz w:val="20"/>
      </w:rPr>
    </w:lvl>
  </w:abstractNum>
  <w:abstractNum w:abstractNumId="16" w15:restartNumberingAfterBreak="0">
    <w:nsid w:val="56CF0CEE"/>
    <w:multiLevelType w:val="hybridMultilevel"/>
    <w:tmpl w:val="5CB87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72B4FF8"/>
    <w:multiLevelType w:val="hybridMultilevel"/>
    <w:tmpl w:val="B404A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B01760"/>
    <w:multiLevelType w:val="hybridMultilevel"/>
    <w:tmpl w:val="D8E2E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5632AF8"/>
    <w:multiLevelType w:val="hybridMultilevel"/>
    <w:tmpl w:val="78583296"/>
    <w:lvl w:ilvl="0" w:tplc="04090001">
      <w:start w:val="1"/>
      <w:numFmt w:val="bullet"/>
      <w:lvlText w:val=""/>
      <w:lvlJc w:val="left"/>
      <w:pPr>
        <w:ind w:left="360" w:hanging="360"/>
      </w:pPr>
      <w:rPr>
        <w:rFonts w:ascii="Symbol" w:hAnsi="Symbol" w:hint="default"/>
      </w:rPr>
    </w:lvl>
    <w:lvl w:ilvl="1" w:tplc="FF366F30">
      <w:numFmt w:val="bullet"/>
      <w:lvlText w:val="•"/>
      <w:lvlJc w:val="left"/>
      <w:pPr>
        <w:ind w:left="1440" w:hanging="72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81373209">
    <w:abstractNumId w:val="9"/>
  </w:num>
  <w:num w:numId="2" w16cid:durableId="269943380">
    <w:abstractNumId w:val="2"/>
  </w:num>
  <w:num w:numId="3" w16cid:durableId="1400862298">
    <w:abstractNumId w:val="3"/>
  </w:num>
  <w:num w:numId="4" w16cid:durableId="914361127">
    <w:abstractNumId w:val="5"/>
  </w:num>
  <w:num w:numId="5" w16cid:durableId="2012171348">
    <w:abstractNumId w:val="8"/>
  </w:num>
  <w:num w:numId="6" w16cid:durableId="607079985">
    <w:abstractNumId w:val="18"/>
  </w:num>
  <w:num w:numId="7" w16cid:durableId="783230565">
    <w:abstractNumId w:val="4"/>
  </w:num>
  <w:num w:numId="8" w16cid:durableId="528295614">
    <w:abstractNumId w:val="19"/>
  </w:num>
  <w:num w:numId="9" w16cid:durableId="1251547108">
    <w:abstractNumId w:val="11"/>
  </w:num>
  <w:num w:numId="10" w16cid:durableId="34041874">
    <w:abstractNumId w:val="10"/>
  </w:num>
  <w:num w:numId="11" w16cid:durableId="1015613295">
    <w:abstractNumId w:val="16"/>
  </w:num>
  <w:num w:numId="12" w16cid:durableId="1402093389">
    <w:abstractNumId w:val="12"/>
  </w:num>
  <w:num w:numId="13" w16cid:durableId="170529754">
    <w:abstractNumId w:val="6"/>
  </w:num>
  <w:num w:numId="14" w16cid:durableId="2073774860">
    <w:abstractNumId w:val="17"/>
  </w:num>
  <w:num w:numId="15" w16cid:durableId="1647474140">
    <w:abstractNumId w:val="13"/>
  </w:num>
  <w:num w:numId="16" w16cid:durableId="1375736040">
    <w:abstractNumId w:val="7"/>
  </w:num>
  <w:num w:numId="17" w16cid:durableId="1292322011">
    <w:abstractNumId w:val="14"/>
  </w:num>
  <w:num w:numId="18" w16cid:durableId="1529829455">
    <w:abstractNumId w:val="1"/>
  </w:num>
  <w:num w:numId="19" w16cid:durableId="219948733">
    <w:abstractNumId w:val="0"/>
  </w:num>
  <w:num w:numId="20" w16cid:durableId="14534730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BFE"/>
    <w:rsid w:val="00012ED0"/>
    <w:rsid w:val="000257D5"/>
    <w:rsid w:val="000361FF"/>
    <w:rsid w:val="00055712"/>
    <w:rsid w:val="00065F97"/>
    <w:rsid w:val="00074BA5"/>
    <w:rsid w:val="000B60DB"/>
    <w:rsid w:val="000B7CF7"/>
    <w:rsid w:val="000D65B2"/>
    <w:rsid w:val="000F70E0"/>
    <w:rsid w:val="001113B9"/>
    <w:rsid w:val="00141D34"/>
    <w:rsid w:val="00155BFE"/>
    <w:rsid w:val="001726FF"/>
    <w:rsid w:val="00194E96"/>
    <w:rsid w:val="001957CB"/>
    <w:rsid w:val="00195CE6"/>
    <w:rsid w:val="001B21ED"/>
    <w:rsid w:val="001C299B"/>
    <w:rsid w:val="001D2EA5"/>
    <w:rsid w:val="001E598E"/>
    <w:rsid w:val="0020128F"/>
    <w:rsid w:val="00252661"/>
    <w:rsid w:val="00283BEA"/>
    <w:rsid w:val="002A1CEE"/>
    <w:rsid w:val="002A1ECE"/>
    <w:rsid w:val="002B0902"/>
    <w:rsid w:val="002C3F2B"/>
    <w:rsid w:val="002F3ECC"/>
    <w:rsid w:val="00306683"/>
    <w:rsid w:val="00325338"/>
    <w:rsid w:val="00335DBE"/>
    <w:rsid w:val="00336032"/>
    <w:rsid w:val="00337D0E"/>
    <w:rsid w:val="0034110D"/>
    <w:rsid w:val="00361E3A"/>
    <w:rsid w:val="003A3079"/>
    <w:rsid w:val="003B6E15"/>
    <w:rsid w:val="003D49A5"/>
    <w:rsid w:val="003D58F5"/>
    <w:rsid w:val="003D6958"/>
    <w:rsid w:val="003F0F38"/>
    <w:rsid w:val="003F3999"/>
    <w:rsid w:val="003F4CF5"/>
    <w:rsid w:val="004017A7"/>
    <w:rsid w:val="004030ED"/>
    <w:rsid w:val="004137AA"/>
    <w:rsid w:val="004200E2"/>
    <w:rsid w:val="00423A37"/>
    <w:rsid w:val="004378CC"/>
    <w:rsid w:val="00452F73"/>
    <w:rsid w:val="00467F23"/>
    <w:rsid w:val="00481CF5"/>
    <w:rsid w:val="0048680D"/>
    <w:rsid w:val="00495265"/>
    <w:rsid w:val="004A75FF"/>
    <w:rsid w:val="004B23BE"/>
    <w:rsid w:val="004B4BAD"/>
    <w:rsid w:val="004C618D"/>
    <w:rsid w:val="00521210"/>
    <w:rsid w:val="00535A1A"/>
    <w:rsid w:val="005407CB"/>
    <w:rsid w:val="00541E70"/>
    <w:rsid w:val="005442D5"/>
    <w:rsid w:val="00572673"/>
    <w:rsid w:val="00597D75"/>
    <w:rsid w:val="005C0648"/>
    <w:rsid w:val="005C4846"/>
    <w:rsid w:val="005E5925"/>
    <w:rsid w:val="005F2BFB"/>
    <w:rsid w:val="00613B5D"/>
    <w:rsid w:val="00637CC2"/>
    <w:rsid w:val="0065401F"/>
    <w:rsid w:val="00661D0B"/>
    <w:rsid w:val="00665789"/>
    <w:rsid w:val="00667CEB"/>
    <w:rsid w:val="006751D4"/>
    <w:rsid w:val="00687AC7"/>
    <w:rsid w:val="006A1050"/>
    <w:rsid w:val="006C5C04"/>
    <w:rsid w:val="006C782C"/>
    <w:rsid w:val="006E1994"/>
    <w:rsid w:val="00710228"/>
    <w:rsid w:val="0071379E"/>
    <w:rsid w:val="007658A2"/>
    <w:rsid w:val="00773400"/>
    <w:rsid w:val="00777995"/>
    <w:rsid w:val="007939F2"/>
    <w:rsid w:val="00793E47"/>
    <w:rsid w:val="007A756C"/>
    <w:rsid w:val="00835597"/>
    <w:rsid w:val="00854B0D"/>
    <w:rsid w:val="00872A1C"/>
    <w:rsid w:val="008A0198"/>
    <w:rsid w:val="008D3041"/>
    <w:rsid w:val="008F3EF2"/>
    <w:rsid w:val="008F72D9"/>
    <w:rsid w:val="00925273"/>
    <w:rsid w:val="00925822"/>
    <w:rsid w:val="00925BB9"/>
    <w:rsid w:val="0093050C"/>
    <w:rsid w:val="00940EB2"/>
    <w:rsid w:val="00944252"/>
    <w:rsid w:val="00947C9F"/>
    <w:rsid w:val="00957214"/>
    <w:rsid w:val="009A68E6"/>
    <w:rsid w:val="009E257B"/>
    <w:rsid w:val="00A077EA"/>
    <w:rsid w:val="00A16746"/>
    <w:rsid w:val="00A17BB1"/>
    <w:rsid w:val="00A66A5A"/>
    <w:rsid w:val="00A775F9"/>
    <w:rsid w:val="00A916C8"/>
    <w:rsid w:val="00AB79E1"/>
    <w:rsid w:val="00AC31BA"/>
    <w:rsid w:val="00AE536D"/>
    <w:rsid w:val="00B14D9B"/>
    <w:rsid w:val="00B225F7"/>
    <w:rsid w:val="00B25FC8"/>
    <w:rsid w:val="00B5310A"/>
    <w:rsid w:val="00B835AE"/>
    <w:rsid w:val="00BC1D95"/>
    <w:rsid w:val="00BD141A"/>
    <w:rsid w:val="00BD2415"/>
    <w:rsid w:val="00BF5E4E"/>
    <w:rsid w:val="00C163BA"/>
    <w:rsid w:val="00C260F3"/>
    <w:rsid w:val="00C3563F"/>
    <w:rsid w:val="00C46E16"/>
    <w:rsid w:val="00C55177"/>
    <w:rsid w:val="00C71AB4"/>
    <w:rsid w:val="00C85F32"/>
    <w:rsid w:val="00C95D90"/>
    <w:rsid w:val="00CA0C4C"/>
    <w:rsid w:val="00CA4A7B"/>
    <w:rsid w:val="00CB3CA3"/>
    <w:rsid w:val="00CC2604"/>
    <w:rsid w:val="00CE314E"/>
    <w:rsid w:val="00CE5438"/>
    <w:rsid w:val="00CF7911"/>
    <w:rsid w:val="00D01DD7"/>
    <w:rsid w:val="00D023A1"/>
    <w:rsid w:val="00D27CC3"/>
    <w:rsid w:val="00D33BAB"/>
    <w:rsid w:val="00D33C59"/>
    <w:rsid w:val="00D37B34"/>
    <w:rsid w:val="00D56EEA"/>
    <w:rsid w:val="00DA5C77"/>
    <w:rsid w:val="00DC7244"/>
    <w:rsid w:val="00DD1E88"/>
    <w:rsid w:val="00DE12CB"/>
    <w:rsid w:val="00DE1F0D"/>
    <w:rsid w:val="00E06FDF"/>
    <w:rsid w:val="00E22F39"/>
    <w:rsid w:val="00E311EB"/>
    <w:rsid w:val="00E34212"/>
    <w:rsid w:val="00E4174A"/>
    <w:rsid w:val="00E60E73"/>
    <w:rsid w:val="00E71B5C"/>
    <w:rsid w:val="00E76B56"/>
    <w:rsid w:val="00E82565"/>
    <w:rsid w:val="00E83561"/>
    <w:rsid w:val="00E93568"/>
    <w:rsid w:val="00EA363E"/>
    <w:rsid w:val="00EB1D87"/>
    <w:rsid w:val="00EB32D0"/>
    <w:rsid w:val="00EE7FA0"/>
    <w:rsid w:val="00F1553A"/>
    <w:rsid w:val="00F21F77"/>
    <w:rsid w:val="00F35248"/>
    <w:rsid w:val="00F402C5"/>
    <w:rsid w:val="00F419EC"/>
    <w:rsid w:val="00F477CA"/>
    <w:rsid w:val="00F653E3"/>
    <w:rsid w:val="00F8584C"/>
    <w:rsid w:val="00F85A83"/>
    <w:rsid w:val="00F87A11"/>
    <w:rsid w:val="00F92B5E"/>
    <w:rsid w:val="00F9573E"/>
    <w:rsid w:val="4437F4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3C62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98E"/>
  </w:style>
  <w:style w:type="paragraph" w:styleId="Heading1">
    <w:name w:val="heading 1"/>
    <w:basedOn w:val="Normal"/>
    <w:next w:val="Normal"/>
    <w:link w:val="Heading1Char"/>
    <w:uiPriority w:val="9"/>
    <w:qFormat/>
    <w:rsid w:val="00155BF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BF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3603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1E3A"/>
    <w:pPr>
      <w:tabs>
        <w:tab w:val="center" w:pos="4680"/>
        <w:tab w:val="right" w:pos="9360"/>
      </w:tabs>
      <w:spacing w:line="240" w:lineRule="auto"/>
    </w:pPr>
  </w:style>
  <w:style w:type="character" w:customStyle="1" w:styleId="HeaderChar">
    <w:name w:val="Header Char"/>
    <w:basedOn w:val="DefaultParagraphFont"/>
    <w:link w:val="Header"/>
    <w:uiPriority w:val="99"/>
    <w:rsid w:val="00361E3A"/>
  </w:style>
  <w:style w:type="paragraph" w:styleId="Footer">
    <w:name w:val="footer"/>
    <w:basedOn w:val="Normal"/>
    <w:link w:val="FooterChar"/>
    <w:uiPriority w:val="99"/>
    <w:unhideWhenUsed/>
    <w:rsid w:val="00361E3A"/>
    <w:pPr>
      <w:tabs>
        <w:tab w:val="center" w:pos="4680"/>
        <w:tab w:val="right" w:pos="9360"/>
      </w:tabs>
      <w:spacing w:line="240" w:lineRule="auto"/>
    </w:pPr>
  </w:style>
  <w:style w:type="character" w:customStyle="1" w:styleId="FooterChar">
    <w:name w:val="Footer Char"/>
    <w:basedOn w:val="DefaultParagraphFont"/>
    <w:link w:val="Footer"/>
    <w:uiPriority w:val="99"/>
    <w:rsid w:val="00361E3A"/>
  </w:style>
  <w:style w:type="paragraph" w:styleId="ListParagraph">
    <w:name w:val="List Paragraph"/>
    <w:basedOn w:val="Normal"/>
    <w:uiPriority w:val="34"/>
    <w:qFormat/>
    <w:rsid w:val="00F87A11"/>
    <w:pPr>
      <w:ind w:left="720"/>
      <w:contextualSpacing/>
    </w:pPr>
  </w:style>
  <w:style w:type="character" w:styleId="Hyperlink">
    <w:name w:val="Hyperlink"/>
    <w:basedOn w:val="DefaultParagraphFont"/>
    <w:uiPriority w:val="99"/>
    <w:unhideWhenUsed/>
    <w:rsid w:val="003D6958"/>
    <w:rPr>
      <w:color w:val="0563C1" w:themeColor="hyperlink"/>
      <w:u w:val="single"/>
    </w:rPr>
  </w:style>
  <w:style w:type="character" w:styleId="UnresolvedMention">
    <w:name w:val="Unresolved Mention"/>
    <w:basedOn w:val="DefaultParagraphFont"/>
    <w:uiPriority w:val="99"/>
    <w:semiHidden/>
    <w:unhideWhenUsed/>
    <w:rsid w:val="003D69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zard.com/perspective/lcoe202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ea.org/reports/renewables-202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climate.nasa.gov/evidence" TargetMode="External"/><Relationship Id="rId4" Type="http://schemas.openxmlformats.org/officeDocument/2006/relationships/webSettings" Target="webSettings.xml"/><Relationship Id="rId9" Type="http://schemas.openxmlformats.org/officeDocument/2006/relationships/hyperlink" Target="http://www.bls.gov/oo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1317</Words>
  <Characters>7511</Characters>
  <Application>Microsoft Office Word</Application>
  <DocSecurity>0</DocSecurity>
  <Lines>62</Lines>
  <Paragraphs>17</Paragraphs>
  <ScaleCrop>false</ScaleCrop>
  <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2023-06-22T20:17:00Z</dcterms:created>
  <dcterms:modified xsi:type="dcterms:W3CDTF">2025-04-15T21:33:00Z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8d3569bbc4a3553e0e71e2548bcb748503d2c315202ce35cd4c221ad8deeccae</vt:lpwstr>
  </property>
</Properties>
</file>