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gjvk7ufs0w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Amazon DynamoDB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fx2bbi8on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Apresentado por: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Luiz Felipe Ribeiro, João Miguel Anacleto e Igor de Souza dos Santos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2q37fk5y3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 que é o DynamoDB?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Amazon DynamoDB</w:t>
      </w:r>
      <w:r w:rsidDel="00000000" w:rsidR="00000000" w:rsidRPr="00000000">
        <w:rPr>
          <w:rtl w:val="0"/>
        </w:rPr>
        <w:t xml:space="preserve"> é um serviço de banco de dados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gerenciado pela </w:t>
      </w:r>
      <w:r w:rsidDel="00000000" w:rsidR="00000000" w:rsidRPr="00000000">
        <w:rPr>
          <w:b w:val="1"/>
          <w:rtl w:val="0"/>
        </w:rPr>
        <w:t xml:space="preserve">Amazon Web Services (AWS)</w:t>
      </w:r>
      <w:r w:rsidDel="00000000" w:rsidR="00000000" w:rsidRPr="00000000">
        <w:rPr>
          <w:rtl w:val="0"/>
        </w:rPr>
        <w:t xml:space="preserve"> em 2012. Foi projetado para superar as limitações dos bancos de dados tradicionais, oferecendo escalabilidade e alta disponibilidade. Ele se inspira no </w:t>
      </w:r>
      <w:r w:rsidDel="00000000" w:rsidR="00000000" w:rsidRPr="00000000">
        <w:rPr>
          <w:b w:val="1"/>
          <w:rtl w:val="0"/>
        </w:rPr>
        <w:t xml:space="preserve">Dynamo</w:t>
      </w:r>
      <w:r w:rsidDel="00000000" w:rsidR="00000000" w:rsidRPr="00000000">
        <w:rPr>
          <w:rtl w:val="0"/>
        </w:rPr>
        <w:t xml:space="preserve">, um sistema interno desenvolvido pela Amazon para lidar com grandes desafios de escalabilidade e consistência.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1edg7seb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Arquitetura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90fyfw7cn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Escalabilidade Horizontal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DynamoDB usa </w:t>
      </w:r>
      <w:r w:rsidDel="00000000" w:rsidR="00000000" w:rsidRPr="00000000">
        <w:rPr>
          <w:b w:val="1"/>
          <w:rtl w:val="0"/>
        </w:rPr>
        <w:t xml:space="preserve">escalabilidade horizontal</w:t>
      </w:r>
      <w:r w:rsidDel="00000000" w:rsidR="00000000" w:rsidRPr="00000000">
        <w:rPr>
          <w:rtl w:val="0"/>
        </w:rPr>
        <w:t xml:space="preserve">, distribuindo dados entre múltiplos nós e regiões. Isso permite o gerenciamento eficiente de grandes volumes de dados e tráfego, com </w:t>
      </w:r>
      <w:r w:rsidDel="00000000" w:rsidR="00000000" w:rsidRPr="00000000">
        <w:rPr>
          <w:b w:val="1"/>
          <w:rtl w:val="0"/>
        </w:rPr>
        <w:t xml:space="preserve">particionamento automático</w:t>
      </w:r>
      <w:r w:rsidDel="00000000" w:rsidR="00000000" w:rsidRPr="00000000">
        <w:rPr>
          <w:rtl w:val="0"/>
        </w:rPr>
        <w:t xml:space="preserve"> para distribuir dados de forma transparente.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8q1gx5trc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Armazenamento de Dados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dados são armazenados em </w:t>
      </w:r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 com chaves primárias, garantindo exclusividade e rápida recuperação. O DynamoDB suporta o formato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, permitindo uma estrutura flexível e hierárquica de dados.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dbf7ezfm3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Replicação e Disponibilidade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dados são </w:t>
      </w:r>
      <w:r w:rsidDel="00000000" w:rsidR="00000000" w:rsidRPr="00000000">
        <w:rPr>
          <w:b w:val="1"/>
          <w:rtl w:val="0"/>
        </w:rPr>
        <w:t xml:space="preserve">replicados automaticamente</w:t>
      </w:r>
      <w:r w:rsidDel="00000000" w:rsidR="00000000" w:rsidRPr="00000000">
        <w:rPr>
          <w:rtl w:val="0"/>
        </w:rPr>
        <w:t xml:space="preserve"> em várias zonas de disponibilidade (AZs) dentro de uma região AWS, assegurando alta </w:t>
      </w:r>
      <w:r w:rsidDel="00000000" w:rsidR="00000000" w:rsidRPr="00000000">
        <w:rPr>
          <w:b w:val="1"/>
          <w:rtl w:val="0"/>
        </w:rPr>
        <w:t xml:space="preserve">disponibilidade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durabilidade</w:t>
      </w:r>
      <w:r w:rsidDel="00000000" w:rsidR="00000000" w:rsidRPr="00000000">
        <w:rPr>
          <w:rtl w:val="0"/>
        </w:rPr>
        <w:t xml:space="preserve">, possibilitando recuperação rápida em caso de falhas.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1af7jkcwq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Principais Características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uivyek8e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Desempenho Consistente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Projetado para oferecer </w:t>
      </w:r>
      <w:r w:rsidDel="00000000" w:rsidR="00000000" w:rsidRPr="00000000">
        <w:rPr>
          <w:b w:val="1"/>
          <w:rtl w:val="0"/>
        </w:rPr>
        <w:t xml:space="preserve">latência de milissegundos</w:t>
      </w:r>
      <w:r w:rsidDel="00000000" w:rsidR="00000000" w:rsidRPr="00000000">
        <w:rPr>
          <w:rtl w:val="0"/>
        </w:rPr>
        <w:t xml:space="preserve"> em todas as operações, independente da carga de trabalho, utilizando uma combinação de </w:t>
      </w:r>
      <w:r w:rsidDel="00000000" w:rsidR="00000000" w:rsidRPr="00000000">
        <w:rPr>
          <w:b w:val="1"/>
          <w:rtl w:val="0"/>
        </w:rPr>
        <w:t xml:space="preserve">índices em memória</w:t>
      </w:r>
      <w:r w:rsidDel="00000000" w:rsidR="00000000" w:rsidRPr="00000000">
        <w:rPr>
          <w:rtl w:val="0"/>
        </w:rPr>
        <w:t xml:space="preserve"> e mecanismos de cache.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5ximd3hxi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Escalabilidade Automática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DynamoDB ajusta automaticamente o </w:t>
      </w:r>
      <w:r w:rsidDel="00000000" w:rsidR="00000000" w:rsidRPr="00000000">
        <w:rPr>
          <w:b w:val="1"/>
          <w:rtl w:val="0"/>
        </w:rPr>
        <w:t xml:space="preserve">throughput de leitura e escrita</w:t>
      </w:r>
      <w:r w:rsidDel="00000000" w:rsidR="00000000" w:rsidRPr="00000000">
        <w:rPr>
          <w:rtl w:val="0"/>
        </w:rPr>
        <w:t xml:space="preserve"> com base na demanda, usando </w:t>
      </w:r>
      <w:r w:rsidDel="00000000" w:rsidR="00000000" w:rsidRPr="00000000">
        <w:rPr>
          <w:b w:val="1"/>
          <w:rtl w:val="0"/>
        </w:rPr>
        <w:t xml:space="preserve">provisionamento automático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autoescalonamento</w:t>
      </w:r>
      <w:r w:rsidDel="00000000" w:rsidR="00000000" w:rsidRPr="00000000">
        <w:rPr>
          <w:rtl w:val="0"/>
        </w:rPr>
        <w:t xml:space="preserve">, eliminando a necessidade de ajuste manual.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d1gzt6wdq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Gerenciamento Mínimo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Sendo um serviço totalmente gerenciado, o DynamoDB cuida da administração de hardware e software, permitindo que os desenvolvedores foquem no desenvolvimento de </w:t>
      </w:r>
      <w:r w:rsidDel="00000000" w:rsidR="00000000" w:rsidRPr="00000000">
        <w:rPr>
          <w:b w:val="1"/>
          <w:rtl w:val="0"/>
        </w:rPr>
        <w:t xml:space="preserve">aplicações</w:t>
      </w:r>
      <w:r w:rsidDel="00000000" w:rsidR="00000000" w:rsidRPr="00000000">
        <w:rPr>
          <w:rtl w:val="0"/>
        </w:rPr>
        <w:t xml:space="preserve">, e não na manutenção do banco.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ewspv9374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Segurança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Integra-se com o </w:t>
      </w:r>
      <w:r w:rsidDel="00000000" w:rsidR="00000000" w:rsidRPr="00000000">
        <w:rPr>
          <w:b w:val="1"/>
          <w:rtl w:val="0"/>
        </w:rPr>
        <w:t xml:space="preserve">AWS IAM (Identity and Access Management)</w:t>
      </w:r>
      <w:r w:rsidDel="00000000" w:rsidR="00000000" w:rsidRPr="00000000">
        <w:rPr>
          <w:rtl w:val="0"/>
        </w:rPr>
        <w:t xml:space="preserve"> para controle granular de acesso, além de suportar </w:t>
      </w:r>
      <w:r w:rsidDel="00000000" w:rsidR="00000000" w:rsidRPr="00000000">
        <w:rPr>
          <w:b w:val="1"/>
          <w:rtl w:val="0"/>
        </w:rPr>
        <w:t xml:space="preserve">criptografia de dados em repouso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b w:val="1"/>
          <w:rtl w:val="0"/>
        </w:rPr>
        <w:t xml:space="preserve">AWS KMS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criptografia em trânsito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TLS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