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hAnsi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hAnsi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Fonts w:ascii="Times" w:hAnsi="Times"/>
          <w:sz w:val="27"/>
          <w:szCs w:val="27"/>
          <w:rtl w:val="0"/>
        </w:rPr>
        <w:tab/>
      </w: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pt-PT"/>
        </w:rPr>
        <w:t>Objetivo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prop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sito de este Trabajo Final de Master es analizar e investigar las posibles soluciones y alternativas presentes en el campo del reconoc</w:t>
      </w:r>
      <w:r>
        <w:rPr>
          <w:rFonts w:ascii="Times" w:hAnsi="Times"/>
          <w:sz w:val="27"/>
          <w:szCs w:val="27"/>
          <w:rtl w:val="0"/>
          <w:lang w:val="es-ES_tradnl"/>
        </w:rPr>
        <w:t>i</w:t>
      </w:r>
      <w:r>
        <w:rPr>
          <w:rFonts w:ascii="Times" w:hAnsi="Times"/>
          <w:sz w:val="27"/>
          <w:szCs w:val="27"/>
          <w:rtl w:val="0"/>
          <w:lang w:val="es-ES_tradnl"/>
        </w:rPr>
        <w:t>miento de personas a trav</w:t>
      </w:r>
      <w:r>
        <w:rPr>
          <w:rFonts w:ascii="Times" w:hAnsi="Times" w:hint="default"/>
          <w:sz w:val="27"/>
          <w:szCs w:val="27"/>
          <w:rtl w:val="0"/>
          <w:lang w:val="fr-FR"/>
        </w:rPr>
        <w:t>é</w:t>
      </w:r>
      <w:r>
        <w:rPr>
          <w:rFonts w:ascii="Times" w:hAnsi="Times"/>
          <w:sz w:val="27"/>
          <w:szCs w:val="27"/>
          <w:rtl w:val="0"/>
          <w:lang w:val="it-IT"/>
        </w:rPr>
        <w:t>s del iris.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empleo de patrones para el reconocimiento de personas es un marco dentro de la investigaci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en el que se llevan muchos 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os. Son varios y diversos lo m</w:t>
      </w:r>
      <w:r>
        <w:rPr>
          <w:rFonts w:ascii="Times" w:hAnsi="Times" w:hint="default"/>
          <w:sz w:val="27"/>
          <w:szCs w:val="27"/>
          <w:rtl w:val="0"/>
          <w:lang w:val="fr-FR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 y mecani</w:t>
      </w:r>
      <w:r>
        <w:rPr>
          <w:rFonts w:ascii="Times" w:hAnsi="Times"/>
          <w:sz w:val="27"/>
          <w:szCs w:val="27"/>
          <w:rtl w:val="0"/>
          <w:lang w:val="es-ES_tradnl"/>
        </w:rPr>
        <w:t>s</w:t>
      </w:r>
      <w:r>
        <w:rPr>
          <w:rFonts w:ascii="Times" w:hAnsi="Times"/>
          <w:sz w:val="27"/>
          <w:szCs w:val="27"/>
          <w:rtl w:val="0"/>
          <w:lang w:val="es-ES_tradnl"/>
        </w:rPr>
        <w:t>mos utilizados para identificar de manera un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voca a una persona, comprobado de manera correcta que dicha persona dice ser quien es. Desde el uso de tarjetas con bandas electromagn</w:t>
      </w:r>
      <w:r>
        <w:rPr>
          <w:rFonts w:ascii="Times" w:hAnsi="Times" w:hint="default"/>
          <w:sz w:val="27"/>
          <w:szCs w:val="27"/>
          <w:rtl w:val="0"/>
          <w:lang w:val="fr-FR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ticas al proceso de introducir un simple pin han pasado muchas otras tecnolog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as y herramientas, que durante este tiempo han intentado aumentar la tasa de </w:t>
      </w:r>
      <w:r>
        <w:rPr>
          <w:rFonts w:ascii="Times" w:hAnsi="Times" w:hint="default"/>
          <w:sz w:val="27"/>
          <w:szCs w:val="27"/>
          <w:rtl w:val="0"/>
          <w:lang w:val="fr-FR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xito y la seguridad en la identificaci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 personas.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A ra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z de todo esto es cuando se comienzan a explorar las m</w:t>
      </w:r>
      <w:r>
        <w:rPr>
          <w:rFonts w:ascii="Times" w:hAnsi="Times" w:hint="default"/>
          <w:sz w:val="27"/>
          <w:szCs w:val="27"/>
          <w:rtl w:val="0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ltiples ventajas y caracter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que aporta la an</w:t>
      </w:r>
      <w:r>
        <w:rPr>
          <w:rFonts w:ascii="Times" w:hAnsi="Times"/>
          <w:sz w:val="27"/>
          <w:szCs w:val="27"/>
          <w:rtl w:val="0"/>
          <w:lang w:val="es-ES_tradnl"/>
        </w:rPr>
        <w:t>a</w:t>
      </w:r>
      <w:r>
        <w:rPr>
          <w:rFonts w:ascii="Times" w:hAnsi="Times"/>
          <w:sz w:val="27"/>
          <w:szCs w:val="27"/>
          <w:rtl w:val="0"/>
        </w:rPr>
        <w:t>tom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del ser humano. Son varios los rasgos y atributos que presenta una persona de manera un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voca y diferente con respecto a la dem</w:t>
      </w:r>
      <w:r>
        <w:rPr>
          <w:rFonts w:ascii="Times" w:hAnsi="Times" w:hint="default"/>
          <w:sz w:val="27"/>
          <w:szCs w:val="27"/>
          <w:rtl w:val="0"/>
        </w:rPr>
        <w:t>á</w:t>
      </w:r>
      <w:r>
        <w:rPr>
          <w:rFonts w:ascii="Times" w:hAnsi="Times"/>
          <w:sz w:val="27"/>
          <w:szCs w:val="27"/>
          <w:rtl w:val="0"/>
          <w:lang w:val="pt-PT"/>
        </w:rPr>
        <w:t>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  <w:tab/>
      </w:r>
      <w:r>
        <w:rPr>
          <w:rFonts w:ascii="Times" w:hAnsi="Times"/>
          <w:sz w:val="27"/>
          <w:szCs w:val="27"/>
          <w:rtl w:val="0"/>
        </w:rPr>
        <w:t xml:space="preserve"> </w:t>
      </w:r>
      <w:r>
        <w:rPr>
          <w:rStyle w:val="Ninguno"/>
          <w:rFonts w:ascii="Times" w:hAnsi="Times"/>
          <w:b w:val="1"/>
          <w:bCs w:val="1"/>
          <w:sz w:val="36"/>
          <w:szCs w:val="36"/>
          <w:rtl w:val="0"/>
        </w:rPr>
        <w:t>CASIA-IrisV4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Con la imperiosa necesidad de seguir mejorando los mecanismos y tecnolog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as ya existentes para la identificaci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personal, el reconocimiento a trav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del iris se ha convertido en una importante tecnolog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a en nuestra sociedad que permite realizar dicha labor.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pt-PT"/>
        </w:rPr>
        <w:t xml:space="preserve">A pesar de contar </w:t>
      </w:r>
      <w:r>
        <w:rPr>
          <w:rFonts w:ascii="Times" w:hAnsi="Times"/>
          <w:sz w:val="27"/>
          <w:szCs w:val="27"/>
          <w:rtl w:val="0"/>
          <w:lang w:val="es-ES_tradnl"/>
        </w:rPr>
        <w:t>con un patr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para el reconocimiento de personas que posee unas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muy precisas e ideales debido al origen de su naturaleza como es el iris, son muchas las tareas y desaf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os que se presentan y quedan pendientes en el desarrollo de un algoritmo de alta calidad para conseguir una alta tasa de efectividad. Hay que tener en cuenta que el reconocimiento autom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tico del iris tiene que hacer frente a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ltiples y diversas variaciones impredecibles de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del iris que se pueden dar en aplicaciones del mundo real. Por ello, pueden producirse situaciones en las que se deba reconocer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con una pobre calidad, con posibles deformaciones,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que se han tomadas a distancia o en movimiento, incluso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falsas que se encuentran impresas en un papel o trav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 una fotograf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a. Por todo esto, se dise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ñó </w:t>
      </w:r>
      <w:r>
        <w:rPr>
          <w:rFonts w:ascii="Times" w:hAnsi="Times"/>
          <w:sz w:val="27"/>
          <w:szCs w:val="27"/>
          <w:rtl w:val="0"/>
          <w:lang w:val="es-ES_tradnl"/>
        </w:rPr>
        <w:t>y desarroll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ó </w:t>
      </w:r>
      <w:r>
        <w:rPr>
          <w:rFonts w:ascii="Times" w:hAnsi="Times"/>
          <w:sz w:val="27"/>
          <w:szCs w:val="27"/>
          <w:rtl w:val="0"/>
          <w:lang w:val="es-ES_tradnl"/>
        </w:rPr>
        <w:t>una 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pida soluci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para solventar estos problemas, creando una base de datos de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que incluyesen todas esas variaciones.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Con esta idea naci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ó </w:t>
      </w:r>
      <w:r>
        <w:rPr>
          <w:rFonts w:ascii="Times" w:hAnsi="Times"/>
          <w:sz w:val="27"/>
          <w:szCs w:val="27"/>
          <w:rtl w:val="0"/>
          <w:lang w:val="es-ES_tradnl"/>
        </w:rPr>
        <w:t>la base de datos CASIA Iris Image, desarrollada por un grupo investigaci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del instituto </w:t>
      </w:r>
      <w:r>
        <w:rPr>
          <w:rFonts w:ascii="Times" w:hAnsi="Times" w:hint="default"/>
          <w:sz w:val="27"/>
          <w:szCs w:val="27"/>
          <w:rtl w:val="0"/>
        </w:rPr>
        <w:t>“</w:t>
      </w:r>
      <w:r>
        <w:rPr>
          <w:rFonts w:ascii="Times" w:hAnsi="Times"/>
          <w:sz w:val="27"/>
          <w:szCs w:val="27"/>
          <w:rtl w:val="0"/>
          <w:lang w:val="en-US"/>
        </w:rPr>
        <w:t>Chinese Academy of Sciences - Institute of Automation (CASIA), China</w:t>
      </w:r>
      <w:r>
        <w:rPr>
          <w:rFonts w:ascii="Times" w:hAnsi="Times" w:hint="default"/>
          <w:sz w:val="27"/>
          <w:szCs w:val="27"/>
          <w:rtl w:val="0"/>
        </w:rPr>
        <w:t>”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y liberada para la comunidad internacional de biometr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a, la cual se ha ido actualizando desde su primera versi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CASIA-IrisV1.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la base de datos CASIA-Iris contiene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mas de 3.000 usuarios de 70 pa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ses diferentes, lo que hace que exista una alta diversidad de rasgos y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sticas.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</w:rPr>
        <w:t>CASIA-IrisV4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es una extensi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CASIA-IrisV3 que contiene seis subconjuntos. Los tres subconjuntos CASIA-Iris-Internal, CASIA-Iris-Lamp y CASIA-Iris-Twins son heredados de CASIA-IrisV3, mientras que los subconjuntos CASIA-Iris-Distance, CASIA-Iris-Thousand y CASIA-Iris-Syn son nuevos en esta versi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CASIA-IrisV4 contiene un total de 54.601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de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 de 1.800 sujetos aut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nticos y 1.000 sujetos virtuales. Todas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son ficheros JPEG de 8 bits en escala de grises.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genes de iris CASIA-Iris-Internal </w:t>
      </w:r>
      <w:r>
        <w:rPr>
          <w:rFonts w:ascii="Times" w:hAnsi="Times"/>
          <w:sz w:val="27"/>
          <w:szCs w:val="27"/>
          <w:rtl w:val="0"/>
          <w:lang w:val="es-ES_tradnl"/>
        </w:rPr>
        <w:t>fueron tomadas de individuos asi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ticos y capturadas en el espectro cercano al infrarrojo utilizando una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 ó</w:t>
      </w:r>
      <w:r>
        <w:rPr>
          <w:rFonts w:ascii="Times" w:hAnsi="Times"/>
          <w:sz w:val="27"/>
          <w:szCs w:val="27"/>
          <w:rtl w:val="0"/>
          <w:lang w:val="es-ES_tradnl"/>
        </w:rPr>
        <w:t>ptica digital especializada la cual fue desarrollada por CASIA</w:t>
      </w:r>
      <w:r>
        <w:rPr>
          <w:rFonts w:ascii="Times" w:hAnsi="Times"/>
          <w:sz w:val="27"/>
          <w:szCs w:val="27"/>
          <w:rtl w:val="0"/>
          <w:lang w:val="es-ES_tradnl"/>
        </w:rPr>
        <w:t>. La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 mas atractiva de esta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mara es el dise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 de una matriz circular NIR LED, con un flujo de luminosidad adecuado, lo que permite que se puedan capturar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iris muy limpias y claras</w:t>
      </w:r>
      <w:r>
        <w:rPr>
          <w:rFonts w:ascii="Times" w:hAnsi="Times"/>
          <w:sz w:val="27"/>
          <w:szCs w:val="27"/>
          <w:rtl w:val="0"/>
          <w:lang w:val="es-ES_tradnl"/>
        </w:rPr>
        <w:t>.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tienen una resoluci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fr-FR"/>
        </w:rPr>
        <w:t>n de 320X280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pt-PT"/>
        </w:rPr>
        <w:t>xeles.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reunidas es esta base de datos presentan afectaciones por oclusiones de pesta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as, oclusiones de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rpados, reflexiones especulares y cambios bruscos de iluminaci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n.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cada individuo fueron tomadas de los ojos izquierdo y derecho en dos sesiones con intervalo de 1 mes entre las sesiones. La base de datos CASIA-IrisV4-Interval contiene 2639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genes en escalas de grises que corresponden a 249 individuos. 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Extracci</w:t>
      </w:r>
      <w:r>
        <w:rPr>
          <w:rStyle w:val="Ninguno"/>
          <w:rFonts w:ascii="Times" w:hAnsi="Times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n de caracter</w:t>
      </w:r>
      <w:r>
        <w:rPr>
          <w:rStyle w:val="Ninguno"/>
          <w:rFonts w:ascii="Times" w:hAnsi="Times" w:hint="default"/>
          <w:b w:val="1"/>
          <w:bCs w:val="1"/>
          <w:sz w:val="36"/>
          <w:szCs w:val="36"/>
          <w:rtl w:val="0"/>
          <w:lang w:val="es-ES_tradnl"/>
        </w:rPr>
        <w:t>í</w:t>
      </w: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sticas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Es la etapa del reconocimiento del iris que mayor proceso de investigaci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presenta, abarcando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ltiples soluciones y propuestas que son implementadas sobre diferentes algoritmos y teor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as matem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ticas con el prop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sito de mejorar los resultados de verificaci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 identificaci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 reconocimiento del usuario. En este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mbito, el disminuir el tiempo de c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mputo es otro factor importante que va relacionado a esta etapa.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Un buen proceso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puede hacer mas eficiente, robusto y fiable a un sistema de reconocimiento frente a otro. Es por ese motivo por el que la mayor parte de las l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neas de investigaci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sobre el campo del reconocimiento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basadas en este entorno.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Existen dos tipos de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para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sticas;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local y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global. El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propuesto en este trabajo final de master utiliza la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local basada en puntos de inter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s, ya que los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sticas global presentan limitaciones no siendo capaces de distinguir entre el fondo y el objeto en una imagen </w:t>
      </w:r>
      <w:r>
        <w:rPr>
          <w:rFonts w:ascii="Times" w:hAnsi="Times"/>
          <w:sz w:val="27"/>
          <w:szCs w:val="27"/>
          <w:rtl w:val="0"/>
          <w:lang w:val="es-ES_tradnl"/>
        </w:rPr>
        <w:t>entre otras particularidades</w:t>
      </w:r>
      <w:r>
        <w:rPr>
          <w:rFonts w:ascii="Times" w:hAnsi="Times"/>
          <w:sz w:val="27"/>
          <w:szCs w:val="27"/>
          <w:rtl w:val="0"/>
          <w:lang w:val="es-ES_tradnl"/>
        </w:rPr>
        <w:t>, lo que conllevar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a realizar una segmentaci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iris 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n mas precisa para paliar esa cuesti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Los tipos de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 basados en puntos de inter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son robustos frente a diferentes problemas de factores de calidad presentados mediante oclusi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n, objetos superpuestos, diferentes fuentes de ruido y perspectiva. El espacio multi-escala es la base de estos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todos, que parten de la hip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tesis de que todos los objetos poseen una propiedad inherente en el mundo real que se basa en que s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lo existen como entidades con sentido en un cierto rango de escalas. Por ese motivo la representaci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una imagen en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ltiples escalas permite que se puedan identificar en la misma los objetos mas apreciables a la vez que permite eliminar objetos ruidosos o de una relevancia menor.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Antes de comenzar con la ejecuci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proceso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sobre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texturas del iris, se van a aplicar una serie de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para mejorar la calidad de las mismas y resaltar los objetos que tengan una mayor relevancia con el fin de que se puedan apreciar con mayor intensidad los puntos de inter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 de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genes. Para llevar a cabo estas tareas se va a hacer uso de una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de mejora de contraste (CLAHE), seguida de una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de emborronado por medio de un filtro Gaussiano para realzar la presencia de objetos (puntos de inter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s) mas destacados.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Style w:val="Ninguno"/>
          <w:rFonts w:ascii="Times" w:hAnsi="Times"/>
          <w:b w:val="1"/>
          <w:bCs w:val="1"/>
          <w:sz w:val="36"/>
          <w:szCs w:val="36"/>
          <w:rtl w:val="0"/>
        </w:rPr>
        <w:t>C</w:t>
      </w: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lahe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Una de las tareas previas a realizar antes de sumergirnos en la etapa de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la textura del iris es mejorar la misma.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genes que contiene la base de datos CASIA-Irisv4 vienen representadas en escala de grises, es decir, en blanco y negro, y afectadas por diferentes factores de calidad </w:t>
      </w:r>
      <w:r>
        <w:rPr>
          <w:rFonts w:ascii="Times" w:hAnsi="Times"/>
          <w:sz w:val="27"/>
          <w:szCs w:val="27"/>
          <w:rtl w:val="0"/>
          <w:lang w:val="es-ES_tradnl"/>
        </w:rPr>
        <w:t>como se ha reflejado en el correspondiente apartado</w:t>
      </w:r>
      <w:r>
        <w:rPr>
          <w:rFonts w:ascii="Times" w:hAnsi="Times"/>
          <w:sz w:val="27"/>
          <w:szCs w:val="27"/>
          <w:rtl w:val="0"/>
          <w:lang w:val="es-ES_tradnl"/>
        </w:rPr>
        <w:t>. En esta tesitura, la mejora del contraste de estas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es una buena opci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a realizar con el objetivo final de conseguir un histograma equilibrado. Esto nos permitir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poder diferenciar y resaltar mejor algunas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la textura del iris, lo que conllevar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a un mejor proceso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las mismas.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Para realizar esta tarea nos basaremos en la implementaci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del algoritmo CLAHE </w:t>
      </w:r>
      <w:r>
        <w:rPr>
          <w:rFonts w:ascii="Times" w:hAnsi="Times"/>
          <w:sz w:val="27"/>
          <w:szCs w:val="27"/>
          <w:rtl w:val="0"/>
        </w:rPr>
        <w:t>(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Contrast Limited </w:t>
      </w:r>
      <w:r>
        <w:rPr>
          <w:rFonts w:ascii="Times" w:hAnsi="Times"/>
          <w:sz w:val="27"/>
          <w:szCs w:val="27"/>
          <w:rtl w:val="0"/>
          <w:lang w:val="en-US"/>
        </w:rPr>
        <w:t>Adaptive Histogram Equalization)</w:t>
      </w:r>
      <w:r>
        <w:rPr>
          <w:rFonts w:ascii="Times" w:hAnsi="Times"/>
          <w:sz w:val="27"/>
          <w:szCs w:val="27"/>
          <w:rtl w:val="0"/>
          <w:lang w:val="es-ES_tradnl"/>
        </w:rPr>
        <w:t>, se trata de una nueva propuesta sobre el algoritmo AHE (Adaptive Histogram Equalization) que difiere en la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establecida del contraste. CLAHE fue desarrollado para prevenir la sobreampliaci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ruido en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que se puede dar con el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AHE por motivo de la ampliaci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contraste. Para evitar esta situaci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n, el aumento del contrate es limitado, evitando as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í </w:t>
      </w:r>
      <w:r>
        <w:rPr>
          <w:rFonts w:ascii="Times" w:hAnsi="Times"/>
          <w:sz w:val="27"/>
          <w:szCs w:val="27"/>
          <w:rtl w:val="0"/>
          <w:lang w:val="es-ES_tradnl"/>
        </w:rPr>
        <w:t>que el contraste suba hasta cualquier nivel.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Este algoritmo opera a nivel de vecindades </w:t>
      </w:r>
      <w:r>
        <w:rPr>
          <w:rFonts w:ascii="Times" w:hAnsi="Times"/>
          <w:sz w:val="27"/>
          <w:szCs w:val="27"/>
          <w:rtl w:val="0"/>
          <w:lang w:val="es-ES_tradnl"/>
        </w:rPr>
        <w:t>mejorando el contraste en cada una de ellas</w:t>
      </w:r>
      <w:r>
        <w:rPr>
          <w:rFonts w:ascii="Times" w:hAnsi="Times"/>
          <w:sz w:val="27"/>
          <w:szCs w:val="27"/>
          <w:rtl w:val="0"/>
          <w:lang w:val="es-ES_tradnl"/>
        </w:rPr>
        <w:t>, tomando regiones de 8x8 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xeles como el tama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ndar de vecindad. El incremento del contraste en la vecindad de un pixel dado es obtenida por la pendiente de la funci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transformaci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n. Este es proporcional a la pendiente de la funci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distribuci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acumulativa (CDF) del vecindario y por lo tanto al valor del histograma en el valor de ese pixel. Esta funci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calcula la probabilidad acumulada para determinar que valores pueden tomar los pixeles pertenecientes al vecindario, si el valor es menor, igual o mayor que el valor del pixel dado. De esta forma CLAHE limita la amplificaci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contraste recortando el histograma a un valor predefinido antes de calcular el CDF. Este valor de recorte depende de la normalizaci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del histograma y por lo tanto del tama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 de la regi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que forma el vecindario.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Un valor muy elevado de recorte puede producir un alto contraste, lo que puede conllevar la inclusi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ruido y que el histograma no sea uniforme. Del mismo modo, un valor de recorte peque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o apenas producir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efecto sobre la textura. Es por eso que se recomienda un valor de recorte aproximado a 3.0 y 4.0 para evitar los problemas mencionados.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Este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todo ser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 xml:space="preserve">á </w:t>
      </w:r>
      <w:r>
        <w:rPr>
          <w:rFonts w:ascii="Times" w:hAnsi="Times"/>
          <w:sz w:val="27"/>
          <w:szCs w:val="27"/>
          <w:rtl w:val="0"/>
          <w:lang w:val="es-ES_tradnl"/>
        </w:rPr>
        <w:t>aplicado a las texturas del iris una vez que han sido segmentadas y previo paso de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de las mismas.</w:t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713649</wp:posOffset>
            </wp:positionH>
            <wp:positionV relativeFrom="line">
              <wp:posOffset>467830</wp:posOffset>
            </wp:positionV>
            <wp:extent cx="1997767" cy="1748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1001L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67" cy="1748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3856450</wp:posOffset>
            </wp:positionH>
            <wp:positionV relativeFrom="line">
              <wp:posOffset>467625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1001L01.-clah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(a)             </w:t>
        <w:tab/>
      </w:r>
      <w:r>
        <w:rPr>
          <w:rFonts w:ascii="Times" w:hAnsi="Times"/>
          <w:sz w:val="27"/>
          <w:szCs w:val="27"/>
          <w:rtl w:val="0"/>
        </w:rPr>
        <w:t>(</w:t>
      </w:r>
      <w:r>
        <w:rPr>
          <w:rFonts w:ascii="Times" w:hAnsi="Times"/>
          <w:sz w:val="27"/>
          <w:szCs w:val="27"/>
          <w:rtl w:val="0"/>
          <w:lang w:val="es-ES_tradnl"/>
        </w:rPr>
        <w:t>d</w:t>
      </w:r>
      <w:r>
        <w:rPr>
          <w:rFonts w:ascii="Times" w:hAnsi="Times"/>
          <w:sz w:val="27"/>
          <w:szCs w:val="27"/>
          <w:rtl w:val="0"/>
        </w:rPr>
        <w:t>)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713649</wp:posOffset>
            </wp:positionH>
            <wp:positionV relativeFrom="line">
              <wp:posOffset>333210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1001L0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3856450</wp:posOffset>
            </wp:positionH>
            <wp:positionV relativeFrom="line">
              <wp:posOffset>333210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1001L03.-clah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tab/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tab/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(b)       </w:t>
        <w:tab/>
      </w:r>
      <w:r>
        <w:rPr>
          <w:rFonts w:ascii="Times" w:hAnsi="Times"/>
          <w:sz w:val="27"/>
          <w:szCs w:val="27"/>
          <w:rtl w:val="0"/>
        </w:rPr>
        <w:t>(</w:t>
      </w:r>
      <w:r>
        <w:rPr>
          <w:rFonts w:ascii="Times" w:hAnsi="Times"/>
          <w:sz w:val="27"/>
          <w:szCs w:val="27"/>
          <w:rtl w:val="0"/>
          <w:lang w:val="es-ES_tradnl"/>
        </w:rPr>
        <w:t>e</w:t>
      </w:r>
      <w:r>
        <w:rPr>
          <w:rFonts w:ascii="Times" w:hAnsi="Times"/>
          <w:sz w:val="27"/>
          <w:szCs w:val="27"/>
          <w:rtl w:val="0"/>
        </w:rPr>
        <w:t>)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713649</wp:posOffset>
            </wp:positionH>
            <wp:positionV relativeFrom="line">
              <wp:posOffset>248153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1001L0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3855809</wp:posOffset>
            </wp:positionH>
            <wp:positionV relativeFrom="line">
              <wp:posOffset>248153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1001L06.-clah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(c)</w:t>
      </w:r>
      <w:r>
        <w:rPr>
          <w:rFonts w:ascii="Times" w:hAnsi="Times"/>
          <w:sz w:val="27"/>
          <w:szCs w:val="27"/>
          <w:rtl w:val="0"/>
        </w:rPr>
        <w:t xml:space="preserve"> 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   </w:t>
        <w:tab/>
        <w:tab/>
      </w:r>
      <w:r>
        <w:rPr>
          <w:rFonts w:ascii="Times" w:hAnsi="Times"/>
          <w:sz w:val="27"/>
          <w:szCs w:val="27"/>
          <w:rtl w:val="0"/>
        </w:rPr>
        <w:t>(</w:t>
      </w:r>
      <w:r>
        <w:rPr>
          <w:rFonts w:ascii="Times" w:hAnsi="Times"/>
          <w:sz w:val="27"/>
          <w:szCs w:val="27"/>
          <w:rtl w:val="0"/>
          <w:lang w:val="es-ES_tradnl"/>
        </w:rPr>
        <w:t>f</w:t>
      </w:r>
      <w:r>
        <w:rPr>
          <w:rFonts w:ascii="Times" w:hAnsi="Times"/>
          <w:sz w:val="27"/>
          <w:szCs w:val="27"/>
          <w:rtl w:val="0"/>
        </w:rPr>
        <w:t>)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 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Figura. Aplicaci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del algoritmo CLAHE para la mejora de la textura en base al contraste. (a) Imagen original </w:t>
      </w:r>
      <w:r>
        <w:rPr>
          <w:rFonts w:ascii="Times" w:hAnsi="Times"/>
          <w:sz w:val="27"/>
          <w:szCs w:val="27"/>
          <w:rtl w:val="0"/>
        </w:rPr>
        <w:t>S1001L01.jpg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(b) Imagen original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3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(c) Imagen original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6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(d) Imagen </w:t>
      </w:r>
      <w:r>
        <w:rPr>
          <w:rFonts w:ascii="Times" w:hAnsi="Times"/>
          <w:sz w:val="27"/>
          <w:szCs w:val="27"/>
          <w:rtl w:val="0"/>
        </w:rPr>
        <w:t>S1001L01.jpg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CLAHE (e) Imagen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3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CLAHE (f) Imagen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6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CLAHE</w:t>
      </w: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Style w:val="Ninguno"/>
          <w:rFonts w:ascii="Times" w:cs="Times" w:hAnsi="Times" w:eastAsia="Times"/>
          <w:b w:val="1"/>
          <w:bCs w:val="1"/>
          <w:sz w:val="36"/>
          <w:szCs w:val="36"/>
          <w:rtl w:val="0"/>
        </w:rPr>
      </w:pPr>
      <w:r>
        <w:rPr>
          <w:rStyle w:val="Ninguno"/>
          <w:rFonts w:ascii="Times" w:hAnsi="Times"/>
          <w:b w:val="1"/>
          <w:bCs w:val="1"/>
          <w:sz w:val="36"/>
          <w:szCs w:val="36"/>
          <w:rtl w:val="0"/>
          <w:lang w:val="es-ES_tradnl"/>
        </w:rPr>
        <w:t>Filtro Gaussiano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Otra de las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cnicas a realizar previo paso de la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las caracter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sticas se encuentra relacionada con la tarea de destacar los objetos que sean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 relevantes sobre la textura del iris a la vez de eliminar otros de menor trascendencia que puedan afecta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2056040</wp:posOffset>
                </wp:positionH>
                <wp:positionV relativeFrom="page">
                  <wp:posOffset>7170632</wp:posOffset>
                </wp:positionV>
                <wp:extent cx="3986819" cy="1506555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819" cy="150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258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251"/>
                              <w:gridCol w:w="1252"/>
                              <w:gridCol w:w="1252"/>
                              <w:gridCol w:w="1251"/>
                              <w:gridCol w:w="125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3" w:hRule="atLeast"/>
                              </w:trPr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0.00134569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0.00266719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0.00498111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0.00876523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0.01453332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1" w:hRule="atLeast"/>
                              </w:trPr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0.0227055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0.03342425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0.04636143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0.06059217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0.0746175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1" w:hRule="atLeast"/>
                              </w:trPr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0.08658236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0.09466351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0.0975215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0.09466351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hd w:val="clear" w:color="auto" w:fill="ffffff"/>
                                      <w:rtl w:val="0"/>
                                    </w:rPr>
                                    <w:t>0.08658236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0.0746175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0.06059217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0.04636143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0.03342425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0.0227055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0.01453332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0.00876523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0.00498111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0.00266719</w:t>
                                  </w:r>
                                </w:p>
                              </w:tc>
                              <w:tc>
                                <w:tcPr>
                                  <w:tcW w:type="dxa" w:w="125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0.00134569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61.9pt;margin-top:564.6pt;width:313.9pt;height:118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258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251"/>
                        <w:gridCol w:w="1252"/>
                        <w:gridCol w:w="1252"/>
                        <w:gridCol w:w="1251"/>
                        <w:gridCol w:w="125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3" w:hRule="atLeast"/>
                        </w:trPr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0.00134569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0.00266719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0.00498111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0.00876523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0.01453332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1" w:hRule="atLeast"/>
                        </w:trPr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0.0227055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0.03342425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0.04636143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0.06059217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0.0746175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1" w:hRule="atLeast"/>
                        </w:trPr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0.08658236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0.09466351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0.0975215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0.09466351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hd w:val="clear" w:color="auto" w:fill="ffffff"/>
                                <w:rtl w:val="0"/>
                              </w:rPr>
                              <w:t>0.08658236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0.0746175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0.06059217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0.04636143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0.03342425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0.0227055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0.01453332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0.00876523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0.00498111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0.00266719</w:t>
                            </w:r>
                          </w:p>
                        </w:tc>
                        <w:tc>
                          <w:tcPr>
                            <w:tcW w:type="dxa" w:w="125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0.00134569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" w:hAnsi="Times"/>
          <w:sz w:val="27"/>
          <w:szCs w:val="27"/>
          <w:rtl w:val="0"/>
          <w:lang w:val="es-ES_tradnl"/>
        </w:rPr>
        <w:t>r negativamente en la fase de extracci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como puede ser el ruido.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Esta 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cnica se basa en el filtrado, que al igual que sucede con el caso de las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ales de una dimensi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n,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(tratadas como 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es-ES_tradnl"/>
        </w:rPr>
        <w:t>ales de dos dimensiones) pueden ser tambi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sz w:val="27"/>
          <w:szCs w:val="27"/>
          <w:rtl w:val="0"/>
          <w:lang w:val="es-ES_tradnl"/>
        </w:rPr>
        <w:t>n filtradas. Existen varios tipos de filtros como el filtro de paso bajo (LPF), el filtro de paso alto (HPF), etc. Estos suelen ser los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 comunes para este tipo de procesos.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El filtro LPF suele ser empleado para realizar acciones como eliminar ruido, emborronar la imagen, etc. Mientras que el filtro HPF se centra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 en la detecci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bordes de una imagen.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Aunque es posible poder aplicarle a una imagen cualquier tipo de filtro definiendo 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ú</w:t>
      </w:r>
      <w:r>
        <w:rPr>
          <w:rFonts w:ascii="Times" w:hAnsi="Times"/>
          <w:sz w:val="27"/>
          <w:szCs w:val="27"/>
          <w:rtl w:val="0"/>
          <w:lang w:val="es-ES_tradnl"/>
        </w:rPr>
        <w:t>nicamente la 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scara (la matriz de valores), p</w:t>
      </w:r>
      <w:r>
        <w:rPr>
          <w:rFonts w:ascii="Times" w:hAnsi="Times"/>
          <w:sz w:val="27"/>
          <w:szCs w:val="27"/>
          <w:rtl w:val="0"/>
          <w:lang w:val="es-ES_tradnl"/>
        </w:rPr>
        <w:t>ara este prop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sito aplicaremos un filtro Gaussiano a la imagen de textura del iris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tomando como kernel el est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ndar de 5x5 como se muestra en la siguiente figura.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713649</wp:posOffset>
            </wp:positionH>
            <wp:positionV relativeFrom="page">
              <wp:posOffset>720000</wp:posOffset>
            </wp:positionV>
            <wp:extent cx="1997767" cy="1748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1001L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67" cy="1748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3929469</wp:posOffset>
            </wp:positionH>
            <wp:positionV relativeFrom="page">
              <wp:posOffset>720000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1001L01-gaus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(a)</w:t>
        <w:tab/>
        <w:tab/>
        <w:t xml:space="preserve">     (d)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713416</wp:posOffset>
            </wp:positionH>
            <wp:positionV relativeFrom="line">
              <wp:posOffset>358864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1001L0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3929469</wp:posOffset>
            </wp:positionH>
            <wp:positionV relativeFrom="line">
              <wp:posOffset>358863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1001L03-gaus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(b)</w:t>
        <w:tab/>
        <w:tab/>
        <w:t xml:space="preserve">     (e)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713416</wp:posOffset>
            </wp:positionH>
            <wp:positionV relativeFrom="line">
              <wp:posOffset>402044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1001L0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3929469</wp:posOffset>
            </wp:positionH>
            <wp:positionV relativeFrom="line">
              <wp:posOffset>402043</wp:posOffset>
            </wp:positionV>
            <wp:extent cx="1998000" cy="1748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1001L06-gaus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74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(c)</w:t>
        <w:tab/>
        <w:tab/>
        <w:t xml:space="preserve">    (f)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Figura. Resultado aplicar filtrado Gaussiano. (a) Imagen original </w:t>
      </w:r>
      <w:r>
        <w:rPr>
          <w:rFonts w:ascii="Times" w:hAnsi="Times"/>
          <w:sz w:val="27"/>
          <w:szCs w:val="27"/>
          <w:rtl w:val="0"/>
        </w:rPr>
        <w:t>S1001L01.jpg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(b) Imagen original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3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(c) Imagen original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6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(d) Imagen </w:t>
      </w:r>
      <w:r>
        <w:rPr>
          <w:rFonts w:ascii="Times" w:hAnsi="Times"/>
          <w:sz w:val="27"/>
          <w:szCs w:val="27"/>
          <w:rtl w:val="0"/>
        </w:rPr>
        <w:t>S1001L01.jpg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filtro Gaussiano (e) Imagen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3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</w:t>
      </w:r>
      <w:r>
        <w:rPr>
          <w:rFonts w:ascii="Times" w:hAnsi="Times"/>
          <w:sz w:val="27"/>
          <w:szCs w:val="27"/>
          <w:rtl w:val="0"/>
          <w:lang w:val="it-IT"/>
        </w:rPr>
        <w:t>filtro Gaussiano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(f) Imagen </w:t>
      </w:r>
      <w:r>
        <w:rPr>
          <w:rFonts w:ascii="Times" w:hAnsi="Times"/>
          <w:sz w:val="27"/>
          <w:szCs w:val="27"/>
          <w:rtl w:val="0"/>
          <w:lang w:val="en-US"/>
        </w:rPr>
        <w:t>S1001L0</w:t>
      </w:r>
      <w:r>
        <w:rPr>
          <w:rFonts w:ascii="Times" w:hAnsi="Times"/>
          <w:sz w:val="27"/>
          <w:szCs w:val="27"/>
          <w:rtl w:val="0"/>
          <w:lang w:val="es-ES_tradnl"/>
        </w:rPr>
        <w:t>6</w:t>
      </w:r>
      <w:r>
        <w:rPr>
          <w:rFonts w:ascii="Times" w:hAnsi="Times"/>
          <w:sz w:val="27"/>
          <w:szCs w:val="27"/>
          <w:rtl w:val="0"/>
          <w:lang w:val="nl-NL"/>
        </w:rPr>
        <w:t>.jpg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 aplicando </w:t>
      </w:r>
      <w:r>
        <w:rPr>
          <w:rFonts w:ascii="Times" w:hAnsi="Times"/>
          <w:sz w:val="27"/>
          <w:szCs w:val="27"/>
          <w:rtl w:val="0"/>
          <w:lang w:val="it-IT"/>
        </w:rPr>
        <w:t>filtro Gaussiano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Cabe destacar que el filtrado se ha realizado sobre las im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genes de texturas obtenidas del proceso anterior de mejora de las mismas mediante el algoritmo CLAHE.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  <w:tab/>
        <w:tab/>
        <w:tab/>
        <w:tab/>
        <w:tab/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 xml:space="preserve">   </w:t>
        <w:tab/>
        <w:t xml:space="preserve">    </w:t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  <w:rPr>
      <w:lang w:val="pt-PT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