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B5ABB" w14:textId="20B96EDB" w:rsidR="00141398" w:rsidRDefault="00141398" w:rsidP="00141398">
      <w:pPr>
        <w:jc w:val="center"/>
        <w:rPr>
          <w:b/>
          <w:bCs/>
          <w:u w:val="single"/>
        </w:rPr>
      </w:pPr>
      <w:r w:rsidRPr="00141398">
        <w:rPr>
          <w:b/>
          <w:bCs/>
          <w:u w:val="single"/>
        </w:rPr>
        <w:t>CAN Bus Home Sensor Network</w:t>
      </w:r>
    </w:p>
    <w:p w14:paraId="3D4C3823" w14:textId="7978E2C9" w:rsidR="006A3B88" w:rsidRDefault="006A3B88" w:rsidP="00141398">
      <w:pPr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DATE \@ "yyyy-MM-dd" </w:instrText>
      </w:r>
      <w:r>
        <w:rPr>
          <w:b/>
          <w:bCs/>
        </w:rPr>
        <w:fldChar w:fldCharType="separate"/>
      </w:r>
      <w:r w:rsidR="00685525">
        <w:rPr>
          <w:b/>
          <w:bCs/>
          <w:noProof/>
        </w:rPr>
        <w:t>2024-08-03</w:t>
      </w:r>
      <w:r>
        <w:rPr>
          <w:b/>
          <w:bCs/>
        </w:rPr>
        <w:fldChar w:fldCharType="end"/>
      </w:r>
    </w:p>
    <w:p w14:paraId="31ACCCE8" w14:textId="748C169B" w:rsidR="00141398" w:rsidRPr="00141398" w:rsidRDefault="00141398" w:rsidP="00141398">
      <w:pPr>
        <w:jc w:val="center"/>
      </w:pPr>
      <w:r w:rsidRPr="00141398">
        <w:rPr>
          <w:b/>
          <w:bCs/>
        </w:rPr>
        <w:t>Jeff Mangum</w:t>
      </w:r>
    </w:p>
    <w:p w14:paraId="0C6282B5" w14:textId="6C0823E0" w:rsidR="00141398" w:rsidRDefault="00141398" w:rsidP="00141398">
      <w:r>
        <w:t>Hardware:</w:t>
      </w:r>
    </w:p>
    <w:p w14:paraId="4B25F35E" w14:textId="77777777" w:rsidR="000D31DE" w:rsidRDefault="000D31DE" w:rsidP="000D31DE">
      <w:pPr>
        <w:pStyle w:val="ListParagraph"/>
        <w:numPr>
          <w:ilvl w:val="0"/>
          <w:numId w:val="1"/>
        </w:numPr>
      </w:pPr>
      <w:r>
        <w:t xml:space="preserve">Home Node (Node 0): </w:t>
      </w:r>
    </w:p>
    <w:p w14:paraId="464B6DD2" w14:textId="4278F72A" w:rsidR="000D31DE" w:rsidRDefault="00000000" w:rsidP="000D31DE">
      <w:pPr>
        <w:pStyle w:val="ListParagraph"/>
        <w:numPr>
          <w:ilvl w:val="1"/>
          <w:numId w:val="1"/>
        </w:numPr>
      </w:pPr>
      <w:hyperlink r:id="rId5" w:history="1">
        <w:r w:rsidR="000D31DE" w:rsidRPr="00DA7B9B">
          <w:rPr>
            <w:rStyle w:val="Hyperlink"/>
          </w:rPr>
          <w:t>Adafruit RP2040 CAN Feather with MCP2515 CAN</w:t>
        </w:r>
        <w:r w:rsidR="00DA7B9B" w:rsidRPr="00DA7B9B">
          <w:rPr>
            <w:rStyle w:val="Hyperlink"/>
          </w:rPr>
          <w:t xml:space="preserve"> Controller</w:t>
        </w:r>
      </w:hyperlink>
    </w:p>
    <w:p w14:paraId="3CB62B7E" w14:textId="2F5EB074" w:rsidR="000D31DE" w:rsidRDefault="00000000" w:rsidP="000D31DE">
      <w:pPr>
        <w:pStyle w:val="ListParagraph"/>
        <w:numPr>
          <w:ilvl w:val="1"/>
          <w:numId w:val="1"/>
        </w:numPr>
      </w:pPr>
      <w:hyperlink r:id="rId6" w:history="1">
        <w:r w:rsidR="000D31DE" w:rsidRPr="006D6C86">
          <w:rPr>
            <w:rStyle w:val="Hyperlink"/>
          </w:rPr>
          <w:t xml:space="preserve">Adafruit </w:t>
        </w:r>
        <w:proofErr w:type="spellStart"/>
        <w:r w:rsidR="000D31DE" w:rsidRPr="006D6C86">
          <w:rPr>
            <w:rStyle w:val="Hyperlink"/>
          </w:rPr>
          <w:t>Featherwing</w:t>
        </w:r>
        <w:proofErr w:type="spellEnd"/>
        <w:r w:rsidR="000D31DE" w:rsidRPr="006D6C86">
          <w:rPr>
            <w:rStyle w:val="Hyperlink"/>
          </w:rPr>
          <w:t xml:space="preserve"> 128x64 OLED</w:t>
        </w:r>
      </w:hyperlink>
    </w:p>
    <w:p w14:paraId="51148BFF" w14:textId="55E382C5" w:rsidR="000D31DE" w:rsidRDefault="000D31DE" w:rsidP="000D31DE">
      <w:pPr>
        <w:pStyle w:val="ListParagraph"/>
        <w:numPr>
          <w:ilvl w:val="0"/>
          <w:numId w:val="1"/>
        </w:numPr>
      </w:pPr>
      <w:r>
        <w:t>Remote Nodes (Nodes 1 through 3):</w:t>
      </w:r>
    </w:p>
    <w:p w14:paraId="1E51E2B7" w14:textId="4A80E79B" w:rsidR="000D31DE" w:rsidRDefault="000D31DE" w:rsidP="000D31DE">
      <w:pPr>
        <w:pStyle w:val="ListParagraph"/>
        <w:numPr>
          <w:ilvl w:val="1"/>
          <w:numId w:val="1"/>
        </w:numPr>
      </w:pPr>
      <w:r>
        <w:t xml:space="preserve">Nodes 1 </w:t>
      </w:r>
      <w:r w:rsidR="00DA7B9B">
        <w:t>and 2</w:t>
      </w:r>
      <w:r>
        <w:t xml:space="preserve">: </w:t>
      </w:r>
      <w:hyperlink r:id="rId7" w:history="1">
        <w:r w:rsidRPr="00DA7B9B">
          <w:rPr>
            <w:rStyle w:val="Hyperlink"/>
          </w:rPr>
          <w:t>Adafruit RP2040 CAN Feather with MCP2515 CAN</w:t>
        </w:r>
        <w:r w:rsidR="00DA7B9B" w:rsidRPr="00DA7B9B">
          <w:rPr>
            <w:rStyle w:val="Hyperlink"/>
          </w:rPr>
          <w:t xml:space="preserve"> Controller</w:t>
        </w:r>
      </w:hyperlink>
    </w:p>
    <w:p w14:paraId="297ACDD7" w14:textId="59C498C5" w:rsidR="000D31DE" w:rsidRDefault="000D31DE" w:rsidP="000D31DE">
      <w:pPr>
        <w:pStyle w:val="ListParagraph"/>
        <w:numPr>
          <w:ilvl w:val="1"/>
          <w:numId w:val="1"/>
        </w:numPr>
      </w:pPr>
      <w:r>
        <w:t xml:space="preserve">Node 3 (Send Node): </w:t>
      </w:r>
      <w:hyperlink r:id="rId8" w:history="1">
        <w:r w:rsidRPr="000D31DE">
          <w:rPr>
            <w:rStyle w:val="Hyperlink"/>
          </w:rPr>
          <w:t>Adafruit ESP32-S3 Feather with 4MB Flash 2MB PSRAM</w:t>
        </w:r>
      </w:hyperlink>
      <w:r w:rsidR="00DA7B9B">
        <w:t xml:space="preserve"> with </w:t>
      </w:r>
      <w:hyperlink r:id="rId9" w:history="1">
        <w:r w:rsidR="00DA7B9B" w:rsidRPr="00DA7B9B">
          <w:rPr>
            <w:rStyle w:val="Hyperlink"/>
          </w:rPr>
          <w:t xml:space="preserve">Adafruit CAN Bus </w:t>
        </w:r>
        <w:proofErr w:type="spellStart"/>
        <w:r w:rsidR="00DA7B9B" w:rsidRPr="00DA7B9B">
          <w:rPr>
            <w:rStyle w:val="Hyperlink"/>
          </w:rPr>
          <w:t>Featherwing</w:t>
        </w:r>
        <w:proofErr w:type="spellEnd"/>
        <w:r w:rsidR="00DA7B9B" w:rsidRPr="00DA7B9B">
          <w:rPr>
            <w:rStyle w:val="Hyperlink"/>
          </w:rPr>
          <w:t xml:space="preserve"> MCP2515</w:t>
        </w:r>
      </w:hyperlink>
    </w:p>
    <w:p w14:paraId="4E6CFD14" w14:textId="3231561B" w:rsidR="00DA7B9B" w:rsidRDefault="00DA7B9B" w:rsidP="00DA7B9B">
      <w:pPr>
        <w:pStyle w:val="ListParagraph"/>
        <w:numPr>
          <w:ilvl w:val="0"/>
          <w:numId w:val="1"/>
        </w:numPr>
      </w:pPr>
      <w:r>
        <w:t>Sensors:</w:t>
      </w:r>
    </w:p>
    <w:p w14:paraId="70B55228" w14:textId="5A56EAB3" w:rsidR="00DA7B9B" w:rsidRDefault="00DA7B9B" w:rsidP="00DA7B9B">
      <w:pPr>
        <w:pStyle w:val="ListParagraph"/>
        <w:numPr>
          <w:ilvl w:val="1"/>
          <w:numId w:val="1"/>
        </w:numPr>
      </w:pPr>
      <w:r>
        <w:t xml:space="preserve">3 – </w:t>
      </w:r>
      <w:hyperlink r:id="rId10" w:history="1">
        <w:r w:rsidRPr="00DA7B9B">
          <w:rPr>
            <w:rStyle w:val="Hyperlink"/>
          </w:rPr>
          <w:t xml:space="preserve">Adafruit </w:t>
        </w:r>
        <w:proofErr w:type="spellStart"/>
        <w:r w:rsidRPr="00DA7B9B">
          <w:rPr>
            <w:rStyle w:val="Hyperlink"/>
          </w:rPr>
          <w:t>Sensirion</w:t>
        </w:r>
        <w:proofErr w:type="spellEnd"/>
        <w:r w:rsidRPr="00DA7B9B">
          <w:rPr>
            <w:rStyle w:val="Hyperlink"/>
          </w:rPr>
          <w:t xml:space="preserve"> SHT41 Temperature and Humidity Sensor</w:t>
        </w:r>
      </w:hyperlink>
    </w:p>
    <w:p w14:paraId="71EF207A" w14:textId="160C63E6" w:rsidR="00DA7B9B" w:rsidRDefault="00DA7B9B" w:rsidP="00DA7B9B">
      <w:pPr>
        <w:pStyle w:val="ListParagraph"/>
        <w:numPr>
          <w:ilvl w:val="1"/>
          <w:numId w:val="1"/>
        </w:numPr>
      </w:pPr>
      <w:r>
        <w:t xml:space="preserve">1 – </w:t>
      </w:r>
      <w:hyperlink r:id="rId11" w:history="1">
        <w:r w:rsidRPr="00DA7B9B">
          <w:rPr>
            <w:rStyle w:val="Hyperlink"/>
          </w:rPr>
          <w:t>Adafruit MS8607 Pressure Humidity Temperature PHT Sensor</w:t>
        </w:r>
      </w:hyperlink>
    </w:p>
    <w:p w14:paraId="31F4C3A4" w14:textId="2B7995B3" w:rsidR="00DA7B9B" w:rsidRDefault="00DA7B9B" w:rsidP="00DA7B9B">
      <w:pPr>
        <w:pStyle w:val="ListParagraph"/>
        <w:numPr>
          <w:ilvl w:val="0"/>
          <w:numId w:val="1"/>
        </w:numPr>
      </w:pPr>
      <w:r>
        <w:t xml:space="preserve">CAN network wiring: Home telephone </w:t>
      </w:r>
      <w:r w:rsidR="00A819D2">
        <w:t>wiring</w:t>
      </w:r>
      <w:r>
        <w:t xml:space="preserve"> (4 strand with 2 twisted pair</w:t>
      </w:r>
      <w:r w:rsidR="00A819D2">
        <w:t>; I believe that the standard is RJ-11)</w:t>
      </w:r>
    </w:p>
    <w:p w14:paraId="5E081CDB" w14:textId="68785DDB" w:rsidR="006D6C86" w:rsidRDefault="006D6C86" w:rsidP="00DA7B9B">
      <w:pPr>
        <w:pStyle w:val="ListParagraph"/>
        <w:numPr>
          <w:ilvl w:val="0"/>
          <w:numId w:val="1"/>
        </w:numPr>
      </w:pPr>
      <w:r>
        <w:t xml:space="preserve">All nodes connected to power using AC-to-UBS converters, and all nodes equipped with LiPo batteries.  Test of remote node with </w:t>
      </w:r>
      <w:hyperlink r:id="rId12" w:history="1">
        <w:r w:rsidRPr="00254684">
          <w:rPr>
            <w:rStyle w:val="Hyperlink"/>
          </w:rPr>
          <w:t>Adafruit 3.7v 2500Ah LiPo battery</w:t>
        </w:r>
      </w:hyperlink>
      <w:r>
        <w:t xml:space="preserve"> </w:t>
      </w:r>
      <w:r w:rsidR="00254684">
        <w:t>indicated that remote node can send measurements every second for about 1.5 days on battery power.</w:t>
      </w:r>
    </w:p>
    <w:p w14:paraId="4F23CA67" w14:textId="778AEEDD" w:rsidR="00DA7B9B" w:rsidRDefault="00DA7B9B" w:rsidP="00DA7B9B">
      <w:r>
        <w:t>This configuration results in needing to have two “listen” nodes: one for the real-time display (Home Node) and a second for sending measurements to Adafruit IO (Send Node).  This seemed to work fine for my application</w:t>
      </w:r>
      <w:r w:rsidR="006D6C86">
        <w:t xml:space="preserve">.  One could possibly reduce this to one listen node (by stacking the OLED on the ESP32-S3 Feather).  On the other hand, separating the send functionality from the real-time display meant that I could put the send node at one of the remote locations (which could be chosen to be more accessible to </w:t>
      </w:r>
      <w:proofErr w:type="spellStart"/>
      <w:r w:rsidR="006D6C86">
        <w:t>wifi</w:t>
      </w:r>
      <w:proofErr w:type="spellEnd"/>
      <w:r w:rsidR="006D6C86">
        <w:t>).</w:t>
      </w:r>
    </w:p>
    <w:p w14:paraId="516A3A01" w14:textId="116E018A" w:rsidR="00141398" w:rsidRDefault="00254684" w:rsidP="00141398">
      <w:r>
        <w:t xml:space="preserve">No special wiring or pin assignments needed (all plug-and-play).  Word of warning, though, when using RJ-11 patch cables.  Some cables are “swapped” (black-red-green-yellow on one end, yellow-green-red-black on the other end), while others are “straight”.  </w:t>
      </w:r>
      <w:r w:rsidR="009A7B03">
        <w:t xml:space="preserve">Since most of the connectors </w:t>
      </w:r>
      <w:r w:rsidR="00A90428">
        <w:t>are</w:t>
      </w:r>
      <w:r w:rsidR="009A7B03">
        <w:t xml:space="preserve"> see-through plastic, you can simply look at the colors of the wires in the connectors to see if you are using a swapped or straight patch cable.  I used all three wires (H, L, and ground) for the CAN bus connections.  </w:t>
      </w:r>
      <w:r w:rsidR="00B53193">
        <w:t xml:space="preserve">See connection assignments used in Table 1.  </w:t>
      </w:r>
      <w:r w:rsidR="009A7B03">
        <w:t>Did not notice any problems (i.e. dropped packets) with this four CAN node setup.</w:t>
      </w:r>
    </w:p>
    <w:p w14:paraId="5427C542" w14:textId="79B5E714" w:rsidR="00A90428" w:rsidRDefault="00A90428" w:rsidP="00141398">
      <w:r>
        <w:lastRenderedPageBreak/>
        <w:t xml:space="preserve">The Home Node (node 0), with is the one with the OLED display, allows one to display real-time measurements from all nodes using the three buttons on the OLED </w:t>
      </w:r>
      <w:proofErr w:type="spellStart"/>
      <w:r>
        <w:t>Featherwing</w:t>
      </w:r>
      <w:proofErr w:type="spellEnd"/>
      <w:r>
        <w:t>.  The OLED button reader library I used allowed for complex short-, long-, or multi-click input to select each of the four nodes to display.  I found that in order to display the fourth node (node 3 in my setup) that I had to use a long-click as I could not get the multi-click capability to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EBA" w14:paraId="1227C716" w14:textId="77777777" w:rsidTr="00DE7055">
        <w:tc>
          <w:tcPr>
            <w:tcW w:w="3116" w:type="dxa"/>
          </w:tcPr>
          <w:p w14:paraId="56646E39" w14:textId="0CEDDCF3" w:rsidR="00E13EBA" w:rsidRDefault="00E13EBA" w:rsidP="00141398">
            <w:r>
              <w:t>Wire Color</w:t>
            </w:r>
          </w:p>
        </w:tc>
        <w:tc>
          <w:tcPr>
            <w:tcW w:w="3117" w:type="dxa"/>
          </w:tcPr>
          <w:p w14:paraId="65E568DB" w14:textId="25A63B7E" w:rsidR="00E13EBA" w:rsidRDefault="00E13EBA" w:rsidP="00141398">
            <w:r>
              <w:t>RJ11 Pin Number</w:t>
            </w:r>
          </w:p>
        </w:tc>
        <w:tc>
          <w:tcPr>
            <w:tcW w:w="3117" w:type="dxa"/>
          </w:tcPr>
          <w:p w14:paraId="58E2DC3C" w14:textId="0A7CD39D" w:rsidR="00E13EBA" w:rsidRDefault="00E13EBA" w:rsidP="00141398">
            <w:r>
              <w:t>CAN Bus Wire Assignment</w:t>
            </w:r>
          </w:p>
        </w:tc>
      </w:tr>
      <w:tr w:rsidR="00E13EBA" w14:paraId="31484EBF" w14:textId="77777777" w:rsidTr="00243E6B">
        <w:tc>
          <w:tcPr>
            <w:tcW w:w="9350" w:type="dxa"/>
            <w:gridSpan w:val="3"/>
          </w:tcPr>
          <w:p w14:paraId="3CDACF1D" w14:textId="00A19178" w:rsidR="00E13EBA" w:rsidRDefault="00E13EBA" w:rsidP="00141398">
            <w:r>
              <w:t>Straight RJ11 CAN Bus Node Wiring</w:t>
            </w:r>
          </w:p>
        </w:tc>
      </w:tr>
      <w:tr w:rsidR="00B53193" w14:paraId="077AA0A4" w14:textId="77777777" w:rsidTr="00B53193">
        <w:tc>
          <w:tcPr>
            <w:tcW w:w="3116" w:type="dxa"/>
          </w:tcPr>
          <w:p w14:paraId="3E01CC9B" w14:textId="68F7AD55" w:rsidR="00B53193" w:rsidRDefault="00E13EBA" w:rsidP="00141398">
            <w:r>
              <w:t>Red</w:t>
            </w:r>
          </w:p>
        </w:tc>
        <w:tc>
          <w:tcPr>
            <w:tcW w:w="3117" w:type="dxa"/>
          </w:tcPr>
          <w:p w14:paraId="66131A44" w14:textId="00C1908A" w:rsidR="00B53193" w:rsidRDefault="00E13EBA" w:rsidP="00141398">
            <w:r>
              <w:t>3</w:t>
            </w:r>
          </w:p>
        </w:tc>
        <w:tc>
          <w:tcPr>
            <w:tcW w:w="3117" w:type="dxa"/>
          </w:tcPr>
          <w:p w14:paraId="05E3993E" w14:textId="1CD2BEE0" w:rsidR="00B53193" w:rsidRDefault="00E13EBA" w:rsidP="00141398">
            <w:r>
              <w:t>H</w:t>
            </w:r>
          </w:p>
        </w:tc>
      </w:tr>
      <w:tr w:rsidR="00B53193" w14:paraId="22E46EDB" w14:textId="77777777" w:rsidTr="00B53193">
        <w:tc>
          <w:tcPr>
            <w:tcW w:w="3116" w:type="dxa"/>
          </w:tcPr>
          <w:p w14:paraId="06716123" w14:textId="2CB4171F" w:rsidR="00B53193" w:rsidRDefault="00E13EBA" w:rsidP="00141398">
            <w:r>
              <w:t>Black</w:t>
            </w:r>
          </w:p>
        </w:tc>
        <w:tc>
          <w:tcPr>
            <w:tcW w:w="3117" w:type="dxa"/>
          </w:tcPr>
          <w:p w14:paraId="46A83FF9" w14:textId="13E7D6BB" w:rsidR="00B53193" w:rsidRDefault="00E13EBA" w:rsidP="00141398">
            <w:r>
              <w:t>2</w:t>
            </w:r>
          </w:p>
        </w:tc>
        <w:tc>
          <w:tcPr>
            <w:tcW w:w="3117" w:type="dxa"/>
          </w:tcPr>
          <w:p w14:paraId="3FAB1F81" w14:textId="51CF17B9" w:rsidR="00B53193" w:rsidRDefault="00E13EBA" w:rsidP="00141398">
            <w:r>
              <w:t>Ground</w:t>
            </w:r>
          </w:p>
        </w:tc>
      </w:tr>
      <w:tr w:rsidR="00B53193" w14:paraId="7B3496A0" w14:textId="77777777" w:rsidTr="00B53193">
        <w:tc>
          <w:tcPr>
            <w:tcW w:w="3116" w:type="dxa"/>
          </w:tcPr>
          <w:p w14:paraId="307D9CFA" w14:textId="11BCC8C2" w:rsidR="00B53193" w:rsidRDefault="00E13EBA" w:rsidP="00141398">
            <w:r>
              <w:t>Green</w:t>
            </w:r>
          </w:p>
        </w:tc>
        <w:tc>
          <w:tcPr>
            <w:tcW w:w="3117" w:type="dxa"/>
          </w:tcPr>
          <w:p w14:paraId="5DFBFF5B" w14:textId="126E73F3" w:rsidR="00B53193" w:rsidRDefault="00E13EBA" w:rsidP="00141398">
            <w:r>
              <w:t>4</w:t>
            </w:r>
          </w:p>
        </w:tc>
        <w:tc>
          <w:tcPr>
            <w:tcW w:w="3117" w:type="dxa"/>
          </w:tcPr>
          <w:p w14:paraId="27802C6A" w14:textId="3262F0F8" w:rsidR="00B53193" w:rsidRDefault="00E13EBA" w:rsidP="00141398">
            <w:r>
              <w:t>L</w:t>
            </w:r>
          </w:p>
        </w:tc>
      </w:tr>
      <w:tr w:rsidR="00E13EBA" w14:paraId="55700A75" w14:textId="77777777" w:rsidTr="00233831">
        <w:tc>
          <w:tcPr>
            <w:tcW w:w="9350" w:type="dxa"/>
            <w:gridSpan w:val="3"/>
          </w:tcPr>
          <w:p w14:paraId="3F706218" w14:textId="7C15FEEF" w:rsidR="00E13EBA" w:rsidRDefault="00E13EBA" w:rsidP="00141398">
            <w:r>
              <w:t>Crossed RJ11 CAN Bus Node Wiring</w:t>
            </w:r>
          </w:p>
        </w:tc>
      </w:tr>
      <w:tr w:rsidR="00B53193" w14:paraId="7DA48A1C" w14:textId="77777777" w:rsidTr="00B53193">
        <w:tc>
          <w:tcPr>
            <w:tcW w:w="3116" w:type="dxa"/>
          </w:tcPr>
          <w:p w14:paraId="464E1F3E" w14:textId="481A01C9" w:rsidR="00B53193" w:rsidRDefault="00E13EBA" w:rsidP="00141398">
            <w:r>
              <w:t>Red</w:t>
            </w:r>
          </w:p>
        </w:tc>
        <w:tc>
          <w:tcPr>
            <w:tcW w:w="3117" w:type="dxa"/>
          </w:tcPr>
          <w:p w14:paraId="3E116737" w14:textId="28C34FCB" w:rsidR="00B53193" w:rsidRDefault="00E13EBA" w:rsidP="00141398">
            <w:r>
              <w:t>4</w:t>
            </w:r>
          </w:p>
        </w:tc>
        <w:tc>
          <w:tcPr>
            <w:tcW w:w="3117" w:type="dxa"/>
          </w:tcPr>
          <w:p w14:paraId="3CB16CB7" w14:textId="67D8D511" w:rsidR="00B53193" w:rsidRDefault="00E13EBA" w:rsidP="00141398">
            <w:r>
              <w:t>H</w:t>
            </w:r>
          </w:p>
        </w:tc>
      </w:tr>
      <w:tr w:rsidR="00B53193" w14:paraId="153603CE" w14:textId="77777777" w:rsidTr="00B53193">
        <w:tc>
          <w:tcPr>
            <w:tcW w:w="3116" w:type="dxa"/>
          </w:tcPr>
          <w:p w14:paraId="2C534803" w14:textId="56645E38" w:rsidR="00B53193" w:rsidRDefault="00E13EBA" w:rsidP="00141398">
            <w:r>
              <w:t>Black</w:t>
            </w:r>
          </w:p>
        </w:tc>
        <w:tc>
          <w:tcPr>
            <w:tcW w:w="3117" w:type="dxa"/>
          </w:tcPr>
          <w:p w14:paraId="11FE6E0A" w14:textId="637F65AE" w:rsidR="00B53193" w:rsidRDefault="00E13EBA" w:rsidP="00141398">
            <w:r>
              <w:t>5</w:t>
            </w:r>
          </w:p>
        </w:tc>
        <w:tc>
          <w:tcPr>
            <w:tcW w:w="3117" w:type="dxa"/>
          </w:tcPr>
          <w:p w14:paraId="68D02C07" w14:textId="02B403EE" w:rsidR="00B53193" w:rsidRDefault="00E13EBA" w:rsidP="00141398">
            <w:r>
              <w:t>Ground</w:t>
            </w:r>
          </w:p>
        </w:tc>
      </w:tr>
      <w:tr w:rsidR="00E13EBA" w14:paraId="07EC60CB" w14:textId="77777777" w:rsidTr="00B53193">
        <w:tc>
          <w:tcPr>
            <w:tcW w:w="3116" w:type="dxa"/>
          </w:tcPr>
          <w:p w14:paraId="40596B89" w14:textId="50503946" w:rsidR="00E13EBA" w:rsidRDefault="00E13EBA" w:rsidP="00141398">
            <w:r>
              <w:t>Green</w:t>
            </w:r>
          </w:p>
        </w:tc>
        <w:tc>
          <w:tcPr>
            <w:tcW w:w="3117" w:type="dxa"/>
          </w:tcPr>
          <w:p w14:paraId="417F31EC" w14:textId="30B21629" w:rsidR="00E13EBA" w:rsidRDefault="00E13EBA" w:rsidP="00141398">
            <w:r>
              <w:t>3</w:t>
            </w:r>
          </w:p>
        </w:tc>
        <w:tc>
          <w:tcPr>
            <w:tcW w:w="3117" w:type="dxa"/>
          </w:tcPr>
          <w:p w14:paraId="47AB0BB1" w14:textId="3B08F3AB" w:rsidR="00E13EBA" w:rsidRDefault="00E13EBA" w:rsidP="00141398">
            <w:r>
              <w:t>L</w:t>
            </w:r>
          </w:p>
        </w:tc>
      </w:tr>
    </w:tbl>
    <w:p w14:paraId="071F6C82" w14:textId="77777777" w:rsidR="009A7B03" w:rsidRDefault="009A7B03" w:rsidP="00141398"/>
    <w:p w14:paraId="7BF8C735" w14:textId="36D43C70" w:rsidR="00141398" w:rsidRDefault="00141398" w:rsidP="00141398">
      <w:r>
        <w:t>Software:</w:t>
      </w:r>
    </w:p>
    <w:p w14:paraId="0BFF5389" w14:textId="40ED4FF4" w:rsidR="00254684" w:rsidRDefault="00254684" w:rsidP="00254684">
      <w:pPr>
        <w:pStyle w:val="ListParagraph"/>
        <w:numPr>
          <w:ilvl w:val="0"/>
          <w:numId w:val="2"/>
        </w:numPr>
      </w:pPr>
      <w:proofErr w:type="spellStart"/>
      <w:r>
        <w:t>CircuitPython</w:t>
      </w:r>
      <w:proofErr w:type="spellEnd"/>
      <w:r>
        <w:t xml:space="preserve"> 9.1.1</w:t>
      </w:r>
    </w:p>
    <w:p w14:paraId="70B126A3" w14:textId="07888763" w:rsidR="00254684" w:rsidRDefault="00254684" w:rsidP="00254684">
      <w:pPr>
        <w:pStyle w:val="ListParagraph"/>
        <w:numPr>
          <w:ilvl w:val="0"/>
          <w:numId w:val="2"/>
        </w:numPr>
      </w:pPr>
      <w:r>
        <w:t xml:space="preserve">All libraries from </w:t>
      </w:r>
      <w:proofErr w:type="spellStart"/>
      <w:r>
        <w:t>CircuitPython</w:t>
      </w:r>
      <w:proofErr w:type="spellEnd"/>
      <w:r>
        <w:t xml:space="preserve"> 9.x standard and community bundle (OLED button reader library was from community bundle)</w:t>
      </w:r>
    </w:p>
    <w:p w14:paraId="1A67D4D3" w14:textId="769382A3" w:rsidR="009A7B03" w:rsidRDefault="009A7B03" w:rsidP="00254684">
      <w:pPr>
        <w:pStyle w:val="ListParagraph"/>
        <w:numPr>
          <w:ilvl w:val="0"/>
          <w:numId w:val="2"/>
        </w:numPr>
      </w:pPr>
      <w:r>
        <w:t xml:space="preserve">Used </w:t>
      </w:r>
      <w:hyperlink r:id="rId13" w:history="1">
        <w:r w:rsidRPr="009A7B03">
          <w:rPr>
            <w:rStyle w:val="Hyperlink"/>
          </w:rPr>
          <w:t>cooperative multitasking (</w:t>
        </w:r>
        <w:proofErr w:type="spellStart"/>
        <w:r w:rsidRPr="009A7B03">
          <w:rPr>
            <w:rStyle w:val="Hyperlink"/>
          </w:rPr>
          <w:t>asyncio</w:t>
        </w:r>
        <w:proofErr w:type="spellEnd"/>
        <w:r w:rsidRPr="009A7B03">
          <w:rPr>
            <w:rStyle w:val="Hyperlink"/>
          </w:rPr>
          <w:t>)</w:t>
        </w:r>
      </w:hyperlink>
      <w:r>
        <w:t xml:space="preserve"> to manage sensor read, CAN bus send, OLED display, and Adafruit IO upload tasks.</w:t>
      </w:r>
    </w:p>
    <w:p w14:paraId="227FCED1" w14:textId="749AAD23" w:rsidR="00141398" w:rsidRDefault="00685525" w:rsidP="00141398">
      <w:r>
        <w:fldChar w:fldCharType="begin"/>
      </w:r>
      <w:r>
        <w:instrText xml:space="preserve"> INCLUDEPICTURE "https://photos.fife.usercontent.google.com/pw/AP1GczNylFwTvRniHgpNp1RztXjfvshsArKONyDqpMPIk4qY7r0t7UwnSPMgYA=w1724-h2290-s-no?authuser=0"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46AF5500" wp14:editId="1B484E18">
            <wp:extent cx="2461176" cy="3268685"/>
            <wp:effectExtent l="2540" t="0" r="5715" b="5715"/>
            <wp:docPr id="416947646" name="Picture 2" descr="A small rectangular device with wires and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47646" name="Picture 2" descr="A small rectangular device with wires and a green ligh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41173" cy="33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11DC3" wp14:editId="25111466">
            <wp:extent cx="1859711" cy="2469878"/>
            <wp:effectExtent l="0" t="0" r="0" b="0"/>
            <wp:docPr id="285458616" name="Picture 3" descr="A device connected to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58616" name="Picture 3" descr="A device connected to a co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83" cy="26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C4D" w14:textId="12E98E9F" w:rsidR="00847877" w:rsidRDefault="00685525" w:rsidP="00141398">
      <w:r>
        <w:t xml:space="preserve">Left: Home node (node 0) with 128x64 OLED </w:t>
      </w:r>
      <w:proofErr w:type="spellStart"/>
      <w:r>
        <w:t>Featherwing</w:t>
      </w:r>
      <w:proofErr w:type="spellEnd"/>
      <w:r>
        <w:t xml:space="preserve">.  Right: Home node setup showing telephone jack connection (upper-left), battery backup power (lower-right), USB power connection (upper-middle), and </w:t>
      </w:r>
      <w:r w:rsidR="00847877">
        <w:t>environmental sensor (middle).</w:t>
      </w:r>
    </w:p>
    <w:p w14:paraId="11E9BDE5" w14:textId="14CAE26B" w:rsidR="00847877" w:rsidRDefault="00847877" w:rsidP="00141398">
      <w:r>
        <w:rPr>
          <w:noProof/>
        </w:rPr>
        <w:lastRenderedPageBreak/>
        <w:drawing>
          <wp:inline distT="0" distB="0" distL="0" distR="0" wp14:anchorId="40905F2C" wp14:editId="1C829857">
            <wp:extent cx="2533920" cy="3365292"/>
            <wp:effectExtent l="0" t="0" r="0" b="635"/>
            <wp:docPr id="1493386968" name="Picture 4" descr="A small black and yellow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6968" name="Picture 4" descr="A small black and yellow circuit board with wire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46" cy="3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CD73F" wp14:editId="7E123B87">
            <wp:extent cx="2533916" cy="3365292"/>
            <wp:effectExtent l="0" t="0" r="0" b="635"/>
            <wp:docPr id="2002996669" name="Picture 5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96669" name="Picture 5" descr="A close-up of a devi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68" cy="34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33A" w14:textId="5280C63E" w:rsidR="00847877" w:rsidRDefault="00847877" w:rsidP="00141398">
      <w:r>
        <w:t xml:space="preserve">Left: Send node (node 3) with ESP32-S3 (bottom) and CAN Bus </w:t>
      </w:r>
      <w:proofErr w:type="spellStart"/>
      <w:r>
        <w:t>Featherwing</w:t>
      </w:r>
      <w:proofErr w:type="spellEnd"/>
      <w:r>
        <w:t xml:space="preserve"> MCP2515 CAN controller (top).  Right: Send node setup with RJ11 breakout connecting CAN Bus </w:t>
      </w:r>
      <w:proofErr w:type="spellStart"/>
      <w:r>
        <w:t>Featherwing</w:t>
      </w:r>
      <w:proofErr w:type="spellEnd"/>
      <w:r>
        <w:t xml:space="preserve"> to telephone jack (top), battery backup power (center), USB power connection (left, off of photo), and environmental sensor (bottom).</w:t>
      </w:r>
    </w:p>
    <w:p w14:paraId="44E20DBA" w14:textId="0E10FEB0" w:rsidR="00847877" w:rsidRDefault="00847877" w:rsidP="00141398">
      <w:r>
        <w:rPr>
          <w:noProof/>
        </w:rPr>
        <w:drawing>
          <wp:inline distT="0" distB="0" distL="0" distR="0" wp14:anchorId="48ECF5B7" wp14:editId="4DC0F20A">
            <wp:extent cx="1930067" cy="2563318"/>
            <wp:effectExtent l="0" t="0" r="635" b="2540"/>
            <wp:docPr id="340943743" name="Picture 6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43743" name="Picture 6" descr="A circuit board with wir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87" cy="26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7596A" wp14:editId="3690029C">
            <wp:extent cx="3414133" cy="2570813"/>
            <wp:effectExtent l="0" t="0" r="2540" b="0"/>
            <wp:docPr id="531598371" name="Picture 7" descr="A group of electrical component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98371" name="Picture 7" descr="A group of electrical components on a 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20" cy="26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6674" w14:textId="009A0854" w:rsidR="00847877" w:rsidRPr="00141398" w:rsidRDefault="00847877" w:rsidP="00141398">
      <w:r>
        <w:t>Left: Standard remote node (node 1) RP2040 CAN Feather with MCP2515 CAN controller.  Right: Standard remote node setup with RP2040 CAN Feather controller (left), battery backup power (bottom), environmental sensor</w:t>
      </w:r>
      <w:r w:rsidR="00D13B60">
        <w:t xml:space="preserve"> (bottom-right), and RJ11 breakout connecting CAN controller to telephone jack (right).</w:t>
      </w:r>
    </w:p>
    <w:sectPr w:rsidR="00847877" w:rsidRPr="0014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51AF0"/>
    <w:multiLevelType w:val="hybridMultilevel"/>
    <w:tmpl w:val="2E84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C2B"/>
    <w:multiLevelType w:val="hybridMultilevel"/>
    <w:tmpl w:val="DF50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914997">
    <w:abstractNumId w:val="0"/>
  </w:num>
  <w:num w:numId="2" w16cid:durableId="113640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98"/>
    <w:rsid w:val="000514BB"/>
    <w:rsid w:val="000D31DE"/>
    <w:rsid w:val="00141398"/>
    <w:rsid w:val="00254684"/>
    <w:rsid w:val="00600E2C"/>
    <w:rsid w:val="00685525"/>
    <w:rsid w:val="006A3B88"/>
    <w:rsid w:val="006D6C86"/>
    <w:rsid w:val="00847877"/>
    <w:rsid w:val="009A7B03"/>
    <w:rsid w:val="00A819D2"/>
    <w:rsid w:val="00A90428"/>
    <w:rsid w:val="00B53193"/>
    <w:rsid w:val="00BF34D5"/>
    <w:rsid w:val="00D13B60"/>
    <w:rsid w:val="00DA7B9B"/>
    <w:rsid w:val="00E1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CDF"/>
  <w15:chartTrackingRefBased/>
  <w15:docId w15:val="{E3540706-FB11-FF43-9712-757E06E8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1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1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5477" TargetMode="External"/><Relationship Id="rId13" Type="http://schemas.openxmlformats.org/officeDocument/2006/relationships/hyperlink" Target="https://learn.adafruit.com/cooperative-multitasking-in-circuitpython-with-asyncio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dafruit.com/product/5724" TargetMode="External"/><Relationship Id="rId12" Type="http://schemas.openxmlformats.org/officeDocument/2006/relationships/hyperlink" Target="https://www.adafruit.com/product/32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650" TargetMode="External"/><Relationship Id="rId11" Type="http://schemas.openxmlformats.org/officeDocument/2006/relationships/hyperlink" Target="https://www.adafruit.com/product/4716" TargetMode="External"/><Relationship Id="rId5" Type="http://schemas.openxmlformats.org/officeDocument/2006/relationships/hyperlink" Target="https://www.adafruit.com/product/5724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adafruit.com/product/5776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5709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NRAO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Mangum</dc:creator>
  <cp:keywords/>
  <dc:description/>
  <cp:lastModifiedBy>Jeff Mangum</cp:lastModifiedBy>
  <cp:revision>7</cp:revision>
  <dcterms:created xsi:type="dcterms:W3CDTF">2024-07-23T00:17:00Z</dcterms:created>
  <dcterms:modified xsi:type="dcterms:W3CDTF">2024-08-03T15:13:00Z</dcterms:modified>
</cp:coreProperties>
</file>