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6202B"/>
          <w:sz w:val="40"/>
          <w:szCs w:val="40"/>
        </w:rPr>
        <w:t xml:space="preserve">José Manrique Cruz</w:t>
      </w:r>
    </w:p>
    <w:p>
      <w:pPr>
        <w:spacing w:after="60"/>
      </w:pPr>
      <w:r>
        <w:rPr>
          <w:rFonts w:ascii="Calibri" w:cs="Calibri" w:eastAsia="Calibri" w:hAnsi="Calibri"/>
          <w:color w:val="C1502E"/>
          <w:sz w:val="24"/>
          <w:szCs w:val="24"/>
        </w:rPr>
        <w:t xml:space="preserve">Tech Lead / Senior Backend Engineer</w:t>
      </w:r>
    </w:p>
    <w:p>
      <w:pPr>
        <w:spacing w:after="200"/>
      </w:pPr>
      <w:r>
        <w:rPr>
          <w:rFonts w:ascii="Calibri" w:cs="Calibri" w:eastAsia="Calibri" w:hAnsi="Calibri"/>
          <w:color w:val="5B6B7B"/>
          <w:sz w:val="18"/>
          <w:szCs w:val="18"/>
        </w:rPr>
        <w:t xml:space="preserve">Bogotá, Colombia | +57 310 872 0605 | jmanriquecruz@gmail.com | linkedin.com/in/jmanriquec | jmanriquecruz.github.io/personal-website</w:t>
      </w:r>
    </w:p>
    <w:p>
      <w:pPr>
        <w:pStyle w:val="Heading2"/>
        <w:pBdr>
          <w:bottom w:val="single" w:color="C1502E" w:sz="6" w:space="4"/>
        </w:pBdr>
        <w:spacing w:after="120" w:before="260"/>
      </w:pPr>
      <w:r>
        <w:rPr>
          <w:rFonts w:ascii="Calibri" w:cs="Calibri" w:eastAsia="Calibri" w:hAnsi="Calibri"/>
          <w:b/>
          <w:bCs/>
          <w:color w:val="16202B"/>
          <w:sz w:val="22"/>
          <w:szCs w:val="22"/>
        </w:rPr>
        <w:t xml:space="preserve">SUMMARY</w:t>
      </w:r>
    </w:p>
    <w:p>
      <w:pPr>
        <w:spacing w:after="100"/>
      </w:pPr>
      <w:r>
        <w:rPr>
          <w:rFonts w:ascii="Calibri" w:cs="Calibri" w:eastAsia="Calibri" w:hAnsi="Calibri"/>
          <w:color w:val="222222"/>
          <w:sz w:val="21"/>
          <w:szCs w:val="21"/>
        </w:rPr>
        <w:t xml:space="preserve">Systems Engineer with 10+ years of experience in backend software development using .NET and C#, including 4+ years leading development teams. Experience across banking, insurance, food industry, education, and IT management services. Strong track record applying Clean Architecture, SOLID principles, and design patterns to build robust, scalable, and maintainable backend services and APIs within agile methodologies. Skilled at translating business needs into clear technical decisions, supporting teams through mentoring, code review, and technical standard-setting.</w:t>
      </w:r>
    </w:p>
    <w:p>
      <w:pPr>
        <w:pStyle w:val="Heading2"/>
        <w:pBdr>
          <w:bottom w:val="single" w:color="C1502E" w:sz="6" w:space="4"/>
        </w:pBdr>
        <w:spacing w:after="120" w:before="260"/>
      </w:pPr>
      <w:r>
        <w:rPr>
          <w:rFonts w:ascii="Calibri" w:cs="Calibri" w:eastAsia="Calibri" w:hAnsi="Calibri"/>
          <w:b/>
          <w:bCs/>
          <w:color w:val="16202B"/>
          <w:sz w:val="22"/>
          <w:szCs w:val="22"/>
        </w:rPr>
        <w:t xml:space="preserve">TECHNICAL STACK</w:t>
      </w:r>
    </w:p>
    <w:p>
      <w:pPr>
        <w:spacing w:after="90"/>
      </w:pPr>
      <w:r>
        <w:rPr>
          <w:rFonts w:ascii="Calibri" w:cs="Calibri" w:eastAsia="Calibri" w:hAnsi="Calibri"/>
          <w:b/>
          <w:bCs/>
          <w:color w:val="16202B"/>
          <w:sz w:val="21"/>
          <w:szCs w:val="21"/>
        </w:rPr>
        <w:t xml:space="preserve">Languages &amp; Frameworks: </w:t>
      </w:r>
      <w:r>
        <w:rPr>
          <w:rFonts w:ascii="Calibri" w:cs="Calibri" w:eastAsia="Calibri" w:hAnsi="Calibri"/>
          <w:color w:val="222222"/>
          <w:sz w:val="21"/>
          <w:szCs w:val="21"/>
        </w:rPr>
        <w:t xml:space="preserve">C#, .NET / .NET Core, ASP.NET Web API, WCF, Entity Framework, WPF, Angular, JavaScript, Java / Spring Boot (adaptable)</w:t>
      </w:r>
    </w:p>
    <w:p>
      <w:pPr>
        <w:spacing w:after="90"/>
      </w:pPr>
      <w:r>
        <w:rPr>
          <w:rFonts w:ascii="Calibri" w:cs="Calibri" w:eastAsia="Calibri" w:hAnsi="Calibri"/>
          <w:b/>
          <w:bCs/>
          <w:color w:val="16202B"/>
          <w:sz w:val="21"/>
          <w:szCs w:val="21"/>
        </w:rPr>
        <w:t xml:space="preserve">Containers &amp; Orchestration: </w:t>
      </w:r>
      <w:r>
        <w:rPr>
          <w:rFonts w:ascii="Calibri" w:cs="Calibri" w:eastAsia="Calibri" w:hAnsi="Calibri"/>
          <w:color w:val="222222"/>
          <w:sz w:val="21"/>
          <w:szCs w:val="21"/>
        </w:rPr>
        <w:t xml:space="preserve">Docker, Kubernetes</w:t>
      </w:r>
    </w:p>
    <w:p>
      <w:pPr>
        <w:spacing w:after="90"/>
      </w:pPr>
      <w:r>
        <w:rPr>
          <w:rFonts w:ascii="Calibri" w:cs="Calibri" w:eastAsia="Calibri" w:hAnsi="Calibri"/>
          <w:b/>
          <w:bCs/>
          <w:color w:val="16202B"/>
          <w:sz w:val="21"/>
          <w:szCs w:val="21"/>
        </w:rPr>
        <w:t xml:space="preserve">CI/CD &amp; DevOps: </w:t>
      </w:r>
      <w:r>
        <w:rPr>
          <w:rFonts w:ascii="Calibri" w:cs="Calibri" w:eastAsia="Calibri" w:hAnsi="Calibri"/>
          <w:color w:val="222222"/>
          <w:sz w:val="21"/>
          <w:szCs w:val="21"/>
        </w:rPr>
        <w:t xml:space="preserve">Azure DevOps, Git, CI/CD pipelines, Prometheus / Grafana</w:t>
      </w:r>
    </w:p>
    <w:p>
      <w:pPr>
        <w:spacing w:after="90"/>
      </w:pPr>
      <w:r>
        <w:rPr>
          <w:rFonts w:ascii="Calibri" w:cs="Calibri" w:eastAsia="Calibri" w:hAnsi="Calibri"/>
          <w:b/>
          <w:bCs/>
          <w:color w:val="16202B"/>
          <w:sz w:val="21"/>
          <w:szCs w:val="21"/>
        </w:rPr>
        <w:t xml:space="preserve">Data &amp; Infrastructure: </w:t>
      </w:r>
      <w:r>
        <w:rPr>
          <w:rFonts w:ascii="Calibri" w:cs="Calibri" w:eastAsia="Calibri" w:hAnsi="Calibri"/>
          <w:color w:val="222222"/>
          <w:sz w:val="21"/>
          <w:szCs w:val="21"/>
        </w:rPr>
        <w:t xml:space="preserve">SQL Server, MongoDB, Oracle, PostgreSQL, Azure, RabbitMQ</w:t>
      </w:r>
    </w:p>
    <w:p>
      <w:pPr>
        <w:spacing w:after="90"/>
      </w:pPr>
      <w:r>
        <w:rPr>
          <w:rFonts w:ascii="Calibri" w:cs="Calibri" w:eastAsia="Calibri" w:hAnsi="Calibri"/>
          <w:b/>
          <w:bCs/>
          <w:color w:val="16202B"/>
          <w:sz w:val="21"/>
          <w:szCs w:val="21"/>
        </w:rPr>
        <w:t xml:space="preserve">Architecture &amp; Practices: </w:t>
      </w:r>
      <w:r>
        <w:rPr>
          <w:rFonts w:ascii="Calibri" w:cs="Calibri" w:eastAsia="Calibri" w:hAnsi="Calibri"/>
          <w:color w:val="222222"/>
          <w:sz w:val="21"/>
          <w:szCs w:val="21"/>
        </w:rPr>
        <w:t xml:space="preserve">Clean Architecture, SOLID, Design Patterns, Microservices, Distributed architectures, AI-assisted development</w:t>
      </w:r>
    </w:p>
    <w:p>
      <w:pPr>
        <w:spacing w:after="90"/>
      </w:pPr>
      <w:r>
        <w:rPr>
          <w:rFonts w:ascii="Calibri" w:cs="Calibri" w:eastAsia="Calibri" w:hAnsi="Calibri"/>
          <w:b/>
          <w:bCs/>
          <w:color w:val="16202B"/>
          <w:sz w:val="21"/>
          <w:szCs w:val="21"/>
        </w:rPr>
        <w:t xml:space="preserve">Security &amp; Authentication: </w:t>
      </w:r>
      <w:r>
        <w:rPr>
          <w:rFonts w:ascii="Calibri" w:cs="Calibri" w:eastAsia="Calibri" w:hAnsi="Calibri"/>
          <w:color w:val="222222"/>
          <w:sz w:val="21"/>
          <w:szCs w:val="21"/>
        </w:rPr>
        <w:t xml:space="preserve">OAuth 2.0, JSON Web Token (JWT), OpenID Connect</w:t>
      </w:r>
    </w:p>
    <w:p>
      <w:pPr>
        <w:spacing w:after="90"/>
      </w:pPr>
      <w:r>
        <w:rPr>
          <w:rFonts w:ascii="Calibri" w:cs="Calibri" w:eastAsia="Calibri" w:hAnsi="Calibri"/>
          <w:b/>
          <w:bCs/>
          <w:color w:val="16202B"/>
          <w:sz w:val="21"/>
          <w:szCs w:val="21"/>
        </w:rPr>
        <w:t xml:space="preserve">Automation &amp; Data: </w:t>
      </w:r>
      <w:r>
        <w:rPr>
          <w:rFonts w:ascii="Calibri" w:cs="Calibri" w:eastAsia="Calibri" w:hAnsi="Calibri"/>
          <w:color w:val="222222"/>
          <w:sz w:val="21"/>
          <w:szCs w:val="21"/>
        </w:rPr>
        <w:t xml:space="preserve">Selenium (test automation), Python / Pandas (data handling and analysis)</w:t>
      </w:r>
    </w:p>
    <w:p>
      <w:pPr>
        <w:pStyle w:val="Heading2"/>
        <w:pBdr>
          <w:bottom w:val="single" w:color="C1502E" w:sz="6" w:space="4"/>
        </w:pBdr>
        <w:spacing w:after="120" w:before="260"/>
      </w:pPr>
      <w:r>
        <w:rPr>
          <w:rFonts w:ascii="Calibri" w:cs="Calibri" w:eastAsia="Calibri" w:hAnsi="Calibri"/>
          <w:b/>
          <w:bCs/>
          <w:color w:val="16202B"/>
          <w:sz w:val="22"/>
          <w:szCs w:val="22"/>
        </w:rPr>
        <w:t xml:space="preserve">EXPERIENCE</w:t>
      </w:r>
    </w:p>
    <w:p>
      <w:pPr>
        <w:tabs>
          <w:tab w:val="right" w:pos="9350"/>
        </w:tabs>
        <w:spacing w:after="20" w:before="180"/>
      </w:pPr>
      <w:r>
        <w:rPr>
          <w:rFonts w:ascii="Calibri" w:cs="Calibri" w:eastAsia="Calibri" w:hAnsi="Calibri"/>
          <w:b/>
          <w:bCs/>
          <w:color w:val="16202B"/>
          <w:sz w:val="22"/>
          <w:szCs w:val="22"/>
        </w:rPr>
        <w:t xml:space="preserve">Tech Lead / Senior Backend Engineer</w:t>
      </w:r>
      <w:r>
        <w:rPr>
          <w:rFonts w:ascii="Calibri" w:cs="Calibri" w:eastAsia="Calibri" w:hAnsi="Calibri"/>
          <w:color w:val="5B6B7B"/>
          <w:sz w:val="19"/>
          <w:szCs w:val="19"/>
        </w:rPr>
        <w:t xml:space="preserve">	Jan 2025 – Present</w:t>
      </w:r>
    </w:p>
    <w:p>
      <w:pPr>
        <w:spacing w:after="80"/>
      </w:pPr>
      <w:r>
        <w:rPr>
          <w:rFonts w:ascii="Calibri" w:cs="Calibri" w:eastAsia="Calibri" w:hAnsi="Calibri"/>
          <w:i/>
          <w:iCs/>
          <w:color w:val="C1502E"/>
          <w:sz w:val="20"/>
          <w:szCs w:val="20"/>
        </w:rPr>
        <w:t xml:space="preserve">Sistran Andina — Bogotá, Colombia</w:t>
      </w:r>
    </w:p>
    <w:p>
      <w:pPr>
        <w:pStyle w:val="ListParagraph"/>
        <w:numPr>
          <w:ilvl w:val="0"/>
          <w:numId w:val="2"/>
        </w:numPr>
        <w:spacing w:after="60"/>
      </w:pPr>
      <w:r>
        <w:rPr>
          <w:rFonts w:ascii="Calibri" w:cs="Calibri" w:eastAsia="Calibri" w:hAnsi="Calibri"/>
          <w:color w:val="222222"/>
          <w:sz w:val="21"/>
          <w:szCs w:val="21"/>
        </w:rPr>
        <w:t xml:space="preserve">Design and evolution of backend architectures for insurance systems, applying Clean Architecture, separation of concerns, and design patterns.</w:t>
      </w:r>
    </w:p>
    <w:p>
      <w:pPr>
        <w:pStyle w:val="ListParagraph"/>
        <w:numPr>
          <w:ilvl w:val="0"/>
          <w:numId w:val="2"/>
        </w:numPr>
        <w:spacing w:after="60"/>
      </w:pPr>
      <w:r>
        <w:rPr>
          <w:rFonts w:ascii="Calibri" w:cs="Calibri" w:eastAsia="Calibri" w:hAnsi="Calibri"/>
          <w:color w:val="222222"/>
          <w:sz w:val="21"/>
          <w:szCs w:val="21"/>
        </w:rPr>
        <w:t xml:space="preserve">Technical leadership: defining standards, code review, and mentoring developers toward maintainable, scalable solutions.</w:t>
      </w:r>
    </w:p>
    <w:p>
      <w:pPr>
        <w:pStyle w:val="ListParagraph"/>
        <w:numPr>
          <w:ilvl w:val="0"/>
          <w:numId w:val="2"/>
        </w:numPr>
        <w:spacing w:after="60"/>
      </w:pPr>
      <w:r>
        <w:rPr>
          <w:rFonts w:ascii="Calibri" w:cs="Calibri" w:eastAsia="Calibri" w:hAnsi="Calibri"/>
          <w:color w:val="222222"/>
          <w:sz w:val="21"/>
          <w:szCs w:val="21"/>
        </w:rPr>
        <w:t xml:space="preserve">Active participation in architectural technical decisions alongside business stakeholders.</w:t>
      </w:r>
    </w:p>
    <w:p>
      <w:pPr>
        <w:pStyle w:val="ListParagraph"/>
        <w:numPr>
          <w:ilvl w:val="0"/>
          <w:numId w:val="2"/>
        </w:numPr>
        <w:spacing w:after="60"/>
      </w:pPr>
      <w:r>
        <w:rPr>
          <w:rFonts w:ascii="Calibri" w:cs="Calibri" w:eastAsia="Calibri" w:hAnsi="Calibri"/>
          <w:color w:val="222222"/>
          <w:sz w:val="21"/>
          <w:szCs w:val="21"/>
        </w:rPr>
        <w:t xml:space="preserve">Working with .NET, C#, SQL Server, and integration systems in functionally high-criticality environments.</w:t>
      </w:r>
    </w:p>
    <w:p>
      <w:pPr>
        <w:tabs>
          <w:tab w:val="right" w:pos="9350"/>
        </w:tabs>
        <w:spacing w:after="20" w:before="180"/>
      </w:pPr>
      <w:r>
        <w:rPr>
          <w:rFonts w:ascii="Calibri" w:cs="Calibri" w:eastAsia="Calibri" w:hAnsi="Calibri"/>
          <w:b/>
          <w:bCs/>
          <w:color w:val="16202B"/>
          <w:sz w:val="22"/>
          <w:szCs w:val="22"/>
        </w:rPr>
        <w:t xml:space="preserve">Backend Developer</w:t>
      </w:r>
      <w:r>
        <w:rPr>
          <w:rFonts w:ascii="Calibri" w:cs="Calibri" w:eastAsia="Calibri" w:hAnsi="Calibri"/>
          <w:color w:val="5B6B7B"/>
          <w:sz w:val="19"/>
          <w:szCs w:val="19"/>
        </w:rPr>
        <w:t xml:space="preserve">	Jul 2021 – Jan 2025</w:t>
      </w:r>
    </w:p>
    <w:p>
      <w:pPr>
        <w:spacing w:after="80"/>
      </w:pPr>
      <w:r>
        <w:rPr>
          <w:rFonts w:ascii="Calibri" w:cs="Calibri" w:eastAsia="Calibri" w:hAnsi="Calibri"/>
          <w:i/>
          <w:iCs/>
          <w:color w:val="C1502E"/>
          <w:sz w:val="20"/>
          <w:szCs w:val="20"/>
        </w:rPr>
        <w:t xml:space="preserve">Aranda Software — Bogotá, Colombia</w:t>
      </w:r>
    </w:p>
    <w:p>
      <w:pPr>
        <w:pStyle w:val="ListParagraph"/>
        <w:numPr>
          <w:ilvl w:val="0"/>
          <w:numId w:val="2"/>
        </w:numPr>
        <w:spacing w:after="60"/>
      </w:pPr>
      <w:r>
        <w:rPr>
          <w:rFonts w:ascii="Calibri" w:cs="Calibri" w:eastAsia="Calibri" w:hAnsi="Calibri"/>
          <w:color w:val="222222"/>
          <w:sz w:val="21"/>
          <w:szCs w:val="21"/>
        </w:rPr>
        <w:t xml:space="preserve">Development and partial design of products within the architecture area.</w:t>
      </w:r>
    </w:p>
    <w:p>
      <w:pPr>
        <w:pStyle w:val="ListParagraph"/>
        <w:numPr>
          <w:ilvl w:val="0"/>
          <w:numId w:val="2"/>
        </w:numPr>
        <w:spacing w:after="60"/>
      </w:pPr>
      <w:r>
        <w:rPr>
          <w:rFonts w:ascii="Calibri" w:cs="Calibri" w:eastAsia="Calibri" w:hAnsi="Calibri"/>
          <w:color w:val="222222"/>
          <w:sz w:val="21"/>
          <w:szCs w:val="21"/>
        </w:rPr>
        <w:t xml:space="preserve">Implementation of SNMP Discovery: built an agent for device discovery using SNMP v2/v3, SSH, ICMP, and NetBIOS.</w:t>
      </w:r>
    </w:p>
    <w:p>
      <w:pPr>
        <w:pStyle w:val="ListParagraph"/>
        <w:numPr>
          <w:ilvl w:val="0"/>
          <w:numId w:val="2"/>
        </w:numPr>
        <w:spacing w:after="60"/>
      </w:pPr>
      <w:r>
        <w:rPr>
          <w:rFonts w:ascii="Calibri" w:cs="Calibri" w:eastAsia="Calibri" w:hAnsi="Calibri"/>
          <w:color w:val="222222"/>
          <w:sz w:val="21"/>
          <w:szCs w:val="21"/>
        </w:rPr>
        <w:t xml:space="preserve">Integration of Oesis Client SDK: developed a library implementing the Oesis framework.</w:t>
      </w:r>
    </w:p>
    <w:p>
      <w:pPr>
        <w:pStyle w:val="ListParagraph"/>
        <w:numPr>
          <w:ilvl w:val="0"/>
          <w:numId w:val="2"/>
        </w:numPr>
        <w:spacing w:after="60"/>
      </w:pPr>
      <w:r>
        <w:rPr>
          <w:rFonts w:ascii="Calibri" w:cs="Calibri" w:eastAsia="Calibri" w:hAnsi="Calibri"/>
          <w:color w:val="222222"/>
          <w:sz w:val="21"/>
          <w:szCs w:val="21"/>
        </w:rPr>
        <w:t xml:space="preserve">Prometheus Monitoring: built an API to manage the configuration file, including global configuration, targets, and alerts.</w:t>
      </w:r>
    </w:p>
    <w:p>
      <w:pPr>
        <w:pStyle w:val="ListParagraph"/>
        <w:numPr>
          <w:ilvl w:val="0"/>
          <w:numId w:val="2"/>
        </w:numPr>
        <w:spacing w:after="60"/>
      </w:pPr>
      <w:r>
        <w:rPr>
          <w:rFonts w:ascii="Calibri" w:cs="Calibri" w:eastAsia="Calibri" w:hAnsi="Calibri"/>
          <w:color w:val="222222"/>
          <w:sz w:val="21"/>
          <w:szCs w:val="21"/>
        </w:rPr>
        <w:t xml:space="preserve">Service management agent for AlertManager and Prometheus, for device monitoring, alert management, and metric-tracking agents.</w:t>
      </w:r>
    </w:p>
    <w:p>
      <w:pPr>
        <w:pStyle w:val="ListParagraph"/>
        <w:numPr>
          <w:ilvl w:val="0"/>
          <w:numId w:val="2"/>
        </w:numPr>
        <w:spacing w:after="60"/>
      </w:pPr>
      <w:r>
        <w:rPr>
          <w:rFonts w:ascii="Calibri" w:cs="Calibri" w:eastAsia="Calibri" w:hAnsi="Calibri"/>
          <w:color w:val="222222"/>
          <w:sz w:val="21"/>
          <w:szCs w:val="21"/>
        </w:rPr>
        <w:t xml:space="preserve">Developed the MIB Browser application and integrated discovery into the ADM product.</w:t>
      </w:r>
    </w:p>
    <w:p>
      <w:pPr>
        <w:pStyle w:val="ListParagraph"/>
        <w:numPr>
          <w:ilvl w:val="0"/>
          <w:numId w:val="2"/>
        </w:numPr>
        <w:spacing w:after="60"/>
      </w:pPr>
      <w:r>
        <w:rPr>
          <w:rFonts w:ascii="Calibri" w:cs="Calibri" w:eastAsia="Calibri" w:hAnsi="Calibri"/>
          <w:color w:val="222222"/>
          <w:sz w:val="21"/>
          <w:szCs w:val="21"/>
        </w:rPr>
        <w:t xml:space="preserve">Built compilation pipelines and artifact delivery (Azure DevOps).</w:t>
      </w:r>
    </w:p>
    <w:p>
      <w:pPr>
        <w:pStyle w:val="ListParagraph"/>
        <w:numPr>
          <w:ilvl w:val="0"/>
          <w:numId w:val="2"/>
        </w:numPr>
        <w:spacing w:after="60"/>
      </w:pPr>
      <w:r>
        <w:rPr>
          <w:rFonts w:ascii="Calibri" w:cs="Calibri" w:eastAsia="Calibri" w:hAnsi="Calibri"/>
          <w:color w:val="222222"/>
          <w:sz w:val="21"/>
          <w:szCs w:val="21"/>
        </w:rPr>
        <w:t xml:space="preserve">Technologies: .NET Core, Docker, Prometheus, Grafana, Azure DevOps.</w:t>
      </w:r>
    </w:p>
    <w:p>
      <w:pPr>
        <w:tabs>
          <w:tab w:val="right" w:pos="9350"/>
        </w:tabs>
        <w:spacing w:after="20" w:before="180"/>
      </w:pPr>
      <w:r>
        <w:rPr>
          <w:rFonts w:ascii="Calibri" w:cs="Calibri" w:eastAsia="Calibri" w:hAnsi="Calibri"/>
          <w:b/>
          <w:bCs/>
          <w:color w:val="16202B"/>
          <w:sz w:val="22"/>
          <w:szCs w:val="22"/>
        </w:rPr>
        <w:t xml:space="preserve">Senior Backend Engineer</w:t>
      </w:r>
      <w:r>
        <w:rPr>
          <w:rFonts w:ascii="Calibri" w:cs="Calibri" w:eastAsia="Calibri" w:hAnsi="Calibri"/>
          <w:color w:val="5B6B7B"/>
          <w:sz w:val="19"/>
          <w:szCs w:val="19"/>
        </w:rPr>
        <w:t xml:space="preserve">	Feb 2017 – Jun 2021</w:t>
      </w:r>
    </w:p>
    <w:p>
      <w:pPr>
        <w:spacing w:after="80"/>
      </w:pPr>
      <w:r>
        <w:rPr>
          <w:rFonts w:ascii="Calibri" w:cs="Calibri" w:eastAsia="Calibri" w:hAnsi="Calibri"/>
          <w:i/>
          <w:iCs/>
          <w:color w:val="C1502E"/>
          <w:sz w:val="20"/>
          <w:szCs w:val="20"/>
        </w:rPr>
        <w:t xml:space="preserve">Sistran Andina — Bogotá, Colombia</w:t>
      </w:r>
    </w:p>
    <w:p>
      <w:pPr>
        <w:pStyle w:val="ListParagraph"/>
        <w:numPr>
          <w:ilvl w:val="0"/>
          <w:numId w:val="2"/>
        </w:numPr>
        <w:spacing w:after="60"/>
      </w:pPr>
      <w:r>
        <w:rPr>
          <w:rFonts w:ascii="Calibri" w:cs="Calibri" w:eastAsia="Calibri" w:hAnsi="Calibri"/>
          <w:color w:val="222222"/>
          <w:sz w:val="21"/>
          <w:szCs w:val="21"/>
        </w:rPr>
        <w:t xml:space="preserve">Migration and integration of Claims, Payments, and Reinsurance modules.</w:t>
      </w:r>
    </w:p>
    <w:p>
      <w:pPr>
        <w:pStyle w:val="ListParagraph"/>
        <w:numPr>
          <w:ilvl w:val="0"/>
          <w:numId w:val="2"/>
        </w:numPr>
        <w:spacing w:after="60"/>
      </w:pPr>
      <w:r>
        <w:rPr>
          <w:rFonts w:ascii="Calibri" w:cs="Calibri" w:eastAsia="Calibri" w:hAnsi="Calibri"/>
          <w:color w:val="222222"/>
          <w:sz w:val="21"/>
          <w:szCs w:val="21"/>
        </w:rPr>
        <w:t xml:space="preserve">Managed SISS ETL and SQL Server 2008/2016, C#, RabbitMQ.</w:t>
      </w:r>
    </w:p>
    <w:p>
      <w:pPr>
        <w:pStyle w:val="ListParagraph"/>
        <w:numPr>
          <w:ilvl w:val="0"/>
          <w:numId w:val="2"/>
        </w:numPr>
        <w:spacing w:after="60"/>
      </w:pPr>
      <w:r>
        <w:rPr>
          <w:rFonts w:ascii="Calibri" w:cs="Calibri" w:eastAsia="Calibri" w:hAnsi="Calibri"/>
          <w:color w:val="222222"/>
          <w:sz w:val="21"/>
          <w:szCs w:val="21"/>
        </w:rPr>
        <w:t xml:space="preserve">Developed and implemented bulk auto-policy upload modules for PREVISORA and AXA COLPATRIA.</w:t>
      </w:r>
    </w:p>
    <w:p>
      <w:pPr>
        <w:pStyle w:val="ListParagraph"/>
        <w:numPr>
          <w:ilvl w:val="0"/>
          <w:numId w:val="2"/>
        </w:numPr>
        <w:spacing w:after="60"/>
      </w:pPr>
      <w:r>
        <w:rPr>
          <w:rFonts w:ascii="Calibri" w:cs="Calibri" w:eastAsia="Calibri" w:hAnsi="Calibri"/>
          <w:color w:val="222222"/>
          <w:sz w:val="21"/>
          <w:szCs w:val="21"/>
        </w:rPr>
        <w:t xml:space="preserve">Developed the home and civil-liability insurance issuance module for AXA COLPATRIA.</w:t>
      </w:r>
    </w:p>
    <w:p>
      <w:pPr>
        <w:pStyle w:val="ListParagraph"/>
        <w:numPr>
          <w:ilvl w:val="0"/>
          <w:numId w:val="2"/>
        </w:numPr>
        <w:spacing w:after="60"/>
      </w:pPr>
      <w:r>
        <w:rPr>
          <w:rFonts w:ascii="Calibri" w:cs="Calibri" w:eastAsia="Calibri" w:hAnsi="Calibri"/>
          <w:color w:val="222222"/>
          <w:sz w:val="21"/>
          <w:szCs w:val="21"/>
        </w:rPr>
        <w:t xml:space="preserve">Implemented reinsurance and claims processes for Seguros del Estado.</w:t>
      </w:r>
    </w:p>
    <w:p>
      <w:pPr>
        <w:pStyle w:val="ListParagraph"/>
        <w:numPr>
          <w:ilvl w:val="0"/>
          <w:numId w:val="2"/>
        </w:numPr>
        <w:spacing w:after="60"/>
      </w:pPr>
      <w:r>
        <w:rPr>
          <w:rFonts w:ascii="Calibri" w:cs="Calibri" w:eastAsia="Calibri" w:hAnsi="Calibri"/>
          <w:color w:val="222222"/>
          <w:sz w:val="21"/>
          <w:szCs w:val="21"/>
        </w:rPr>
        <w:t xml:space="preserve">Coordinated development activities and requirement tracking with the team.</w:t>
      </w:r>
    </w:p>
    <w:p>
      <w:pPr>
        <w:tabs>
          <w:tab w:val="right" w:pos="9350"/>
        </w:tabs>
        <w:spacing w:after="20" w:before="180"/>
      </w:pPr>
      <w:r>
        <w:rPr>
          <w:rFonts w:ascii="Calibri" w:cs="Calibri" w:eastAsia="Calibri" w:hAnsi="Calibri"/>
          <w:b/>
          <w:bCs/>
          <w:color w:val="16202B"/>
          <w:sz w:val="22"/>
          <w:szCs w:val="22"/>
        </w:rPr>
        <w:t xml:space="preserve">Development Coordinator</w:t>
      </w:r>
      <w:r>
        <w:rPr>
          <w:rFonts w:ascii="Calibri" w:cs="Calibri" w:eastAsia="Calibri" w:hAnsi="Calibri"/>
          <w:color w:val="5B6B7B"/>
          <w:sz w:val="19"/>
          <w:szCs w:val="19"/>
        </w:rPr>
        <w:t xml:space="preserve">	Jun 2015 – Oct 2015</w:t>
      </w:r>
    </w:p>
    <w:p>
      <w:pPr>
        <w:spacing w:after="80"/>
      </w:pPr>
      <w:r>
        <w:rPr>
          <w:rFonts w:ascii="Calibri" w:cs="Calibri" w:eastAsia="Calibri" w:hAnsi="Calibri"/>
          <w:i/>
          <w:iCs/>
          <w:color w:val="C1502E"/>
          <w:sz w:val="20"/>
          <w:szCs w:val="20"/>
        </w:rPr>
        <w:t xml:space="preserve">Infoguia.com — Caracas, Venezuela</w:t>
      </w:r>
    </w:p>
    <w:p>
      <w:pPr>
        <w:pStyle w:val="ListParagraph"/>
        <w:numPr>
          <w:ilvl w:val="0"/>
          <w:numId w:val="2"/>
        </w:numPr>
        <w:spacing w:after="60"/>
      </w:pPr>
      <w:r>
        <w:rPr>
          <w:rFonts w:ascii="Calibri" w:cs="Calibri" w:eastAsia="Calibri" w:hAnsi="Calibri"/>
          <w:color w:val="222222"/>
          <w:sz w:val="21"/>
          <w:szCs w:val="21"/>
        </w:rPr>
        <w:t xml:space="preserve">Coordinated the advertising and sales system project.</w:t>
      </w:r>
    </w:p>
    <w:p>
      <w:pPr>
        <w:pStyle w:val="ListParagraph"/>
        <w:numPr>
          <w:ilvl w:val="0"/>
          <w:numId w:val="2"/>
        </w:numPr>
        <w:spacing w:after="60"/>
      </w:pPr>
      <w:r>
        <w:rPr>
          <w:rFonts w:ascii="Calibri" w:cs="Calibri" w:eastAsia="Calibri" w:hAnsi="Calibri"/>
          <w:color w:val="222222"/>
          <w:sz w:val="21"/>
          <w:szCs w:val="21"/>
        </w:rPr>
        <w:t xml:space="preserve">Migrated the database from SQL Server to PostgreSQL.</w:t>
      </w:r>
    </w:p>
    <w:p>
      <w:pPr>
        <w:pStyle w:val="ListParagraph"/>
        <w:numPr>
          <w:ilvl w:val="0"/>
          <w:numId w:val="2"/>
        </w:numPr>
        <w:spacing w:after="60"/>
      </w:pPr>
      <w:r>
        <w:rPr>
          <w:rFonts w:ascii="Calibri" w:cs="Calibri" w:eastAsia="Calibri" w:hAnsi="Calibri"/>
          <w:color w:val="222222"/>
          <w:sz w:val="21"/>
          <w:szCs w:val="21"/>
        </w:rPr>
        <w:t xml:space="preserve">Led information-gathering meetings with the marketing team and assigned tasks to the development team.</w:t>
      </w:r>
    </w:p>
    <w:p>
      <w:pPr>
        <w:pStyle w:val="ListParagraph"/>
        <w:numPr>
          <w:ilvl w:val="0"/>
          <w:numId w:val="2"/>
        </w:numPr>
        <w:spacing w:after="60"/>
      </w:pPr>
      <w:r>
        <w:rPr>
          <w:rFonts w:ascii="Calibri" w:cs="Calibri" w:eastAsia="Calibri" w:hAnsi="Calibri"/>
          <w:color w:val="222222"/>
          <w:sz w:val="21"/>
          <w:szCs w:val="21"/>
        </w:rPr>
        <w:t xml:space="preserve">Technologies: PHP, YII Framework.</w:t>
      </w:r>
    </w:p>
    <w:p>
      <w:pPr>
        <w:tabs>
          <w:tab w:val="right" w:pos="9350"/>
        </w:tabs>
        <w:spacing w:after="20" w:before="180"/>
      </w:pPr>
      <w:r>
        <w:rPr>
          <w:rFonts w:ascii="Calibri" w:cs="Calibri" w:eastAsia="Calibri" w:hAnsi="Calibri"/>
          <w:b/>
          <w:bCs/>
          <w:color w:val="16202B"/>
          <w:sz w:val="22"/>
          <w:szCs w:val="22"/>
        </w:rPr>
        <w:t xml:space="preserve">Junior Analyst → Senior Development Engineer → Development Coordinator</w:t>
      </w:r>
      <w:r>
        <w:rPr>
          <w:rFonts w:ascii="Calibri" w:cs="Calibri" w:eastAsia="Calibri" w:hAnsi="Calibri"/>
          <w:color w:val="5B6B7B"/>
          <w:sz w:val="19"/>
          <w:szCs w:val="19"/>
        </w:rPr>
        <w:t xml:space="preserve">	Feb 2012 – May 2015</w:t>
      </w:r>
    </w:p>
    <w:p>
      <w:pPr>
        <w:spacing w:after="80"/>
      </w:pPr>
      <w:r>
        <w:rPr>
          <w:rFonts w:ascii="Calibri" w:cs="Calibri" w:eastAsia="Calibri" w:hAnsi="Calibri"/>
          <w:i/>
          <w:iCs/>
          <w:color w:val="C1502E"/>
          <w:sz w:val="20"/>
          <w:szCs w:val="20"/>
        </w:rPr>
        <w:t xml:space="preserve">Medinet Consultores — Caracas, Venezuela</w:t>
      </w:r>
    </w:p>
    <w:p>
      <w:pPr>
        <w:pStyle w:val="ListParagraph"/>
        <w:numPr>
          <w:ilvl w:val="0"/>
          <w:numId w:val="2"/>
        </w:numPr>
        <w:spacing w:after="60"/>
      </w:pPr>
      <w:r>
        <w:rPr>
          <w:rFonts w:ascii="Calibri" w:cs="Calibri" w:eastAsia="Calibri" w:hAnsi="Calibri"/>
          <w:color w:val="222222"/>
          <w:sz w:val="21"/>
          <w:szCs w:val="21"/>
        </w:rPr>
        <w:t xml:space="preserve">3-year progression within the company: started as a junior developer, advanced to senior development engineer, and finished as development coordinator.</w:t>
      </w:r>
    </w:p>
    <w:p>
      <w:pPr>
        <w:pStyle w:val="ListParagraph"/>
        <w:numPr>
          <w:ilvl w:val="0"/>
          <w:numId w:val="2"/>
        </w:numPr>
        <w:spacing w:after="60"/>
      </w:pPr>
      <w:r>
        <w:rPr>
          <w:rFonts w:ascii="Calibri" w:cs="Calibri" w:eastAsia="Calibri" w:hAnsi="Calibri"/>
          <w:color w:val="222222"/>
          <w:sz w:val="21"/>
          <w:szCs w:val="21"/>
        </w:rPr>
        <w:t xml:space="preserve">Projects: administrative system for Colegio Santiago León de Caracas, Bancaribe Curaçao website, interface with the SINCRO system, and SGC/CEL (online commerce) for Telefónica Venezuela.</w:t>
      </w:r>
    </w:p>
    <w:p>
      <w:pPr>
        <w:pStyle w:val="ListParagraph"/>
        <w:numPr>
          <w:ilvl w:val="0"/>
          <w:numId w:val="2"/>
        </w:numPr>
        <w:spacing w:after="60"/>
      </w:pPr>
      <w:r>
        <w:rPr>
          <w:rFonts w:ascii="Calibri" w:cs="Calibri" w:eastAsia="Calibri" w:hAnsi="Calibri"/>
          <w:color w:val="222222"/>
          <w:sz w:val="21"/>
          <w:szCs w:val="21"/>
        </w:rPr>
        <w:t xml:space="preserve">Migrated databases from SQL Server to PostgreSQL; developed packages and stored procedures in Oracle.</w:t>
      </w:r>
    </w:p>
    <w:p>
      <w:pPr>
        <w:pStyle w:val="ListParagraph"/>
        <w:numPr>
          <w:ilvl w:val="0"/>
          <w:numId w:val="2"/>
        </w:numPr>
        <w:spacing w:after="60"/>
      </w:pPr>
      <w:r>
        <w:rPr>
          <w:rFonts w:ascii="Calibri" w:cs="Calibri" w:eastAsia="Calibri" w:hAnsi="Calibri"/>
          <w:color w:val="222222"/>
          <w:sz w:val="21"/>
          <w:szCs w:val="21"/>
        </w:rPr>
        <w:t xml:space="preserve">As coordinator: deliverable planning, task assignment, production deployment, and post-production support.</w:t>
      </w:r>
    </w:p>
    <w:p>
      <w:pPr>
        <w:pStyle w:val="ListParagraph"/>
        <w:numPr>
          <w:ilvl w:val="0"/>
          <w:numId w:val="2"/>
        </w:numPr>
        <w:spacing w:after="60"/>
      </w:pPr>
      <w:r>
        <w:rPr>
          <w:rFonts w:ascii="Calibri" w:cs="Calibri" w:eastAsia="Calibri" w:hAnsi="Calibri"/>
          <w:color w:val="222222"/>
          <w:sz w:val="21"/>
          <w:szCs w:val="21"/>
        </w:rPr>
        <w:t xml:space="preserve">Technologies: C# .NET Web Forms, PHP (YII Framework), SQL Server, Oracle, PostgreSQL.</w:t>
      </w:r>
    </w:p>
    <w:p>
      <w:pPr>
        <w:pStyle w:val="Heading2"/>
        <w:pBdr>
          <w:bottom w:val="single" w:color="C1502E" w:sz="6" w:space="4"/>
        </w:pBdr>
        <w:spacing w:after="120" w:before="260"/>
      </w:pPr>
      <w:r>
        <w:rPr>
          <w:rFonts w:ascii="Calibri" w:cs="Calibri" w:eastAsia="Calibri" w:hAnsi="Calibri"/>
          <w:b/>
          <w:bCs/>
          <w:color w:val="16202B"/>
          <w:sz w:val="22"/>
          <w:szCs w:val="22"/>
        </w:rPr>
        <w:t xml:space="preserve">EDUCATION</w:t>
      </w:r>
    </w:p>
    <w:p>
      <w:pPr>
        <w:spacing w:after="20"/>
      </w:pPr>
      <w:r>
        <w:rPr>
          <w:rFonts w:ascii="Calibri" w:cs="Calibri" w:eastAsia="Calibri" w:hAnsi="Calibri"/>
          <w:b/>
          <w:bCs/>
          <w:color w:val="16202B"/>
          <w:sz w:val="21"/>
          <w:szCs w:val="21"/>
        </w:rPr>
        <w:t xml:space="preserve">B.S. in Computer/Information Engineering</w:t>
      </w:r>
    </w:p>
    <w:p>
      <w:pPr>
        <w:spacing w:after="120"/>
      </w:pPr>
      <w:r>
        <w:rPr>
          <w:rFonts w:ascii="Calibri" w:cs="Calibri" w:eastAsia="Calibri" w:hAnsi="Calibri"/>
          <w:color w:val="222222"/>
          <w:sz w:val="21"/>
          <w:szCs w:val="21"/>
        </w:rPr>
        <w:t xml:space="preserve">Universidad Nacional Experimental del Táchira — Venezuela (2011)</w:t>
      </w:r>
    </w:p>
    <w:p>
      <w:pPr>
        <w:pStyle w:val="Heading2"/>
        <w:pBdr>
          <w:bottom w:val="single" w:color="C1502E" w:sz="6" w:space="4"/>
        </w:pBdr>
        <w:spacing w:after="120" w:before="260"/>
      </w:pPr>
      <w:r>
        <w:rPr>
          <w:rFonts w:ascii="Calibri" w:cs="Calibri" w:eastAsia="Calibri" w:hAnsi="Calibri"/>
          <w:b/>
          <w:bCs/>
          <w:color w:val="16202B"/>
          <w:sz w:val="22"/>
          <w:szCs w:val="22"/>
        </w:rPr>
        <w:t xml:space="preserve">CERTIFICATIONS &amp; COURSES</w:t>
      </w:r>
    </w:p>
    <w:p>
      <w:pPr>
        <w:pStyle w:val="ListParagraph"/>
        <w:numPr>
          <w:ilvl w:val="0"/>
          <w:numId w:val="2"/>
        </w:numPr>
        <w:spacing w:after="60"/>
      </w:pPr>
      <w:r>
        <w:rPr>
          <w:rFonts w:ascii="Calibri" w:cs="Calibri" w:eastAsia="Calibri" w:hAnsi="Calibri"/>
          <w:color w:val="222222"/>
          <w:sz w:val="21"/>
          <w:szCs w:val="21"/>
        </w:rPr>
        <w:t xml:space="preserve">Cloud101 (Jul 2026)</w:t>
      </w:r>
    </w:p>
    <w:p>
      <w:pPr>
        <w:pStyle w:val="ListParagraph"/>
        <w:numPr>
          <w:ilvl w:val="0"/>
          <w:numId w:val="2"/>
        </w:numPr>
        <w:spacing w:after="60"/>
      </w:pPr>
      <w:r>
        <w:rPr>
          <w:rFonts w:ascii="Calibri" w:cs="Calibri" w:eastAsia="Calibri" w:hAnsi="Calibri"/>
          <w:color w:val="222222"/>
          <w:sz w:val="21"/>
          <w:szCs w:val="21"/>
        </w:rPr>
        <w:t xml:space="preserve">Diploma in Software Architecture — Universidad de La Sabana (Feb 2026)</w:t>
      </w:r>
    </w:p>
    <w:p>
      <w:pPr>
        <w:pStyle w:val="ListParagraph"/>
        <w:numPr>
          <w:ilvl w:val="0"/>
          <w:numId w:val="2"/>
        </w:numPr>
        <w:spacing w:after="60"/>
      </w:pPr>
      <w:r>
        <w:rPr>
          <w:rFonts w:ascii="Calibri" w:cs="Calibri" w:eastAsia="Calibri" w:hAnsi="Calibri"/>
          <w:color w:val="222222"/>
          <w:sz w:val="21"/>
          <w:szCs w:val="21"/>
        </w:rPr>
        <w:t xml:space="preserve">AI-050T00 — Develop Generative AI Solutions with Azure OpenAI Service</w:t>
      </w:r>
    </w:p>
    <w:p>
      <w:pPr>
        <w:pStyle w:val="ListParagraph"/>
        <w:numPr>
          <w:ilvl w:val="0"/>
          <w:numId w:val="2"/>
        </w:numPr>
        <w:spacing w:after="60"/>
      </w:pPr>
      <w:r>
        <w:rPr>
          <w:rFonts w:ascii="Calibri" w:cs="Calibri" w:eastAsia="Calibri" w:hAnsi="Calibri"/>
          <w:color w:val="222222"/>
          <w:sz w:val="21"/>
          <w:szCs w:val="21"/>
        </w:rPr>
        <w:t xml:space="preserve">AZ-204 — Developing Solutions for Microsoft Azure (2026)</w:t>
      </w:r>
    </w:p>
    <w:p>
      <w:pPr>
        <w:pStyle w:val="ListParagraph"/>
        <w:numPr>
          <w:ilvl w:val="0"/>
          <w:numId w:val="2"/>
        </w:numPr>
        <w:spacing w:after="60"/>
      </w:pPr>
      <w:r>
        <w:rPr>
          <w:rFonts w:ascii="Calibri" w:cs="Calibri" w:eastAsia="Calibri" w:hAnsi="Calibri"/>
          <w:color w:val="222222"/>
          <w:sz w:val="21"/>
          <w:szCs w:val="21"/>
        </w:rPr>
        <w:t xml:space="preserve">Diploma in Software Engineering</w:t>
      </w:r>
    </w:p>
    <w:p>
      <w:pPr>
        <w:pStyle w:val="ListParagraph"/>
        <w:numPr>
          <w:ilvl w:val="0"/>
          <w:numId w:val="2"/>
        </w:numPr>
        <w:spacing w:after="60"/>
      </w:pPr>
      <w:r>
        <w:rPr>
          <w:rFonts w:ascii="Calibri" w:cs="Calibri" w:eastAsia="Calibri" w:hAnsi="Calibri"/>
          <w:color w:val="222222"/>
          <w:sz w:val="21"/>
          <w:szCs w:val="21"/>
        </w:rPr>
        <w:t xml:space="preserve">Introduction to Software Engineering (edX)</w:t>
      </w:r>
    </w:p>
    <w:p>
      <w:pPr>
        <w:pStyle w:val="ListParagraph"/>
        <w:numPr>
          <w:ilvl w:val="0"/>
          <w:numId w:val="2"/>
        </w:numPr>
        <w:spacing w:after="60"/>
      </w:pPr>
      <w:r>
        <w:rPr>
          <w:rFonts w:ascii="Calibri" w:cs="Calibri" w:eastAsia="Calibri" w:hAnsi="Calibri"/>
          <w:color w:val="222222"/>
          <w:sz w:val="21"/>
          <w:szCs w:val="21"/>
        </w:rPr>
        <w:t xml:space="preserve">Git and GitHub (Platzi)</w:t>
      </w:r>
    </w:p>
    <w:p>
      <w:pPr>
        <w:pStyle w:val="ListParagraph"/>
        <w:numPr>
          <w:ilvl w:val="0"/>
          <w:numId w:val="2"/>
        </w:numPr>
        <w:spacing w:after="60"/>
      </w:pPr>
      <w:r>
        <w:rPr>
          <w:rFonts w:ascii="Calibri" w:cs="Calibri" w:eastAsia="Calibri" w:hAnsi="Calibri"/>
          <w:color w:val="222222"/>
          <w:sz w:val="21"/>
          <w:szCs w:val="21"/>
        </w:rPr>
        <w:t xml:space="preserve">Microsoft 70486 — Developing ASP.NET MVC Web Applications</w:t>
      </w:r>
    </w:p>
    <w:p>
      <w:pPr>
        <w:pStyle w:val="ListParagraph"/>
        <w:numPr>
          <w:ilvl w:val="0"/>
          <w:numId w:val="2"/>
        </w:numPr>
        <w:spacing w:after="60"/>
      </w:pPr>
      <w:r>
        <w:rPr>
          <w:rFonts w:ascii="Calibri" w:cs="Calibri" w:eastAsia="Calibri" w:hAnsi="Calibri"/>
          <w:color w:val="222222"/>
          <w:sz w:val="21"/>
          <w:szCs w:val="21"/>
        </w:rPr>
        <w:t xml:space="preserve">Microsoft 70487 — Developing Microsoft Azure and Web Services</w:t>
      </w:r>
    </w:p>
    <w:p>
      <w:pPr>
        <w:pStyle w:val="ListParagraph"/>
        <w:numPr>
          <w:ilvl w:val="0"/>
          <w:numId w:val="2"/>
        </w:numPr>
        <w:spacing w:after="60"/>
      </w:pPr>
      <w:r>
        <w:rPr>
          <w:rFonts w:ascii="Calibri" w:cs="Calibri" w:eastAsia="Calibri" w:hAnsi="Calibri"/>
          <w:color w:val="222222"/>
          <w:sz w:val="21"/>
          <w:szCs w:val="21"/>
        </w:rPr>
        <w:t xml:space="preserve">CCNA Cisco Networking Level 1 (UNET)</w:t>
      </w:r>
    </w:p>
    <w:p>
      <w:pPr>
        <w:pStyle w:val="ListParagraph"/>
        <w:numPr>
          <w:ilvl w:val="0"/>
          <w:numId w:val="2"/>
        </w:numPr>
        <w:spacing w:after="60"/>
      </w:pPr>
      <w:r>
        <w:rPr>
          <w:rFonts w:ascii="Calibri" w:cs="Calibri" w:eastAsia="Calibri" w:hAnsi="Calibri"/>
          <w:color w:val="222222"/>
          <w:sz w:val="21"/>
          <w:szCs w:val="21"/>
        </w:rPr>
        <w:t xml:space="preserve">Public Speaking Course — Universidad Experimental del Táchira</w:t>
      </w:r>
    </w:p>
    <w:p>
      <w:pPr>
        <w:pStyle w:val="Heading2"/>
        <w:pBdr>
          <w:bottom w:val="single" w:color="C1502E" w:sz="6" w:space="4"/>
        </w:pBdr>
        <w:spacing w:after="120" w:before="260"/>
      </w:pPr>
      <w:r>
        <w:rPr>
          <w:rFonts w:ascii="Calibri" w:cs="Calibri" w:eastAsia="Calibri" w:hAnsi="Calibri"/>
          <w:b/>
          <w:bCs/>
          <w:color w:val="16202B"/>
          <w:sz w:val="22"/>
          <w:szCs w:val="22"/>
        </w:rPr>
        <w:t xml:space="preserve">LANGUAGES</w:t>
      </w:r>
    </w:p>
    <w:p>
      <w:pPr>
        <w:spacing w:after="20"/>
      </w:pPr>
      <w:r>
        <w:rPr>
          <w:rFonts w:ascii="Calibri" w:cs="Calibri" w:eastAsia="Calibri" w:hAnsi="Calibri"/>
          <w:color w:val="222222"/>
          <w:sz w:val="21"/>
          <w:szCs w:val="21"/>
        </w:rPr>
        <w:t xml:space="preserve">Spanish — Native</w:t>
      </w:r>
    </w:p>
    <w:p>
      <w:pPr>
        <w:spacing w:after="20"/>
      </w:pPr>
      <w:r>
        <w:rPr>
          <w:rFonts w:ascii="Calibri" w:cs="Calibri" w:eastAsia="Calibri" w:hAnsi="Calibri"/>
          <w:color w:val="222222"/>
          <w:sz w:val="21"/>
          <w:szCs w:val="21"/>
        </w:rPr>
        <w:t xml:space="preserve">English — Intermediate (B1), actively improving</w:t>
      </w:r>
    </w:p>
    <w:p>
      <w:pPr>
        <w:spacing w:after="120"/>
      </w:pPr>
      <w:r>
        <w:rPr>
          <w:rFonts w:ascii="Calibri" w:cs="Calibri" w:eastAsia="Calibri" w:hAnsi="Calibri"/>
          <w:color w:val="222222"/>
          <w:sz w:val="21"/>
          <w:szCs w:val="21"/>
        </w:rPr>
        <w:t xml:space="preserve">Currently enrolled in an English program — ETS Academy, Nashville, Tennessee (tlc.tennessee.edu)</w:t>
      </w:r>
    </w:p>
    <w:p>
      <w:pPr>
        <w:pStyle w:val="Heading2"/>
        <w:pBdr>
          <w:bottom w:val="single" w:color="C1502E" w:sz="6" w:space="4"/>
        </w:pBdr>
        <w:spacing w:after="120" w:before="260"/>
      </w:pPr>
      <w:r>
        <w:rPr>
          <w:rFonts w:ascii="Calibri" w:cs="Calibri" w:eastAsia="Calibri" w:hAnsi="Calibri"/>
          <w:b/>
          <w:bCs/>
          <w:color w:val="16202B"/>
          <w:sz w:val="22"/>
          <w:szCs w:val="22"/>
        </w:rPr>
        <w:t xml:space="preserve">CORE SKILLS</w:t>
      </w:r>
    </w:p>
    <w:p>
      <w:r>
        <w:rPr>
          <w:rFonts w:ascii="Calibri" w:cs="Calibri" w:eastAsia="Calibri" w:hAnsi="Calibri"/>
          <w:color w:val="222222"/>
          <w:sz w:val="21"/>
          <w:szCs w:val="21"/>
        </w:rPr>
        <w:t xml:space="preserve">Technical Leadership • Teamwork • Problem Solving • Decision Making • Conflict Management • Stakeholder Communication • Adaptability</w:t>
      </w:r>
    </w:p>
    <w:sectPr>
      <w:pgSz w:w="12240" w:h="15840" w:orient="portrait"/>
      <w:pgMar w:top="620" w:right="760" w:bottom="62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2026-07-27T23:23:33.214Z</dcterms:created>
  <dcterms:modified xsi:type="dcterms:W3CDTF">2026-07-27T23:23:33.236Z</dcterms:modified>
</cp:coreProperties>
</file>

<file path=docProps/custom.xml><?xml version="1.0" encoding="utf-8"?>
<Properties xmlns="http://schemas.openxmlformats.org/officeDocument/2006/custom-properties" xmlns:vt="http://schemas.openxmlformats.org/officeDocument/2006/docPropsVTypes"/>
</file>