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6202B"/>
          <w:sz w:val="40"/>
          <w:szCs w:val="40"/>
        </w:rPr>
        <w:t xml:space="preserve">José Manrique Cruz</w:t>
      </w:r>
    </w:p>
    <w:p>
      <w:pPr>
        <w:spacing w:after="60"/>
      </w:pPr>
      <w:r>
        <w:rPr>
          <w:rFonts w:ascii="Calibri" w:cs="Calibri" w:eastAsia="Calibri" w:hAnsi="Calibri"/>
          <w:color w:val="C1502E"/>
          <w:sz w:val="24"/>
          <w:szCs w:val="24"/>
        </w:rPr>
        <w:t xml:space="preserve">Tech Lead / Senior Backend Engineer</w:t>
      </w:r>
    </w:p>
    <w:p>
      <w:pPr>
        <w:spacing w:after="200"/>
      </w:pPr>
      <w:r>
        <w:rPr>
          <w:rFonts w:ascii="Calibri" w:cs="Calibri" w:eastAsia="Calibri" w:hAnsi="Calibri"/>
          <w:color w:val="5B6B7B"/>
          <w:sz w:val="18"/>
          <w:szCs w:val="18"/>
        </w:rPr>
        <w:t xml:space="preserve">Bogotá, Colombia | 3108720605 | jmanriquecruz@gmail.com | linkedin.com/in/jmanriquec | jmanriquecruz.github.io/personal-website</w:t>
      </w:r>
    </w:p>
    <w:p>
      <w:pPr>
        <w:pStyle w:val="Heading2"/>
        <w:pBdr>
          <w:bottom w:val="single" w:color="C1502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6202B"/>
          <w:sz w:val="22"/>
          <w:szCs w:val="22"/>
        </w:rPr>
        <w:t xml:space="preserve">EXTRACTO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Ingeniero de sistemas con más de 10 años de experiencia en desarrollo backend con .NET y C#, y más de 4 años liderando equipos de desarrollo. He trabajado en proyectos para bancos, aseguradoras, industria de alimentos, colegios y empresas de gestión de TI. Experiencia sólida aplicando Clean Architecture, principios SOLID y patrones de diseño para construir APIs y servicios backend robustos, escalables y mantenibles, dentro de metodologías ágiles. Fuerte capacidad para traducir necesidades del negocio en decisiones técnicas claras, acompañando equipos con mentoría, revisión de código y definición de estándares.</w:t>
      </w:r>
    </w:p>
    <w:p>
      <w:pPr>
        <w:pStyle w:val="Heading2"/>
        <w:pBdr>
          <w:bottom w:val="single" w:color="C1502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6202B"/>
          <w:sz w:val="22"/>
          <w:szCs w:val="22"/>
        </w:rPr>
        <w:t xml:space="preserve">STACK TÉCNICO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Lenguajes y Frameworks: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C#, .NET / .NET Core, ASP.NET Web API, WCF, Entity Framework, WPF, Angular, JavaScript, Java / Spring Boot (adaptable)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Contenedores y Orquestación: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Docker, Kubernetes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CI/CD y DevOps: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Azure DevOps, Git, pipelines CI/CD, Prometheus / Grafana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Datos e Infraestructura: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SQL Server, MongoDB, Oracle, PostgreSQL, Azure, RabbitMQ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Arquitectura y Prácticas: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Clean Architecture, SOLID, Design Patterns, Microservicios, Arquitecturas distribuidas, Desarrollo asistido por IA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Seguridad y Autenticación: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OAuth 2.0, JSON Web Token (JWT), OpenID Connect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Automatización y Datos: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Selenium (automatización de pruebas), Python / Pandas (manejo y análisis de datos)</w:t>
      </w:r>
    </w:p>
    <w:p>
      <w:pPr>
        <w:pStyle w:val="Heading2"/>
        <w:pBdr>
          <w:bottom w:val="single" w:color="C1502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6202B"/>
          <w:sz w:val="22"/>
          <w:szCs w:val="22"/>
        </w:rPr>
        <w:t xml:space="preserve">EXPERIENCIA</w:t>
      </w:r>
    </w:p>
    <w:p>
      <w:pPr>
        <w:tabs>
          <w:tab w:val="right" w:pos="9350"/>
        </w:tabs>
        <w:spacing w:after="20" w:before="180"/>
      </w:pPr>
      <w:r>
        <w:rPr>
          <w:rFonts w:ascii="Calibri" w:cs="Calibri" w:eastAsia="Calibri" w:hAnsi="Calibri"/>
          <w:b/>
          <w:bCs/>
          <w:color w:val="16202B"/>
          <w:sz w:val="22"/>
          <w:szCs w:val="22"/>
        </w:rPr>
        <w:t xml:space="preserve">Tech Lead / Senior Backend Engineer</w:t>
      </w:r>
      <w:r>
        <w:rPr>
          <w:rFonts w:ascii="Calibri" w:cs="Calibri" w:eastAsia="Calibri" w:hAnsi="Calibri"/>
          <w:color w:val="5B6B7B"/>
          <w:sz w:val="19"/>
          <w:szCs w:val="19"/>
        </w:rPr>
        <w:t xml:space="preserve">	Ene 2025 – Actualidad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C1502E"/>
          <w:sz w:val="20"/>
          <w:szCs w:val="20"/>
        </w:rPr>
        <w:t xml:space="preserve">Sistran Andina — Bogotá, Colombia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Diseño y evolución de arquitecturas backend para sistemas de seguros, aplicando Clean Architecture, separación de responsabilidades y patrones de diseño.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Liderazgo técnico: definición de estándares, revisión de código y mentoría a desarrolladores para soluciones mantenibles y escalables.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Participación activa en decisiones técnicas de arquitectura junto a stakeholders del negocio.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Trabajo con .NET, C#, SQL Server y sistemas de integración en entornos de alta criticidad funcional.</w:t>
      </w:r>
    </w:p>
    <w:p>
      <w:pPr>
        <w:tabs>
          <w:tab w:val="right" w:pos="9350"/>
        </w:tabs>
        <w:spacing w:after="20" w:before="180"/>
      </w:pPr>
      <w:r>
        <w:rPr>
          <w:rFonts w:ascii="Calibri" w:cs="Calibri" w:eastAsia="Calibri" w:hAnsi="Calibri"/>
          <w:b/>
          <w:bCs/>
          <w:color w:val="16202B"/>
          <w:sz w:val="22"/>
          <w:szCs w:val="22"/>
        </w:rPr>
        <w:t xml:space="preserve">Backend Developer</w:t>
      </w:r>
      <w:r>
        <w:rPr>
          <w:rFonts w:ascii="Calibri" w:cs="Calibri" w:eastAsia="Calibri" w:hAnsi="Calibri"/>
          <w:color w:val="5B6B7B"/>
          <w:sz w:val="19"/>
          <w:szCs w:val="19"/>
        </w:rPr>
        <w:t xml:space="preserve">	Jul 2021 – Ene 2025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C1502E"/>
          <w:sz w:val="20"/>
          <w:szCs w:val="20"/>
        </w:rPr>
        <w:t xml:space="preserve">Aranda Software — Bogotá, Colombia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Desarrollo y diseño parcial de productos en el área de arquitectura.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Implementación de descubrimiento SNMP: agente para descubrimiento de dispositivos por SNMP v2/v3, SSH, ICMP y NetBIOS.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Integración de Oesis Client SDK: creación de librería que implementa el framework Oesis.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Monitoreo Prometheus: API para gestión del archivo de configuración (global configuration, targets, alerts).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Agente de manejo de servicios AlertManager y Prometheus para monitoreo y administración de dispositivos, alertas y agentes de rastreo de métricas.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Desarrollo de aplicación MIB Browser e integración de descubrimiento en el producto ADM.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Desarrollo de pipelines de compilación y entrega de artefactos (Azure DevOps).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Tecnologías: .NET Core, Docker, Prometheus, Grafana, Azure DevOps.</w:t>
      </w:r>
    </w:p>
    <w:p>
      <w:pPr>
        <w:tabs>
          <w:tab w:val="right" w:pos="9350"/>
        </w:tabs>
        <w:spacing w:after="20" w:before="180"/>
      </w:pPr>
      <w:r>
        <w:rPr>
          <w:rFonts w:ascii="Calibri" w:cs="Calibri" w:eastAsia="Calibri" w:hAnsi="Calibri"/>
          <w:b/>
          <w:bCs/>
          <w:color w:val="16202B"/>
          <w:sz w:val="22"/>
          <w:szCs w:val="22"/>
        </w:rPr>
        <w:t xml:space="preserve">Ingeniero de Desarrollo Senior</w:t>
      </w:r>
      <w:r>
        <w:rPr>
          <w:rFonts w:ascii="Calibri" w:cs="Calibri" w:eastAsia="Calibri" w:hAnsi="Calibri"/>
          <w:color w:val="5B6B7B"/>
          <w:sz w:val="19"/>
          <w:szCs w:val="19"/>
        </w:rPr>
        <w:t xml:space="preserve">	Feb 2017 – Jun 2021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C1502E"/>
          <w:sz w:val="20"/>
          <w:szCs w:val="20"/>
        </w:rPr>
        <w:t xml:space="preserve">Sistran Andina — Bogotá, Colombia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Migración e integración de módulos de Siniestros, Pagos y Reaseguros.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Manejo de SISS ETL y SQL Server 2008/2016, C#, RabbitMQ.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Desarrollo e implementación de módulo de carga masiva de pólizas Autos para PREVISORA y AXA COLPATRIA.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Desarrollo de módulo de emisión de ramo hogar y responsabilidad civil para AXA COLPATRIA.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Implementación de reaseguros y siniestros para Seguros del Estado.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Coordinación de actividades de desarrollo y seguimiento de requerimientos con el equipo.</w:t>
      </w:r>
    </w:p>
    <w:p>
      <w:pPr>
        <w:tabs>
          <w:tab w:val="right" w:pos="9350"/>
        </w:tabs>
        <w:spacing w:after="20" w:before="180"/>
      </w:pPr>
      <w:r>
        <w:rPr>
          <w:rFonts w:ascii="Calibri" w:cs="Calibri" w:eastAsia="Calibri" w:hAnsi="Calibri"/>
          <w:b/>
          <w:bCs/>
          <w:color w:val="16202B"/>
          <w:sz w:val="22"/>
          <w:szCs w:val="22"/>
        </w:rPr>
        <w:t xml:space="preserve">Coordinador de Desarrollo</w:t>
      </w:r>
      <w:r>
        <w:rPr>
          <w:rFonts w:ascii="Calibri" w:cs="Calibri" w:eastAsia="Calibri" w:hAnsi="Calibri"/>
          <w:color w:val="5B6B7B"/>
          <w:sz w:val="19"/>
          <w:szCs w:val="19"/>
        </w:rPr>
        <w:t xml:space="preserve">	Jun 2015 – Oct 2015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C1502E"/>
          <w:sz w:val="20"/>
          <w:szCs w:val="20"/>
        </w:rPr>
        <w:t xml:space="preserve">Infoguia.com — Caracas, Venezuela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Coordinación del proyecto de sistema de publicidad y ventas.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Migración de base de datos de SQL Server a PostgreSQL.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Reuniones de levantamiento de información con el área de mercadeo y asignación de actividades al equipo de desarrollo.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Tecnologías: PHP, Framework YII.</w:t>
      </w:r>
    </w:p>
    <w:p>
      <w:pPr>
        <w:tabs>
          <w:tab w:val="right" w:pos="9350"/>
        </w:tabs>
        <w:spacing w:after="20" w:before="180"/>
      </w:pPr>
      <w:r>
        <w:rPr>
          <w:rFonts w:ascii="Calibri" w:cs="Calibri" w:eastAsia="Calibri" w:hAnsi="Calibri"/>
          <w:b/>
          <w:bCs/>
          <w:color w:val="16202B"/>
          <w:sz w:val="22"/>
          <w:szCs w:val="22"/>
        </w:rPr>
        <w:t xml:space="preserve">Analista Junior → Ingeniero de Desarrollo Senior → Coordinador de Desarrollo</w:t>
      </w:r>
      <w:r>
        <w:rPr>
          <w:rFonts w:ascii="Calibri" w:cs="Calibri" w:eastAsia="Calibri" w:hAnsi="Calibri"/>
          <w:color w:val="5B6B7B"/>
          <w:sz w:val="19"/>
          <w:szCs w:val="19"/>
        </w:rPr>
        <w:t xml:space="preserve">	Feb 2012 – May 2015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C1502E"/>
          <w:sz w:val="20"/>
          <w:szCs w:val="20"/>
        </w:rPr>
        <w:t xml:space="preserve">Medinet Consultores — Caracas, Venezuela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Progresión de 3 años dentro de la empresa: inició como desarrollador junior, avanzó a ingeniero de desarrollo senior y finalizó como coordinador de desarrollo.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Proyectos: sistema administrativo para el Colegio Santiago León de Caracas, página web Bancaribe Curazao, interfaz con sistema SINCRO, y SGC/CEL (comercio en línea) para Telefónica Venezuela.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Migración de bases de datos de SQL Server a PostgreSQL; desarrollo de packages y stored procedures en Oracle.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Como coordinador: planificación de entregables, asignación de actividades al equipo, despliegue en producción y soporte post-producción.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Tecnologías: C# .NET Web Forms, PHP (Framework YII), SQL Server, Oracle, PostgreSQL.</w:t>
      </w:r>
    </w:p>
    <w:p>
      <w:pPr>
        <w:pStyle w:val="Heading2"/>
        <w:pBdr>
          <w:bottom w:val="single" w:color="C1502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6202B"/>
          <w:sz w:val="22"/>
          <w:szCs w:val="22"/>
        </w:rPr>
        <w:t xml:space="preserve">EDUCACIÓN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Ingeniería en Informática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Universidad Nacional Experimental del Táchira — Venezuela (2011)</w:t>
      </w:r>
    </w:p>
    <w:p>
      <w:pPr>
        <w:pStyle w:val="Heading2"/>
        <w:pBdr>
          <w:bottom w:val="single" w:color="C1502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6202B"/>
          <w:sz w:val="22"/>
          <w:szCs w:val="22"/>
        </w:rPr>
        <w:t xml:space="preserve">CERTIFICACIONES Y CURSOS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Cloud101 (jul.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Diplomado en Arquitectura de Software — Universidad de La Sabana (feb.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AI-050T00 — Develop Generative AI Solutions with Azure OpenAI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AZ-204 — Developing Solutions for Microsoft Azure (2026)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Diplomado en Ingeniería de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Introducción a la Ingeniería del Software (edX)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Git and GitHub (Platzi)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Microsoft 70486 — Developing ASP.NET MVC Web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Microsoft 70487 — Developing Microsoft Azure and Web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CCNA Cisco Networking Level 1 (UNET)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Curso de oratoria — Universidad Experimental del Táchira</w:t>
      </w:r>
    </w:p>
    <w:p>
      <w:pPr>
        <w:pStyle w:val="Heading2"/>
        <w:pBdr>
          <w:bottom w:val="single" w:color="C1502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6202B"/>
          <w:sz w:val="22"/>
          <w:szCs w:val="22"/>
        </w:rPr>
        <w:t xml:space="preserve">IDIOMAS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Español — Nativo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Inglés — Intermedio (B1), en formación activa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Actualmente en programa de inglés — Academia ETS, Nashville, Tennessee (tlc.tennessee.edu)</w:t>
      </w:r>
    </w:p>
    <w:p>
      <w:pPr>
        <w:pStyle w:val="Heading2"/>
        <w:pBdr>
          <w:bottom w:val="single" w:color="C1502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6202B"/>
          <w:sz w:val="22"/>
          <w:szCs w:val="22"/>
        </w:rPr>
        <w:t xml:space="preserve">APTITUDES</w:t>
      </w:r>
    </w:p>
    <w:p>
      <w:r>
        <w:rPr>
          <w:rFonts w:ascii="Calibri" w:cs="Calibri" w:eastAsia="Calibri" w:hAnsi="Calibri"/>
          <w:color w:val="222222"/>
          <w:sz w:val="21"/>
          <w:szCs w:val="21"/>
        </w:rPr>
        <w:t xml:space="preserve">Liderazgo técnico • Trabajo en equipo • Resolución de problemas • Toma de decisiones • Manejo de conflictos • Comunicación con stakeholders • Adaptabilidad</w:t>
      </w:r>
    </w:p>
    <w:sectPr>
      <w:pgSz w:w="12240" w:h="15840" w:orient="portrait"/>
      <w:pgMar w:top="62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2026-07-27T23:23:33.558Z</dcterms:created>
  <dcterms:modified xsi:type="dcterms:W3CDTF">2026-07-27T23:23:33.558Z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