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86"/>
        <w:gridCol w:w="7862"/>
      </w:tblGrid>
      <w:tr w:rsidR="00E753A6" w:rsidRPr="00304C0D" w:rsidTr="00480091">
        <w:tc>
          <w:tcPr>
            <w:tcW w:w="2486" w:type="dxa"/>
          </w:tcPr>
          <w:p w:rsidR="00E753A6" w:rsidRPr="00304C0D" w:rsidRDefault="00E753A6" w:rsidP="00480091">
            <w:pPr>
              <w:rPr>
                <w:rFonts w:ascii="Futura Bk" w:hAnsi="Futura Bk" w:cs="Arial"/>
                <w:b/>
                <w:color w:val="000000"/>
              </w:rPr>
            </w:pPr>
            <w:r w:rsidRPr="00304C0D">
              <w:rPr>
                <w:rFonts w:ascii="Futura Bk" w:hAnsi="Futura Bk" w:cs="Arial"/>
                <w:b/>
                <w:bCs/>
                <w:color w:val="000000"/>
              </w:rPr>
              <w:t>Consigna:</w:t>
            </w:r>
          </w:p>
        </w:tc>
        <w:tc>
          <w:tcPr>
            <w:tcW w:w="7862" w:type="dxa"/>
          </w:tcPr>
          <w:p w:rsidR="00E753A6" w:rsidRPr="006C0373" w:rsidRDefault="00B17390" w:rsidP="006C0373">
            <w:pPr>
              <w:rPr>
                <w:rFonts w:ascii="Futura Bk" w:hAnsi="Futura Bk" w:cs="Arial"/>
                <w:color w:val="000000"/>
              </w:rPr>
            </w:pPr>
            <w:r>
              <w:rPr>
                <w:rFonts w:ascii="Futura Bk" w:hAnsi="Futura Bk" w:cs="Arial"/>
                <w:color w:val="000000"/>
              </w:rPr>
              <w:t>Definir un conjunto de métricas de software a aplicar durante la ejecución de proyectos de desarrollo de software.</w:t>
            </w:r>
          </w:p>
        </w:tc>
      </w:tr>
      <w:tr w:rsidR="00E753A6" w:rsidRPr="00304C0D" w:rsidTr="00480091">
        <w:tc>
          <w:tcPr>
            <w:tcW w:w="2486" w:type="dxa"/>
          </w:tcPr>
          <w:p w:rsidR="00E753A6" w:rsidRPr="00304C0D" w:rsidRDefault="00E753A6" w:rsidP="00480091">
            <w:pPr>
              <w:rPr>
                <w:rFonts w:ascii="Futura Bk" w:hAnsi="Futura Bk" w:cs="Arial"/>
                <w:b/>
                <w:color w:val="000000"/>
              </w:rPr>
            </w:pPr>
            <w:r w:rsidRPr="00304C0D">
              <w:rPr>
                <w:rFonts w:ascii="Futura Bk" w:hAnsi="Futura Bk" w:cs="Arial"/>
                <w:b/>
                <w:bCs/>
                <w:color w:val="000000"/>
              </w:rPr>
              <w:t>Objetivo:</w:t>
            </w:r>
          </w:p>
        </w:tc>
        <w:tc>
          <w:tcPr>
            <w:tcW w:w="7862" w:type="dxa"/>
          </w:tcPr>
          <w:p w:rsidR="00E753A6" w:rsidRPr="00304C0D" w:rsidRDefault="00E753A6" w:rsidP="00B450F5">
            <w:pPr>
              <w:rPr>
                <w:rFonts w:ascii="Futura Bk" w:hAnsi="Futura Bk" w:cs="Arial"/>
                <w:color w:val="000000"/>
                <w:lang w:val="es-MX"/>
              </w:rPr>
            </w:pPr>
            <w:r w:rsidRPr="00304C0D">
              <w:rPr>
                <w:rFonts w:ascii="Futura Bk" w:hAnsi="Futura Bk" w:cs="Arial"/>
                <w:color w:val="000000"/>
              </w:rPr>
              <w:t xml:space="preserve">Que el alumno pueda </w:t>
            </w:r>
            <w:r w:rsidR="00B17390">
              <w:rPr>
                <w:rFonts w:ascii="Futura Bk" w:hAnsi="Futura Bk" w:cs="Arial"/>
                <w:color w:val="000000"/>
              </w:rPr>
              <w:t xml:space="preserve">definir un conjunto de métricas </w:t>
            </w:r>
            <w:r w:rsidR="00B450F5">
              <w:rPr>
                <w:rFonts w:ascii="Futura Bk" w:hAnsi="Futura Bk" w:cs="Arial"/>
                <w:color w:val="000000"/>
              </w:rPr>
              <w:t>que satisfagan la necesidad de información de un proyecto de software, teniendo en cuenta los dos enfoques metodológicos vistos en la clase teórica.</w:t>
            </w:r>
          </w:p>
        </w:tc>
      </w:tr>
      <w:tr w:rsidR="00E753A6" w:rsidRPr="00304C0D" w:rsidTr="00480091">
        <w:tc>
          <w:tcPr>
            <w:tcW w:w="2486" w:type="dxa"/>
          </w:tcPr>
          <w:p w:rsidR="00E753A6" w:rsidRPr="00304C0D" w:rsidRDefault="00E753A6" w:rsidP="00480091">
            <w:pPr>
              <w:rPr>
                <w:rFonts w:ascii="Futura Bk" w:hAnsi="Futura Bk" w:cs="Arial"/>
                <w:b/>
                <w:color w:val="000000"/>
              </w:rPr>
            </w:pPr>
            <w:r w:rsidRPr="00304C0D">
              <w:rPr>
                <w:rFonts w:ascii="Futura Bk" w:hAnsi="Futura Bk" w:cs="Arial"/>
                <w:b/>
                <w:bCs/>
                <w:color w:val="000000"/>
              </w:rPr>
              <w:t>Propósito:</w:t>
            </w:r>
          </w:p>
        </w:tc>
        <w:tc>
          <w:tcPr>
            <w:tcW w:w="7862" w:type="dxa"/>
          </w:tcPr>
          <w:p w:rsidR="00E753A6" w:rsidRDefault="00E753A6" w:rsidP="006C0373">
            <w:pPr>
              <w:rPr>
                <w:rFonts w:ascii="Futura Bk" w:hAnsi="Futura Bk" w:cs="Arial"/>
                <w:color w:val="000000"/>
              </w:rPr>
            </w:pPr>
            <w:r w:rsidRPr="00304C0D">
              <w:rPr>
                <w:rFonts w:ascii="Futura Bk" w:hAnsi="Futura Bk" w:cs="Arial"/>
                <w:color w:val="000000"/>
              </w:rPr>
              <w:t xml:space="preserve">Repasar los conceptos </w:t>
            </w:r>
            <w:r w:rsidR="006C0373">
              <w:rPr>
                <w:rFonts w:ascii="Futura Bk" w:hAnsi="Futura Bk" w:cs="Arial"/>
                <w:color w:val="000000"/>
              </w:rPr>
              <w:t xml:space="preserve">vinculados a la definición </w:t>
            </w:r>
            <w:r w:rsidRPr="00304C0D">
              <w:rPr>
                <w:rFonts w:ascii="Futura Bk" w:hAnsi="Futura Bk" w:cs="Arial"/>
                <w:color w:val="000000"/>
              </w:rPr>
              <w:t>de Métricas de Software.</w:t>
            </w:r>
          </w:p>
          <w:p w:rsidR="00B450F5" w:rsidRPr="00304C0D" w:rsidRDefault="00B450F5" w:rsidP="006C0373">
            <w:pPr>
              <w:rPr>
                <w:rFonts w:ascii="Futura Bk" w:hAnsi="Futura Bk" w:cs="Arial"/>
                <w:color w:val="000000"/>
              </w:rPr>
            </w:pPr>
            <w:r>
              <w:rPr>
                <w:rFonts w:ascii="Futura Bk" w:hAnsi="Futura Bk" w:cs="Arial"/>
                <w:color w:val="000000"/>
              </w:rPr>
              <w:t>Definir y especificar métricas de software.</w:t>
            </w:r>
          </w:p>
        </w:tc>
      </w:tr>
      <w:tr w:rsidR="00E753A6" w:rsidRPr="00304C0D" w:rsidTr="00480091">
        <w:tc>
          <w:tcPr>
            <w:tcW w:w="2486" w:type="dxa"/>
          </w:tcPr>
          <w:p w:rsidR="00E753A6" w:rsidRPr="00304C0D" w:rsidRDefault="00E753A6" w:rsidP="00480091">
            <w:pPr>
              <w:rPr>
                <w:rFonts w:ascii="Futura Bk" w:hAnsi="Futura Bk" w:cs="Arial"/>
                <w:b/>
                <w:color w:val="000000"/>
              </w:rPr>
            </w:pPr>
            <w:r w:rsidRPr="00304C0D">
              <w:rPr>
                <w:rFonts w:ascii="Futura Bk" w:hAnsi="Futura Bk" w:cs="Arial"/>
                <w:b/>
                <w:bCs/>
                <w:color w:val="000000"/>
              </w:rPr>
              <w:t>Entradas:</w:t>
            </w:r>
          </w:p>
        </w:tc>
        <w:tc>
          <w:tcPr>
            <w:tcW w:w="7862" w:type="dxa"/>
          </w:tcPr>
          <w:p w:rsidR="00E753A6" w:rsidRPr="00304C0D" w:rsidRDefault="00E753A6" w:rsidP="00480091">
            <w:pPr>
              <w:rPr>
                <w:rFonts w:ascii="Futura Bk" w:hAnsi="Futura Bk" w:cs="Arial"/>
                <w:color w:val="000000"/>
              </w:rPr>
            </w:pPr>
            <w:r w:rsidRPr="00304C0D">
              <w:rPr>
                <w:rFonts w:ascii="Futura Bk" w:hAnsi="Futura Bk" w:cs="Arial"/>
                <w:color w:val="000000"/>
              </w:rPr>
              <w:t>Conceptos teóricos sobre el tema, desarrollados en clase.</w:t>
            </w:r>
          </w:p>
          <w:p w:rsidR="006C0373" w:rsidRPr="00304C0D" w:rsidRDefault="00B450F5" w:rsidP="006C0373">
            <w:pPr>
              <w:rPr>
                <w:rFonts w:ascii="Futura Bk" w:hAnsi="Futura Bk" w:cs="Arial"/>
                <w:color w:val="000000"/>
              </w:rPr>
            </w:pPr>
            <w:r>
              <w:rPr>
                <w:rFonts w:ascii="Futura Bk" w:hAnsi="Futura Bk" w:cs="Arial"/>
                <w:color w:val="000000"/>
              </w:rPr>
              <w:t>Template de definición de métricas</w:t>
            </w:r>
          </w:p>
        </w:tc>
      </w:tr>
      <w:tr w:rsidR="00E753A6" w:rsidRPr="00304C0D" w:rsidTr="00480091">
        <w:tc>
          <w:tcPr>
            <w:tcW w:w="2486" w:type="dxa"/>
          </w:tcPr>
          <w:p w:rsidR="00E753A6" w:rsidRPr="00304C0D" w:rsidRDefault="00E753A6" w:rsidP="00480091">
            <w:pPr>
              <w:rPr>
                <w:rFonts w:ascii="Futura Bk" w:hAnsi="Futura Bk" w:cs="Arial"/>
                <w:b/>
                <w:color w:val="000000"/>
              </w:rPr>
            </w:pPr>
            <w:r w:rsidRPr="00304C0D">
              <w:rPr>
                <w:rFonts w:ascii="Futura Bk" w:hAnsi="Futura Bk" w:cs="Arial"/>
                <w:b/>
                <w:bCs/>
                <w:color w:val="000000"/>
              </w:rPr>
              <w:t>Salida:</w:t>
            </w:r>
          </w:p>
        </w:tc>
        <w:tc>
          <w:tcPr>
            <w:tcW w:w="7862" w:type="dxa"/>
          </w:tcPr>
          <w:p w:rsidR="00E753A6" w:rsidRPr="00304C0D" w:rsidRDefault="00B450F5" w:rsidP="00B450F5">
            <w:pPr>
              <w:rPr>
                <w:rFonts w:ascii="Futura Bk" w:hAnsi="Futura Bk" w:cs="Arial"/>
                <w:color w:val="000000"/>
              </w:rPr>
            </w:pPr>
            <w:r>
              <w:rPr>
                <w:rFonts w:ascii="Futura Bk" w:hAnsi="Futura Bk" w:cs="Arial"/>
                <w:color w:val="000000"/>
              </w:rPr>
              <w:t xml:space="preserve">Cada grupo presentará la definición de </w:t>
            </w:r>
            <w:r w:rsidR="00E753A6" w:rsidRPr="00304C0D">
              <w:rPr>
                <w:rFonts w:ascii="Futura Bk" w:hAnsi="Futura Bk" w:cs="Arial"/>
                <w:color w:val="000000"/>
              </w:rPr>
              <w:t xml:space="preserve">métricas </w:t>
            </w:r>
            <w:r>
              <w:rPr>
                <w:rFonts w:ascii="Futura Bk" w:hAnsi="Futura Bk" w:cs="Arial"/>
                <w:color w:val="000000"/>
              </w:rPr>
              <w:t>según los dos enfoques metodológicos: desarrollo tradicional y desarrollo ágil.</w:t>
            </w:r>
          </w:p>
        </w:tc>
      </w:tr>
      <w:tr w:rsidR="00E753A6" w:rsidRPr="00304C0D" w:rsidTr="00480091">
        <w:tc>
          <w:tcPr>
            <w:tcW w:w="2486" w:type="dxa"/>
          </w:tcPr>
          <w:p w:rsidR="00E753A6" w:rsidRPr="00304C0D" w:rsidRDefault="00E753A6" w:rsidP="00480091">
            <w:pPr>
              <w:rPr>
                <w:rFonts w:ascii="Futura Bk" w:hAnsi="Futura Bk" w:cs="Arial"/>
                <w:b/>
                <w:color w:val="000000"/>
              </w:rPr>
            </w:pPr>
            <w:r w:rsidRPr="00304C0D">
              <w:rPr>
                <w:rFonts w:ascii="Futura Bk" w:hAnsi="Futura Bk" w:cs="Arial"/>
                <w:b/>
                <w:bCs/>
                <w:color w:val="000000"/>
              </w:rPr>
              <w:t>Instrucciones:</w:t>
            </w:r>
          </w:p>
        </w:tc>
        <w:tc>
          <w:tcPr>
            <w:tcW w:w="7862" w:type="dxa"/>
          </w:tcPr>
          <w:p w:rsidR="00E753A6" w:rsidRPr="00304C0D" w:rsidRDefault="00E753A6" w:rsidP="00E753A6">
            <w:pPr>
              <w:numPr>
                <w:ilvl w:val="0"/>
                <w:numId w:val="40"/>
              </w:numPr>
              <w:rPr>
                <w:rFonts w:ascii="Futura Bk" w:hAnsi="Futura Bk" w:cs="Arial"/>
                <w:color w:val="000000"/>
              </w:rPr>
            </w:pPr>
            <w:r w:rsidRPr="00304C0D">
              <w:rPr>
                <w:rFonts w:ascii="Futura Bk" w:hAnsi="Futura Bk" w:cs="Arial"/>
                <w:color w:val="000000"/>
              </w:rPr>
              <w:t xml:space="preserve">Dividirse en grupos </w:t>
            </w:r>
          </w:p>
          <w:p w:rsidR="00E753A6" w:rsidRPr="00304C0D" w:rsidRDefault="00E753A6" w:rsidP="00E753A6">
            <w:pPr>
              <w:numPr>
                <w:ilvl w:val="0"/>
                <w:numId w:val="40"/>
              </w:numPr>
              <w:rPr>
                <w:rFonts w:ascii="Futura Bk" w:hAnsi="Futura Bk" w:cs="Arial"/>
                <w:color w:val="000000"/>
              </w:rPr>
            </w:pPr>
            <w:r w:rsidRPr="00304C0D">
              <w:rPr>
                <w:rFonts w:ascii="Futura Bk" w:hAnsi="Futura Bk" w:cs="Arial"/>
                <w:color w:val="000000"/>
              </w:rPr>
              <w:t xml:space="preserve">Realizar la identificación de </w:t>
            </w:r>
            <w:r w:rsidR="00B450F5">
              <w:rPr>
                <w:rFonts w:ascii="Futura Bk" w:hAnsi="Futura Bk" w:cs="Arial"/>
                <w:color w:val="000000"/>
              </w:rPr>
              <w:t>métricas según cada enfoque.</w:t>
            </w:r>
          </w:p>
          <w:p w:rsidR="00E753A6" w:rsidRDefault="00E753A6" w:rsidP="00E753A6">
            <w:pPr>
              <w:numPr>
                <w:ilvl w:val="0"/>
                <w:numId w:val="40"/>
              </w:numPr>
              <w:rPr>
                <w:rFonts w:ascii="Futura Bk" w:hAnsi="Futura Bk" w:cs="Arial"/>
                <w:color w:val="000000"/>
              </w:rPr>
            </w:pPr>
            <w:r w:rsidRPr="00304C0D">
              <w:rPr>
                <w:rFonts w:ascii="Futura Bk" w:hAnsi="Futura Bk" w:cs="Arial"/>
                <w:color w:val="000000"/>
              </w:rPr>
              <w:t xml:space="preserve">Describir las métricas </w:t>
            </w:r>
            <w:r w:rsidR="00B450F5">
              <w:rPr>
                <w:rFonts w:ascii="Futura Bk" w:hAnsi="Futura Bk" w:cs="Arial"/>
                <w:color w:val="000000"/>
              </w:rPr>
              <w:t>respetando el template.</w:t>
            </w:r>
          </w:p>
          <w:p w:rsidR="00B450F5" w:rsidRPr="00304C0D" w:rsidRDefault="00B450F5" w:rsidP="00E753A6">
            <w:pPr>
              <w:numPr>
                <w:ilvl w:val="0"/>
                <w:numId w:val="40"/>
              </w:numPr>
              <w:rPr>
                <w:rFonts w:ascii="Futura Bk" w:hAnsi="Futura Bk" w:cs="Arial"/>
                <w:color w:val="000000"/>
              </w:rPr>
            </w:pPr>
            <w:r>
              <w:rPr>
                <w:rFonts w:ascii="Futura Bk" w:hAnsi="Futura Bk" w:cs="Arial"/>
                <w:color w:val="000000"/>
              </w:rPr>
              <w:t xml:space="preserve">Realizar un análisis comparativo </w:t>
            </w:r>
            <w:r w:rsidR="001834E2">
              <w:rPr>
                <w:rFonts w:ascii="Futura Bk" w:hAnsi="Futura Bk" w:cs="Arial"/>
                <w:color w:val="000000"/>
              </w:rPr>
              <w:t>de los dos enfoques y elaborar una conclusión.</w:t>
            </w:r>
          </w:p>
          <w:p w:rsidR="00E753A6" w:rsidRPr="00304C0D" w:rsidRDefault="00E753A6" w:rsidP="00E753A6">
            <w:pPr>
              <w:numPr>
                <w:ilvl w:val="0"/>
                <w:numId w:val="40"/>
              </w:numPr>
              <w:rPr>
                <w:rFonts w:ascii="Futura Bk" w:hAnsi="Futura Bk" w:cs="Arial"/>
                <w:color w:val="000000"/>
              </w:rPr>
            </w:pPr>
            <w:r w:rsidRPr="00304C0D">
              <w:rPr>
                <w:rFonts w:ascii="Futura Bk" w:hAnsi="Futura Bk" w:cs="Arial"/>
                <w:color w:val="000000"/>
              </w:rPr>
              <w:t>Seleccionar un representante del grupo para presentar el trabajo realizado.</w:t>
            </w:r>
          </w:p>
        </w:tc>
      </w:tr>
    </w:tbl>
    <w:p w:rsidR="00063FA3" w:rsidRPr="008F7A9E" w:rsidRDefault="00063FA3">
      <w:pPr>
        <w:pStyle w:val="Ttulo2"/>
        <w:jc w:val="left"/>
        <w:rPr>
          <w:rFonts w:ascii="Euphemia" w:hAnsi="Euphemia" w:cs="Arial"/>
          <w:sz w:val="20"/>
          <w:szCs w:val="20"/>
        </w:rPr>
      </w:pPr>
    </w:p>
    <w:p w:rsidR="00CD70CB" w:rsidRDefault="00CD70CB">
      <w:pPr>
        <w:rPr>
          <w:rFonts w:ascii="Euphemia" w:hAnsi="Euphemia" w:cs="Arial"/>
          <w:b/>
          <w:bCs/>
          <w:sz w:val="18"/>
          <w:szCs w:val="18"/>
        </w:rPr>
      </w:pPr>
    </w:p>
    <w:p w:rsidR="00714382" w:rsidRDefault="001834E2">
      <w:pPr>
        <w:rPr>
          <w:rFonts w:ascii="Euphemia" w:hAnsi="Euphemia" w:cs="Arial"/>
          <w:b/>
          <w:bCs/>
          <w:sz w:val="18"/>
          <w:szCs w:val="18"/>
        </w:rPr>
      </w:pPr>
      <w:r>
        <w:rPr>
          <w:rFonts w:ascii="Euphemia" w:hAnsi="Euphemia" w:cs="Arial"/>
          <w:b/>
          <w:bCs/>
          <w:sz w:val="18"/>
          <w:szCs w:val="18"/>
        </w:rPr>
        <w:t xml:space="preserve">Presentación del Caso de Estudio </w:t>
      </w:r>
    </w:p>
    <w:p w:rsidR="001234C9" w:rsidRPr="008F7A9E" w:rsidRDefault="001234C9">
      <w:pPr>
        <w:rPr>
          <w:rFonts w:ascii="Euphemia" w:hAnsi="Euphemia" w:cs="Arial"/>
          <w:b/>
          <w:bCs/>
          <w:sz w:val="18"/>
          <w:szCs w:val="18"/>
        </w:rPr>
      </w:pPr>
    </w:p>
    <w:p w:rsidR="00F70D2B" w:rsidRPr="00F70D2B" w:rsidRDefault="001834E2" w:rsidP="00F70D2B">
      <w:pPr>
        <w:rPr>
          <w:rFonts w:ascii="Euphemia" w:hAnsi="Euphemia" w:cs="Arial"/>
          <w:bCs/>
          <w:sz w:val="18"/>
          <w:szCs w:val="18"/>
        </w:rPr>
      </w:pPr>
      <w:r>
        <w:rPr>
          <w:rFonts w:ascii="Euphemia" w:hAnsi="Euphemia" w:cs="Arial"/>
          <w:bCs/>
          <w:sz w:val="18"/>
          <w:szCs w:val="18"/>
        </w:rPr>
        <w:t xml:space="preserve">Es necesario desarrollar un producto de software a medida para la Administración de Campeonatos de Fútbol, a pedido de </w:t>
      </w:r>
      <w:r w:rsidR="00F70D2B" w:rsidRPr="00F70D2B">
        <w:rPr>
          <w:rFonts w:ascii="Euphemia" w:hAnsi="Euphemia" w:cs="Arial"/>
          <w:bCs/>
          <w:sz w:val="18"/>
          <w:szCs w:val="18"/>
        </w:rPr>
        <w:t>la Asociación Cordobesa de Fútbol, que todos los años organiza campeonatos en los que participan clubes de la región.</w:t>
      </w:r>
    </w:p>
    <w:p w:rsidR="00F70D2B" w:rsidRPr="008F7A9E" w:rsidRDefault="00F70D2B" w:rsidP="004C4FF2">
      <w:pPr>
        <w:rPr>
          <w:rFonts w:ascii="Euphemia" w:hAnsi="Euphemia" w:cs="Arial"/>
          <w:b/>
          <w:sz w:val="18"/>
          <w:szCs w:val="18"/>
        </w:rPr>
      </w:pPr>
    </w:p>
    <w:p w:rsidR="004C4FF2" w:rsidRPr="008F7A9E" w:rsidRDefault="00E11444" w:rsidP="004C4FF2">
      <w:pPr>
        <w:rPr>
          <w:rFonts w:ascii="Euphemia" w:hAnsi="Euphemia" w:cs="Arial"/>
          <w:b/>
          <w:sz w:val="18"/>
          <w:szCs w:val="18"/>
        </w:rPr>
      </w:pPr>
      <w:r w:rsidRPr="008F7A9E">
        <w:rPr>
          <w:rFonts w:ascii="Euphemia" w:hAnsi="Euphemia" w:cs="Arial"/>
          <w:b/>
          <w:sz w:val="18"/>
          <w:szCs w:val="18"/>
        </w:rPr>
        <w:t>Definición del Producto:</w:t>
      </w:r>
    </w:p>
    <w:p w:rsidR="00F70D2B" w:rsidRDefault="00F70D2B" w:rsidP="00F70D2B">
      <w:pPr>
        <w:rPr>
          <w:rFonts w:ascii="Euphemia" w:hAnsi="Euphemia" w:cs="Arial"/>
          <w:b/>
          <w:sz w:val="18"/>
          <w:szCs w:val="18"/>
        </w:rPr>
      </w:pPr>
    </w:p>
    <w:p w:rsidR="00F70D2B" w:rsidRDefault="004C4FF2" w:rsidP="00F70D2B">
      <w:pPr>
        <w:rPr>
          <w:rFonts w:ascii="Euphemia" w:hAnsi="Euphemia" w:cs="Arial"/>
          <w:sz w:val="18"/>
          <w:szCs w:val="18"/>
        </w:rPr>
      </w:pPr>
      <w:r w:rsidRPr="008F7A9E">
        <w:rPr>
          <w:rFonts w:ascii="Euphemia" w:hAnsi="Euphemia" w:cs="Arial"/>
          <w:b/>
          <w:sz w:val="18"/>
          <w:szCs w:val="18"/>
        </w:rPr>
        <w:t>Objetivo:</w:t>
      </w:r>
    </w:p>
    <w:p w:rsidR="00F70D2B" w:rsidRPr="00F70D2B" w:rsidRDefault="00F70D2B" w:rsidP="00F70D2B">
      <w:pPr>
        <w:rPr>
          <w:rFonts w:ascii="Euphemia" w:hAnsi="Euphemia" w:cs="Arial"/>
          <w:b/>
          <w:sz w:val="18"/>
          <w:szCs w:val="18"/>
        </w:rPr>
      </w:pPr>
      <w:r w:rsidRPr="00F70D2B">
        <w:rPr>
          <w:rFonts w:ascii="Euphemia" w:hAnsi="Euphemia" w:cs="Arial"/>
          <w:bCs/>
          <w:sz w:val="18"/>
          <w:szCs w:val="18"/>
        </w:rPr>
        <w:t>Gestionar los campeonatos que organiza la LIGA, registrando los clubes participantes con todos sus jugadores y obteniendo información resultante de la realización de los campeonatos.</w:t>
      </w:r>
    </w:p>
    <w:p w:rsidR="004C4FF2" w:rsidRPr="008F7A9E" w:rsidRDefault="004C4FF2" w:rsidP="004C4FF2">
      <w:pPr>
        <w:rPr>
          <w:rFonts w:ascii="Euphemia" w:hAnsi="Euphemia" w:cs="Arial"/>
          <w:sz w:val="18"/>
          <w:szCs w:val="18"/>
        </w:rPr>
      </w:pPr>
    </w:p>
    <w:p w:rsidR="004C4FF2" w:rsidRDefault="004C4FF2" w:rsidP="004C4FF2">
      <w:pPr>
        <w:rPr>
          <w:rFonts w:ascii="Euphemia" w:hAnsi="Euphemia" w:cs="Arial"/>
          <w:b/>
          <w:sz w:val="18"/>
          <w:szCs w:val="18"/>
        </w:rPr>
      </w:pPr>
      <w:r w:rsidRPr="008F7A9E">
        <w:rPr>
          <w:rFonts w:ascii="Euphemia" w:hAnsi="Euphemia" w:cs="Arial"/>
          <w:b/>
          <w:sz w:val="18"/>
          <w:szCs w:val="18"/>
        </w:rPr>
        <w:t>Requerimientos Funcionales (Alcances):</w:t>
      </w:r>
    </w:p>
    <w:p w:rsidR="00F70D2B" w:rsidRPr="00F70D2B" w:rsidRDefault="00F70D2B" w:rsidP="00F70D2B">
      <w:pPr>
        <w:numPr>
          <w:ilvl w:val="0"/>
          <w:numId w:val="32"/>
        </w:numPr>
        <w:ind w:left="720"/>
        <w:rPr>
          <w:rFonts w:ascii="Euphemia" w:hAnsi="Euphemia" w:cs="Arial"/>
          <w:sz w:val="18"/>
          <w:szCs w:val="18"/>
        </w:rPr>
      </w:pPr>
      <w:r w:rsidRPr="00F70D2B">
        <w:rPr>
          <w:rFonts w:ascii="Euphemia" w:hAnsi="Euphemia" w:cs="Arial"/>
          <w:sz w:val="18"/>
          <w:szCs w:val="18"/>
        </w:rPr>
        <w:t>Administración de campeonatos y sistemas de campeonatos.</w:t>
      </w:r>
    </w:p>
    <w:p w:rsidR="00F70D2B" w:rsidRPr="00F70D2B" w:rsidRDefault="00F70D2B" w:rsidP="00F70D2B">
      <w:pPr>
        <w:numPr>
          <w:ilvl w:val="0"/>
          <w:numId w:val="32"/>
        </w:numPr>
        <w:ind w:left="720"/>
        <w:rPr>
          <w:rFonts w:ascii="Euphemia" w:hAnsi="Euphemia" w:cs="Arial"/>
          <w:sz w:val="18"/>
          <w:szCs w:val="18"/>
        </w:rPr>
      </w:pPr>
      <w:r w:rsidRPr="00F70D2B">
        <w:rPr>
          <w:rFonts w:ascii="Euphemia" w:hAnsi="Euphemia" w:cs="Arial"/>
          <w:sz w:val="18"/>
          <w:szCs w:val="18"/>
        </w:rPr>
        <w:t>Administración de clubes</w:t>
      </w:r>
    </w:p>
    <w:p w:rsidR="00F70D2B" w:rsidRPr="00F70D2B" w:rsidRDefault="00F70D2B" w:rsidP="00F70D2B">
      <w:pPr>
        <w:numPr>
          <w:ilvl w:val="0"/>
          <w:numId w:val="32"/>
        </w:numPr>
        <w:ind w:left="720"/>
        <w:rPr>
          <w:rFonts w:ascii="Euphemia" w:hAnsi="Euphemia" w:cs="Arial"/>
          <w:sz w:val="18"/>
          <w:szCs w:val="18"/>
        </w:rPr>
      </w:pPr>
      <w:r w:rsidRPr="00F70D2B">
        <w:rPr>
          <w:rFonts w:ascii="Euphemia" w:hAnsi="Euphemia" w:cs="Arial"/>
          <w:sz w:val="18"/>
          <w:szCs w:val="18"/>
        </w:rPr>
        <w:t>Diagramación de Campeonatos y publicación de fixtures (campeonatos diagramados)</w:t>
      </w:r>
    </w:p>
    <w:p w:rsidR="00F70D2B" w:rsidRPr="00F70D2B" w:rsidRDefault="00F70D2B" w:rsidP="00F70D2B">
      <w:pPr>
        <w:numPr>
          <w:ilvl w:val="0"/>
          <w:numId w:val="32"/>
        </w:numPr>
        <w:ind w:left="720"/>
        <w:rPr>
          <w:rFonts w:ascii="Euphemia" w:hAnsi="Euphemia" w:cs="Arial"/>
          <w:sz w:val="18"/>
          <w:szCs w:val="18"/>
        </w:rPr>
      </w:pPr>
      <w:r w:rsidRPr="00F70D2B">
        <w:rPr>
          <w:rFonts w:ascii="Euphemia" w:hAnsi="Euphemia" w:cs="Arial"/>
          <w:sz w:val="18"/>
          <w:szCs w:val="18"/>
        </w:rPr>
        <w:t>Gestión de Inscripción de los clubes y sus jugadores</w:t>
      </w:r>
    </w:p>
    <w:p w:rsidR="00F70D2B" w:rsidRPr="00F70D2B" w:rsidRDefault="00F70D2B" w:rsidP="00F70D2B">
      <w:pPr>
        <w:numPr>
          <w:ilvl w:val="0"/>
          <w:numId w:val="32"/>
        </w:numPr>
        <w:ind w:left="720"/>
        <w:rPr>
          <w:rFonts w:ascii="Euphemia" w:hAnsi="Euphemia" w:cs="Arial"/>
          <w:sz w:val="18"/>
          <w:szCs w:val="18"/>
        </w:rPr>
      </w:pPr>
      <w:r w:rsidRPr="00F70D2B">
        <w:rPr>
          <w:rFonts w:ascii="Euphemia" w:hAnsi="Euphemia" w:cs="Arial"/>
          <w:sz w:val="18"/>
          <w:szCs w:val="18"/>
        </w:rPr>
        <w:t>Administración de la información de cada partido (goles, sanciones, desempeño de los jugadores).</w:t>
      </w:r>
    </w:p>
    <w:p w:rsidR="00F70D2B" w:rsidRPr="00F70D2B" w:rsidRDefault="00F70D2B" w:rsidP="00F70D2B">
      <w:pPr>
        <w:numPr>
          <w:ilvl w:val="0"/>
          <w:numId w:val="32"/>
        </w:numPr>
        <w:ind w:left="720"/>
        <w:rPr>
          <w:rFonts w:ascii="Euphemia" w:hAnsi="Euphemia" w:cs="Arial"/>
          <w:sz w:val="18"/>
          <w:szCs w:val="18"/>
        </w:rPr>
      </w:pPr>
      <w:r w:rsidRPr="00F70D2B">
        <w:rPr>
          <w:rFonts w:ascii="Euphemia" w:hAnsi="Euphemia" w:cs="Arial"/>
          <w:sz w:val="18"/>
          <w:szCs w:val="18"/>
        </w:rPr>
        <w:t>Administración de usuarios</w:t>
      </w:r>
    </w:p>
    <w:p w:rsidR="00F70D2B" w:rsidRDefault="00F70D2B" w:rsidP="00F70D2B">
      <w:pPr>
        <w:numPr>
          <w:ilvl w:val="0"/>
          <w:numId w:val="32"/>
        </w:numPr>
        <w:ind w:left="720"/>
        <w:rPr>
          <w:rFonts w:ascii="Euphemia" w:hAnsi="Euphemia" w:cs="Arial"/>
          <w:sz w:val="18"/>
          <w:szCs w:val="18"/>
        </w:rPr>
      </w:pPr>
      <w:r w:rsidRPr="00F70D2B">
        <w:rPr>
          <w:rFonts w:ascii="Euphemia" w:hAnsi="Euphemia" w:cs="Arial"/>
          <w:sz w:val="18"/>
          <w:szCs w:val="18"/>
        </w:rPr>
        <w:t>Emisión de estadísticas e informes vinculados a: partido</w:t>
      </w:r>
      <w:r>
        <w:rPr>
          <w:rFonts w:ascii="Euphemia" w:hAnsi="Euphemia" w:cs="Arial"/>
          <w:sz w:val="18"/>
          <w:szCs w:val="18"/>
        </w:rPr>
        <w:t>s, jugadores, sanciones, goles.</w:t>
      </w:r>
    </w:p>
    <w:p w:rsidR="00F70D2B" w:rsidRPr="00F70D2B" w:rsidRDefault="00F70D2B" w:rsidP="00F70D2B">
      <w:pPr>
        <w:ind w:left="720"/>
        <w:rPr>
          <w:rFonts w:ascii="Euphemia" w:hAnsi="Euphemia" w:cs="Arial"/>
          <w:sz w:val="18"/>
          <w:szCs w:val="18"/>
        </w:rPr>
      </w:pPr>
    </w:p>
    <w:p w:rsidR="006169E9" w:rsidRDefault="006169E9" w:rsidP="00BE73FA">
      <w:pPr>
        <w:rPr>
          <w:rFonts w:ascii="Euphemia" w:hAnsi="Euphemia" w:cs="Arial"/>
          <w:b/>
          <w:sz w:val="18"/>
          <w:szCs w:val="18"/>
        </w:rPr>
      </w:pPr>
    </w:p>
    <w:p w:rsidR="00BE73FA" w:rsidRDefault="00BE73FA" w:rsidP="00BE73FA">
      <w:pPr>
        <w:rPr>
          <w:rFonts w:ascii="Euphemia" w:hAnsi="Euphemia" w:cs="Arial"/>
          <w:b/>
          <w:sz w:val="18"/>
          <w:szCs w:val="18"/>
        </w:rPr>
      </w:pPr>
      <w:r w:rsidRPr="008F7A9E">
        <w:rPr>
          <w:rFonts w:ascii="Euphemia" w:hAnsi="Euphemia" w:cs="Arial"/>
          <w:b/>
          <w:sz w:val="18"/>
          <w:szCs w:val="18"/>
        </w:rPr>
        <w:t xml:space="preserve">Requerimientos </w:t>
      </w:r>
      <w:r>
        <w:rPr>
          <w:rFonts w:ascii="Euphemia" w:hAnsi="Euphemia" w:cs="Arial"/>
          <w:b/>
          <w:sz w:val="18"/>
          <w:szCs w:val="18"/>
        </w:rPr>
        <w:t xml:space="preserve">No </w:t>
      </w:r>
      <w:r w:rsidRPr="008F7A9E">
        <w:rPr>
          <w:rFonts w:ascii="Euphemia" w:hAnsi="Euphemia" w:cs="Arial"/>
          <w:b/>
          <w:sz w:val="18"/>
          <w:szCs w:val="18"/>
        </w:rPr>
        <w:t>Funcionales:</w:t>
      </w:r>
    </w:p>
    <w:p w:rsidR="004C4FF2" w:rsidRDefault="004C4FF2" w:rsidP="004C4FF2">
      <w:pPr>
        <w:rPr>
          <w:rFonts w:ascii="Euphemia" w:hAnsi="Euphemia" w:cs="Arial"/>
          <w:sz w:val="18"/>
          <w:szCs w:val="18"/>
        </w:rPr>
      </w:pP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4"/>
        <w:gridCol w:w="2694"/>
        <w:gridCol w:w="6938"/>
      </w:tblGrid>
      <w:tr w:rsidR="003A2396" w:rsidRPr="00E1596D" w:rsidTr="00FB0E63">
        <w:trPr>
          <w:cantSplit/>
          <w:tblHeader/>
        </w:trPr>
        <w:tc>
          <w:tcPr>
            <w:tcW w:w="327" w:type="pct"/>
            <w:shd w:val="clear" w:color="auto" w:fill="A6A6A6"/>
          </w:tcPr>
          <w:p w:rsidR="003A2396" w:rsidRPr="00E1596D" w:rsidRDefault="003A2396" w:rsidP="00B72333">
            <w:pPr>
              <w:jc w:val="center"/>
              <w:rPr>
                <w:rFonts w:ascii="Euphemia" w:hAnsi="Euphemia" w:cs="Arial"/>
                <w:sz w:val="18"/>
                <w:szCs w:val="18"/>
              </w:rPr>
            </w:pPr>
            <w:r w:rsidRPr="00E1596D">
              <w:rPr>
                <w:rFonts w:ascii="Euphemia" w:hAnsi="Euphemia" w:cs="Arial"/>
                <w:sz w:val="18"/>
                <w:szCs w:val="18"/>
              </w:rPr>
              <w:t>Nro.</w:t>
            </w:r>
          </w:p>
        </w:tc>
        <w:tc>
          <w:tcPr>
            <w:tcW w:w="1307" w:type="pct"/>
            <w:shd w:val="clear" w:color="auto" w:fill="A6A6A6"/>
          </w:tcPr>
          <w:p w:rsidR="003A2396" w:rsidRPr="00E1596D" w:rsidRDefault="003A2396" w:rsidP="00B72333">
            <w:pPr>
              <w:jc w:val="center"/>
              <w:rPr>
                <w:rFonts w:ascii="Euphemia" w:hAnsi="Euphemia" w:cs="Arial"/>
                <w:sz w:val="18"/>
                <w:szCs w:val="18"/>
              </w:rPr>
            </w:pPr>
            <w:r w:rsidRPr="00E1596D">
              <w:rPr>
                <w:rFonts w:ascii="Euphemia" w:hAnsi="Euphemia" w:cs="Arial"/>
                <w:sz w:val="18"/>
                <w:szCs w:val="18"/>
              </w:rPr>
              <w:t>Nombre</w:t>
            </w:r>
          </w:p>
        </w:tc>
        <w:tc>
          <w:tcPr>
            <w:tcW w:w="3366" w:type="pct"/>
            <w:shd w:val="clear" w:color="auto" w:fill="A6A6A6"/>
          </w:tcPr>
          <w:p w:rsidR="003A2396" w:rsidRPr="00E1596D" w:rsidRDefault="003A2396" w:rsidP="00B72333">
            <w:pPr>
              <w:jc w:val="center"/>
              <w:rPr>
                <w:rFonts w:ascii="Euphemia" w:hAnsi="Euphemia" w:cs="Arial"/>
                <w:sz w:val="18"/>
                <w:szCs w:val="18"/>
              </w:rPr>
            </w:pPr>
            <w:r w:rsidRPr="00E1596D">
              <w:rPr>
                <w:rFonts w:ascii="Euphemia" w:hAnsi="Euphemia" w:cs="Arial"/>
                <w:sz w:val="18"/>
                <w:szCs w:val="18"/>
              </w:rPr>
              <w:t>Descripción</w:t>
            </w:r>
          </w:p>
        </w:tc>
      </w:tr>
      <w:tr w:rsidR="00F70D2B" w:rsidRPr="00E1596D" w:rsidTr="00FB0E63">
        <w:trPr>
          <w:cantSplit/>
        </w:trPr>
        <w:tc>
          <w:tcPr>
            <w:tcW w:w="327" w:type="pct"/>
            <w:vAlign w:val="center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1</w:t>
            </w:r>
          </w:p>
        </w:tc>
        <w:tc>
          <w:tcPr>
            <w:tcW w:w="1307" w:type="pct"/>
            <w:vAlign w:val="center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Navegador WEB</w:t>
            </w:r>
          </w:p>
        </w:tc>
        <w:tc>
          <w:tcPr>
            <w:tcW w:w="3366" w:type="pct"/>
            <w:vAlign w:val="bottom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El producto debe ser compatible con Internet Explorer 7.0. o superior</w:t>
            </w:r>
          </w:p>
        </w:tc>
      </w:tr>
      <w:tr w:rsidR="00F70D2B" w:rsidRPr="00E1596D" w:rsidTr="00FB0E63">
        <w:trPr>
          <w:cantSplit/>
        </w:trPr>
        <w:tc>
          <w:tcPr>
            <w:tcW w:w="327" w:type="pct"/>
            <w:vAlign w:val="center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2</w:t>
            </w:r>
          </w:p>
        </w:tc>
        <w:tc>
          <w:tcPr>
            <w:tcW w:w="1307" w:type="pct"/>
            <w:vAlign w:val="center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Usuarios concurrentes</w:t>
            </w:r>
          </w:p>
        </w:tc>
        <w:tc>
          <w:tcPr>
            <w:tcW w:w="3366" w:type="pct"/>
            <w:vAlign w:val="center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El producto debe dar soporte hasta 50 usuarios concurrentes sin afectar la performance de la aplicación.</w:t>
            </w:r>
          </w:p>
        </w:tc>
      </w:tr>
      <w:tr w:rsidR="00F70D2B" w:rsidRPr="00E1596D" w:rsidTr="00FB0E63">
        <w:trPr>
          <w:cantSplit/>
        </w:trPr>
        <w:tc>
          <w:tcPr>
            <w:tcW w:w="327" w:type="pct"/>
            <w:vAlign w:val="center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3</w:t>
            </w:r>
          </w:p>
        </w:tc>
        <w:tc>
          <w:tcPr>
            <w:tcW w:w="1307" w:type="pct"/>
            <w:vAlign w:val="center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Motor de Base de Datos</w:t>
            </w:r>
          </w:p>
        </w:tc>
        <w:tc>
          <w:tcPr>
            <w:tcW w:w="3366" w:type="pct"/>
            <w:vAlign w:val="bottom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 xml:space="preserve">El motor de base de datos debe ser open source y no tener costo de licenciamiento. El motor de base de datos deberá soportar como mínimo la creación de storeprocedures, triggers y funciones, subconsultas y las consultas básicas (select, update, delete, create, drop) y de resumen (sum, avg, may, min). </w:t>
            </w:r>
          </w:p>
        </w:tc>
      </w:tr>
      <w:tr w:rsidR="00F70D2B" w:rsidRPr="00E1596D" w:rsidTr="00FB0E63">
        <w:trPr>
          <w:cantSplit/>
        </w:trPr>
        <w:tc>
          <w:tcPr>
            <w:tcW w:w="327" w:type="pct"/>
            <w:vAlign w:val="center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4</w:t>
            </w:r>
          </w:p>
        </w:tc>
        <w:tc>
          <w:tcPr>
            <w:tcW w:w="1307" w:type="pct"/>
            <w:vAlign w:val="center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Configuración de Monitores</w:t>
            </w:r>
          </w:p>
        </w:tc>
        <w:tc>
          <w:tcPr>
            <w:tcW w:w="3366" w:type="pct"/>
            <w:vAlign w:val="bottom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Debe asumirse una configuración de monitores de 1024 x 768.</w:t>
            </w:r>
          </w:p>
        </w:tc>
      </w:tr>
      <w:tr w:rsidR="00F70D2B" w:rsidRPr="00E1596D" w:rsidTr="00FB0E63">
        <w:trPr>
          <w:cantSplit/>
        </w:trPr>
        <w:tc>
          <w:tcPr>
            <w:tcW w:w="327" w:type="pct"/>
            <w:vAlign w:val="center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5</w:t>
            </w:r>
          </w:p>
        </w:tc>
        <w:tc>
          <w:tcPr>
            <w:tcW w:w="1307" w:type="pct"/>
            <w:vAlign w:val="center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 xml:space="preserve">Sistemas de Ayuda </w:t>
            </w:r>
          </w:p>
        </w:tc>
        <w:tc>
          <w:tcPr>
            <w:tcW w:w="3366" w:type="pct"/>
            <w:vAlign w:val="bottom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Debe tener un sistema de ayuda integrado y sensible al contexto.</w:t>
            </w:r>
          </w:p>
        </w:tc>
      </w:tr>
      <w:tr w:rsidR="00F70D2B" w:rsidRPr="00E1596D" w:rsidTr="00FB0E63">
        <w:trPr>
          <w:cantSplit/>
        </w:trPr>
        <w:tc>
          <w:tcPr>
            <w:tcW w:w="327" w:type="pct"/>
            <w:vAlign w:val="center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lastRenderedPageBreak/>
              <w:t>6</w:t>
            </w:r>
          </w:p>
        </w:tc>
        <w:tc>
          <w:tcPr>
            <w:tcW w:w="1307" w:type="pct"/>
            <w:vAlign w:val="center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Requerimientos de Hardware para usuarios</w:t>
            </w:r>
          </w:p>
        </w:tc>
        <w:tc>
          <w:tcPr>
            <w:tcW w:w="3366" w:type="pct"/>
            <w:vAlign w:val="bottom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El producto no debe demandar instalaciones de ningún tipo en las máquinas de los usuarios. Debe ser suficiente tener acceso a internet y el navegador web.</w:t>
            </w:r>
          </w:p>
        </w:tc>
      </w:tr>
      <w:tr w:rsidR="00F70D2B" w:rsidRPr="00E1596D" w:rsidTr="00FB0E63">
        <w:trPr>
          <w:cantSplit/>
        </w:trPr>
        <w:tc>
          <w:tcPr>
            <w:tcW w:w="327" w:type="pct"/>
            <w:vAlign w:val="center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7</w:t>
            </w:r>
          </w:p>
        </w:tc>
        <w:tc>
          <w:tcPr>
            <w:tcW w:w="1307" w:type="pct"/>
            <w:vAlign w:val="center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Lenguaje de Programación</w:t>
            </w:r>
          </w:p>
        </w:tc>
        <w:tc>
          <w:tcPr>
            <w:tcW w:w="3366" w:type="pct"/>
            <w:vAlign w:val="bottom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El lenguaje de programación debe permitir desarrollos de productos utilizables en Internet.</w:t>
            </w:r>
          </w:p>
        </w:tc>
      </w:tr>
      <w:tr w:rsidR="00F70D2B" w:rsidRPr="00E1596D" w:rsidTr="00FB0E63">
        <w:trPr>
          <w:cantSplit/>
        </w:trPr>
        <w:tc>
          <w:tcPr>
            <w:tcW w:w="327" w:type="pct"/>
            <w:vAlign w:val="center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8</w:t>
            </w:r>
          </w:p>
        </w:tc>
        <w:tc>
          <w:tcPr>
            <w:tcW w:w="1307" w:type="pct"/>
            <w:vAlign w:val="center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Interfaz para los reportes y estadísticas</w:t>
            </w:r>
          </w:p>
        </w:tc>
        <w:tc>
          <w:tcPr>
            <w:tcW w:w="3366" w:type="pct"/>
            <w:vAlign w:val="bottom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Para todos los reportes y estadísticas se ha requerido que los mismos se muestren tanto en formato de cuadros como en formato gráfico.</w:t>
            </w:r>
          </w:p>
        </w:tc>
      </w:tr>
      <w:tr w:rsidR="00F70D2B" w:rsidRPr="00E1596D" w:rsidTr="00FB0E63">
        <w:trPr>
          <w:cantSplit/>
        </w:trPr>
        <w:tc>
          <w:tcPr>
            <w:tcW w:w="327" w:type="pct"/>
            <w:vAlign w:val="center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 xml:space="preserve"> 9</w:t>
            </w:r>
          </w:p>
        </w:tc>
        <w:tc>
          <w:tcPr>
            <w:tcW w:w="1307" w:type="pct"/>
            <w:vAlign w:val="center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Tiempo de Respuesta</w:t>
            </w:r>
          </w:p>
        </w:tc>
        <w:tc>
          <w:tcPr>
            <w:tcW w:w="3366" w:type="pct"/>
            <w:vAlign w:val="bottom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El tiempo de respuesta para transacciones debe ser de hasta 5 segundos y para consultas debe ser de hasta 7 segundos en el 95 % de los casos.</w:t>
            </w:r>
          </w:p>
        </w:tc>
      </w:tr>
      <w:tr w:rsidR="00F70D2B" w:rsidRPr="00E1596D" w:rsidTr="00FB0E63">
        <w:trPr>
          <w:cantSplit/>
        </w:trPr>
        <w:tc>
          <w:tcPr>
            <w:tcW w:w="327" w:type="pct"/>
            <w:vAlign w:val="center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10</w:t>
            </w:r>
          </w:p>
        </w:tc>
        <w:tc>
          <w:tcPr>
            <w:tcW w:w="1307" w:type="pct"/>
            <w:vAlign w:val="center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Formatos de archivos para publicación de fixtures</w:t>
            </w:r>
          </w:p>
        </w:tc>
        <w:tc>
          <w:tcPr>
            <w:tcW w:w="3366" w:type="pct"/>
            <w:vAlign w:val="bottom"/>
          </w:tcPr>
          <w:p w:rsidR="00F70D2B" w:rsidRPr="00F70D2B" w:rsidRDefault="00F70D2B" w:rsidP="00FB0E63">
            <w:pPr>
              <w:jc w:val="left"/>
              <w:rPr>
                <w:rFonts w:ascii="Euphemia" w:hAnsi="Euphemia" w:cs="Arial"/>
                <w:sz w:val="18"/>
                <w:szCs w:val="18"/>
              </w:rPr>
            </w:pPr>
            <w:r w:rsidRPr="00F70D2B">
              <w:rPr>
                <w:rFonts w:ascii="Euphemia" w:hAnsi="Euphemia" w:cs="Arial"/>
                <w:sz w:val="18"/>
                <w:szCs w:val="18"/>
              </w:rPr>
              <w:t>El sistema deberá generar la información de los fixtures diagrama</w:t>
            </w:r>
            <w:r w:rsidR="00FB0E63">
              <w:rPr>
                <w:rFonts w:ascii="Euphemia" w:hAnsi="Euphemia" w:cs="Arial"/>
                <w:sz w:val="18"/>
                <w:szCs w:val="18"/>
              </w:rPr>
              <w:t xml:space="preserve">dos en diferentes formatos para </w:t>
            </w:r>
            <w:r w:rsidRPr="00F70D2B">
              <w:rPr>
                <w:rFonts w:ascii="Euphemia" w:hAnsi="Euphemia" w:cs="Arial"/>
                <w:sz w:val="18"/>
                <w:szCs w:val="18"/>
              </w:rPr>
              <w:t>Envío de Mails</w:t>
            </w:r>
            <w:r w:rsidR="00FB0E63">
              <w:rPr>
                <w:rFonts w:ascii="Euphemia" w:hAnsi="Euphemia" w:cs="Arial"/>
                <w:sz w:val="18"/>
                <w:szCs w:val="18"/>
              </w:rPr>
              <w:t xml:space="preserve">, </w:t>
            </w:r>
            <w:r w:rsidRPr="00F70D2B">
              <w:rPr>
                <w:rFonts w:ascii="Euphemia" w:hAnsi="Euphemia" w:cs="Arial"/>
                <w:sz w:val="18"/>
                <w:szCs w:val="18"/>
              </w:rPr>
              <w:t>Envío de mensajes a celulares</w:t>
            </w:r>
            <w:r w:rsidR="00FB0E63">
              <w:rPr>
                <w:rFonts w:ascii="Euphemia" w:hAnsi="Euphemia" w:cs="Arial"/>
                <w:sz w:val="18"/>
                <w:szCs w:val="18"/>
              </w:rPr>
              <w:t xml:space="preserve">, </w:t>
            </w:r>
            <w:r w:rsidRPr="00F70D2B">
              <w:rPr>
                <w:rFonts w:ascii="Euphemia" w:hAnsi="Euphemia" w:cs="Arial"/>
                <w:sz w:val="18"/>
                <w:szCs w:val="18"/>
              </w:rPr>
              <w:t>Envío a diarios y revistas para su publicación</w:t>
            </w:r>
          </w:p>
        </w:tc>
      </w:tr>
    </w:tbl>
    <w:p w:rsidR="003A2396" w:rsidRPr="008F7A9E" w:rsidRDefault="003A2396" w:rsidP="004C4FF2">
      <w:pPr>
        <w:rPr>
          <w:rFonts w:ascii="Euphemia" w:hAnsi="Euphemia" w:cs="Arial"/>
          <w:sz w:val="18"/>
          <w:szCs w:val="18"/>
        </w:rPr>
      </w:pPr>
    </w:p>
    <w:p w:rsidR="00714382" w:rsidRPr="008F7A9E" w:rsidRDefault="00063FA3" w:rsidP="00CD70CB">
      <w:pPr>
        <w:rPr>
          <w:rFonts w:ascii="Euphemia" w:hAnsi="Euphemia" w:cs="Arial"/>
          <w:sz w:val="18"/>
          <w:szCs w:val="18"/>
        </w:rPr>
      </w:pPr>
      <w:r w:rsidRPr="008F7A9E">
        <w:rPr>
          <w:rFonts w:ascii="Euphemia" w:hAnsi="Euphemia" w:cs="Arial"/>
          <w:b/>
          <w:bCs/>
          <w:sz w:val="18"/>
          <w:szCs w:val="18"/>
        </w:rPr>
        <w:t>Consideraciones para</w:t>
      </w:r>
      <w:r w:rsidR="00714382" w:rsidRPr="008F7A9E">
        <w:rPr>
          <w:rFonts w:ascii="Euphemia" w:hAnsi="Euphemia" w:cs="Arial"/>
          <w:b/>
          <w:bCs/>
          <w:sz w:val="18"/>
          <w:szCs w:val="18"/>
        </w:rPr>
        <w:t xml:space="preserve"> el Proyecto</w:t>
      </w:r>
    </w:p>
    <w:p w:rsidR="00714382" w:rsidRPr="008F7A9E" w:rsidRDefault="00714382" w:rsidP="00CD70CB">
      <w:pPr>
        <w:rPr>
          <w:rFonts w:ascii="Euphemia" w:hAnsi="Euphemia" w:cs="Arial"/>
          <w:sz w:val="18"/>
          <w:szCs w:val="18"/>
        </w:rPr>
      </w:pPr>
    </w:p>
    <w:p w:rsidR="00E11444" w:rsidRPr="009D5F1E" w:rsidRDefault="003C2E3A" w:rsidP="00E11444">
      <w:pPr>
        <w:rPr>
          <w:rFonts w:ascii="Euphemia" w:hAnsi="Euphemia" w:cs="Arial"/>
          <w:sz w:val="18"/>
          <w:szCs w:val="18"/>
        </w:rPr>
      </w:pPr>
      <w:r w:rsidRPr="003C2E3A">
        <w:rPr>
          <w:rFonts w:ascii="Euphemia" w:hAnsi="Euphemia" w:cs="Arial"/>
          <w:sz w:val="18"/>
          <w:szCs w:val="18"/>
        </w:rPr>
        <w:t xml:space="preserve">La </w:t>
      </w:r>
      <w:r w:rsidR="001F701E">
        <w:rPr>
          <w:rFonts w:ascii="Euphemia" w:hAnsi="Euphemia" w:cs="Arial"/>
          <w:sz w:val="18"/>
          <w:szCs w:val="18"/>
        </w:rPr>
        <w:t xml:space="preserve">Asociación Cordobesa de Fútbol </w:t>
      </w:r>
      <w:r w:rsidR="009F7571">
        <w:rPr>
          <w:rFonts w:ascii="Euphemia" w:hAnsi="Euphemia" w:cs="Arial"/>
          <w:sz w:val="18"/>
          <w:szCs w:val="18"/>
        </w:rPr>
        <w:t>realizó un llamado</w:t>
      </w:r>
      <w:r w:rsidR="001F701E" w:rsidRPr="008F7A9E">
        <w:rPr>
          <w:rFonts w:ascii="Euphemia" w:hAnsi="Euphemia" w:cs="Arial"/>
          <w:sz w:val="18"/>
          <w:szCs w:val="18"/>
        </w:rPr>
        <w:t xml:space="preserve"> a licitación para desarrollar un producto que le ayude con la administración</w:t>
      </w:r>
      <w:r w:rsidR="001F701E">
        <w:rPr>
          <w:rFonts w:ascii="Euphemia" w:hAnsi="Euphemia" w:cs="Arial"/>
          <w:sz w:val="18"/>
          <w:szCs w:val="18"/>
        </w:rPr>
        <w:t xml:space="preserve"> de los campeonatos y los clubes que participan en los mismos, que organiza a través de la</w:t>
      </w:r>
      <w:r w:rsidR="006169E9">
        <w:rPr>
          <w:rFonts w:ascii="Euphemia" w:hAnsi="Euphemia" w:cs="Arial"/>
          <w:sz w:val="18"/>
          <w:szCs w:val="18"/>
        </w:rPr>
        <w:t>s</w:t>
      </w:r>
      <w:r w:rsidR="001F701E">
        <w:rPr>
          <w:rFonts w:ascii="Euphemia" w:hAnsi="Euphemia" w:cs="Arial"/>
          <w:sz w:val="18"/>
          <w:szCs w:val="18"/>
        </w:rPr>
        <w:t xml:space="preserve"> Liga</w:t>
      </w:r>
      <w:r w:rsidR="006169E9">
        <w:rPr>
          <w:rFonts w:ascii="Euphemia" w:hAnsi="Euphemia" w:cs="Arial"/>
          <w:sz w:val="18"/>
          <w:szCs w:val="18"/>
        </w:rPr>
        <w:t>s</w:t>
      </w:r>
      <w:r w:rsidR="001F701E">
        <w:rPr>
          <w:rFonts w:ascii="Euphemia" w:hAnsi="Euphemia" w:cs="Arial"/>
          <w:sz w:val="18"/>
          <w:szCs w:val="18"/>
        </w:rPr>
        <w:t xml:space="preserve"> Regional</w:t>
      </w:r>
      <w:r w:rsidR="006169E9">
        <w:rPr>
          <w:rFonts w:ascii="Euphemia" w:hAnsi="Euphemia" w:cs="Arial"/>
          <w:sz w:val="18"/>
          <w:szCs w:val="18"/>
        </w:rPr>
        <w:t>es</w:t>
      </w:r>
      <w:r w:rsidR="001F701E">
        <w:rPr>
          <w:rFonts w:ascii="Euphemia" w:hAnsi="Euphemia" w:cs="Arial"/>
          <w:sz w:val="18"/>
          <w:szCs w:val="18"/>
        </w:rPr>
        <w:t xml:space="preserve"> de Fútbol. El pliego contiene l</w:t>
      </w:r>
      <w:r w:rsidR="00E11444" w:rsidRPr="009D5F1E">
        <w:rPr>
          <w:rFonts w:ascii="Euphemia" w:hAnsi="Euphemia" w:cs="Arial"/>
          <w:sz w:val="18"/>
          <w:szCs w:val="18"/>
        </w:rPr>
        <w:t>a</w:t>
      </w:r>
      <w:r w:rsidR="004E61E1" w:rsidRPr="009D5F1E">
        <w:rPr>
          <w:rFonts w:ascii="Euphemia" w:hAnsi="Euphemia" w:cs="Arial"/>
          <w:sz w:val="18"/>
          <w:szCs w:val="18"/>
        </w:rPr>
        <w:t>s especificaciones técnicas generales del producto</w:t>
      </w:r>
      <w:r w:rsidR="001F701E">
        <w:rPr>
          <w:rFonts w:ascii="Euphemia" w:hAnsi="Euphemia" w:cs="Arial"/>
          <w:sz w:val="18"/>
          <w:szCs w:val="18"/>
        </w:rPr>
        <w:t>, que</w:t>
      </w:r>
      <w:r w:rsidR="004E61E1" w:rsidRPr="009D5F1E">
        <w:rPr>
          <w:rFonts w:ascii="Euphemia" w:hAnsi="Euphemia" w:cs="Arial"/>
          <w:sz w:val="18"/>
          <w:szCs w:val="18"/>
        </w:rPr>
        <w:t xml:space="preserve"> son las que se describieron en el apartado anterior</w:t>
      </w:r>
      <w:r w:rsidR="001F701E">
        <w:rPr>
          <w:rFonts w:ascii="Euphemia" w:hAnsi="Euphemia" w:cs="Arial"/>
          <w:sz w:val="18"/>
          <w:szCs w:val="18"/>
        </w:rPr>
        <w:t xml:space="preserve"> y las</w:t>
      </w:r>
      <w:r w:rsidR="004E61E1" w:rsidRPr="009D5F1E">
        <w:rPr>
          <w:rFonts w:ascii="Euphemia" w:hAnsi="Euphemia" w:cs="Arial"/>
          <w:sz w:val="18"/>
          <w:szCs w:val="18"/>
        </w:rPr>
        <w:t xml:space="preserve"> consideraciones generales vinculadas al proyecto</w:t>
      </w:r>
      <w:r w:rsidR="001F701E">
        <w:rPr>
          <w:rFonts w:ascii="Euphemia" w:hAnsi="Euphemia" w:cs="Arial"/>
          <w:sz w:val="18"/>
          <w:szCs w:val="18"/>
        </w:rPr>
        <w:t>, las cuales se exponen a continuación:</w:t>
      </w:r>
    </w:p>
    <w:p w:rsidR="00FB0E63" w:rsidRDefault="004E61E1" w:rsidP="00467046">
      <w:pPr>
        <w:rPr>
          <w:rFonts w:ascii="Euphemia" w:hAnsi="Euphemia" w:cs="Arial"/>
          <w:sz w:val="18"/>
          <w:szCs w:val="18"/>
        </w:rPr>
      </w:pPr>
      <w:r w:rsidRPr="00BE3ADE">
        <w:rPr>
          <w:rFonts w:ascii="Euphemia" w:hAnsi="Euphemia" w:cs="Arial"/>
          <w:sz w:val="18"/>
          <w:szCs w:val="18"/>
        </w:rPr>
        <w:t xml:space="preserve">El alcance del proyecto implica </w:t>
      </w:r>
      <w:r w:rsidR="00BE3ADE">
        <w:rPr>
          <w:rFonts w:ascii="Euphemia" w:hAnsi="Euphemia" w:cs="Arial"/>
          <w:sz w:val="18"/>
          <w:szCs w:val="18"/>
        </w:rPr>
        <w:t xml:space="preserve">la especificación de los requerimientos, </w:t>
      </w:r>
      <w:r w:rsidRPr="00BE3ADE">
        <w:rPr>
          <w:rFonts w:ascii="Euphemia" w:hAnsi="Euphemia" w:cs="Arial"/>
          <w:sz w:val="18"/>
          <w:szCs w:val="18"/>
        </w:rPr>
        <w:t>el desarrollo del producto,</w:t>
      </w:r>
      <w:r w:rsidR="008C20CF">
        <w:rPr>
          <w:rFonts w:ascii="Euphemia" w:hAnsi="Euphemia" w:cs="Arial"/>
          <w:sz w:val="18"/>
          <w:szCs w:val="18"/>
        </w:rPr>
        <w:t xml:space="preserve"> las pruebas,</w:t>
      </w:r>
      <w:r w:rsidR="00AC237F" w:rsidRPr="00BE3ADE">
        <w:rPr>
          <w:rFonts w:ascii="Euphemia" w:hAnsi="Euphemia" w:cs="Arial"/>
          <w:sz w:val="18"/>
          <w:szCs w:val="18"/>
        </w:rPr>
        <w:t xml:space="preserve"> el despliegue del</w:t>
      </w:r>
      <w:r w:rsidRPr="00BE3ADE">
        <w:rPr>
          <w:rFonts w:ascii="Euphemia" w:hAnsi="Euphemia" w:cs="Arial"/>
          <w:sz w:val="18"/>
          <w:szCs w:val="18"/>
        </w:rPr>
        <w:t xml:space="preserve"> mismo</w:t>
      </w:r>
      <w:r w:rsidR="009D5F1E" w:rsidRPr="00BE3ADE">
        <w:rPr>
          <w:rFonts w:ascii="Euphemia" w:hAnsi="Euphemia" w:cs="Arial"/>
          <w:sz w:val="18"/>
          <w:szCs w:val="18"/>
        </w:rPr>
        <w:t xml:space="preserve"> y la capacitación a </w:t>
      </w:r>
      <w:r w:rsidR="006169E9">
        <w:rPr>
          <w:rFonts w:ascii="Euphemia" w:hAnsi="Euphemia" w:cs="Arial"/>
          <w:sz w:val="18"/>
          <w:szCs w:val="18"/>
        </w:rPr>
        <w:t xml:space="preserve">un representante de cada una de las </w:t>
      </w:r>
      <w:r w:rsidR="001F701E">
        <w:rPr>
          <w:rFonts w:ascii="Euphemia" w:hAnsi="Euphemia" w:cs="Arial"/>
          <w:sz w:val="18"/>
          <w:szCs w:val="18"/>
        </w:rPr>
        <w:t>Liga</w:t>
      </w:r>
      <w:r w:rsidR="006169E9">
        <w:rPr>
          <w:rFonts w:ascii="Euphemia" w:hAnsi="Euphemia" w:cs="Arial"/>
          <w:sz w:val="18"/>
          <w:szCs w:val="18"/>
        </w:rPr>
        <w:t>s</w:t>
      </w:r>
      <w:r w:rsidR="001F701E">
        <w:rPr>
          <w:rFonts w:ascii="Euphemia" w:hAnsi="Euphemia" w:cs="Arial"/>
          <w:sz w:val="18"/>
          <w:szCs w:val="18"/>
        </w:rPr>
        <w:t xml:space="preserve"> Regional</w:t>
      </w:r>
      <w:r w:rsidR="006169E9">
        <w:rPr>
          <w:rFonts w:ascii="Euphemia" w:hAnsi="Euphemia" w:cs="Arial"/>
          <w:sz w:val="18"/>
          <w:szCs w:val="18"/>
        </w:rPr>
        <w:t>es</w:t>
      </w:r>
      <w:r w:rsidR="001F701E">
        <w:rPr>
          <w:rFonts w:ascii="Euphemia" w:hAnsi="Euphemia" w:cs="Arial"/>
          <w:sz w:val="18"/>
          <w:szCs w:val="18"/>
        </w:rPr>
        <w:t>.</w:t>
      </w:r>
      <w:r w:rsidR="001834E2">
        <w:rPr>
          <w:rFonts w:ascii="Euphemia" w:hAnsi="Euphemia" w:cs="Arial"/>
          <w:sz w:val="18"/>
          <w:szCs w:val="18"/>
        </w:rPr>
        <w:t xml:space="preserve"> </w:t>
      </w:r>
      <w:r w:rsidR="00FB0E63">
        <w:rPr>
          <w:rFonts w:ascii="Euphemia" w:hAnsi="Euphemia" w:cs="Arial"/>
          <w:sz w:val="18"/>
          <w:szCs w:val="18"/>
        </w:rPr>
        <w:t>Es fundamental para el éxito del proyecto la aceptación del producto no sólo por parte de los referentes de la Liga Regional sino también por los usu</w:t>
      </w:r>
      <w:r w:rsidR="00427C29">
        <w:rPr>
          <w:rFonts w:ascii="Euphemia" w:hAnsi="Euphemia" w:cs="Arial"/>
          <w:sz w:val="18"/>
          <w:szCs w:val="18"/>
        </w:rPr>
        <w:t xml:space="preserve">arios de cada uno de los clubes, </w:t>
      </w:r>
      <w:r w:rsidR="006169E9">
        <w:rPr>
          <w:rFonts w:ascii="Euphemia" w:hAnsi="Euphemia" w:cs="Arial"/>
          <w:sz w:val="18"/>
          <w:szCs w:val="18"/>
        </w:rPr>
        <w:t xml:space="preserve">dado que se </w:t>
      </w:r>
      <w:r w:rsidR="006169E9" w:rsidRPr="006169E9">
        <w:rPr>
          <w:rFonts w:ascii="Euphemia" w:hAnsi="Euphemia" w:cs="Arial"/>
          <w:bCs/>
          <w:sz w:val="18"/>
          <w:szCs w:val="18"/>
        </w:rPr>
        <w:t>ha decido que el software que permita que cada club pueda gestionar un usuario y una clave de acceso y pueda registrar su propia inscripción y la inscripción de la lista de jugadores que participará, como consecuencia el producto de software no solo deberá desarrolla</w:t>
      </w:r>
      <w:r w:rsidR="006169E9">
        <w:rPr>
          <w:rFonts w:ascii="Euphemia" w:hAnsi="Euphemia" w:cs="Arial"/>
          <w:bCs/>
          <w:sz w:val="18"/>
          <w:szCs w:val="18"/>
        </w:rPr>
        <w:t>rse con tecnología web, si</w:t>
      </w:r>
      <w:r w:rsidR="006169E9" w:rsidRPr="006169E9">
        <w:rPr>
          <w:rFonts w:ascii="Euphemia" w:hAnsi="Euphemia" w:cs="Arial"/>
          <w:bCs/>
          <w:sz w:val="18"/>
          <w:szCs w:val="18"/>
        </w:rPr>
        <w:t xml:space="preserve"> no</w:t>
      </w:r>
      <w:r w:rsidR="001834E2">
        <w:rPr>
          <w:rFonts w:ascii="Euphemia" w:hAnsi="Euphemia" w:cs="Arial"/>
          <w:bCs/>
          <w:sz w:val="18"/>
          <w:szCs w:val="18"/>
        </w:rPr>
        <w:t xml:space="preserve"> </w:t>
      </w:r>
      <w:r w:rsidR="00427C29" w:rsidRPr="00427C29">
        <w:rPr>
          <w:rFonts w:ascii="Euphemia" w:hAnsi="Euphemia" w:cs="Arial"/>
          <w:sz w:val="18"/>
          <w:szCs w:val="18"/>
        </w:rPr>
        <w:t xml:space="preserve">que es indispensable </w:t>
      </w:r>
      <w:r w:rsidR="00467046">
        <w:rPr>
          <w:rFonts w:ascii="Euphemia" w:hAnsi="Euphemia" w:cs="Arial"/>
          <w:sz w:val="18"/>
          <w:szCs w:val="18"/>
        </w:rPr>
        <w:t xml:space="preserve">que sea </w:t>
      </w:r>
      <w:r w:rsidR="00427C29" w:rsidRPr="00427C29">
        <w:rPr>
          <w:rFonts w:ascii="Euphemia" w:hAnsi="Euphemia" w:cs="Arial"/>
          <w:sz w:val="18"/>
          <w:szCs w:val="18"/>
        </w:rPr>
        <w:t>un sistema fácil de usar y una ayuda integrada y sensible al contexto.</w:t>
      </w:r>
    </w:p>
    <w:p w:rsidR="001F701E" w:rsidRDefault="001F701E" w:rsidP="004E61E1">
      <w:pPr>
        <w:rPr>
          <w:rFonts w:ascii="Euphemia" w:hAnsi="Euphemia" w:cs="Arial"/>
          <w:sz w:val="18"/>
          <w:szCs w:val="18"/>
        </w:rPr>
      </w:pPr>
    </w:p>
    <w:p w:rsidR="00427C29" w:rsidRDefault="001F701E" w:rsidP="00427C29">
      <w:pPr>
        <w:rPr>
          <w:rFonts w:ascii="Euphemia" w:hAnsi="Euphemia" w:cs="Arial"/>
          <w:sz w:val="18"/>
          <w:szCs w:val="18"/>
        </w:rPr>
      </w:pPr>
      <w:r w:rsidRPr="008F7A9E">
        <w:rPr>
          <w:rFonts w:ascii="Euphemia" w:hAnsi="Euphemia" w:cs="Arial"/>
          <w:sz w:val="18"/>
          <w:szCs w:val="18"/>
        </w:rPr>
        <w:t>El plazo expuesto para la finalización del p</w:t>
      </w:r>
      <w:r>
        <w:rPr>
          <w:rFonts w:ascii="Euphemia" w:hAnsi="Euphemia" w:cs="Arial"/>
          <w:sz w:val="18"/>
          <w:szCs w:val="18"/>
        </w:rPr>
        <w:t xml:space="preserve">royecto en la licitación es de </w:t>
      </w:r>
      <w:r w:rsidR="00467046">
        <w:rPr>
          <w:rFonts w:ascii="Euphemia" w:hAnsi="Euphemia" w:cs="Arial"/>
          <w:sz w:val="18"/>
          <w:szCs w:val="18"/>
        </w:rPr>
        <w:t>40</w:t>
      </w:r>
      <w:r>
        <w:rPr>
          <w:rFonts w:ascii="Euphemia" w:hAnsi="Euphemia" w:cs="Arial"/>
          <w:sz w:val="18"/>
          <w:szCs w:val="18"/>
        </w:rPr>
        <w:t xml:space="preserve"> semanas</w:t>
      </w:r>
      <w:r w:rsidRPr="008F7A9E">
        <w:rPr>
          <w:rFonts w:ascii="Euphemia" w:hAnsi="Euphemia" w:cs="Arial"/>
          <w:sz w:val="18"/>
          <w:szCs w:val="18"/>
        </w:rPr>
        <w:t xml:space="preserve"> y </w:t>
      </w:r>
      <w:r w:rsidR="00FB0E63">
        <w:rPr>
          <w:rFonts w:ascii="Euphemia" w:hAnsi="Euphemia" w:cs="Arial"/>
          <w:sz w:val="18"/>
          <w:szCs w:val="18"/>
        </w:rPr>
        <w:t xml:space="preserve">se requiere que además se contemple un período de “garantía” de 15 días hábiles. En el pliego están </w:t>
      </w:r>
      <w:r w:rsidRPr="008F7A9E">
        <w:rPr>
          <w:rFonts w:ascii="Euphemia" w:hAnsi="Euphemia" w:cs="Arial"/>
          <w:sz w:val="18"/>
          <w:szCs w:val="18"/>
        </w:rPr>
        <w:t xml:space="preserve">estipuladas </w:t>
      </w:r>
      <w:r w:rsidR="00FB0E63">
        <w:rPr>
          <w:rFonts w:ascii="Euphemia" w:hAnsi="Euphemia" w:cs="Arial"/>
          <w:sz w:val="18"/>
          <w:szCs w:val="18"/>
        </w:rPr>
        <w:t xml:space="preserve">multas </w:t>
      </w:r>
      <w:r w:rsidRPr="008F7A9E">
        <w:rPr>
          <w:rFonts w:ascii="Euphemia" w:hAnsi="Euphemia" w:cs="Arial"/>
          <w:sz w:val="18"/>
          <w:szCs w:val="18"/>
        </w:rPr>
        <w:t xml:space="preserve">que la empresa contratada deberá pagar por incumplimiento de plazos. </w:t>
      </w:r>
      <w:r w:rsidR="00427C29">
        <w:rPr>
          <w:rFonts w:ascii="Euphemia" w:hAnsi="Euphemia" w:cs="Arial"/>
          <w:sz w:val="18"/>
          <w:szCs w:val="18"/>
        </w:rPr>
        <w:t>Se ha definido como restricción que el sistema puede empezar a usarse para nuevos campeonatos, no para aquellos que se encuentren en curso, información que es importante tener en cuenta para definir las fechas de capacitación de usuarios referentes.</w:t>
      </w:r>
    </w:p>
    <w:p w:rsidR="00427C29" w:rsidRDefault="00427C29" w:rsidP="00427C29">
      <w:pPr>
        <w:rPr>
          <w:rFonts w:ascii="Euphemia" w:hAnsi="Euphemia" w:cs="Arial"/>
          <w:sz w:val="18"/>
          <w:szCs w:val="18"/>
        </w:rPr>
      </w:pPr>
    </w:p>
    <w:p w:rsidR="00545E2F" w:rsidRDefault="001F701E" w:rsidP="001F701E">
      <w:pPr>
        <w:rPr>
          <w:rFonts w:ascii="Euphemia" w:hAnsi="Euphemia" w:cs="Arial"/>
          <w:sz w:val="18"/>
          <w:szCs w:val="18"/>
        </w:rPr>
      </w:pPr>
      <w:r w:rsidRPr="008F7A9E">
        <w:rPr>
          <w:rFonts w:ascii="Euphemia" w:hAnsi="Euphemia" w:cs="Arial"/>
          <w:sz w:val="18"/>
          <w:szCs w:val="18"/>
        </w:rPr>
        <w:t xml:space="preserve">Las empresas que se presenten a la licitación </w:t>
      </w:r>
      <w:r w:rsidR="009F7571">
        <w:rPr>
          <w:rFonts w:ascii="Euphemia" w:hAnsi="Euphemia" w:cs="Arial"/>
          <w:sz w:val="18"/>
          <w:szCs w:val="18"/>
        </w:rPr>
        <w:t>debieron</w:t>
      </w:r>
      <w:r w:rsidRPr="008F7A9E">
        <w:rPr>
          <w:rFonts w:ascii="Euphemia" w:hAnsi="Euphemia" w:cs="Arial"/>
          <w:sz w:val="18"/>
          <w:szCs w:val="18"/>
        </w:rPr>
        <w:t xml:space="preserve"> entregar com</w:t>
      </w:r>
      <w:r w:rsidR="00FB0E63">
        <w:rPr>
          <w:rFonts w:ascii="Euphemia" w:hAnsi="Euphemia" w:cs="Arial"/>
          <w:sz w:val="18"/>
          <w:szCs w:val="18"/>
        </w:rPr>
        <w:t>o parte de la documentación</w:t>
      </w:r>
      <w:r>
        <w:rPr>
          <w:rFonts w:ascii="Euphemia" w:hAnsi="Euphemia" w:cs="Arial"/>
          <w:sz w:val="18"/>
          <w:szCs w:val="18"/>
        </w:rPr>
        <w:t xml:space="preserve"> la</w:t>
      </w:r>
      <w:r w:rsidRPr="008F7A9E">
        <w:rPr>
          <w:rFonts w:ascii="Euphemia" w:hAnsi="Euphemia" w:cs="Arial"/>
          <w:sz w:val="18"/>
          <w:szCs w:val="18"/>
        </w:rPr>
        <w:t xml:space="preserve"> descripción del </w:t>
      </w:r>
    </w:p>
    <w:p w:rsidR="001F701E" w:rsidRPr="008F7A9E" w:rsidRDefault="001F701E" w:rsidP="001F701E">
      <w:pPr>
        <w:rPr>
          <w:rFonts w:ascii="Euphemia" w:hAnsi="Euphemia" w:cs="Arial"/>
          <w:sz w:val="18"/>
          <w:szCs w:val="18"/>
        </w:rPr>
      </w:pPr>
      <w:r w:rsidRPr="008F7A9E">
        <w:rPr>
          <w:rFonts w:ascii="Euphemia" w:hAnsi="Euphemia" w:cs="Arial"/>
          <w:sz w:val="18"/>
          <w:szCs w:val="18"/>
        </w:rPr>
        <w:t xml:space="preserve">proceso de desarrollo </w:t>
      </w:r>
      <w:r w:rsidR="002E586F">
        <w:rPr>
          <w:rFonts w:ascii="Euphemia" w:hAnsi="Euphemia" w:cs="Arial"/>
          <w:sz w:val="18"/>
          <w:szCs w:val="18"/>
        </w:rPr>
        <w:t xml:space="preserve">que utilizarán </w:t>
      </w:r>
      <w:r w:rsidRPr="008F7A9E">
        <w:rPr>
          <w:rFonts w:ascii="Euphemia" w:hAnsi="Euphemia" w:cs="Arial"/>
          <w:sz w:val="18"/>
          <w:szCs w:val="18"/>
        </w:rPr>
        <w:t>que incluya actividad</w:t>
      </w:r>
      <w:r w:rsidR="00FB0E63">
        <w:rPr>
          <w:rFonts w:ascii="Euphemia" w:hAnsi="Euphemia" w:cs="Arial"/>
          <w:sz w:val="18"/>
          <w:szCs w:val="18"/>
        </w:rPr>
        <w:t>es de aseguramiento de calidad.</w:t>
      </w:r>
    </w:p>
    <w:p w:rsidR="00DF43F9" w:rsidRDefault="00DF43F9" w:rsidP="00DD14F9">
      <w:pPr>
        <w:tabs>
          <w:tab w:val="left" w:pos="3120"/>
        </w:tabs>
        <w:rPr>
          <w:rFonts w:ascii="Euphemia" w:hAnsi="Euphemia" w:cs="Arial"/>
          <w:sz w:val="18"/>
          <w:szCs w:val="18"/>
        </w:rPr>
      </w:pPr>
    </w:p>
    <w:p w:rsidR="002E586F" w:rsidRDefault="00427C29" w:rsidP="002E586F">
      <w:pPr>
        <w:rPr>
          <w:rFonts w:ascii="Euphemia" w:hAnsi="Euphemia" w:cs="Arial"/>
          <w:sz w:val="18"/>
          <w:szCs w:val="18"/>
          <w:highlight w:val="yellow"/>
        </w:rPr>
      </w:pPr>
      <w:r>
        <w:rPr>
          <w:rFonts w:ascii="Euphemia" w:hAnsi="Euphemia" w:cs="Arial"/>
          <w:sz w:val="18"/>
          <w:szCs w:val="18"/>
        </w:rPr>
        <w:t xml:space="preserve">En el pliego se establece que las empresas que se presenten a la licitación no podrán subcontratar </w:t>
      </w:r>
      <w:r w:rsidR="00DF43F9">
        <w:rPr>
          <w:rFonts w:ascii="Euphemia" w:hAnsi="Euphemia" w:cs="Arial"/>
          <w:sz w:val="18"/>
          <w:szCs w:val="18"/>
        </w:rPr>
        <w:t>actividades de</w:t>
      </w:r>
      <w:r w:rsidR="00FB6B3E">
        <w:rPr>
          <w:rFonts w:ascii="Euphemia" w:hAnsi="Euphemia" w:cs="Arial"/>
          <w:sz w:val="18"/>
          <w:szCs w:val="18"/>
        </w:rPr>
        <w:t>l proyecto, lo que es un condicionante con respecto a la disponibilidad necesaria del personal de la empresa y de la evaluación de necesitar contratar y capacitar personal nuevo y los tiempos que esto implique.</w:t>
      </w:r>
    </w:p>
    <w:p w:rsidR="001834E2" w:rsidRDefault="001834E2" w:rsidP="002E586F">
      <w:pPr>
        <w:rPr>
          <w:rFonts w:ascii="Euphemia" w:hAnsi="Euphemia" w:cs="Arial"/>
          <w:b/>
          <w:sz w:val="18"/>
          <w:szCs w:val="18"/>
        </w:rPr>
      </w:pPr>
      <w:r>
        <w:rPr>
          <w:rFonts w:ascii="Euphemia" w:hAnsi="Euphemia" w:cs="Arial"/>
          <w:sz w:val="18"/>
          <w:szCs w:val="18"/>
          <w:highlight w:val="yellow"/>
        </w:rPr>
        <w:br w:type="page"/>
      </w:r>
      <w:r w:rsidR="00BE79AF" w:rsidRPr="00BE79AF">
        <w:rPr>
          <w:rFonts w:ascii="Euphemia" w:hAnsi="Euphemia" w:cs="Arial"/>
          <w:b/>
          <w:sz w:val="18"/>
          <w:szCs w:val="18"/>
        </w:rPr>
        <w:lastRenderedPageBreak/>
        <w:t>Template de Definición de Métricas</w:t>
      </w:r>
    </w:p>
    <w:p w:rsidR="00BE79AF" w:rsidRDefault="00BE79AF" w:rsidP="002E586F">
      <w:pPr>
        <w:rPr>
          <w:rFonts w:ascii="Euphemia" w:hAnsi="Euphemia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/>
      </w:tblPr>
      <w:tblGrid>
        <w:gridCol w:w="10630"/>
      </w:tblGrid>
      <w:tr w:rsidR="00BE79AF" w:rsidRPr="00BE79AF" w:rsidTr="00BE79AF">
        <w:tc>
          <w:tcPr>
            <w:tcW w:w="10630" w:type="dxa"/>
          </w:tcPr>
          <w:p w:rsidR="00BE79AF" w:rsidRPr="00BE79AF" w:rsidRDefault="00BE79AF" w:rsidP="002E586F">
            <w:pPr>
              <w:rPr>
                <w:rFonts w:ascii="Euphemia" w:hAnsi="Euphemia" w:cs="Arial"/>
                <w:b/>
                <w:sz w:val="18"/>
                <w:szCs w:val="18"/>
                <w:lang w:val="es-AR"/>
              </w:rPr>
            </w:pPr>
            <w:r w:rsidRPr="00BE79AF">
              <w:rPr>
                <w:rFonts w:ascii="Euphemia" w:hAnsi="Euphemia" w:cs="Arial"/>
                <w:b/>
                <w:sz w:val="18"/>
                <w:szCs w:val="18"/>
                <w:lang w:val="es-AR"/>
              </w:rPr>
              <w:t>Nombre de la Métrica</w:t>
            </w:r>
          </w:p>
          <w:p w:rsidR="00BE79AF" w:rsidRPr="00BE79AF" w:rsidRDefault="00BE79AF" w:rsidP="00BE79AF">
            <w:pPr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</w:pPr>
            <w:r w:rsidRPr="00BE79AF"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>[</w:t>
            </w:r>
            <w:r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>Q</w:t>
            </w:r>
            <w:r w:rsidRPr="00BE79AF"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>ue sea claro y significativo. Debería ser elegido para evitar ambigüedad, confusión.]</w:t>
            </w:r>
          </w:p>
        </w:tc>
      </w:tr>
      <w:tr w:rsidR="00BE79AF" w:rsidRPr="0011718E" w:rsidTr="00BE79AF">
        <w:tc>
          <w:tcPr>
            <w:tcW w:w="10630" w:type="dxa"/>
          </w:tcPr>
          <w:p w:rsidR="00BE79AF" w:rsidRPr="0011718E" w:rsidRDefault="0011718E" w:rsidP="00BE79AF">
            <w:pPr>
              <w:autoSpaceDE w:val="0"/>
              <w:autoSpaceDN w:val="0"/>
              <w:adjustRightInd w:val="0"/>
              <w:jc w:val="left"/>
              <w:rPr>
                <w:rFonts w:ascii="Euphemia" w:hAnsi="Euphemia" w:cs="Arial"/>
                <w:b/>
                <w:sz w:val="18"/>
                <w:szCs w:val="18"/>
                <w:lang w:val="es-AR"/>
              </w:rPr>
            </w:pPr>
            <w:r w:rsidRPr="0011718E">
              <w:rPr>
                <w:rFonts w:ascii="Euphemia" w:hAnsi="Euphemia" w:cs="Arial"/>
                <w:b/>
                <w:sz w:val="18"/>
                <w:szCs w:val="18"/>
                <w:lang w:val="es-AR"/>
              </w:rPr>
              <w:t>Razón para usarla (cómo ayuda a crear valor)</w:t>
            </w:r>
            <w:r w:rsidR="00892AB9">
              <w:rPr>
                <w:rFonts w:ascii="Euphemia" w:hAnsi="Euphemia" w:cs="Arial"/>
                <w:b/>
                <w:sz w:val="18"/>
                <w:szCs w:val="18"/>
                <w:lang w:val="es-AR"/>
              </w:rPr>
              <w:t xml:space="preserve"> (Por qué?)</w:t>
            </w:r>
          </w:p>
          <w:p w:rsidR="00BE79AF" w:rsidRPr="0011718E" w:rsidRDefault="0011718E" w:rsidP="00BE79AF">
            <w:pPr>
              <w:rPr>
                <w:rFonts w:ascii="Euphemia" w:hAnsi="Euphemia" w:cs="Arial"/>
                <w:b/>
                <w:sz w:val="18"/>
                <w:szCs w:val="18"/>
                <w:lang w:val="es-AR"/>
              </w:rPr>
            </w:pPr>
            <w:r w:rsidRPr="0011718E"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>[Qué motivo la creación de la métrica, cómo se la ha utilizado históricamente]</w:t>
            </w:r>
          </w:p>
        </w:tc>
      </w:tr>
      <w:tr w:rsidR="00BE79AF" w:rsidRPr="0080502A" w:rsidTr="00BE79AF">
        <w:tc>
          <w:tcPr>
            <w:tcW w:w="10630" w:type="dxa"/>
          </w:tcPr>
          <w:p w:rsidR="0080502A" w:rsidRPr="0080502A" w:rsidRDefault="0080502A" w:rsidP="0080502A">
            <w:pPr>
              <w:autoSpaceDE w:val="0"/>
              <w:autoSpaceDN w:val="0"/>
              <w:adjustRightInd w:val="0"/>
              <w:jc w:val="left"/>
              <w:rPr>
                <w:rFonts w:ascii="Euphemia" w:hAnsi="Euphemia" w:cs="Arial"/>
                <w:b/>
                <w:sz w:val="18"/>
                <w:szCs w:val="18"/>
                <w:lang w:val="es-AR"/>
              </w:rPr>
            </w:pPr>
            <w:r w:rsidRPr="0080502A">
              <w:rPr>
                <w:rFonts w:ascii="Euphemia" w:hAnsi="Euphemia" w:cs="Arial"/>
                <w:b/>
                <w:sz w:val="18"/>
                <w:szCs w:val="18"/>
                <w:lang w:val="es-AR"/>
              </w:rPr>
              <w:t>Preguntas que se responden con esta métrica</w:t>
            </w:r>
          </w:p>
          <w:p w:rsidR="00BE79AF" w:rsidRPr="0080502A" w:rsidRDefault="0080502A" w:rsidP="00892AB9">
            <w:pPr>
              <w:rPr>
                <w:rFonts w:ascii="Euphemia" w:hAnsi="Euphemia" w:cs="Arial"/>
                <w:b/>
                <w:sz w:val="18"/>
                <w:szCs w:val="18"/>
                <w:lang w:val="en-US"/>
              </w:rPr>
            </w:pPr>
            <w:r w:rsidRPr="003E21A7"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 xml:space="preserve">[Debería responder una pregunta específica y clara para un rol o grupo particular. Si son </w:t>
            </w:r>
            <w:r w:rsidR="00892AB9" w:rsidRPr="003E21A7"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>múltiples</w:t>
            </w:r>
            <w:r w:rsidRPr="003E21A7"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 xml:space="preserve"> preguntas </w:t>
            </w:r>
            <w:r w:rsidR="003E21A7" w:rsidRPr="003E21A7"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>diseñe otras métricas]</w:t>
            </w:r>
          </w:p>
        </w:tc>
      </w:tr>
      <w:tr w:rsidR="00BE79AF" w:rsidRPr="002211CB" w:rsidTr="00BE79AF">
        <w:tc>
          <w:tcPr>
            <w:tcW w:w="10630" w:type="dxa"/>
          </w:tcPr>
          <w:p w:rsidR="00892AB9" w:rsidRPr="00892AB9" w:rsidRDefault="00892AB9" w:rsidP="00892AB9">
            <w:pPr>
              <w:autoSpaceDE w:val="0"/>
              <w:autoSpaceDN w:val="0"/>
              <w:adjustRightInd w:val="0"/>
              <w:jc w:val="left"/>
              <w:rPr>
                <w:rFonts w:ascii="Euphemia" w:hAnsi="Euphemia" w:cs="Arial"/>
                <w:b/>
                <w:sz w:val="18"/>
                <w:szCs w:val="18"/>
                <w:lang w:val="es-AR"/>
              </w:rPr>
            </w:pPr>
            <w:r>
              <w:rPr>
                <w:rFonts w:ascii="Euphemia" w:hAnsi="Euphemia" w:cs="Arial"/>
                <w:b/>
                <w:sz w:val="18"/>
                <w:szCs w:val="18"/>
                <w:lang w:val="es-AR"/>
              </w:rPr>
              <w:t>Nivel de Audiencia y de uso (Para quién</w:t>
            </w:r>
            <w:r w:rsidR="001F0D98">
              <w:rPr>
                <w:rFonts w:ascii="Euphemia" w:hAnsi="Euphemia" w:cs="Arial"/>
                <w:b/>
                <w:sz w:val="18"/>
                <w:szCs w:val="18"/>
                <w:lang w:val="es-AR"/>
              </w:rPr>
              <w:t>?</w:t>
            </w:r>
            <w:r>
              <w:rPr>
                <w:rFonts w:ascii="Euphemia" w:hAnsi="Euphemia" w:cs="Arial"/>
                <w:b/>
                <w:sz w:val="18"/>
                <w:szCs w:val="18"/>
                <w:lang w:val="es-AR"/>
              </w:rPr>
              <w:t>)</w:t>
            </w:r>
          </w:p>
          <w:p w:rsidR="00BE79AF" w:rsidRPr="002211CB" w:rsidRDefault="002211CB" w:rsidP="002211CB">
            <w:pPr>
              <w:rPr>
                <w:rFonts w:ascii="Euphemia" w:hAnsi="Euphemia" w:cs="Arial"/>
                <w:b/>
                <w:sz w:val="18"/>
                <w:szCs w:val="18"/>
                <w:lang w:val="es-AR"/>
              </w:rPr>
            </w:pPr>
            <w:r w:rsidRPr="002211CB"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>[Indique el uso esperado en los niveles de la organización</w:t>
            </w:r>
            <w:r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>]</w:t>
            </w:r>
            <w:r w:rsidR="00892AB9" w:rsidRPr="002211CB"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>.</w:t>
            </w:r>
          </w:p>
        </w:tc>
      </w:tr>
      <w:tr w:rsidR="00BE79AF" w:rsidRPr="00892AB9" w:rsidTr="00BE79AF">
        <w:tc>
          <w:tcPr>
            <w:tcW w:w="10630" w:type="dxa"/>
          </w:tcPr>
          <w:p w:rsidR="00892AB9" w:rsidRPr="00892AB9" w:rsidRDefault="00892AB9" w:rsidP="00892AB9">
            <w:pPr>
              <w:autoSpaceDE w:val="0"/>
              <w:autoSpaceDN w:val="0"/>
              <w:adjustRightInd w:val="0"/>
              <w:jc w:val="left"/>
              <w:rPr>
                <w:rFonts w:ascii="Euphemia" w:hAnsi="Euphemia" w:cs="Arial"/>
                <w:b/>
                <w:sz w:val="18"/>
                <w:szCs w:val="18"/>
                <w:lang w:val="es-AR"/>
              </w:rPr>
            </w:pPr>
            <w:r w:rsidRPr="00892AB9">
              <w:rPr>
                <w:rFonts w:ascii="Euphemia" w:hAnsi="Euphemia" w:cs="Arial"/>
                <w:b/>
                <w:sz w:val="18"/>
                <w:szCs w:val="18"/>
                <w:lang w:val="es-AR"/>
              </w:rPr>
              <w:t>Base de Medición</w:t>
            </w:r>
            <w:r>
              <w:rPr>
                <w:rFonts w:ascii="Euphemia" w:hAnsi="Euphemia" w:cs="Arial"/>
                <w:b/>
                <w:sz w:val="18"/>
                <w:szCs w:val="18"/>
                <w:lang w:val="es-AR"/>
              </w:rPr>
              <w:t xml:space="preserve"> (Qué</w:t>
            </w:r>
            <w:r w:rsidR="001F0D98">
              <w:rPr>
                <w:rFonts w:ascii="Euphemia" w:hAnsi="Euphemia" w:cs="Arial"/>
                <w:b/>
                <w:sz w:val="18"/>
                <w:szCs w:val="18"/>
                <w:lang w:val="es-AR"/>
              </w:rPr>
              <w:t>?</w:t>
            </w:r>
            <w:r>
              <w:rPr>
                <w:rFonts w:ascii="Euphemia" w:hAnsi="Euphemia" w:cs="Arial"/>
                <w:b/>
                <w:sz w:val="18"/>
                <w:szCs w:val="18"/>
                <w:lang w:val="es-AR"/>
              </w:rPr>
              <w:t>)</w:t>
            </w:r>
          </w:p>
          <w:p w:rsidR="00BE79AF" w:rsidRPr="00892AB9" w:rsidRDefault="00892AB9" w:rsidP="00892AB9">
            <w:pPr>
              <w:rPr>
                <w:rFonts w:ascii="Euphemia" w:hAnsi="Euphemia" w:cs="Arial"/>
                <w:b/>
                <w:sz w:val="18"/>
                <w:szCs w:val="18"/>
                <w:lang w:val="es-AR"/>
              </w:rPr>
            </w:pPr>
            <w:r w:rsidRPr="00892AB9"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>[Defina claramente qué es lo que se está midiendo</w:t>
            </w:r>
            <w:r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>, incluyendo unidades de medición.]</w:t>
            </w:r>
          </w:p>
        </w:tc>
      </w:tr>
      <w:tr w:rsidR="00BE79AF" w:rsidRPr="00892AB9" w:rsidTr="00BE79AF">
        <w:tc>
          <w:tcPr>
            <w:tcW w:w="10630" w:type="dxa"/>
          </w:tcPr>
          <w:p w:rsidR="00892AB9" w:rsidRPr="00892AB9" w:rsidRDefault="00892AB9" w:rsidP="002E586F">
            <w:pPr>
              <w:rPr>
                <w:rFonts w:ascii="Euphemia" w:hAnsi="Euphemia" w:cs="Arial"/>
                <w:b/>
                <w:sz w:val="18"/>
                <w:szCs w:val="18"/>
                <w:lang w:val="es-AR"/>
              </w:rPr>
            </w:pPr>
            <w:r>
              <w:rPr>
                <w:rFonts w:ascii="Euphemia" w:hAnsi="Euphemia" w:cs="Arial"/>
                <w:b/>
                <w:sz w:val="18"/>
                <w:szCs w:val="18"/>
                <w:lang w:val="es-AR"/>
              </w:rPr>
              <w:t>Asunciones a cerca de los datos (Cómo</w:t>
            </w:r>
            <w:r w:rsidR="001F0D98">
              <w:rPr>
                <w:rFonts w:ascii="Euphemia" w:hAnsi="Euphemia" w:cs="Arial"/>
                <w:b/>
                <w:sz w:val="18"/>
                <w:szCs w:val="18"/>
                <w:lang w:val="es-AR"/>
              </w:rPr>
              <w:t>?</w:t>
            </w:r>
            <w:r>
              <w:rPr>
                <w:rFonts w:ascii="Euphemia" w:hAnsi="Euphemia" w:cs="Arial"/>
                <w:b/>
                <w:sz w:val="18"/>
                <w:szCs w:val="18"/>
                <w:lang w:val="es-AR"/>
              </w:rPr>
              <w:t>)</w:t>
            </w:r>
          </w:p>
          <w:p w:rsidR="00BE79AF" w:rsidRPr="00892AB9" w:rsidRDefault="00892AB9" w:rsidP="00892AB9">
            <w:pPr>
              <w:rPr>
                <w:rFonts w:ascii="Euphemia" w:hAnsi="Euphemia" w:cs="Arial"/>
                <w:b/>
                <w:sz w:val="18"/>
                <w:szCs w:val="18"/>
                <w:lang w:val="es-AR"/>
              </w:rPr>
            </w:pPr>
            <w:r w:rsidRPr="00892AB9"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>[Identificar todo lo necesario para asegurar comprensión clara de los datos que se est</w:t>
            </w:r>
            <w:r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>án utilizando y representando]</w:t>
            </w:r>
          </w:p>
        </w:tc>
      </w:tr>
      <w:tr w:rsidR="00BE79AF" w:rsidRPr="00892AB9" w:rsidTr="00BE79AF">
        <w:tc>
          <w:tcPr>
            <w:tcW w:w="10630" w:type="dxa"/>
          </w:tcPr>
          <w:p w:rsidR="00892AB9" w:rsidRPr="00892AB9" w:rsidRDefault="00892AB9" w:rsidP="002E586F">
            <w:pPr>
              <w:rPr>
                <w:rFonts w:ascii="Helvetica" w:hAnsi="Helvetica" w:cs="Helvetica"/>
                <w:color w:val="818181"/>
                <w:sz w:val="18"/>
                <w:szCs w:val="18"/>
                <w:lang w:val="es-AR" w:eastAsia="es-AR"/>
              </w:rPr>
            </w:pPr>
            <w:r w:rsidRPr="00892AB9">
              <w:rPr>
                <w:rFonts w:ascii="Euphemia" w:hAnsi="Euphemia" w:cs="Arial"/>
                <w:b/>
                <w:sz w:val="18"/>
                <w:szCs w:val="18"/>
                <w:lang w:val="es-AR"/>
              </w:rPr>
              <w:t>Tendencia Esperada</w:t>
            </w:r>
            <w:r w:rsidRPr="00892AB9">
              <w:rPr>
                <w:rFonts w:ascii="Arial-BoldMT" w:hAnsi="Arial-BoldMT" w:cs="Arial-BoldMT"/>
                <w:b/>
                <w:bCs/>
                <w:color w:val="818181"/>
                <w:sz w:val="22"/>
                <w:szCs w:val="22"/>
                <w:lang w:val="es-AR" w:eastAsia="es-AR"/>
              </w:rPr>
              <w:t xml:space="preserve"> </w:t>
            </w:r>
          </w:p>
          <w:p w:rsidR="00BE79AF" w:rsidRPr="00892AB9" w:rsidRDefault="00892AB9" w:rsidP="008E786E">
            <w:pPr>
              <w:rPr>
                <w:rFonts w:ascii="Euphemia" w:hAnsi="Euphemia" w:cs="Arial"/>
                <w:b/>
                <w:sz w:val="18"/>
                <w:szCs w:val="18"/>
                <w:lang w:val="es-AR"/>
              </w:rPr>
            </w:pPr>
            <w:r w:rsidRPr="00892AB9"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 xml:space="preserve">[Explica lo que se espera que ocurra. Una </w:t>
            </w:r>
            <w:r w:rsidR="008E786E" w:rsidRPr="00892AB9"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>métrica</w:t>
            </w:r>
            <w:r w:rsidRPr="00892AB9"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 xml:space="preserve"> es una tendencia </w:t>
            </w:r>
            <w:r w:rsidR="008E786E"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 xml:space="preserve">común, </w:t>
            </w:r>
            <w:r w:rsidRPr="00892AB9"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>probada</w:t>
            </w:r>
            <w:r w:rsidR="008E786E"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 xml:space="preserve"> y</w:t>
            </w:r>
            <w:r w:rsidRPr="00892AB9"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 xml:space="preserve"> documentada.</w:t>
            </w:r>
          </w:p>
        </w:tc>
      </w:tr>
      <w:tr w:rsidR="00892AB9" w:rsidRPr="008E786E" w:rsidTr="00BE79AF">
        <w:tc>
          <w:tcPr>
            <w:tcW w:w="10630" w:type="dxa"/>
          </w:tcPr>
          <w:p w:rsidR="008E786E" w:rsidRPr="002211CB" w:rsidRDefault="008E786E" w:rsidP="002E586F">
            <w:pPr>
              <w:rPr>
                <w:rFonts w:ascii="Euphemia" w:hAnsi="Euphemia" w:cs="Arial"/>
                <w:b/>
                <w:sz w:val="18"/>
                <w:szCs w:val="18"/>
                <w:lang w:val="es-AR"/>
              </w:rPr>
            </w:pPr>
            <w:r w:rsidRPr="002211CB">
              <w:rPr>
                <w:rFonts w:ascii="Euphemia" w:hAnsi="Euphemia" w:cs="Arial"/>
                <w:b/>
                <w:sz w:val="18"/>
                <w:szCs w:val="18"/>
                <w:lang w:val="es-AR"/>
              </w:rPr>
              <w:t>Recomendaciones</w:t>
            </w:r>
          </w:p>
          <w:p w:rsidR="00892AB9" w:rsidRPr="001F0D98" w:rsidRDefault="008E786E" w:rsidP="008E786E">
            <w:pPr>
              <w:rPr>
                <w:rFonts w:ascii="Euphemia" w:hAnsi="Euphemia" w:cs="Arial"/>
                <w:b/>
                <w:sz w:val="18"/>
                <w:szCs w:val="18"/>
                <w:lang w:val="es-AR"/>
              </w:rPr>
            </w:pPr>
            <w:r w:rsidRPr="001F0D98"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>[Límites de uso, peligros del uso inadecuado, balance recomendado de la métrica]</w:t>
            </w:r>
          </w:p>
        </w:tc>
      </w:tr>
      <w:tr w:rsidR="008E786E" w:rsidRPr="008E786E" w:rsidTr="00BE79AF">
        <w:tc>
          <w:tcPr>
            <w:tcW w:w="10630" w:type="dxa"/>
          </w:tcPr>
          <w:p w:rsidR="008E786E" w:rsidRDefault="008E786E" w:rsidP="002E586F">
            <w:pPr>
              <w:rPr>
                <w:rFonts w:ascii="Euphemia" w:hAnsi="Euphemia" w:cs="Arial"/>
                <w:b/>
                <w:sz w:val="18"/>
                <w:szCs w:val="18"/>
                <w:lang w:val="es-AR"/>
              </w:rPr>
            </w:pPr>
            <w:r>
              <w:rPr>
                <w:rFonts w:ascii="Euphemia" w:hAnsi="Euphemia" w:cs="Arial"/>
                <w:b/>
                <w:sz w:val="18"/>
                <w:szCs w:val="18"/>
                <w:lang w:val="es-AR"/>
              </w:rPr>
              <w:t>Dominio</w:t>
            </w:r>
          </w:p>
          <w:p w:rsidR="001F0D98" w:rsidRPr="008E786E" w:rsidRDefault="001F0D98" w:rsidP="002E586F">
            <w:pPr>
              <w:rPr>
                <w:rFonts w:ascii="Euphemia" w:hAnsi="Euphemia" w:cs="Arial"/>
                <w:b/>
                <w:sz w:val="18"/>
                <w:szCs w:val="18"/>
                <w:lang w:val="es-AR"/>
              </w:rPr>
            </w:pPr>
            <w:r w:rsidRPr="001F0D98"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>[Identificar el dominio de la métrica (Proceso / Proyecto /Producto)</w:t>
            </w:r>
          </w:p>
        </w:tc>
      </w:tr>
      <w:tr w:rsidR="001F0D98" w:rsidRPr="008E786E" w:rsidTr="00BE79AF">
        <w:tc>
          <w:tcPr>
            <w:tcW w:w="10630" w:type="dxa"/>
          </w:tcPr>
          <w:p w:rsidR="001F0D98" w:rsidRDefault="001F0D98" w:rsidP="002E586F">
            <w:pPr>
              <w:rPr>
                <w:rFonts w:ascii="Euphemia" w:hAnsi="Euphemia" w:cs="Arial"/>
                <w:b/>
                <w:sz w:val="18"/>
                <w:szCs w:val="18"/>
                <w:lang w:val="es-AR"/>
              </w:rPr>
            </w:pPr>
            <w:r>
              <w:rPr>
                <w:rFonts w:ascii="Euphemia" w:hAnsi="Euphemia" w:cs="Arial"/>
                <w:b/>
                <w:sz w:val="18"/>
                <w:szCs w:val="18"/>
                <w:lang w:val="es-AR"/>
              </w:rPr>
              <w:t>Frecuencia (Cada cuánto?)</w:t>
            </w:r>
          </w:p>
          <w:p w:rsidR="001F0D98" w:rsidRDefault="001F0D98" w:rsidP="002E586F">
            <w:pPr>
              <w:rPr>
                <w:rFonts w:ascii="Euphemia" w:hAnsi="Euphemia" w:cs="Arial"/>
                <w:b/>
                <w:sz w:val="18"/>
                <w:szCs w:val="18"/>
                <w:lang w:val="es-AR"/>
              </w:rPr>
            </w:pPr>
            <w:r w:rsidRPr="001F0D98">
              <w:rPr>
                <w:rFonts w:ascii="Euphemia" w:hAnsi="Euphemia" w:cs="Arial"/>
                <w:b/>
                <w:color w:val="8064A2" w:themeColor="accent4"/>
                <w:sz w:val="18"/>
                <w:szCs w:val="18"/>
                <w:lang w:val="es-AR"/>
              </w:rPr>
              <w:t>[Especificar el momento en el que se obtendrá la métrica]</w:t>
            </w:r>
          </w:p>
        </w:tc>
      </w:tr>
    </w:tbl>
    <w:p w:rsidR="00BE79AF" w:rsidRPr="008E786E" w:rsidRDefault="00BE79AF" w:rsidP="002E586F">
      <w:pPr>
        <w:rPr>
          <w:rFonts w:ascii="Euphemia" w:hAnsi="Euphemia" w:cs="Arial"/>
          <w:b/>
          <w:sz w:val="18"/>
          <w:szCs w:val="18"/>
          <w:lang w:val="es-AR"/>
        </w:rPr>
      </w:pPr>
    </w:p>
    <w:sectPr w:rsidR="00BE79AF" w:rsidRPr="008E786E" w:rsidSect="00060E6A">
      <w:headerReference w:type="default" r:id="rId7"/>
      <w:footerReference w:type="default" r:id="rId8"/>
      <w:pgSz w:w="11906" w:h="16838" w:code="9"/>
      <w:pgMar w:top="1246" w:right="707" w:bottom="1304" w:left="709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703" w:rsidRDefault="00FF0703">
      <w:r>
        <w:separator/>
      </w:r>
    </w:p>
  </w:endnote>
  <w:endnote w:type="continuationSeparator" w:id="0">
    <w:p w:rsidR="00FF0703" w:rsidRDefault="00FF07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D75" w:rsidRDefault="009B4D75">
    <w:pPr>
      <w:pStyle w:val="Piedepgina"/>
    </w:pPr>
    <w:r w:rsidRPr="00CA7E06">
      <w:rPr>
        <w:sz w:val="18"/>
        <w:lang w:val="es-ES_tradnl"/>
      </w:rPr>
      <w:t xml:space="preserve">Página </w:t>
    </w:r>
    <w:r w:rsidR="0003114C" w:rsidRPr="00CA7E06">
      <w:rPr>
        <w:rStyle w:val="Nmerodepgina"/>
        <w:sz w:val="18"/>
      </w:rPr>
      <w:fldChar w:fldCharType="begin"/>
    </w:r>
    <w:r w:rsidRPr="00CA7E06">
      <w:rPr>
        <w:rStyle w:val="Nmerodepgina"/>
        <w:sz w:val="18"/>
      </w:rPr>
      <w:instrText xml:space="preserve"> PAGE </w:instrText>
    </w:r>
    <w:r w:rsidR="0003114C" w:rsidRPr="00CA7E06">
      <w:rPr>
        <w:rStyle w:val="Nmerodepgina"/>
        <w:sz w:val="18"/>
      </w:rPr>
      <w:fldChar w:fldCharType="separate"/>
    </w:r>
    <w:r w:rsidR="00AB26F6">
      <w:rPr>
        <w:rStyle w:val="Nmerodepgina"/>
        <w:noProof/>
        <w:sz w:val="18"/>
      </w:rPr>
      <w:t>3</w:t>
    </w:r>
    <w:r w:rsidR="0003114C" w:rsidRPr="00CA7E06">
      <w:rPr>
        <w:rStyle w:val="Nmerodepgina"/>
        <w:sz w:val="18"/>
      </w:rPr>
      <w:fldChar w:fldCharType="end"/>
    </w:r>
    <w:r w:rsidRPr="00CA7E06">
      <w:rPr>
        <w:rStyle w:val="Nmerodepgina"/>
        <w:sz w:val="18"/>
      </w:rPr>
      <w:t xml:space="preserve"> de </w:t>
    </w:r>
    <w:r w:rsidR="0003114C" w:rsidRPr="00CA7E06">
      <w:rPr>
        <w:rStyle w:val="Nmerodepgina"/>
        <w:sz w:val="18"/>
      </w:rPr>
      <w:fldChar w:fldCharType="begin"/>
    </w:r>
    <w:r w:rsidRPr="00CA7E06">
      <w:rPr>
        <w:rStyle w:val="Nmerodepgina"/>
        <w:sz w:val="18"/>
      </w:rPr>
      <w:instrText xml:space="preserve"> NUMPAGES </w:instrText>
    </w:r>
    <w:r w:rsidR="0003114C" w:rsidRPr="00CA7E06">
      <w:rPr>
        <w:rStyle w:val="Nmerodepgina"/>
        <w:sz w:val="18"/>
      </w:rPr>
      <w:fldChar w:fldCharType="separate"/>
    </w:r>
    <w:r w:rsidR="00AB26F6">
      <w:rPr>
        <w:rStyle w:val="Nmerodepgina"/>
        <w:noProof/>
        <w:sz w:val="18"/>
      </w:rPr>
      <w:t>3</w:t>
    </w:r>
    <w:r w:rsidR="0003114C" w:rsidRPr="00CA7E06">
      <w:rPr>
        <w:rStyle w:val="Nmerodepgina"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703" w:rsidRDefault="00FF0703">
      <w:r>
        <w:separator/>
      </w:r>
    </w:p>
  </w:footnote>
  <w:footnote w:type="continuationSeparator" w:id="0">
    <w:p w:rsidR="00FF0703" w:rsidRDefault="00FF07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D75" w:rsidRPr="008F7A9E" w:rsidRDefault="009B4D7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Euphemia" w:hAnsi="Euphemia"/>
        <w:sz w:val="18"/>
        <w:szCs w:val="18"/>
      </w:rPr>
    </w:pPr>
    <w:r w:rsidRPr="008F7A9E">
      <w:rPr>
        <w:rFonts w:ascii="Euphemia" w:hAnsi="Euphemia"/>
        <w:sz w:val="18"/>
        <w:szCs w:val="18"/>
      </w:rPr>
      <w:t>Universidad Tecnológica Nacional – Facultad Regional Córdoba</w:t>
    </w:r>
  </w:p>
  <w:p w:rsidR="009B4D75" w:rsidRPr="008F7A9E" w:rsidRDefault="009B4D7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Euphemia" w:hAnsi="Euphemia"/>
        <w:sz w:val="18"/>
        <w:szCs w:val="18"/>
      </w:rPr>
    </w:pPr>
    <w:r w:rsidRPr="008F7A9E">
      <w:rPr>
        <w:rFonts w:ascii="Euphemia" w:hAnsi="Euphemia"/>
        <w:sz w:val="18"/>
        <w:szCs w:val="18"/>
      </w:rPr>
      <w:t xml:space="preserve">Cátedra de </w:t>
    </w:r>
    <w:r w:rsidR="00025529" w:rsidRPr="008F7A9E">
      <w:rPr>
        <w:rFonts w:ascii="Euphemia" w:hAnsi="Euphemia"/>
        <w:sz w:val="18"/>
        <w:szCs w:val="18"/>
      </w:rPr>
      <w:t xml:space="preserve">Ingeniería de Software </w:t>
    </w:r>
    <w:r w:rsidR="00CD70CB" w:rsidRPr="008F7A9E">
      <w:rPr>
        <w:rFonts w:ascii="Euphemia" w:hAnsi="Euphemia"/>
        <w:sz w:val="18"/>
        <w:szCs w:val="18"/>
      </w:rPr>
      <w:t>- 20</w:t>
    </w:r>
    <w:r w:rsidR="006C0373">
      <w:rPr>
        <w:rFonts w:ascii="Euphemia" w:hAnsi="Euphemia"/>
        <w:sz w:val="18"/>
        <w:szCs w:val="18"/>
      </w:rPr>
      <w:t>1</w:t>
    </w:r>
    <w:r w:rsidR="00AB26F6">
      <w:rPr>
        <w:rFonts w:ascii="Euphemia" w:hAnsi="Euphemia"/>
        <w:sz w:val="18"/>
        <w:szCs w:val="18"/>
      </w:rPr>
      <w:t>2</w:t>
    </w:r>
  </w:p>
  <w:p w:rsidR="009B4D75" w:rsidRPr="00B17390" w:rsidRDefault="009B4D7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Euphemia" w:hAnsi="Euphemia"/>
        <w:sz w:val="18"/>
        <w:szCs w:val="18"/>
        <w:lang w:val="es-AR"/>
      </w:rPr>
    </w:pPr>
    <w:r w:rsidRPr="00B17390">
      <w:rPr>
        <w:rFonts w:ascii="Euphemia" w:hAnsi="Euphemia"/>
        <w:sz w:val="18"/>
        <w:szCs w:val="18"/>
        <w:lang w:val="es-AR"/>
      </w:rPr>
      <w:t xml:space="preserve">Cursos: </w:t>
    </w:r>
    <w:r w:rsidR="00025529" w:rsidRPr="00B17390">
      <w:rPr>
        <w:rFonts w:ascii="Euphemia" w:hAnsi="Euphemia"/>
        <w:sz w:val="18"/>
        <w:szCs w:val="18"/>
        <w:lang w:val="es-AR"/>
      </w:rPr>
      <w:t>4</w:t>
    </w:r>
    <w:r w:rsidRPr="00B17390">
      <w:rPr>
        <w:rFonts w:ascii="Euphemia" w:hAnsi="Euphemia"/>
        <w:sz w:val="18"/>
        <w:szCs w:val="18"/>
        <w:lang w:val="es-AR"/>
      </w:rPr>
      <w:t>k</w:t>
    </w:r>
    <w:r w:rsidR="00AB26F6">
      <w:rPr>
        <w:rFonts w:ascii="Euphemia" w:hAnsi="Euphemia"/>
        <w:sz w:val="18"/>
        <w:szCs w:val="18"/>
        <w:lang w:val="es-AR"/>
      </w:rPr>
      <w:t>4</w:t>
    </w:r>
  </w:p>
  <w:p w:rsidR="00E753A6" w:rsidRPr="006C0373" w:rsidRDefault="00E753A6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Euphemia" w:hAnsi="Euphemia"/>
        <w:b/>
        <w:sz w:val="18"/>
        <w:szCs w:val="18"/>
        <w:lang w:val="es-AR"/>
      </w:rPr>
    </w:pPr>
    <w:r w:rsidRPr="006C0373">
      <w:rPr>
        <w:rFonts w:ascii="Euphemia" w:hAnsi="Euphemia"/>
        <w:b/>
        <w:sz w:val="18"/>
        <w:szCs w:val="18"/>
        <w:lang w:val="es-AR"/>
      </w:rPr>
      <w:t xml:space="preserve">Ejercicio </w:t>
    </w:r>
    <w:r w:rsidR="006C0373" w:rsidRPr="006C0373">
      <w:rPr>
        <w:rFonts w:ascii="Euphemia" w:hAnsi="Euphemia"/>
        <w:b/>
        <w:sz w:val="18"/>
        <w:szCs w:val="18"/>
        <w:lang w:val="es-AR"/>
      </w:rPr>
      <w:t>Práctico sobre M</w:t>
    </w:r>
    <w:r w:rsidRPr="006C0373">
      <w:rPr>
        <w:rFonts w:ascii="Euphemia" w:hAnsi="Euphemia"/>
        <w:b/>
        <w:sz w:val="18"/>
        <w:szCs w:val="18"/>
        <w:lang w:val="es-AR"/>
      </w:rPr>
      <w:t>étricas</w:t>
    </w:r>
    <w:r w:rsidR="006C0373" w:rsidRPr="006C0373">
      <w:rPr>
        <w:rFonts w:ascii="Euphemia" w:hAnsi="Euphemia"/>
        <w:b/>
        <w:sz w:val="18"/>
        <w:szCs w:val="18"/>
        <w:lang w:val="es-AR"/>
      </w:rPr>
      <w:t xml:space="preserve"> de Software</w:t>
    </w:r>
  </w:p>
  <w:p w:rsidR="009B4D75" w:rsidRPr="006C0373" w:rsidRDefault="009B4D75">
    <w:pPr>
      <w:pStyle w:val="Encabezado"/>
      <w:rPr>
        <w:rFonts w:ascii="Euphemia" w:hAnsi="Euphemia"/>
        <w:lang w:val="es-A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1081E"/>
    <w:multiLevelType w:val="hybridMultilevel"/>
    <w:tmpl w:val="C82A69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434A20"/>
    <w:multiLevelType w:val="hybridMultilevel"/>
    <w:tmpl w:val="ED3A5B60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7E50B60"/>
    <w:multiLevelType w:val="hybridMultilevel"/>
    <w:tmpl w:val="1158E3F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D77D89"/>
    <w:multiLevelType w:val="hybridMultilevel"/>
    <w:tmpl w:val="1964720C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F6008B9"/>
    <w:multiLevelType w:val="hybridMultilevel"/>
    <w:tmpl w:val="A190BE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94755"/>
    <w:multiLevelType w:val="hybridMultilevel"/>
    <w:tmpl w:val="9DDA25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19173D"/>
    <w:multiLevelType w:val="hybridMultilevel"/>
    <w:tmpl w:val="41E2E5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C9120D"/>
    <w:multiLevelType w:val="hybridMultilevel"/>
    <w:tmpl w:val="683EA5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807DAE"/>
    <w:multiLevelType w:val="hybridMultilevel"/>
    <w:tmpl w:val="95CA1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2E04EA"/>
    <w:multiLevelType w:val="hybridMultilevel"/>
    <w:tmpl w:val="7A768D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0C5DCD"/>
    <w:multiLevelType w:val="hybridMultilevel"/>
    <w:tmpl w:val="F98048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AF08BB"/>
    <w:multiLevelType w:val="hybridMultilevel"/>
    <w:tmpl w:val="2C1E06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4064EC"/>
    <w:multiLevelType w:val="hybridMultilevel"/>
    <w:tmpl w:val="7AB6221E"/>
    <w:lvl w:ilvl="0" w:tplc="31D6573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3CD2685"/>
    <w:multiLevelType w:val="hybridMultilevel"/>
    <w:tmpl w:val="9E04672C"/>
    <w:lvl w:ilvl="0" w:tplc="BBEC0414">
      <w:start w:val="1"/>
      <w:numFmt w:val="bullet"/>
      <w:pStyle w:val="ParrafocVieta2Nivel"/>
      <w:lvlText w:val=""/>
      <w:lvlJc w:val="left"/>
      <w:pPr>
        <w:ind w:left="720" w:hanging="360"/>
      </w:pPr>
      <w:rPr>
        <w:rFonts w:ascii="Wingdings" w:hAnsi="Wingdings" w:hint="default"/>
        <w:color w:val="4F81BD"/>
        <w:sz w:val="14"/>
        <w:szCs w:val="1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E02904"/>
    <w:multiLevelType w:val="hybridMultilevel"/>
    <w:tmpl w:val="CFE4066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A67593A"/>
    <w:multiLevelType w:val="hybridMultilevel"/>
    <w:tmpl w:val="8488FE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274507"/>
    <w:multiLevelType w:val="hybridMultilevel"/>
    <w:tmpl w:val="C658CD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8E5F85"/>
    <w:multiLevelType w:val="hybridMultilevel"/>
    <w:tmpl w:val="D1BA5B08"/>
    <w:lvl w:ilvl="0" w:tplc="B0B001D0">
      <w:start w:val="1"/>
      <w:numFmt w:val="decimal"/>
      <w:lvlText w:val="%1º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5A54A57"/>
    <w:multiLevelType w:val="hybridMultilevel"/>
    <w:tmpl w:val="825A33C2"/>
    <w:lvl w:ilvl="0" w:tplc="176E35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73064C2"/>
    <w:multiLevelType w:val="hybridMultilevel"/>
    <w:tmpl w:val="604CA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EA07F4"/>
    <w:multiLevelType w:val="hybridMultilevel"/>
    <w:tmpl w:val="B85066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A7676F8"/>
    <w:multiLevelType w:val="hybridMultilevel"/>
    <w:tmpl w:val="513A6E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F1718A"/>
    <w:multiLevelType w:val="hybridMultilevel"/>
    <w:tmpl w:val="0CD45E8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E964AA1"/>
    <w:multiLevelType w:val="hybridMultilevel"/>
    <w:tmpl w:val="9B708164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FB128A7"/>
    <w:multiLevelType w:val="hybridMultilevel"/>
    <w:tmpl w:val="B002E46E"/>
    <w:lvl w:ilvl="0" w:tplc="C758F1EE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5A64BB"/>
    <w:multiLevelType w:val="hybridMultilevel"/>
    <w:tmpl w:val="5B5C586E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9160F33"/>
    <w:multiLevelType w:val="hybridMultilevel"/>
    <w:tmpl w:val="952092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9847F1C"/>
    <w:multiLevelType w:val="hybridMultilevel"/>
    <w:tmpl w:val="4DB48026"/>
    <w:lvl w:ilvl="0" w:tplc="B0BCB93A">
      <w:start w:val="1"/>
      <w:numFmt w:val="bullet"/>
      <w:lvlText w:val=""/>
      <w:lvlJc w:val="left"/>
      <w:pPr>
        <w:tabs>
          <w:tab w:val="num" w:pos="1758"/>
        </w:tabs>
        <w:ind w:left="1758" w:hanging="360"/>
      </w:pPr>
      <w:rPr>
        <w:rFonts w:ascii="Wingdings" w:hAnsi="Wingdings" w:hint="default"/>
        <w:sz w:val="16"/>
        <w:lang w:val="es-AR"/>
      </w:rPr>
    </w:lvl>
    <w:lvl w:ilvl="1" w:tplc="2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4CF9446B"/>
    <w:multiLevelType w:val="hybridMultilevel"/>
    <w:tmpl w:val="EC8084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585C77"/>
    <w:multiLevelType w:val="hybridMultilevel"/>
    <w:tmpl w:val="F15CED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EDB7A19"/>
    <w:multiLevelType w:val="hybridMultilevel"/>
    <w:tmpl w:val="1C5C7C1C"/>
    <w:lvl w:ilvl="0" w:tplc="535EA44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FFB45CD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  <w:b/>
        <w:sz w:val="24"/>
        <w:szCs w:val="24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0D11E9D"/>
    <w:multiLevelType w:val="hybridMultilevel"/>
    <w:tmpl w:val="17B0274C"/>
    <w:lvl w:ilvl="0" w:tplc="4230B74A">
      <w:start w:val="1"/>
      <w:numFmt w:val="bullet"/>
      <w:lvlText w:val="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color w:val="auto"/>
        <w:sz w:val="14"/>
        <w:szCs w:val="14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4"/>
        <w:szCs w:val="14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D77883"/>
    <w:multiLevelType w:val="hybridMultilevel"/>
    <w:tmpl w:val="856C16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D4693E"/>
    <w:multiLevelType w:val="hybridMultilevel"/>
    <w:tmpl w:val="7A768D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7227252"/>
    <w:multiLevelType w:val="hybridMultilevel"/>
    <w:tmpl w:val="03A40A4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F6F40A8"/>
    <w:multiLevelType w:val="hybridMultilevel"/>
    <w:tmpl w:val="412A7B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1465CBD"/>
    <w:multiLevelType w:val="hybridMultilevel"/>
    <w:tmpl w:val="2EC00A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0C144E"/>
    <w:multiLevelType w:val="hybridMultilevel"/>
    <w:tmpl w:val="43CA31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24E6B14"/>
    <w:multiLevelType w:val="hybridMultilevel"/>
    <w:tmpl w:val="4AB43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ED5C5E"/>
    <w:multiLevelType w:val="hybridMultilevel"/>
    <w:tmpl w:val="B63A41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9"/>
  </w:num>
  <w:num w:numId="4">
    <w:abstractNumId w:val="28"/>
  </w:num>
  <w:num w:numId="5">
    <w:abstractNumId w:val="9"/>
  </w:num>
  <w:num w:numId="6">
    <w:abstractNumId w:val="33"/>
  </w:num>
  <w:num w:numId="7">
    <w:abstractNumId w:val="26"/>
  </w:num>
  <w:num w:numId="8">
    <w:abstractNumId w:val="19"/>
  </w:num>
  <w:num w:numId="9">
    <w:abstractNumId w:val="1"/>
  </w:num>
  <w:num w:numId="10">
    <w:abstractNumId w:val="38"/>
  </w:num>
  <w:num w:numId="11">
    <w:abstractNumId w:val="23"/>
  </w:num>
  <w:num w:numId="12">
    <w:abstractNumId w:val="17"/>
  </w:num>
  <w:num w:numId="13">
    <w:abstractNumId w:val="34"/>
  </w:num>
  <w:num w:numId="14">
    <w:abstractNumId w:val="3"/>
  </w:num>
  <w:num w:numId="15">
    <w:abstractNumId w:val="21"/>
  </w:num>
  <w:num w:numId="16">
    <w:abstractNumId w:val="20"/>
  </w:num>
  <w:num w:numId="17">
    <w:abstractNumId w:val="16"/>
  </w:num>
  <w:num w:numId="18">
    <w:abstractNumId w:val="2"/>
  </w:num>
  <w:num w:numId="19">
    <w:abstractNumId w:val="35"/>
  </w:num>
  <w:num w:numId="20">
    <w:abstractNumId w:val="37"/>
  </w:num>
  <w:num w:numId="21">
    <w:abstractNumId w:val="8"/>
  </w:num>
  <w:num w:numId="22">
    <w:abstractNumId w:val="39"/>
  </w:num>
  <w:num w:numId="23">
    <w:abstractNumId w:val="24"/>
  </w:num>
  <w:num w:numId="24">
    <w:abstractNumId w:val="10"/>
  </w:num>
  <w:num w:numId="25">
    <w:abstractNumId w:val="31"/>
  </w:num>
  <w:num w:numId="26">
    <w:abstractNumId w:val="15"/>
  </w:num>
  <w:num w:numId="27">
    <w:abstractNumId w:val="32"/>
  </w:num>
  <w:num w:numId="28">
    <w:abstractNumId w:val="13"/>
  </w:num>
  <w:num w:numId="29">
    <w:abstractNumId w:val="11"/>
  </w:num>
  <w:num w:numId="30">
    <w:abstractNumId w:val="6"/>
  </w:num>
  <w:num w:numId="31">
    <w:abstractNumId w:val="7"/>
  </w:num>
  <w:num w:numId="32">
    <w:abstractNumId w:val="30"/>
  </w:num>
  <w:num w:numId="33">
    <w:abstractNumId w:val="12"/>
  </w:num>
  <w:num w:numId="34">
    <w:abstractNumId w:val="27"/>
  </w:num>
  <w:num w:numId="35">
    <w:abstractNumId w:val="25"/>
  </w:num>
  <w:num w:numId="36">
    <w:abstractNumId w:val="5"/>
  </w:num>
  <w:num w:numId="37">
    <w:abstractNumId w:val="36"/>
  </w:num>
  <w:num w:numId="38">
    <w:abstractNumId w:val="22"/>
  </w:num>
  <w:num w:numId="39">
    <w:abstractNumId w:val="14"/>
  </w:num>
  <w:num w:numId="4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B31B19"/>
    <w:rsid w:val="00006616"/>
    <w:rsid w:val="00025529"/>
    <w:rsid w:val="0003114C"/>
    <w:rsid w:val="0003149E"/>
    <w:rsid w:val="000329E2"/>
    <w:rsid w:val="000462BB"/>
    <w:rsid w:val="0005365D"/>
    <w:rsid w:val="00060E6A"/>
    <w:rsid w:val="00063FA3"/>
    <w:rsid w:val="00077943"/>
    <w:rsid w:val="000912F6"/>
    <w:rsid w:val="0009208D"/>
    <w:rsid w:val="00096CF4"/>
    <w:rsid w:val="000C7CB8"/>
    <w:rsid w:val="000D0FB8"/>
    <w:rsid w:val="000F4588"/>
    <w:rsid w:val="0010401C"/>
    <w:rsid w:val="0011718E"/>
    <w:rsid w:val="0012347F"/>
    <w:rsid w:val="001234C9"/>
    <w:rsid w:val="00132421"/>
    <w:rsid w:val="00147F6E"/>
    <w:rsid w:val="001834E2"/>
    <w:rsid w:val="00193806"/>
    <w:rsid w:val="00193A8E"/>
    <w:rsid w:val="00195A23"/>
    <w:rsid w:val="001F0D98"/>
    <w:rsid w:val="001F701E"/>
    <w:rsid w:val="00206873"/>
    <w:rsid w:val="00212F7E"/>
    <w:rsid w:val="00216EE8"/>
    <w:rsid w:val="002211CB"/>
    <w:rsid w:val="00293976"/>
    <w:rsid w:val="002A6597"/>
    <w:rsid w:val="002B0641"/>
    <w:rsid w:val="002B7779"/>
    <w:rsid w:val="002E586F"/>
    <w:rsid w:val="002F127A"/>
    <w:rsid w:val="002F6988"/>
    <w:rsid w:val="00315E4C"/>
    <w:rsid w:val="00331F08"/>
    <w:rsid w:val="00333E80"/>
    <w:rsid w:val="00337024"/>
    <w:rsid w:val="00344480"/>
    <w:rsid w:val="003463B1"/>
    <w:rsid w:val="00371A95"/>
    <w:rsid w:val="0037715B"/>
    <w:rsid w:val="00377514"/>
    <w:rsid w:val="003A2396"/>
    <w:rsid w:val="003A6726"/>
    <w:rsid w:val="003B1DA0"/>
    <w:rsid w:val="003C2E3A"/>
    <w:rsid w:val="003C2F93"/>
    <w:rsid w:val="003C7E8B"/>
    <w:rsid w:val="003E21A7"/>
    <w:rsid w:val="003E7432"/>
    <w:rsid w:val="0040512F"/>
    <w:rsid w:val="00413020"/>
    <w:rsid w:val="00425E8C"/>
    <w:rsid w:val="00427C29"/>
    <w:rsid w:val="00431B35"/>
    <w:rsid w:val="004322A9"/>
    <w:rsid w:val="00435978"/>
    <w:rsid w:val="00465512"/>
    <w:rsid w:val="00467046"/>
    <w:rsid w:val="004A621C"/>
    <w:rsid w:val="004B7CB0"/>
    <w:rsid w:val="004C4FF2"/>
    <w:rsid w:val="004C564F"/>
    <w:rsid w:val="004D5FE6"/>
    <w:rsid w:val="004E61E1"/>
    <w:rsid w:val="004F0D1A"/>
    <w:rsid w:val="00511380"/>
    <w:rsid w:val="00537619"/>
    <w:rsid w:val="00545E2F"/>
    <w:rsid w:val="00546D33"/>
    <w:rsid w:val="005471F0"/>
    <w:rsid w:val="00572470"/>
    <w:rsid w:val="00582783"/>
    <w:rsid w:val="005908C6"/>
    <w:rsid w:val="00596B36"/>
    <w:rsid w:val="005B1E97"/>
    <w:rsid w:val="005C545F"/>
    <w:rsid w:val="005D6975"/>
    <w:rsid w:val="005F19FC"/>
    <w:rsid w:val="005F350F"/>
    <w:rsid w:val="005F7D89"/>
    <w:rsid w:val="00602B0C"/>
    <w:rsid w:val="00612F6A"/>
    <w:rsid w:val="006169E9"/>
    <w:rsid w:val="00633643"/>
    <w:rsid w:val="00636ABD"/>
    <w:rsid w:val="0064093F"/>
    <w:rsid w:val="0065357F"/>
    <w:rsid w:val="0069318E"/>
    <w:rsid w:val="006A153F"/>
    <w:rsid w:val="006A26DE"/>
    <w:rsid w:val="006A4F16"/>
    <w:rsid w:val="006B31E5"/>
    <w:rsid w:val="006B68CC"/>
    <w:rsid w:val="006C0373"/>
    <w:rsid w:val="006C7773"/>
    <w:rsid w:val="006E7D8F"/>
    <w:rsid w:val="006F1C7E"/>
    <w:rsid w:val="00704198"/>
    <w:rsid w:val="00706A0E"/>
    <w:rsid w:val="00714382"/>
    <w:rsid w:val="0072707C"/>
    <w:rsid w:val="0073219A"/>
    <w:rsid w:val="00754086"/>
    <w:rsid w:val="00755EFE"/>
    <w:rsid w:val="00765F99"/>
    <w:rsid w:val="007712FF"/>
    <w:rsid w:val="00787A8F"/>
    <w:rsid w:val="00790566"/>
    <w:rsid w:val="007C71D2"/>
    <w:rsid w:val="0080502A"/>
    <w:rsid w:val="008340F7"/>
    <w:rsid w:val="008645E8"/>
    <w:rsid w:val="00881A9B"/>
    <w:rsid w:val="00885845"/>
    <w:rsid w:val="00892AB9"/>
    <w:rsid w:val="00896D37"/>
    <w:rsid w:val="008C20CF"/>
    <w:rsid w:val="008E2C85"/>
    <w:rsid w:val="008E786E"/>
    <w:rsid w:val="008F1317"/>
    <w:rsid w:val="008F64FB"/>
    <w:rsid w:val="008F7A9E"/>
    <w:rsid w:val="00900407"/>
    <w:rsid w:val="0090594C"/>
    <w:rsid w:val="00917537"/>
    <w:rsid w:val="0092064C"/>
    <w:rsid w:val="0092732F"/>
    <w:rsid w:val="009346D3"/>
    <w:rsid w:val="009640F2"/>
    <w:rsid w:val="009739AD"/>
    <w:rsid w:val="0097541A"/>
    <w:rsid w:val="00993899"/>
    <w:rsid w:val="009B4D75"/>
    <w:rsid w:val="009D3595"/>
    <w:rsid w:val="009D5F1E"/>
    <w:rsid w:val="009E1D7E"/>
    <w:rsid w:val="009E39D2"/>
    <w:rsid w:val="009E7A6A"/>
    <w:rsid w:val="009F070D"/>
    <w:rsid w:val="009F2F88"/>
    <w:rsid w:val="009F7571"/>
    <w:rsid w:val="00A215B3"/>
    <w:rsid w:val="00A34DA9"/>
    <w:rsid w:val="00A40FBE"/>
    <w:rsid w:val="00A5003D"/>
    <w:rsid w:val="00A51162"/>
    <w:rsid w:val="00A5767B"/>
    <w:rsid w:val="00A63022"/>
    <w:rsid w:val="00A83E7F"/>
    <w:rsid w:val="00AB26F6"/>
    <w:rsid w:val="00AC237F"/>
    <w:rsid w:val="00AC67B5"/>
    <w:rsid w:val="00AF6D91"/>
    <w:rsid w:val="00B0081F"/>
    <w:rsid w:val="00B12726"/>
    <w:rsid w:val="00B1527B"/>
    <w:rsid w:val="00B17390"/>
    <w:rsid w:val="00B21697"/>
    <w:rsid w:val="00B31B19"/>
    <w:rsid w:val="00B31E85"/>
    <w:rsid w:val="00B3516F"/>
    <w:rsid w:val="00B450F5"/>
    <w:rsid w:val="00B51FB6"/>
    <w:rsid w:val="00B72333"/>
    <w:rsid w:val="00B728D2"/>
    <w:rsid w:val="00B77E14"/>
    <w:rsid w:val="00B97ECE"/>
    <w:rsid w:val="00BA6756"/>
    <w:rsid w:val="00BA6865"/>
    <w:rsid w:val="00BE1338"/>
    <w:rsid w:val="00BE2402"/>
    <w:rsid w:val="00BE3ADE"/>
    <w:rsid w:val="00BE73FA"/>
    <w:rsid w:val="00BE79AF"/>
    <w:rsid w:val="00C0722E"/>
    <w:rsid w:val="00C10716"/>
    <w:rsid w:val="00C1078F"/>
    <w:rsid w:val="00C136FB"/>
    <w:rsid w:val="00C27E89"/>
    <w:rsid w:val="00C338F9"/>
    <w:rsid w:val="00C46595"/>
    <w:rsid w:val="00C5063D"/>
    <w:rsid w:val="00C616FC"/>
    <w:rsid w:val="00C61B7A"/>
    <w:rsid w:val="00C6647F"/>
    <w:rsid w:val="00CA7E06"/>
    <w:rsid w:val="00CC3BD7"/>
    <w:rsid w:val="00CD70CB"/>
    <w:rsid w:val="00CE6A97"/>
    <w:rsid w:val="00D06687"/>
    <w:rsid w:val="00D23E97"/>
    <w:rsid w:val="00D34871"/>
    <w:rsid w:val="00D40667"/>
    <w:rsid w:val="00D42627"/>
    <w:rsid w:val="00D740FD"/>
    <w:rsid w:val="00D93B2E"/>
    <w:rsid w:val="00D93F66"/>
    <w:rsid w:val="00DB7EC5"/>
    <w:rsid w:val="00DC117A"/>
    <w:rsid w:val="00DD14F9"/>
    <w:rsid w:val="00DD55C8"/>
    <w:rsid w:val="00DE3FDD"/>
    <w:rsid w:val="00DF175F"/>
    <w:rsid w:val="00DF43F9"/>
    <w:rsid w:val="00E11444"/>
    <w:rsid w:val="00E1596D"/>
    <w:rsid w:val="00E16FA8"/>
    <w:rsid w:val="00E1705E"/>
    <w:rsid w:val="00E20E7A"/>
    <w:rsid w:val="00E41CBE"/>
    <w:rsid w:val="00E53C48"/>
    <w:rsid w:val="00E53F7D"/>
    <w:rsid w:val="00E64989"/>
    <w:rsid w:val="00E66173"/>
    <w:rsid w:val="00E753A6"/>
    <w:rsid w:val="00E97B74"/>
    <w:rsid w:val="00EA26A7"/>
    <w:rsid w:val="00EA6BE3"/>
    <w:rsid w:val="00ED5202"/>
    <w:rsid w:val="00EF1DA0"/>
    <w:rsid w:val="00EF4ECB"/>
    <w:rsid w:val="00F07E89"/>
    <w:rsid w:val="00F17A00"/>
    <w:rsid w:val="00F34EE7"/>
    <w:rsid w:val="00F533D5"/>
    <w:rsid w:val="00F626C2"/>
    <w:rsid w:val="00F646FF"/>
    <w:rsid w:val="00F70D2B"/>
    <w:rsid w:val="00F73FAE"/>
    <w:rsid w:val="00F8105F"/>
    <w:rsid w:val="00F96EEB"/>
    <w:rsid w:val="00FA5F97"/>
    <w:rsid w:val="00FB0E63"/>
    <w:rsid w:val="00FB242F"/>
    <w:rsid w:val="00FB6B3E"/>
    <w:rsid w:val="00FC32F6"/>
    <w:rsid w:val="00FD333B"/>
    <w:rsid w:val="00FD55EC"/>
    <w:rsid w:val="00FE558F"/>
    <w:rsid w:val="00FE7E86"/>
    <w:rsid w:val="00FF0703"/>
    <w:rsid w:val="00FF3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6873"/>
    <w:pPr>
      <w:jc w:val="both"/>
    </w:pPr>
    <w:rPr>
      <w:rFonts w:ascii="Verdana" w:hAnsi="Verdana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06873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206873"/>
    <w:pPr>
      <w:keepNext/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06873"/>
    <w:rPr>
      <w:b/>
      <w:bCs/>
    </w:rPr>
  </w:style>
  <w:style w:type="paragraph" w:styleId="Prrafodelista">
    <w:name w:val="List Paragraph"/>
    <w:basedOn w:val="Normal"/>
    <w:uiPriority w:val="34"/>
    <w:qFormat/>
    <w:rsid w:val="00206873"/>
    <w:pPr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  <w:lang w:val="es-AR" w:eastAsia="en-US" w:bidi="en-US"/>
    </w:rPr>
  </w:style>
  <w:style w:type="paragraph" w:styleId="Encabezado">
    <w:name w:val="header"/>
    <w:basedOn w:val="Normal"/>
    <w:rsid w:val="0020687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0687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206873"/>
  </w:style>
  <w:style w:type="paragraph" w:customStyle="1" w:styleId="TextoNivel1">
    <w:name w:val="TextoNivel1"/>
    <w:basedOn w:val="Ttulo2"/>
    <w:rsid w:val="00CD70CB"/>
    <w:pPr>
      <w:keepNext w:val="0"/>
      <w:numPr>
        <w:ilvl w:val="1"/>
      </w:numPr>
      <w:tabs>
        <w:tab w:val="num" w:pos="1440"/>
      </w:tabs>
      <w:ind w:left="425"/>
      <w:outlineLvl w:val="2"/>
    </w:pPr>
    <w:rPr>
      <w:rFonts w:ascii="Arial Narrow" w:hAnsi="Arial Narrow"/>
      <w:b w:val="0"/>
      <w:bCs w:val="0"/>
      <w:spacing w:val="20"/>
      <w:sz w:val="24"/>
      <w:szCs w:val="20"/>
    </w:rPr>
  </w:style>
  <w:style w:type="paragraph" w:customStyle="1" w:styleId="JMMNormal">
    <w:name w:val="JMM Normal"/>
    <w:basedOn w:val="Normal"/>
    <w:autoRedefine/>
    <w:rsid w:val="006C7773"/>
    <w:pPr>
      <w:ind w:left="360"/>
    </w:pPr>
    <w:rPr>
      <w:sz w:val="24"/>
    </w:rPr>
  </w:style>
  <w:style w:type="table" w:styleId="Tablaconcuadrcula">
    <w:name w:val="Table Grid"/>
    <w:basedOn w:val="Tablanormal"/>
    <w:rsid w:val="00D93B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rafocVieta2Nivel">
    <w:name w:val="Parrafo c/Viñeta 2º Nivel"/>
    <w:basedOn w:val="Normal"/>
    <w:rsid w:val="00371A95"/>
    <w:pPr>
      <w:numPr>
        <w:numId w:val="28"/>
      </w:numPr>
      <w:spacing w:after="200" w:line="276" w:lineRule="auto"/>
      <w:jc w:val="left"/>
    </w:pPr>
    <w:rPr>
      <w:rFonts w:ascii="Calibri" w:eastAsia="Calibri" w:hAnsi="Calibri"/>
      <w:sz w:val="22"/>
      <w:szCs w:val="22"/>
      <w:lang w:val="es-A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6873"/>
    <w:pPr>
      <w:jc w:val="both"/>
    </w:pPr>
    <w:rPr>
      <w:rFonts w:ascii="Verdana" w:hAnsi="Verdana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06873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206873"/>
    <w:pPr>
      <w:keepNext/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06873"/>
    <w:rPr>
      <w:b/>
      <w:bCs/>
    </w:rPr>
  </w:style>
  <w:style w:type="paragraph" w:styleId="Prrafodelista">
    <w:name w:val="List Paragraph"/>
    <w:basedOn w:val="Normal"/>
    <w:uiPriority w:val="34"/>
    <w:qFormat/>
    <w:rsid w:val="00206873"/>
    <w:pPr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  <w:lang w:val="es-AR" w:eastAsia="en-US" w:bidi="en-US"/>
    </w:rPr>
  </w:style>
  <w:style w:type="paragraph" w:styleId="Encabezado">
    <w:name w:val="header"/>
    <w:basedOn w:val="Normal"/>
    <w:rsid w:val="0020687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0687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206873"/>
  </w:style>
  <w:style w:type="paragraph" w:customStyle="1" w:styleId="TextoNivel1">
    <w:name w:val="TextoNivel1"/>
    <w:basedOn w:val="Ttulo2"/>
    <w:rsid w:val="00CD70CB"/>
    <w:pPr>
      <w:keepNext w:val="0"/>
      <w:numPr>
        <w:ilvl w:val="1"/>
      </w:numPr>
      <w:tabs>
        <w:tab w:val="num" w:pos="1440"/>
      </w:tabs>
      <w:ind w:left="425"/>
      <w:outlineLvl w:val="2"/>
    </w:pPr>
    <w:rPr>
      <w:rFonts w:ascii="Arial Narrow" w:hAnsi="Arial Narrow"/>
      <w:b w:val="0"/>
      <w:bCs w:val="0"/>
      <w:spacing w:val="20"/>
      <w:sz w:val="24"/>
      <w:szCs w:val="20"/>
    </w:rPr>
  </w:style>
  <w:style w:type="paragraph" w:customStyle="1" w:styleId="JMMNormal">
    <w:name w:val="JMM Normal"/>
    <w:basedOn w:val="Normal"/>
    <w:autoRedefine/>
    <w:rsid w:val="006C7773"/>
    <w:pPr>
      <w:ind w:left="360"/>
    </w:pPr>
    <w:rPr>
      <w:sz w:val="24"/>
    </w:rPr>
  </w:style>
  <w:style w:type="table" w:styleId="Tablaconcuadrcula">
    <w:name w:val="Table Grid"/>
    <w:basedOn w:val="Tablanormal"/>
    <w:rsid w:val="00D93B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rafocVieta2Nivel">
    <w:name w:val="Parrafo c/Viñeta 2º Nivel"/>
    <w:basedOn w:val="Normal"/>
    <w:rsid w:val="00371A95"/>
    <w:pPr>
      <w:numPr>
        <w:numId w:val="28"/>
      </w:numPr>
      <w:spacing w:after="200" w:line="276" w:lineRule="auto"/>
      <w:jc w:val="left"/>
    </w:pPr>
    <w:rPr>
      <w:rFonts w:ascii="Calibri" w:eastAsia="Calibri" w:hAnsi="Calibri"/>
      <w:sz w:val="22"/>
      <w:szCs w:val="22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6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1114</Words>
  <Characters>6128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 continuación se describe la operatoria de la instalación y asignación de medidores, los cuales son leídos posteriormente para realizar la facturación</vt:lpstr>
      <vt:lpstr>A continuación se describe la operatoria de la instalación y asignación de medidores, los cuales son leídos posteriormente para realizar la facturación</vt:lpstr>
    </vt:vector>
  </TitlesOfParts>
  <Company>The houze!</Company>
  <LinksUpToDate>false</LinksUpToDate>
  <CharactersWithSpaces>7228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continuación se describe la operatoria de la instalación y asignación de medidores, los cuales son leídos posteriormente para realizar la facturación</dc:title>
  <dc:creator>Usuario</dc:creator>
  <cp:lastModifiedBy>Laura Covaro</cp:lastModifiedBy>
  <cp:revision>2</cp:revision>
  <dcterms:created xsi:type="dcterms:W3CDTF">2012-04-22T22:10:00Z</dcterms:created>
  <dcterms:modified xsi:type="dcterms:W3CDTF">2012-04-22T22:10:00Z</dcterms:modified>
</cp:coreProperties>
</file>