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Jason Marcello, Ali Alamri, Nick Walter</w:t>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59" w:lineRule="auto"/>
        <w:ind w:left="720" w:hanging="360"/>
        <w:rPr>
          <w:b w:val="1"/>
        </w:rPr>
      </w:pPr>
      <w:r w:rsidDel="00000000" w:rsidR="00000000" w:rsidRPr="00000000">
        <w:rPr>
          <w:rFonts w:ascii="Calibri" w:cs="Calibri" w:eastAsia="Calibri" w:hAnsi="Calibri"/>
          <w:b w:val="1"/>
          <w:rtl w:val="0"/>
        </w:rPr>
        <w:t xml:space="preserve">What is the URL of your Github project?</w:t>
      </w:r>
    </w:p>
    <w:p w:rsidR="00000000" w:rsidDel="00000000" w:rsidP="00000000" w:rsidRDefault="00000000" w:rsidRPr="00000000" w14:paraId="00000004">
      <w:pPr>
        <w:spacing w:line="259" w:lineRule="auto"/>
        <w:ind w:left="720"/>
        <w:rPr>
          <w:rFonts w:ascii="Calibri" w:cs="Calibri" w:eastAsia="Calibri" w:hAnsi="Calibri"/>
        </w:rPr>
      </w:pPr>
      <w:hyperlink r:id="rId6">
        <w:r w:rsidDel="00000000" w:rsidR="00000000" w:rsidRPr="00000000">
          <w:rPr>
            <w:rFonts w:ascii="Calibri" w:cs="Calibri" w:eastAsia="Calibri" w:hAnsi="Calibri"/>
            <w:color w:val="0563c1"/>
            <w:u w:val="single"/>
            <w:rtl w:val="0"/>
          </w:rPr>
          <w:t xml:space="preserve">https://github.com/jmarcello97/CSEC-380-Project</w:t>
        </w:r>
      </w:hyperlink>
      <w:r w:rsidDel="00000000" w:rsidR="00000000" w:rsidRPr="00000000">
        <w:rPr>
          <w:rtl w:val="0"/>
        </w:rPr>
      </w:r>
    </w:p>
    <w:p w:rsidR="00000000" w:rsidDel="00000000" w:rsidP="00000000" w:rsidRDefault="00000000" w:rsidRPr="00000000" w14:paraId="00000005">
      <w:pPr>
        <w:spacing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How did you breakup your projects and what are the security ramifications?</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We set each Activity to be an “Epic” that will be completed in two weeks. Each epic consists of sprints which are subtasks of the epic to break up the project. We plan on implementing our web app in a secure manner using industry best practices such as most up to date versions of apache/MySQL, password hashing, cookie encryption etc.</w:t>
      </w:r>
    </w:p>
    <w:p w:rsidR="00000000" w:rsidDel="00000000" w:rsidP="00000000" w:rsidRDefault="00000000" w:rsidRPr="00000000" w14:paraId="00000008">
      <w:pPr>
        <w:spacing w:line="240"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9">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How did you choose to break down your Epic into various issues (tasks)?</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We broke down the Epics into smaller issues that when completed, will finish the epic. These smaller issues allow us to break down the epic into smaller parts to make it more manageable to work on and divide work between group members. For example, activity 3 requires us to implement authentication. In order to make this more manageable we created issues for the front-end design, backend design, and database design.</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How long did you assign each sprint to be?</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Each sprint is due in two week increments, along with the epics. This will allow us to complete the project on April 19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before it’s April 21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due date.</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Did you deviate from the Agile methodology at all? If yes, what is your reasoning for this?</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No, we stuck with the Agile methodology.</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How do you ensure that after each issue/milestone that security has been verified? How would you identify such issues in an ideal environment?</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In order to make sure security has been verified we will attempt to break our web application using various methods described in later activities. In an ideal environment, these tests would be isolated and fixed as soon as possible.</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marcello97/CSEC-38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