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076F" w14:textId="77777777" w:rsidR="00DE5091" w:rsidRPr="004E02DE" w:rsidRDefault="00DE5091" w:rsidP="00DE5091">
      <w:pPr>
        <w:pStyle w:val="Body"/>
        <w:spacing w:after="0" w:line="480" w:lineRule="auto"/>
        <w:jc w:val="both"/>
        <w:rPr>
          <w:b/>
          <w:bCs/>
          <w:sz w:val="24"/>
          <w:szCs w:val="24"/>
          <w:lang w:val="en-GB"/>
        </w:rPr>
      </w:pPr>
      <w:r w:rsidRPr="004E02DE">
        <w:rPr>
          <w:b/>
          <w:bCs/>
          <w:sz w:val="24"/>
          <w:szCs w:val="24"/>
          <w:lang w:val="en-GB"/>
        </w:rPr>
        <w:t>Water inundation shapes species distributions in tropical forests</w:t>
      </w:r>
    </w:p>
    <w:p w14:paraId="1C05937F" w14:textId="77777777" w:rsidR="00A20BFF" w:rsidRDefault="00A20BFF">
      <w:bookmarkStart w:id="0" w:name="_GoBack"/>
      <w:bookmarkEnd w:id="0"/>
    </w:p>
    <w:sectPr w:rsidR="00A20BFF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91"/>
    <w:rsid w:val="0062229F"/>
    <w:rsid w:val="00A20BFF"/>
    <w:rsid w:val="00D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A5BBD"/>
  <w15:chartTrackingRefBased/>
  <w15:docId w15:val="{D5831927-9CCE-304E-AE1E-5E9E7AD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E509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1</cp:revision>
  <dcterms:created xsi:type="dcterms:W3CDTF">2019-01-28T14:55:00Z</dcterms:created>
  <dcterms:modified xsi:type="dcterms:W3CDTF">2019-01-28T14:55:00Z</dcterms:modified>
</cp:coreProperties>
</file>