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F7AF9" w:rsidRPr="004E02DE" w14:paraId="654D1B25" w14:textId="77777777" w:rsidTr="009C5E7C">
        <w:tc>
          <w:tcPr>
            <w:tcW w:w="9056" w:type="dxa"/>
          </w:tcPr>
          <w:p w14:paraId="6ADAC1E3" w14:textId="77777777" w:rsidR="006F7AF9" w:rsidRPr="004E02DE" w:rsidRDefault="006F7AF9" w:rsidP="009C5E7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sz w:val="24"/>
                <w:szCs w:val="24"/>
                <w:lang w:val="en-GB"/>
              </w:rPr>
            </w:pPr>
            <w:r w:rsidRPr="004E02DE">
              <w:rPr>
                <w:noProof/>
                <w:sz w:val="24"/>
                <w:szCs w:val="24"/>
                <w:lang w:val="en-GB"/>
              </w:rPr>
              <w:drawing>
                <wp:inline distT="0" distB="0" distL="0" distR="0" wp14:anchorId="37FE3A4D" wp14:editId="2F0F6734">
                  <wp:extent cx="4877016" cy="263236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igure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935" cy="2638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7AF9" w:rsidRPr="004E02DE" w14:paraId="4CE63EA6" w14:textId="77777777" w:rsidTr="009C5E7C">
        <w:tc>
          <w:tcPr>
            <w:tcW w:w="9056" w:type="dxa"/>
          </w:tcPr>
          <w:p w14:paraId="5A175A0B" w14:textId="77777777" w:rsidR="006F7AF9" w:rsidRPr="004E02DE" w:rsidRDefault="006F7AF9" w:rsidP="009C5E7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both"/>
              <w:rPr>
                <w:sz w:val="24"/>
                <w:szCs w:val="24"/>
                <w:lang w:val="en-GB"/>
              </w:rPr>
            </w:pPr>
            <w:r w:rsidRPr="00341339">
              <w:rPr>
                <w:b/>
                <w:bCs/>
                <w:sz w:val="20"/>
                <w:szCs w:val="24"/>
                <w:lang w:val="en-GB"/>
              </w:rPr>
              <w:t xml:space="preserve">Figure 3 | Estimated adult elevation distribution predicted by inundation sensitivity (a) and wood density (b) against the estimated adult elevation distribution (m). </w:t>
            </w:r>
            <w:r w:rsidRPr="00341339">
              <w:rPr>
                <w:sz w:val="20"/>
                <w:szCs w:val="24"/>
                <w:lang w:val="en-GB"/>
              </w:rPr>
              <w:t>Lines and 95% Confidence intervals were predicted from the model. Sixteen species were included in the analysis. Red dashed lines indicate the univariate analysis. Percentage variance for each variable from an ANOVA test.</w:t>
            </w:r>
          </w:p>
        </w:tc>
      </w:tr>
    </w:tbl>
    <w:p w14:paraId="6C71C7A6" w14:textId="77777777" w:rsidR="00A20BFF" w:rsidRDefault="00A20BFF">
      <w:bookmarkStart w:id="0" w:name="_GoBack"/>
      <w:bookmarkEnd w:id="0"/>
    </w:p>
    <w:sectPr w:rsidR="00A20BFF" w:rsidSect="006222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F9"/>
    <w:rsid w:val="0062229F"/>
    <w:rsid w:val="006F7AF9"/>
    <w:rsid w:val="00A2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E9D1E"/>
  <w15:chartTrackingRefBased/>
  <w15:docId w15:val="{B8A49E50-E140-E842-8EF8-EA60EAD8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AF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6F7AF9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n-US"/>
    </w:rPr>
  </w:style>
  <w:style w:type="table" w:styleId="TableGrid">
    <w:name w:val="Table Grid"/>
    <w:basedOn w:val="TableNormal"/>
    <w:uiPriority w:val="39"/>
    <w:rsid w:val="006F7AF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margrove</dc:creator>
  <cp:keywords/>
  <dc:description/>
  <cp:lastModifiedBy>james margrove</cp:lastModifiedBy>
  <cp:revision>1</cp:revision>
  <dcterms:created xsi:type="dcterms:W3CDTF">2019-01-28T15:00:00Z</dcterms:created>
  <dcterms:modified xsi:type="dcterms:W3CDTF">2019-01-28T15:01:00Z</dcterms:modified>
</cp:coreProperties>
</file>