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10F6F7CB" w:rsidR="00705D42" w:rsidRPr="000B05B1" w:rsidRDefault="008C5560" w:rsidP="004609FD">
            <w:pPr>
              <w:suppressAutoHyphens/>
              <w:spacing w:after="0" w:line="240" w:lineRule="auto"/>
              <w:contextualSpacing/>
              <w:jc w:val="center"/>
              <w:rPr>
                <w:rFonts w:eastAsia="Times New Roman" w:cstheme="minorHAnsi"/>
                <w:b/>
                <w:bCs/>
              </w:rPr>
            </w:pPr>
            <w:r>
              <w:rPr>
                <w:rFonts w:eastAsia="Times New Roman" w:cstheme="minorHAnsi"/>
                <w:b/>
                <w:bCs/>
              </w:rPr>
              <w:t>24, January 2025</w:t>
            </w:r>
          </w:p>
        </w:tc>
        <w:tc>
          <w:tcPr>
            <w:tcW w:w="2338" w:type="dxa"/>
            <w:tcMar>
              <w:left w:w="115" w:type="dxa"/>
              <w:right w:w="115" w:type="dxa"/>
            </w:tcMar>
          </w:tcPr>
          <w:p w14:paraId="3389EEA3" w14:textId="2EB885D2" w:rsidR="00705D42" w:rsidRPr="000B05B1" w:rsidRDefault="008C5560" w:rsidP="004609FD">
            <w:pPr>
              <w:suppressAutoHyphens/>
              <w:spacing w:after="0" w:line="240" w:lineRule="auto"/>
              <w:contextualSpacing/>
              <w:jc w:val="center"/>
              <w:rPr>
                <w:rFonts w:eastAsia="Times New Roman" w:cstheme="minorHAnsi"/>
                <w:b/>
                <w:bCs/>
              </w:rPr>
            </w:pPr>
            <w:r>
              <w:rPr>
                <w:rFonts w:eastAsia="Times New Roman" w:cstheme="minorHAnsi"/>
                <w:b/>
                <w:bCs/>
              </w:rPr>
              <w:t>Jacquelin Kitcher</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5097249B" w:rsidR="531DB269" w:rsidRDefault="008C5560" w:rsidP="000B05B1">
      <w:pPr>
        <w:suppressAutoHyphens/>
        <w:spacing w:after="0" w:line="240" w:lineRule="auto"/>
        <w:contextualSpacing/>
        <w:rPr>
          <w:rFonts w:cstheme="minorHAnsi"/>
          <w:color w:val="000000" w:themeColor="text1"/>
        </w:rPr>
      </w:pPr>
      <w:r>
        <w:rPr>
          <w:rFonts w:cstheme="minorHAnsi"/>
          <w:color w:val="000000" w:themeColor="text1"/>
        </w:rPr>
        <w:t>Jacquelin Kitcher</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3D6F025D" w14:textId="19A2825E" w:rsidR="003A2F8A" w:rsidRPr="000B02EA"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2C462267" w14:textId="77777777" w:rsidR="000B02EA" w:rsidRDefault="000B02EA" w:rsidP="000B05B1">
      <w:pPr>
        <w:suppressAutoHyphens/>
        <w:spacing w:after="0" w:line="240" w:lineRule="auto"/>
        <w:contextualSpacing/>
        <w:rPr>
          <w:rFonts w:cstheme="minorHAnsi"/>
          <w:color w:val="000000" w:themeColor="text1"/>
        </w:rPr>
      </w:pPr>
    </w:p>
    <w:p w14:paraId="4AD0F97C" w14:textId="11F62DC2" w:rsidR="003A2F8A" w:rsidRDefault="001A0E58" w:rsidP="00EC36A4">
      <w:pPr>
        <w:suppressAutoHyphens/>
        <w:spacing w:after="0" w:line="360" w:lineRule="auto"/>
        <w:contextualSpacing/>
        <w:rPr>
          <w:rFonts w:ascii="Abadi Extra Light" w:hAnsi="Abadi Extra Light" w:cstheme="minorHAnsi"/>
          <w:color w:val="000000" w:themeColor="text1"/>
        </w:rPr>
      </w:pPr>
      <w:r w:rsidRPr="000B02EA">
        <w:rPr>
          <w:rFonts w:ascii="Abadi Extra Light" w:hAnsi="Abadi Extra Light" w:cstheme="minorHAnsi"/>
          <w:color w:val="000000" w:themeColor="text1"/>
        </w:rPr>
        <w:t xml:space="preserve">Secure communication is valuable to the company because as a financial company, they are responsible for their client’s personal information, including identifying information and private financial details, which could include bank account numbers, social security numbers, and so on. Although unspecified, since Global Rain works with companies from all over the world, it is possible that Artemis Financial is not only based in another </w:t>
      </w:r>
      <w:proofErr w:type="gramStart"/>
      <w:r w:rsidRPr="000B02EA">
        <w:rPr>
          <w:rFonts w:ascii="Abadi Extra Light" w:hAnsi="Abadi Extra Light" w:cstheme="minorHAnsi"/>
          <w:color w:val="000000" w:themeColor="text1"/>
        </w:rPr>
        <w:t>country, but</w:t>
      </w:r>
      <w:proofErr w:type="gramEnd"/>
      <w:r w:rsidRPr="000B02EA">
        <w:rPr>
          <w:rFonts w:ascii="Abadi Extra Light" w:hAnsi="Abadi Extra Light" w:cstheme="minorHAnsi"/>
          <w:color w:val="000000" w:themeColor="text1"/>
        </w:rPr>
        <w:t xml:space="preserve"> could also perform international transactions. Governmental restrictions do not appear to apply, but could in the way of banking laws, and international business transactions. Artemis wants to modernize the process, to include the newest software security tools. </w:t>
      </w:r>
    </w:p>
    <w:p w14:paraId="068CDFB2" w14:textId="77777777" w:rsidR="000B02EA" w:rsidRPr="000B02EA" w:rsidRDefault="000B02EA" w:rsidP="000B05B1">
      <w:pPr>
        <w:suppressAutoHyphens/>
        <w:spacing w:after="0" w:line="240" w:lineRule="auto"/>
        <w:contextualSpacing/>
        <w:rPr>
          <w:rFonts w:ascii="Abadi Extra Light" w:hAnsi="Abadi Extra Light" w:cstheme="minorHAnsi"/>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4727F8C4" w14:textId="3A8C2A4F" w:rsidR="000B02EA" w:rsidRDefault="531DB269" w:rsidP="000B02EA">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1531424A" w14:textId="77777777" w:rsidR="00092F87" w:rsidRDefault="00092F87" w:rsidP="000B02EA">
      <w:pPr>
        <w:suppressAutoHyphens/>
        <w:spacing w:after="0" w:line="240" w:lineRule="auto"/>
        <w:contextualSpacing/>
        <w:rPr>
          <w:rFonts w:cstheme="minorHAnsi"/>
          <w:color w:val="000000" w:themeColor="text1"/>
        </w:rPr>
      </w:pPr>
    </w:p>
    <w:p w14:paraId="49448154" w14:textId="20320805" w:rsidR="000B02EA" w:rsidRPr="00EC36A4" w:rsidRDefault="000B02EA" w:rsidP="00EC36A4">
      <w:pPr>
        <w:pStyle w:val="ListParagraph"/>
        <w:numPr>
          <w:ilvl w:val="0"/>
          <w:numId w:val="27"/>
        </w:numPr>
        <w:suppressAutoHyphens/>
        <w:spacing w:after="0" w:line="360" w:lineRule="auto"/>
        <w:rPr>
          <w:rFonts w:ascii="Abadi Extra Light" w:hAnsi="Abadi Extra Light" w:cstheme="minorHAnsi"/>
          <w:color w:val="000000" w:themeColor="text1"/>
        </w:rPr>
      </w:pPr>
      <w:proofErr w:type="gramStart"/>
      <w:r w:rsidRPr="00EC36A4">
        <w:rPr>
          <w:rFonts w:ascii="Abadi Extra Light" w:hAnsi="Abadi Extra Light" w:cstheme="minorHAnsi"/>
          <w:color w:val="000000" w:themeColor="text1"/>
        </w:rPr>
        <w:t>API’s</w:t>
      </w:r>
      <w:proofErr w:type="gramEnd"/>
      <w:r w:rsidRPr="00EC36A4">
        <w:rPr>
          <w:rFonts w:ascii="Abadi Extra Light" w:hAnsi="Abadi Extra Light" w:cstheme="minorHAnsi"/>
          <w:color w:val="000000" w:themeColor="text1"/>
        </w:rPr>
        <w:t xml:space="preserve"> are relevant to the application, since they use a RESTful API.</w:t>
      </w:r>
    </w:p>
    <w:p w14:paraId="21EEA7DD" w14:textId="31491910" w:rsidR="000B02EA" w:rsidRPr="00EC36A4" w:rsidRDefault="000B02EA" w:rsidP="00EC36A4">
      <w:pPr>
        <w:pStyle w:val="ListParagraph"/>
        <w:numPr>
          <w:ilvl w:val="0"/>
          <w:numId w:val="27"/>
        </w:numPr>
        <w:suppressAutoHyphens/>
        <w:spacing w:after="0" w:line="360" w:lineRule="auto"/>
        <w:rPr>
          <w:rFonts w:ascii="Abadi Extra Light" w:hAnsi="Abadi Extra Light" w:cstheme="minorHAnsi"/>
          <w:color w:val="000000" w:themeColor="text1"/>
        </w:rPr>
      </w:pPr>
      <w:r w:rsidRPr="00EC36A4">
        <w:rPr>
          <w:rFonts w:ascii="Abadi Extra Light" w:hAnsi="Abadi Extra Light" w:cstheme="minorHAnsi"/>
          <w:color w:val="000000" w:themeColor="text1"/>
        </w:rPr>
        <w:t xml:space="preserve">Input validation is important, since they are trying to protect their application from external threats, which could gain access to unintentional data if proper input validation is not in place. </w:t>
      </w:r>
    </w:p>
    <w:p w14:paraId="7F5FD053" w14:textId="31D26E3E" w:rsidR="000B02EA" w:rsidRPr="00EC36A4" w:rsidRDefault="000B02EA" w:rsidP="00EC36A4">
      <w:pPr>
        <w:pStyle w:val="ListParagraph"/>
        <w:numPr>
          <w:ilvl w:val="0"/>
          <w:numId w:val="27"/>
        </w:numPr>
        <w:suppressAutoHyphens/>
        <w:spacing w:after="0" w:line="360" w:lineRule="auto"/>
        <w:rPr>
          <w:rFonts w:ascii="Abadi Extra Light" w:hAnsi="Abadi Extra Light" w:cstheme="minorHAnsi"/>
          <w:color w:val="000000" w:themeColor="text1"/>
        </w:rPr>
      </w:pPr>
      <w:r w:rsidRPr="00EC36A4">
        <w:rPr>
          <w:rFonts w:ascii="Abadi Extra Light" w:hAnsi="Abadi Extra Light" w:cstheme="minorHAnsi"/>
          <w:color w:val="000000" w:themeColor="text1"/>
        </w:rPr>
        <w:t xml:space="preserve">Output encoding is also important to prevent external threats, to make sure that the information is only provided to the intended audience, by way of password management, MFA, encryption, etc. </w:t>
      </w:r>
    </w:p>
    <w:p w14:paraId="795021B8" w14:textId="2E3FF310" w:rsidR="531DB269" w:rsidRPr="00EC36A4" w:rsidRDefault="000B02EA" w:rsidP="00EC36A4">
      <w:pPr>
        <w:pStyle w:val="ListParagraph"/>
        <w:numPr>
          <w:ilvl w:val="0"/>
          <w:numId w:val="27"/>
        </w:numPr>
        <w:suppressAutoHyphens/>
        <w:spacing w:after="0" w:line="360" w:lineRule="auto"/>
        <w:rPr>
          <w:rFonts w:ascii="Abadi Extra Light" w:hAnsi="Abadi Extra Light" w:cstheme="minorHAnsi"/>
          <w:color w:val="000000" w:themeColor="text1"/>
        </w:rPr>
      </w:pPr>
      <w:r w:rsidRPr="00EC36A4">
        <w:rPr>
          <w:rFonts w:ascii="Abadi Extra Light" w:hAnsi="Abadi Extra Light" w:cstheme="minorHAnsi"/>
          <w:color w:val="000000" w:themeColor="text1"/>
        </w:rPr>
        <w:t xml:space="preserve">Secure error handling is essential to prevent external attacks on their program. </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04AD1E34" w:rsidR="531DB269" w:rsidRDefault="00EC36A4" w:rsidP="000B05B1">
      <w:pPr>
        <w:suppressAutoHyphens/>
        <w:spacing w:after="0" w:line="240" w:lineRule="auto"/>
        <w:contextualSpacing/>
        <w:rPr>
          <w:rFonts w:cstheme="minorHAnsi"/>
          <w:color w:val="000000" w:themeColor="text1"/>
        </w:rPr>
      </w:pPr>
      <w:r>
        <w:rPr>
          <w:rFonts w:cstheme="minorHAnsi"/>
          <w:color w:val="000000" w:themeColor="text1"/>
        </w:rPr>
        <w:t>Findings:</w:t>
      </w:r>
    </w:p>
    <w:p w14:paraId="7FFBD3BE" w14:textId="6328AE95" w:rsidR="009D1552" w:rsidRPr="00EC36A4" w:rsidRDefault="009D1552" w:rsidP="00EC36A4">
      <w:pPr>
        <w:pStyle w:val="ListParagraph"/>
        <w:numPr>
          <w:ilvl w:val="0"/>
          <w:numId w:val="26"/>
        </w:numPr>
        <w:suppressAutoHyphens/>
        <w:spacing w:after="0" w:line="360" w:lineRule="auto"/>
        <w:rPr>
          <w:rFonts w:ascii="Abadi Extra Light" w:hAnsi="Abadi Extra Light" w:cstheme="minorHAnsi"/>
          <w:color w:val="000000" w:themeColor="text1"/>
        </w:rPr>
      </w:pPr>
      <w:r w:rsidRPr="00EC36A4">
        <w:rPr>
          <w:rFonts w:ascii="Abadi Extra Light" w:hAnsi="Abadi Extra Light" w:cstheme="minorHAnsi"/>
          <w:color w:val="000000" w:themeColor="text1"/>
        </w:rPr>
        <w:t>For input validation, I noticed that the code does include the SQL library which I think could help</w:t>
      </w:r>
      <w:r w:rsidR="001237F5" w:rsidRPr="00EC36A4">
        <w:rPr>
          <w:rFonts w:ascii="Abadi Extra Light" w:hAnsi="Abadi Extra Light" w:cstheme="minorHAnsi"/>
          <w:color w:val="000000" w:themeColor="text1"/>
        </w:rPr>
        <w:t xml:space="preserve"> </w:t>
      </w:r>
      <w:r w:rsidRPr="00EC36A4">
        <w:rPr>
          <w:rFonts w:ascii="Abadi Extra Light" w:hAnsi="Abadi Extra Light" w:cstheme="minorHAnsi"/>
          <w:color w:val="000000" w:themeColor="text1"/>
        </w:rPr>
        <w:t xml:space="preserve">prevent SQL injection. </w:t>
      </w:r>
    </w:p>
    <w:p w14:paraId="34350A3E" w14:textId="51D50460" w:rsidR="001237F5" w:rsidRPr="00EC36A4" w:rsidRDefault="009D1552" w:rsidP="00EC36A4">
      <w:pPr>
        <w:pStyle w:val="ListParagraph"/>
        <w:numPr>
          <w:ilvl w:val="0"/>
          <w:numId w:val="26"/>
        </w:numPr>
        <w:suppressAutoHyphens/>
        <w:spacing w:after="0" w:line="360" w:lineRule="auto"/>
        <w:rPr>
          <w:rFonts w:ascii="Abadi Extra Light" w:hAnsi="Abadi Extra Light" w:cstheme="minorHAnsi"/>
          <w:color w:val="000000" w:themeColor="text1"/>
        </w:rPr>
      </w:pPr>
      <w:r w:rsidRPr="00EC36A4">
        <w:rPr>
          <w:rFonts w:ascii="Abadi Extra Light" w:hAnsi="Abadi Extra Light" w:cstheme="minorHAnsi"/>
          <w:color w:val="000000" w:themeColor="text1"/>
        </w:rPr>
        <w:t xml:space="preserve">The customer class has private fields for the account </w:t>
      </w:r>
      <w:proofErr w:type="gramStart"/>
      <w:r w:rsidRPr="00EC36A4">
        <w:rPr>
          <w:rFonts w:ascii="Abadi Extra Light" w:hAnsi="Abadi Extra Light" w:cstheme="minorHAnsi"/>
          <w:color w:val="000000" w:themeColor="text1"/>
        </w:rPr>
        <w:t>number, but</w:t>
      </w:r>
      <w:proofErr w:type="gramEnd"/>
      <w:r w:rsidRPr="00EC36A4">
        <w:rPr>
          <w:rFonts w:ascii="Abadi Extra Light" w:hAnsi="Abadi Extra Light" w:cstheme="minorHAnsi"/>
          <w:color w:val="000000" w:themeColor="text1"/>
        </w:rPr>
        <w:t xml:space="preserve"> not account balance. </w:t>
      </w:r>
    </w:p>
    <w:p w14:paraId="7E91C408" w14:textId="118A1A15" w:rsidR="003A2F8A" w:rsidRPr="00EC36A4" w:rsidRDefault="009D1552" w:rsidP="00EC36A4">
      <w:pPr>
        <w:pStyle w:val="ListParagraph"/>
        <w:numPr>
          <w:ilvl w:val="0"/>
          <w:numId w:val="26"/>
        </w:numPr>
        <w:suppressAutoHyphens/>
        <w:spacing w:after="0" w:line="360" w:lineRule="auto"/>
        <w:rPr>
          <w:rFonts w:ascii="Abadi Extra Light" w:hAnsi="Abadi Extra Light" w:cstheme="minorHAnsi"/>
          <w:color w:val="000000" w:themeColor="text1"/>
        </w:rPr>
      </w:pPr>
      <w:r w:rsidRPr="00EC36A4">
        <w:rPr>
          <w:rFonts w:ascii="Abadi Extra Light" w:hAnsi="Abadi Extra Light" w:cstheme="minorHAnsi"/>
          <w:color w:val="000000" w:themeColor="text1"/>
        </w:rPr>
        <w:lastRenderedPageBreak/>
        <w:t>I also don’t see input validation anywhere in th</w:t>
      </w:r>
      <w:r w:rsidR="001237F5" w:rsidRPr="00EC36A4">
        <w:rPr>
          <w:rFonts w:ascii="Abadi Extra Light" w:hAnsi="Abadi Extra Light" w:cstheme="minorHAnsi"/>
          <w:color w:val="000000" w:themeColor="text1"/>
        </w:rPr>
        <w:t>e customer</w:t>
      </w:r>
      <w:r w:rsidRPr="00EC36A4">
        <w:rPr>
          <w:rFonts w:ascii="Abadi Extra Light" w:hAnsi="Abadi Extra Light" w:cstheme="minorHAnsi"/>
          <w:color w:val="000000" w:themeColor="text1"/>
        </w:rPr>
        <w:t xml:space="preserve"> class, although I am not sure if that is handled elsewhere. </w:t>
      </w:r>
    </w:p>
    <w:p w14:paraId="2011E50D" w14:textId="59570BCB" w:rsidR="009D1552" w:rsidRPr="00EC36A4" w:rsidRDefault="001237F5" w:rsidP="00EC36A4">
      <w:pPr>
        <w:pStyle w:val="ListParagraph"/>
        <w:numPr>
          <w:ilvl w:val="0"/>
          <w:numId w:val="26"/>
        </w:numPr>
        <w:suppressAutoHyphens/>
        <w:spacing w:after="0" w:line="360" w:lineRule="auto"/>
        <w:rPr>
          <w:rFonts w:ascii="Abadi Extra Light" w:hAnsi="Abadi Extra Light" w:cstheme="minorHAnsi"/>
          <w:color w:val="000000" w:themeColor="text1"/>
        </w:rPr>
      </w:pPr>
      <w:r w:rsidRPr="00EC36A4">
        <w:rPr>
          <w:rFonts w:ascii="Abadi Extra Light" w:hAnsi="Abadi Extra Light" w:cstheme="minorHAnsi"/>
          <w:color w:val="000000" w:themeColor="text1"/>
        </w:rPr>
        <w:t xml:space="preserve">It also looks like in multiple </w:t>
      </w:r>
      <w:proofErr w:type="gramStart"/>
      <w:r w:rsidRPr="00EC36A4">
        <w:rPr>
          <w:rFonts w:ascii="Abadi Extra Light" w:hAnsi="Abadi Extra Light" w:cstheme="minorHAnsi"/>
          <w:color w:val="000000" w:themeColor="text1"/>
        </w:rPr>
        <w:t>classes,</w:t>
      </w:r>
      <w:proofErr w:type="gramEnd"/>
      <w:r w:rsidRPr="00EC36A4">
        <w:rPr>
          <w:rFonts w:ascii="Abadi Extra Light" w:hAnsi="Abadi Extra Light" w:cstheme="minorHAnsi"/>
          <w:color w:val="000000" w:themeColor="text1"/>
        </w:rPr>
        <w:t xml:space="preserve"> output encoding is not present. </w:t>
      </w:r>
    </w:p>
    <w:p w14:paraId="1268C14D" w14:textId="7258309F" w:rsidR="001237F5" w:rsidRPr="00EC36A4" w:rsidRDefault="001237F5" w:rsidP="00EC36A4">
      <w:pPr>
        <w:pStyle w:val="ListParagraph"/>
        <w:numPr>
          <w:ilvl w:val="0"/>
          <w:numId w:val="26"/>
        </w:numPr>
        <w:suppressAutoHyphens/>
        <w:spacing w:after="0" w:line="360" w:lineRule="auto"/>
        <w:rPr>
          <w:rFonts w:ascii="Abadi Extra Light" w:hAnsi="Abadi Extra Light" w:cstheme="minorHAnsi"/>
          <w:color w:val="000000" w:themeColor="text1"/>
        </w:rPr>
      </w:pPr>
      <w:r w:rsidRPr="00EC36A4">
        <w:rPr>
          <w:rFonts w:ascii="Abadi Extra Light" w:hAnsi="Abadi Extra Light" w:cstheme="minorHAnsi"/>
          <w:color w:val="000000" w:themeColor="text1"/>
        </w:rPr>
        <w:t xml:space="preserve">Since there is a long id, and string input in the Greeting class, there needs to be input validation. </w:t>
      </w:r>
    </w:p>
    <w:p w14:paraId="212AB123" w14:textId="1DAE620E" w:rsidR="001237F5" w:rsidRPr="00EC36A4" w:rsidRDefault="001237F5" w:rsidP="00EC36A4">
      <w:pPr>
        <w:pStyle w:val="ListParagraph"/>
        <w:numPr>
          <w:ilvl w:val="0"/>
          <w:numId w:val="26"/>
        </w:numPr>
        <w:suppressAutoHyphens/>
        <w:spacing w:after="0" w:line="360" w:lineRule="auto"/>
        <w:rPr>
          <w:rFonts w:ascii="Abadi Extra Light" w:hAnsi="Abadi Extra Light" w:cstheme="minorHAnsi"/>
          <w:color w:val="000000" w:themeColor="text1"/>
        </w:rPr>
      </w:pPr>
      <w:r w:rsidRPr="00EC36A4">
        <w:rPr>
          <w:rFonts w:ascii="Abadi Extra Light" w:hAnsi="Abadi Extra Light" w:cstheme="minorHAnsi"/>
          <w:color w:val="000000" w:themeColor="text1"/>
        </w:rPr>
        <w:t xml:space="preserve">In the greeting class, there isn’t user authentication. </w:t>
      </w:r>
    </w:p>
    <w:p w14:paraId="4CEFA9E5" w14:textId="63D09971" w:rsidR="001237F5" w:rsidRPr="00EC36A4" w:rsidRDefault="00046E02" w:rsidP="00EC36A4">
      <w:pPr>
        <w:pStyle w:val="ListParagraph"/>
        <w:numPr>
          <w:ilvl w:val="0"/>
          <w:numId w:val="26"/>
        </w:numPr>
        <w:suppressAutoHyphens/>
        <w:spacing w:after="0" w:line="360" w:lineRule="auto"/>
        <w:rPr>
          <w:rFonts w:ascii="Abadi Extra Light" w:hAnsi="Abadi Extra Light" w:cstheme="minorHAnsi"/>
          <w:color w:val="000000" w:themeColor="text1"/>
        </w:rPr>
      </w:pPr>
      <w:r w:rsidRPr="00EC36A4">
        <w:rPr>
          <w:rFonts w:ascii="Abadi Extra Light" w:hAnsi="Abadi Extra Light" w:cstheme="minorHAnsi"/>
          <w:color w:val="000000" w:themeColor="text1"/>
        </w:rPr>
        <w:t>Input validation needed in CRUD class.</w:t>
      </w:r>
    </w:p>
    <w:p w14:paraId="54265641" w14:textId="77777777" w:rsidR="001237F5" w:rsidRDefault="001237F5" w:rsidP="000B05B1">
      <w:pPr>
        <w:suppressAutoHyphens/>
        <w:spacing w:after="0" w:line="240" w:lineRule="auto"/>
        <w:contextualSpacing/>
        <w:rPr>
          <w:rFonts w:cstheme="minorHAnsi"/>
          <w:color w:val="000000" w:themeColor="text1"/>
        </w:rPr>
      </w:pPr>
    </w:p>
    <w:p w14:paraId="0C56C976" w14:textId="77777777" w:rsidR="001237F5" w:rsidRDefault="001237F5"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1E32240A" w14:textId="589876E9" w:rsidR="531DB269" w:rsidRDefault="00B95E6C" w:rsidP="00B95E6C">
      <w:pPr>
        <w:tabs>
          <w:tab w:val="center" w:pos="4680"/>
        </w:tabs>
        <w:suppressAutoHyphens/>
        <w:spacing w:after="0" w:line="240" w:lineRule="auto"/>
        <w:contextualSpacing/>
        <w:rPr>
          <w:rFonts w:cstheme="minorHAnsi"/>
          <w:color w:val="000000" w:themeColor="text1"/>
        </w:rPr>
      </w:pPr>
      <w:r>
        <w:rPr>
          <w:rFonts w:cstheme="minorHAnsi"/>
          <w:color w:val="000000" w:themeColor="text1"/>
        </w:rPr>
        <w:tab/>
      </w:r>
    </w:p>
    <w:p w14:paraId="4C638C25" w14:textId="41155A13" w:rsidR="00996A27" w:rsidRPr="00996A27" w:rsidRDefault="00996A27" w:rsidP="00EC36A4">
      <w:pPr>
        <w:tabs>
          <w:tab w:val="center" w:pos="4680"/>
        </w:tabs>
        <w:suppressAutoHyphens/>
        <w:spacing w:after="0" w:line="360" w:lineRule="auto"/>
        <w:contextualSpacing/>
        <w:rPr>
          <w:rFonts w:ascii="Abadi Extra Light" w:hAnsi="Abadi Extra Light" w:cstheme="minorHAnsi"/>
          <w:b/>
          <w:bCs/>
        </w:rPr>
      </w:pPr>
      <w:r w:rsidRPr="00996A27">
        <w:rPr>
          <w:rFonts w:ascii="Abadi Extra Light" w:hAnsi="Abadi Extra Light" w:cstheme="minorHAnsi"/>
          <w:b/>
          <w:bCs/>
        </w:rPr>
        <w:t>CVE-2020-10693</w:t>
      </w:r>
      <w:r w:rsidRPr="00EC36A4">
        <w:rPr>
          <w:rFonts w:ascii="Abadi Extra Light" w:hAnsi="Abadi Extra Light" w:cstheme="minorHAnsi"/>
          <w:b/>
          <w:bCs/>
        </w:rPr>
        <w:t xml:space="preserve">: Allows attackers to bypass input sanitation. </w:t>
      </w:r>
    </w:p>
    <w:p w14:paraId="660A102C" w14:textId="5A6344F9" w:rsidR="00996A27" w:rsidRPr="00EC36A4" w:rsidRDefault="00996A27" w:rsidP="00EC36A4">
      <w:pPr>
        <w:suppressAutoHyphens/>
        <w:spacing w:after="0" w:line="360" w:lineRule="auto"/>
        <w:contextualSpacing/>
        <w:rPr>
          <w:rFonts w:ascii="Abadi Extra Light" w:hAnsi="Abadi Extra Light" w:cstheme="minorHAnsi"/>
        </w:rPr>
      </w:pPr>
      <w:hyperlink r:id="rId12" w:tgtFrame="_blank" w:history="1">
        <w:r w:rsidRPr="00EC36A4">
          <w:rPr>
            <w:rStyle w:val="Hyperlink"/>
            <w:rFonts w:ascii="Abadi Extra Light" w:hAnsi="Abadi Extra Light" w:cstheme="minorHAnsi"/>
            <w:b/>
            <w:bCs/>
            <w:color w:val="auto"/>
            <w:u w:val="none"/>
          </w:rPr>
          <w:t>CVE-2020-25649</w:t>
        </w:r>
      </w:hyperlink>
      <w:r w:rsidRPr="00EC36A4">
        <w:rPr>
          <w:rFonts w:ascii="Abadi Extra Light" w:hAnsi="Abadi Extra Light" w:cstheme="minorHAnsi"/>
        </w:rPr>
        <w:t>: Data integrity vulnerability due to XXE attacks.</w:t>
      </w:r>
    </w:p>
    <w:p w14:paraId="6CA0708B" w14:textId="6077AB90" w:rsidR="00996A27" w:rsidRPr="00EC36A4" w:rsidRDefault="00996A27" w:rsidP="00EC36A4">
      <w:pPr>
        <w:suppressAutoHyphens/>
        <w:spacing w:after="0" w:line="360" w:lineRule="auto"/>
        <w:contextualSpacing/>
        <w:rPr>
          <w:rFonts w:ascii="Abadi Extra Light" w:hAnsi="Abadi Extra Light" w:cs="Arial"/>
          <w:shd w:val="clear" w:color="auto" w:fill="FFFFFF"/>
        </w:rPr>
      </w:pPr>
      <w:hyperlink r:id="rId13" w:tgtFrame="_blank" w:history="1">
        <w:r w:rsidRPr="00EC36A4">
          <w:rPr>
            <w:rFonts w:ascii="Abadi Extra Light" w:hAnsi="Abadi Extra Light" w:cs="Arial"/>
            <w:b/>
            <w:bCs/>
            <w:shd w:val="clear" w:color="auto" w:fill="FFFFFF"/>
          </w:rPr>
          <w:t>CVE-2020-9488</w:t>
        </w:r>
      </w:hyperlink>
      <w:r w:rsidRPr="00EC36A4">
        <w:rPr>
          <w:rFonts w:ascii="Abadi Extra Light" w:hAnsi="Abadi Extra Light" w:cs="Arial"/>
          <w:shd w:val="clear" w:color="auto" w:fill="FFFFFF"/>
        </w:rPr>
        <w:t>: SMTPS susceptible to man-in-middle attack.</w:t>
      </w:r>
    </w:p>
    <w:p w14:paraId="3F78DEB4" w14:textId="5ED588C7" w:rsidR="00996A27" w:rsidRPr="00EC36A4" w:rsidRDefault="00996A27" w:rsidP="00EC36A4">
      <w:pPr>
        <w:suppressAutoHyphens/>
        <w:spacing w:after="0" w:line="360" w:lineRule="auto"/>
        <w:contextualSpacing/>
        <w:rPr>
          <w:rFonts w:ascii="Abadi Extra Light" w:hAnsi="Abadi Extra Light" w:cstheme="minorHAnsi"/>
        </w:rPr>
      </w:pPr>
      <w:hyperlink r:id="rId14" w:tgtFrame="_blank" w:history="1">
        <w:r w:rsidRPr="00EC36A4">
          <w:rPr>
            <w:rStyle w:val="Hyperlink"/>
            <w:rFonts w:ascii="Abadi Extra Light" w:hAnsi="Abadi Extra Light" w:cstheme="minorHAnsi"/>
            <w:color w:val="auto"/>
            <w:u w:val="none"/>
          </w:rPr>
          <w:t>CVE-2023-6378</w:t>
        </w:r>
      </w:hyperlink>
      <w:r w:rsidRPr="00EC36A4">
        <w:rPr>
          <w:rFonts w:ascii="Abadi Extra Light" w:hAnsi="Abadi Extra Light" w:cstheme="minorHAnsi"/>
        </w:rPr>
        <w:t xml:space="preserve">: Susceptible to </w:t>
      </w:r>
      <w:r w:rsidR="00513D00" w:rsidRPr="00EC36A4">
        <w:rPr>
          <w:rFonts w:ascii="Abadi Extra Light" w:hAnsi="Abadi Extra Light" w:cstheme="minorHAnsi"/>
        </w:rPr>
        <w:t>denial-of-service</w:t>
      </w:r>
      <w:r w:rsidRPr="00EC36A4">
        <w:rPr>
          <w:rFonts w:ascii="Abadi Extra Light" w:hAnsi="Abadi Extra Light" w:cstheme="minorHAnsi"/>
        </w:rPr>
        <w:t xml:space="preserve"> attacks. </w:t>
      </w:r>
    </w:p>
    <w:p w14:paraId="3A56BF84" w14:textId="77777777" w:rsidR="00513D00" w:rsidRPr="00EC36A4" w:rsidRDefault="00996A27" w:rsidP="00EC36A4">
      <w:pPr>
        <w:suppressAutoHyphens/>
        <w:spacing w:after="0" w:line="360" w:lineRule="auto"/>
        <w:contextualSpacing/>
        <w:rPr>
          <w:rFonts w:ascii="Abadi Extra Light" w:hAnsi="Abadi Extra Light"/>
        </w:rPr>
      </w:pPr>
      <w:hyperlink r:id="rId15" w:history="1">
        <w:r w:rsidRPr="00EC36A4">
          <w:rPr>
            <w:rFonts w:ascii="Abadi Extra Light" w:hAnsi="Abadi Extra Light"/>
            <w:b/>
            <w:bCs/>
          </w:rPr>
          <w:t>CVE-2022-1471</w:t>
        </w:r>
      </w:hyperlink>
      <w:r w:rsidRPr="00EC36A4">
        <w:rPr>
          <w:rFonts w:ascii="Abadi Extra Light" w:hAnsi="Abadi Extra Light"/>
          <w:b/>
          <w:bCs/>
        </w:rPr>
        <w:t>: Susceptible to deserialization</w:t>
      </w:r>
      <w:r w:rsidR="00513D00" w:rsidRPr="00EC36A4">
        <w:rPr>
          <w:rFonts w:ascii="Abadi Extra Light" w:hAnsi="Abadi Extra Light"/>
        </w:rPr>
        <w:t xml:space="preserve"> </w:t>
      </w:r>
    </w:p>
    <w:p w14:paraId="4F6E9AC6" w14:textId="62CB26C8" w:rsidR="00996A27" w:rsidRPr="00EC36A4" w:rsidRDefault="00513D00" w:rsidP="00EC36A4">
      <w:pPr>
        <w:suppressAutoHyphens/>
        <w:spacing w:after="0" w:line="360" w:lineRule="auto"/>
        <w:contextualSpacing/>
        <w:rPr>
          <w:rFonts w:ascii="Abadi Extra Light" w:hAnsi="Abadi Extra Light"/>
          <w:b/>
          <w:bCs/>
        </w:rPr>
      </w:pPr>
      <w:r w:rsidRPr="00EC36A4">
        <w:rPr>
          <w:rFonts w:ascii="Abadi Extra Light" w:hAnsi="Abadi Extra Light"/>
          <w:b/>
          <w:bCs/>
        </w:rPr>
        <w:t>CVE-2023-20883</w:t>
      </w:r>
      <w:r w:rsidRPr="00EC36A4">
        <w:rPr>
          <w:rFonts w:ascii="Abadi Extra Light" w:hAnsi="Abadi Extra Light"/>
          <w:b/>
          <w:bCs/>
        </w:rPr>
        <w:t>: Susceptible to denial-of-service attacks</w:t>
      </w:r>
    </w:p>
    <w:p w14:paraId="61B5A181" w14:textId="4F692EBB" w:rsidR="00513D00" w:rsidRPr="00EC36A4" w:rsidRDefault="00513D00" w:rsidP="00EC36A4">
      <w:pPr>
        <w:suppressAutoHyphens/>
        <w:spacing w:after="0" w:line="360" w:lineRule="auto"/>
        <w:contextualSpacing/>
        <w:rPr>
          <w:rFonts w:ascii="Abadi Extra Light" w:hAnsi="Abadi Extra Light"/>
          <w:b/>
          <w:bCs/>
        </w:rPr>
      </w:pPr>
      <w:r w:rsidRPr="00EC36A4">
        <w:rPr>
          <w:rFonts w:ascii="Abadi Extra Light" w:hAnsi="Abadi Extra Light"/>
          <w:b/>
          <w:bCs/>
        </w:rPr>
        <w:t>CVE-2023-20863</w:t>
      </w:r>
      <w:r w:rsidRPr="00EC36A4">
        <w:rPr>
          <w:rFonts w:ascii="Abadi Extra Light" w:hAnsi="Abadi Extra Light"/>
          <w:b/>
          <w:bCs/>
        </w:rPr>
        <w:t>: Susceptible to cause denial of service condition</w:t>
      </w:r>
    </w:p>
    <w:p w14:paraId="5CF35B3D" w14:textId="2B6A6ACB" w:rsidR="00513D00" w:rsidRPr="00EC36A4" w:rsidRDefault="00513D00" w:rsidP="00EC36A4">
      <w:pPr>
        <w:suppressAutoHyphens/>
        <w:spacing w:after="0" w:line="360" w:lineRule="auto"/>
        <w:contextualSpacing/>
        <w:rPr>
          <w:rFonts w:ascii="Abadi Extra Light" w:hAnsi="Abadi Extra Light"/>
          <w:b/>
          <w:bCs/>
        </w:rPr>
      </w:pPr>
      <w:r w:rsidRPr="00EC36A4">
        <w:rPr>
          <w:rFonts w:ascii="Abadi Extra Light" w:hAnsi="Abadi Extra Light"/>
          <w:b/>
          <w:bCs/>
        </w:rPr>
        <w:t>CVE-2023-46589</w:t>
      </w:r>
      <w:r w:rsidRPr="00EC36A4">
        <w:rPr>
          <w:rFonts w:ascii="Abadi Extra Light" w:hAnsi="Abadi Extra Light"/>
          <w:b/>
          <w:bCs/>
        </w:rPr>
        <w:t>: Input validation vulnerability (request smuggling)</w:t>
      </w:r>
    </w:p>
    <w:p w14:paraId="29BCC571" w14:textId="77777777" w:rsidR="00996A27" w:rsidRDefault="00996A27" w:rsidP="000B05B1">
      <w:pPr>
        <w:suppressAutoHyphens/>
        <w:spacing w:after="0" w:line="240" w:lineRule="auto"/>
        <w:contextualSpacing/>
        <w:rPr>
          <w:rFonts w:cstheme="minorHAnsi"/>
          <w:color w:val="000000" w:themeColor="text1"/>
        </w:rPr>
      </w:pPr>
    </w:p>
    <w:p w14:paraId="06FCC277" w14:textId="60E9024C" w:rsidR="00092F87" w:rsidRDefault="00092F87" w:rsidP="000B05B1">
      <w:pPr>
        <w:suppressAutoHyphens/>
        <w:spacing w:after="0" w:line="240" w:lineRule="auto"/>
        <w:contextualSpacing/>
        <w:rPr>
          <w:rFonts w:cstheme="minorHAnsi"/>
          <w:color w:val="000000" w:themeColor="text1"/>
        </w:rPr>
      </w:pPr>
      <w:r>
        <w:rPr>
          <w:rFonts w:cstheme="minorHAnsi"/>
          <w:color w:val="000000" w:themeColor="text1"/>
        </w:rPr>
        <w:t xml:space="preserve">I’ve included the information provided when running the test, and the dependency check info in the screenshots below: </w:t>
      </w:r>
    </w:p>
    <w:p w14:paraId="1EC2D00E" w14:textId="657BFD4D" w:rsidR="00092F87" w:rsidRPr="000B05B1" w:rsidRDefault="00092F87" w:rsidP="000B05B1">
      <w:pPr>
        <w:suppressAutoHyphens/>
        <w:spacing w:after="0" w:line="240" w:lineRule="auto"/>
        <w:contextualSpacing/>
        <w:rPr>
          <w:rFonts w:cstheme="minorHAnsi"/>
          <w:color w:val="000000" w:themeColor="text1"/>
        </w:rPr>
      </w:pPr>
      <w:r>
        <w:rPr>
          <w:rFonts w:cstheme="minorHAnsi"/>
          <w:noProof/>
          <w:color w:val="000000" w:themeColor="text1"/>
        </w:rPr>
        <w:drawing>
          <wp:inline distT="0" distB="0" distL="0" distR="0" wp14:anchorId="01BB6630" wp14:editId="7956D274">
            <wp:extent cx="2724150" cy="1856845"/>
            <wp:effectExtent l="0" t="0" r="0" b="0"/>
            <wp:docPr id="134101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53449" cy="1876816"/>
                    </a:xfrm>
                    <a:prstGeom prst="rect">
                      <a:avLst/>
                    </a:prstGeom>
                    <a:noFill/>
                    <a:ln>
                      <a:noFill/>
                    </a:ln>
                  </pic:spPr>
                </pic:pic>
              </a:graphicData>
            </a:graphic>
          </wp:inline>
        </w:drawing>
      </w:r>
      <w:r>
        <w:rPr>
          <w:rFonts w:cstheme="minorHAnsi"/>
          <w:noProof/>
          <w:color w:val="000000" w:themeColor="text1"/>
        </w:rPr>
        <w:drawing>
          <wp:inline distT="0" distB="0" distL="0" distR="0" wp14:anchorId="352A3DF1" wp14:editId="0EDE184C">
            <wp:extent cx="2160227" cy="1844040"/>
            <wp:effectExtent l="0" t="0" r="0" b="3810"/>
            <wp:docPr id="4337657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71891" cy="1853997"/>
                    </a:xfrm>
                    <a:prstGeom prst="rect">
                      <a:avLst/>
                    </a:prstGeom>
                    <a:noFill/>
                    <a:ln>
                      <a:noFill/>
                    </a:ln>
                  </pic:spPr>
                </pic:pic>
              </a:graphicData>
            </a:graphic>
          </wp:inline>
        </w:drawing>
      </w: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lastRenderedPageBreak/>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49D7DBF5" w14:textId="2159D8C7" w:rsidR="00F92716" w:rsidRPr="002268F7" w:rsidRDefault="00513D00" w:rsidP="00EC36A4">
      <w:pPr>
        <w:suppressAutoHyphens/>
        <w:spacing w:after="0" w:line="360" w:lineRule="auto"/>
        <w:contextualSpacing/>
        <w:rPr>
          <w:rFonts w:ascii="Abadi Extra Light" w:hAnsi="Abadi Extra Light" w:cstheme="minorHAnsi"/>
          <w:color w:val="000000" w:themeColor="text1"/>
        </w:rPr>
      </w:pPr>
      <w:r w:rsidRPr="002268F7">
        <w:rPr>
          <w:rFonts w:ascii="Abadi Extra Light" w:hAnsi="Abadi Extra Light" w:cstheme="minorHAnsi"/>
          <w:color w:val="000000" w:themeColor="text1"/>
        </w:rPr>
        <w:t xml:space="preserve">Input validation appears to be a particularly large issue for this program. I noticed it when doing the code review and it was the basis of several of the Maven Vulnerability Dependency Test vulnerabilities. I think the use of an input validation library could help strengthen the security of the program. I am not sure if it already has one, but if it does, it doesn’t seem to be strong enough or working properly. </w:t>
      </w:r>
      <w:r w:rsidR="00F92716" w:rsidRPr="002268F7">
        <w:rPr>
          <w:rFonts w:ascii="Abadi Extra Light" w:hAnsi="Abadi Extra Light" w:cstheme="minorHAnsi"/>
          <w:color w:val="000000" w:themeColor="text1"/>
        </w:rPr>
        <w:t xml:space="preserve">Maybe the libraries are out of date and need to be </w:t>
      </w:r>
      <w:r w:rsidR="00EC36A4" w:rsidRPr="002268F7">
        <w:rPr>
          <w:rFonts w:ascii="Abadi Extra Light" w:hAnsi="Abadi Extra Light" w:cstheme="minorHAnsi"/>
          <w:color w:val="000000" w:themeColor="text1"/>
        </w:rPr>
        <w:t>updated or</w:t>
      </w:r>
      <w:r w:rsidR="00F92716" w:rsidRPr="002268F7">
        <w:rPr>
          <w:rFonts w:ascii="Abadi Extra Light" w:hAnsi="Abadi Extra Light" w:cstheme="minorHAnsi"/>
          <w:color w:val="000000" w:themeColor="text1"/>
        </w:rPr>
        <w:t xml:space="preserve"> just verified that they are the most up to date versions. Sanitizing input/output is something that could help as well. We need to verify and choose or adjust current serialization practices. We could add a WAF for controlling and detecting DOS patterns. Update libraries that handle HTTP requests, parsing to prevent request smuggling. Most of the CVE’s suggest </w:t>
      </w:r>
      <w:r w:rsidR="00EC36A4" w:rsidRPr="002268F7">
        <w:rPr>
          <w:rFonts w:ascii="Abadi Extra Light" w:hAnsi="Abadi Extra Light" w:cstheme="minorHAnsi"/>
          <w:color w:val="000000" w:themeColor="text1"/>
        </w:rPr>
        <w:t>updating</w:t>
      </w:r>
      <w:r w:rsidR="00F92716" w:rsidRPr="002268F7">
        <w:rPr>
          <w:rFonts w:ascii="Abadi Extra Light" w:hAnsi="Abadi Extra Light" w:cstheme="minorHAnsi"/>
          <w:color w:val="000000" w:themeColor="text1"/>
        </w:rPr>
        <w:t xml:space="preserve"> libraries to the most current versions, and/or to include tools that address some of the main issues. </w:t>
      </w:r>
    </w:p>
    <w:p w14:paraId="13007B6C" w14:textId="77777777" w:rsidR="00F92716" w:rsidRDefault="00F92716" w:rsidP="00F92716">
      <w:pPr>
        <w:suppressAutoHyphens/>
        <w:spacing w:after="0" w:line="240" w:lineRule="auto"/>
        <w:contextualSpacing/>
        <w:rPr>
          <w:rFonts w:cstheme="minorHAnsi"/>
          <w:color w:val="000000" w:themeColor="text1"/>
        </w:rPr>
      </w:pPr>
    </w:p>
    <w:p w14:paraId="489E4D95" w14:textId="77777777" w:rsidR="00F92716" w:rsidRDefault="00F92716" w:rsidP="00F92716">
      <w:pPr>
        <w:suppressAutoHyphens/>
        <w:spacing w:after="0" w:line="240" w:lineRule="auto"/>
        <w:contextualSpacing/>
        <w:rPr>
          <w:rFonts w:cstheme="minorHAnsi"/>
          <w:color w:val="000000" w:themeColor="text1"/>
        </w:rPr>
      </w:pPr>
    </w:p>
    <w:p w14:paraId="0779F65F" w14:textId="3B2A5E0C" w:rsidR="00F92716" w:rsidRPr="002268F7" w:rsidRDefault="00F92716" w:rsidP="002268F7">
      <w:pPr>
        <w:suppressAutoHyphens/>
        <w:spacing w:after="0" w:line="240" w:lineRule="auto"/>
        <w:contextualSpacing/>
        <w:jc w:val="center"/>
        <w:rPr>
          <w:rFonts w:ascii="Times New Roman" w:hAnsi="Times New Roman" w:cs="Times New Roman"/>
          <w:color w:val="000000" w:themeColor="text1"/>
        </w:rPr>
      </w:pPr>
      <w:r w:rsidRPr="002268F7">
        <w:rPr>
          <w:rFonts w:ascii="Times New Roman" w:hAnsi="Times New Roman" w:cs="Times New Roman"/>
          <w:color w:val="000000" w:themeColor="text1"/>
        </w:rPr>
        <w:t>References</w:t>
      </w:r>
    </w:p>
    <w:p w14:paraId="586D4882" w14:textId="77777777" w:rsidR="00F92716" w:rsidRPr="002F4F7D" w:rsidRDefault="00F92716" w:rsidP="00F92716">
      <w:pPr>
        <w:suppressAutoHyphens/>
        <w:spacing w:after="0" w:line="240" w:lineRule="auto"/>
        <w:contextualSpacing/>
        <w:rPr>
          <w:rFonts w:ascii="Times New Roman" w:eastAsia="Times New Roman" w:hAnsi="Times New Roman" w:cs="Times New Roman"/>
          <w:b/>
          <w:bCs/>
          <w:sz w:val="24"/>
          <w:szCs w:val="24"/>
        </w:rPr>
      </w:pPr>
    </w:p>
    <w:p w14:paraId="13F246A4" w14:textId="3D8E558B" w:rsidR="002F4F7D" w:rsidRDefault="002268F7" w:rsidP="00EC36A4">
      <w:pPr>
        <w:spacing w:after="0" w:line="480" w:lineRule="auto"/>
        <w:ind w:left="720" w:hanging="720"/>
        <w:rPr>
          <w:rFonts w:ascii="Times New Roman" w:hAnsi="Times New Roman" w:cs="Times New Roman"/>
        </w:rPr>
      </w:pPr>
      <w:r w:rsidRPr="002268F7">
        <w:rPr>
          <w:rFonts w:ascii="Times New Roman" w:hAnsi="Times New Roman" w:cs="Times New Roman"/>
        </w:rPr>
        <w:t>Dependency-Check Report</w:t>
      </w:r>
      <w:r w:rsidRPr="002268F7">
        <w:rPr>
          <w:rFonts w:ascii="Times New Roman" w:hAnsi="Times New Roman" w:cs="Times New Roman"/>
        </w:rPr>
        <w:t xml:space="preserve"> </w:t>
      </w:r>
      <w:hyperlink r:id="rId18" w:history="1">
        <w:r w:rsidRPr="007857A8">
          <w:rPr>
            <w:rStyle w:val="Hyperlink"/>
            <w:rFonts w:ascii="Times New Roman" w:hAnsi="Times New Roman" w:cs="Times New Roman"/>
          </w:rPr>
          <w:t>file:///C:/rest-service/target/dependency-check-report.html</w:t>
        </w:r>
      </w:hyperlink>
    </w:p>
    <w:p w14:paraId="70AD0514" w14:textId="77777777" w:rsidR="002268F7" w:rsidRPr="002268F7" w:rsidRDefault="002268F7" w:rsidP="00EC36A4">
      <w:pPr>
        <w:spacing w:after="0" w:line="480" w:lineRule="auto"/>
        <w:ind w:left="720" w:hanging="720"/>
        <w:rPr>
          <w:rFonts w:ascii="Times New Roman" w:eastAsia="Times New Roman" w:hAnsi="Times New Roman" w:cs="Times New Roman"/>
          <w:sz w:val="24"/>
          <w:szCs w:val="24"/>
        </w:rPr>
      </w:pPr>
      <w:r w:rsidRPr="002268F7">
        <w:rPr>
          <w:rFonts w:ascii="Times New Roman" w:eastAsia="Times New Roman" w:hAnsi="Times New Roman" w:cs="Times New Roman"/>
          <w:i/>
          <w:iCs/>
          <w:sz w:val="24"/>
          <w:szCs w:val="24"/>
        </w:rPr>
        <w:t>NVD - vulnerabilities</w:t>
      </w:r>
      <w:r w:rsidRPr="002268F7">
        <w:rPr>
          <w:rFonts w:ascii="Times New Roman" w:eastAsia="Times New Roman" w:hAnsi="Times New Roman" w:cs="Times New Roman"/>
          <w:sz w:val="24"/>
          <w:szCs w:val="24"/>
        </w:rPr>
        <w:t>. (n.d.). https://nvd.nist.gov/vuln</w:t>
      </w:r>
    </w:p>
    <w:p w14:paraId="7F680596" w14:textId="77777777" w:rsidR="002268F7" w:rsidRDefault="002268F7" w:rsidP="00EC36A4">
      <w:pPr>
        <w:spacing w:after="0" w:line="480" w:lineRule="auto"/>
        <w:ind w:left="720" w:hanging="720"/>
        <w:rPr>
          <w:rFonts w:ascii="Times New Roman" w:eastAsia="Times New Roman" w:hAnsi="Times New Roman" w:cs="Times New Roman"/>
          <w:sz w:val="24"/>
          <w:szCs w:val="24"/>
        </w:rPr>
      </w:pPr>
      <w:r w:rsidRPr="002F4F7D">
        <w:rPr>
          <w:rFonts w:ascii="Times New Roman" w:eastAsia="Times New Roman" w:hAnsi="Times New Roman" w:cs="Times New Roman"/>
          <w:i/>
          <w:iCs/>
          <w:sz w:val="24"/>
          <w:szCs w:val="24"/>
        </w:rPr>
        <w:t>OWASP Secure Coding Practices-Quick Reference Guide | OWASP Foundation</w:t>
      </w:r>
      <w:r w:rsidRPr="002F4F7D">
        <w:rPr>
          <w:rFonts w:ascii="Times New Roman" w:eastAsia="Times New Roman" w:hAnsi="Times New Roman" w:cs="Times New Roman"/>
          <w:sz w:val="24"/>
          <w:szCs w:val="24"/>
        </w:rPr>
        <w:t>. (n.d.). https://owasp.org/www-project-secure-coding-practices-quick-reference-guide/</w:t>
      </w:r>
    </w:p>
    <w:p w14:paraId="193FA1D5" w14:textId="77777777" w:rsidR="002268F7" w:rsidRPr="002268F7" w:rsidRDefault="002268F7" w:rsidP="002268F7">
      <w:pPr>
        <w:spacing w:after="0" w:line="480" w:lineRule="auto"/>
        <w:ind w:hanging="720"/>
        <w:rPr>
          <w:rFonts w:ascii="Times New Roman" w:eastAsia="Times New Roman" w:hAnsi="Times New Roman" w:cs="Times New Roman"/>
          <w:sz w:val="24"/>
          <w:szCs w:val="24"/>
        </w:rPr>
      </w:pPr>
    </w:p>
    <w:sectPr w:rsidR="002268F7" w:rsidRPr="002268F7" w:rsidSect="00F20525">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8AD56" w14:textId="77777777" w:rsidR="00DA32E0" w:rsidRDefault="00DA32E0" w:rsidP="002F3F84">
      <w:r>
        <w:separator/>
      </w:r>
    </w:p>
  </w:endnote>
  <w:endnote w:type="continuationSeparator" w:id="0">
    <w:p w14:paraId="13534AC6" w14:textId="77777777" w:rsidR="00DA32E0" w:rsidRDefault="00DA32E0" w:rsidP="002F3F84">
      <w:r>
        <w:continuationSeparator/>
      </w:r>
    </w:p>
  </w:endnote>
  <w:endnote w:type="continuationNotice" w:id="1">
    <w:p w14:paraId="2299905A" w14:textId="77777777" w:rsidR="00DA32E0" w:rsidRDefault="00DA32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badi Extra Light">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17D95D" w14:textId="77777777" w:rsidR="00DA32E0" w:rsidRDefault="00DA32E0" w:rsidP="002F3F84">
      <w:r>
        <w:separator/>
      </w:r>
    </w:p>
  </w:footnote>
  <w:footnote w:type="continuationSeparator" w:id="0">
    <w:p w14:paraId="44D334CA" w14:textId="77777777" w:rsidR="00DA32E0" w:rsidRDefault="00DA32E0" w:rsidP="002F3F84">
      <w:r>
        <w:continuationSeparator/>
      </w:r>
    </w:p>
  </w:footnote>
  <w:footnote w:type="continuationNotice" w:id="1">
    <w:p w14:paraId="21750BB2" w14:textId="77777777" w:rsidR="00DA32E0" w:rsidRDefault="00DA32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9F7CDA"/>
    <w:multiLevelType w:val="hybridMultilevel"/>
    <w:tmpl w:val="069A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6" w15:restartNumberingAfterBreak="0">
    <w:nsid w:val="497F5CAA"/>
    <w:multiLevelType w:val="hybridMultilevel"/>
    <w:tmpl w:val="66E26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5"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4"/>
  </w:num>
  <w:num w:numId="2" w16cid:durableId="1080641033">
    <w:abstractNumId w:val="8"/>
  </w:num>
  <w:num w:numId="3" w16cid:durableId="48696316">
    <w:abstractNumId w:val="6"/>
  </w:num>
  <w:num w:numId="4" w16cid:durableId="400517338">
    <w:abstractNumId w:val="25"/>
  </w:num>
  <w:num w:numId="5" w16cid:durableId="1327516238">
    <w:abstractNumId w:val="22"/>
  </w:num>
  <w:num w:numId="6" w16cid:durableId="1023173312">
    <w:abstractNumId w:val="1"/>
  </w:num>
  <w:num w:numId="7" w16cid:durableId="667905391">
    <w:abstractNumId w:val="7"/>
  </w:num>
  <w:num w:numId="8" w16cid:durableId="2056158376">
    <w:abstractNumId w:val="17"/>
  </w:num>
  <w:num w:numId="9" w16cid:durableId="2034652499">
    <w:abstractNumId w:val="15"/>
  </w:num>
  <w:num w:numId="10" w16cid:durableId="667711553">
    <w:abstractNumId w:val="14"/>
  </w:num>
  <w:num w:numId="11" w16cid:durableId="1200625610">
    <w:abstractNumId w:val="10"/>
  </w:num>
  <w:num w:numId="12" w16cid:durableId="702367391">
    <w:abstractNumId w:val="20"/>
  </w:num>
  <w:num w:numId="13" w16cid:durableId="1732731064">
    <w:abstractNumId w:val="18"/>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1"/>
  </w:num>
  <w:num w:numId="18" w16cid:durableId="54864448">
    <w:abstractNumId w:val="12"/>
  </w:num>
  <w:num w:numId="19" w16cid:durableId="189877605">
    <w:abstractNumId w:val="5"/>
  </w:num>
  <w:num w:numId="20" w16cid:durableId="1198857267">
    <w:abstractNumId w:val="23"/>
  </w:num>
  <w:num w:numId="21" w16cid:durableId="1595164647">
    <w:abstractNumId w:val="26"/>
  </w:num>
  <w:num w:numId="22" w16cid:durableId="502403426">
    <w:abstractNumId w:val="9"/>
  </w:num>
  <w:num w:numId="23" w16cid:durableId="1402559692">
    <w:abstractNumId w:val="2"/>
  </w:num>
  <w:num w:numId="24" w16cid:durableId="210264192">
    <w:abstractNumId w:val="19"/>
  </w:num>
  <w:num w:numId="25" w16cid:durableId="318656350">
    <w:abstractNumId w:val="4"/>
  </w:num>
  <w:num w:numId="26" w16cid:durableId="1099329271">
    <w:abstractNumId w:val="16"/>
  </w:num>
  <w:num w:numId="27" w16cid:durableId="12674203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41165"/>
    <w:rsid w:val="00046E02"/>
    <w:rsid w:val="00052476"/>
    <w:rsid w:val="00092F87"/>
    <w:rsid w:val="000B02EA"/>
    <w:rsid w:val="000B05B1"/>
    <w:rsid w:val="000D2A1B"/>
    <w:rsid w:val="000D4B1E"/>
    <w:rsid w:val="00113667"/>
    <w:rsid w:val="001237F5"/>
    <w:rsid w:val="001240EF"/>
    <w:rsid w:val="00125FEF"/>
    <w:rsid w:val="0013182C"/>
    <w:rsid w:val="0016475A"/>
    <w:rsid w:val="001650C9"/>
    <w:rsid w:val="00173CC0"/>
    <w:rsid w:val="00187548"/>
    <w:rsid w:val="001A0E58"/>
    <w:rsid w:val="001A381D"/>
    <w:rsid w:val="001C55A7"/>
    <w:rsid w:val="001E2BC4"/>
    <w:rsid w:val="001E5399"/>
    <w:rsid w:val="001E664A"/>
    <w:rsid w:val="001F347C"/>
    <w:rsid w:val="00201F30"/>
    <w:rsid w:val="002079DF"/>
    <w:rsid w:val="00223220"/>
    <w:rsid w:val="00225BE2"/>
    <w:rsid w:val="002268F7"/>
    <w:rsid w:val="00226919"/>
    <w:rsid w:val="00234FC3"/>
    <w:rsid w:val="00243D9C"/>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4F7D"/>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13D00"/>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81E24"/>
    <w:rsid w:val="007C4CA8"/>
    <w:rsid w:val="007E5EA6"/>
    <w:rsid w:val="00801F57"/>
    <w:rsid w:val="00811600"/>
    <w:rsid w:val="00812410"/>
    <w:rsid w:val="008162CD"/>
    <w:rsid w:val="00841BCB"/>
    <w:rsid w:val="00844851"/>
    <w:rsid w:val="00847593"/>
    <w:rsid w:val="00861EC1"/>
    <w:rsid w:val="008C5560"/>
    <w:rsid w:val="008E7E10"/>
    <w:rsid w:val="008F26B4"/>
    <w:rsid w:val="008F3828"/>
    <w:rsid w:val="0090104E"/>
    <w:rsid w:val="00921C2E"/>
    <w:rsid w:val="009279EB"/>
    <w:rsid w:val="00940B1A"/>
    <w:rsid w:val="00944D65"/>
    <w:rsid w:val="00966538"/>
    <w:rsid w:val="009714E8"/>
    <w:rsid w:val="00974AE3"/>
    <w:rsid w:val="009774F3"/>
    <w:rsid w:val="00985428"/>
    <w:rsid w:val="00996A27"/>
    <w:rsid w:val="009B0AA5"/>
    <w:rsid w:val="009B1496"/>
    <w:rsid w:val="009C11B9"/>
    <w:rsid w:val="009C6202"/>
    <w:rsid w:val="009D155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95E6C"/>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A32E0"/>
    <w:rsid w:val="00DB63D9"/>
    <w:rsid w:val="00DC2970"/>
    <w:rsid w:val="00DC5AB3"/>
    <w:rsid w:val="00DD3256"/>
    <w:rsid w:val="00E02BD0"/>
    <w:rsid w:val="00E2188F"/>
    <w:rsid w:val="00E2280C"/>
    <w:rsid w:val="00E51AA6"/>
    <w:rsid w:val="00E66FC0"/>
    <w:rsid w:val="00E81328"/>
    <w:rsid w:val="00E83958"/>
    <w:rsid w:val="00EC36A4"/>
    <w:rsid w:val="00EE3EAE"/>
    <w:rsid w:val="00F053DB"/>
    <w:rsid w:val="00F143F0"/>
    <w:rsid w:val="00F20525"/>
    <w:rsid w:val="00F22275"/>
    <w:rsid w:val="00F41864"/>
    <w:rsid w:val="00F66C9E"/>
    <w:rsid w:val="00F67F76"/>
    <w:rsid w:val="00F908A6"/>
    <w:rsid w:val="00F9271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8F7"/>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996A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11073647">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83122301">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19365090">
      <w:bodyDiv w:val="1"/>
      <w:marLeft w:val="0"/>
      <w:marRight w:val="0"/>
      <w:marTop w:val="0"/>
      <w:marBottom w:val="0"/>
      <w:divBdr>
        <w:top w:val="none" w:sz="0" w:space="0" w:color="auto"/>
        <w:left w:val="none" w:sz="0" w:space="0" w:color="auto"/>
        <w:bottom w:val="none" w:sz="0" w:space="0" w:color="auto"/>
        <w:right w:val="none" w:sz="0" w:space="0" w:color="auto"/>
      </w:divBdr>
      <w:divsChild>
        <w:div w:id="1458065012">
          <w:marLeft w:val="-720"/>
          <w:marRight w:val="0"/>
          <w:marTop w:val="0"/>
          <w:marBottom w:val="0"/>
          <w:divBdr>
            <w:top w:val="none" w:sz="0" w:space="0" w:color="auto"/>
            <w:left w:val="none" w:sz="0" w:space="0" w:color="auto"/>
            <w:bottom w:val="none" w:sz="0" w:space="0" w:color="auto"/>
            <w:right w:val="none" w:sz="0" w:space="0" w:color="auto"/>
          </w:divBdr>
        </w:div>
      </w:divsChild>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08074674">
      <w:bodyDiv w:val="1"/>
      <w:marLeft w:val="0"/>
      <w:marRight w:val="0"/>
      <w:marTop w:val="0"/>
      <w:marBottom w:val="0"/>
      <w:divBdr>
        <w:top w:val="none" w:sz="0" w:space="0" w:color="auto"/>
        <w:left w:val="none" w:sz="0" w:space="0" w:color="auto"/>
        <w:bottom w:val="none" w:sz="0" w:space="0" w:color="auto"/>
        <w:right w:val="none" w:sz="0" w:space="0" w:color="auto"/>
      </w:divBdr>
    </w:div>
    <w:div w:id="1665821770">
      <w:bodyDiv w:val="1"/>
      <w:marLeft w:val="0"/>
      <w:marRight w:val="0"/>
      <w:marTop w:val="0"/>
      <w:marBottom w:val="0"/>
      <w:divBdr>
        <w:top w:val="none" w:sz="0" w:space="0" w:color="auto"/>
        <w:left w:val="none" w:sz="0" w:space="0" w:color="auto"/>
        <w:bottom w:val="none" w:sz="0" w:space="0" w:color="auto"/>
        <w:right w:val="none" w:sz="0" w:space="0" w:color="auto"/>
      </w:divBdr>
      <w:divsChild>
        <w:div w:id="2044555561">
          <w:marLeft w:val="-720"/>
          <w:marRight w:val="0"/>
          <w:marTop w:val="0"/>
          <w:marBottom w:val="0"/>
          <w:divBdr>
            <w:top w:val="none" w:sz="0" w:space="0" w:color="auto"/>
            <w:left w:val="none" w:sz="0" w:space="0" w:color="auto"/>
            <w:bottom w:val="none" w:sz="0" w:space="0" w:color="auto"/>
            <w:right w:val="none" w:sz="0" w:space="0" w:color="auto"/>
          </w:divBdr>
        </w:div>
      </w:divsChild>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336632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eb.nvd.nist.gov/view/vuln/detail?vulnId=CVE-2020-9488" TargetMode="External"/><Relationship Id="rId18" Type="http://schemas.openxmlformats.org/officeDocument/2006/relationships/hyperlink" Target="file:///C:/rest-service/target/dependency-check-report.html"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eb.nvd.nist.gov/view/vuln/detail?vulnId=CVE-2020-25649"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9/05/relationships/documenttasks" Target="documenttasks/documenttasks1.xml"/><Relationship Id="rId5" Type="http://schemas.openxmlformats.org/officeDocument/2006/relationships/numbering" Target="numbering.xml"/><Relationship Id="rId15" Type="http://schemas.openxmlformats.org/officeDocument/2006/relationships/hyperlink" Target="https://nvd.nist.gov/vuln/detail/CVE-2022-1471"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ve.org/CVERecord?id=CVE-2023-6378"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1427</TotalTime>
  <Pages>4</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Jacquelin Kitcher</cp:lastModifiedBy>
  <cp:revision>5</cp:revision>
  <dcterms:created xsi:type="dcterms:W3CDTF">2025-01-25T06:27:00Z</dcterms:created>
  <dcterms:modified xsi:type="dcterms:W3CDTF">2025-01-26T06:13:00Z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