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790B" w14:textId="0B5BA720" w:rsidR="005D1EDA" w:rsidRDefault="000924B7" w:rsidP="0010148B">
      <w:pPr>
        <w:rPr>
          <w:b/>
          <w:bCs/>
        </w:rPr>
      </w:pPr>
      <w:r w:rsidRPr="000924B7">
        <w:rPr>
          <w:b/>
          <w:bCs/>
        </w:rPr>
        <w:t xml:space="preserve">Security </w:t>
      </w:r>
      <w:r>
        <w:rPr>
          <w:b/>
          <w:bCs/>
        </w:rPr>
        <w:t>H</w:t>
      </w:r>
      <w:r w:rsidRPr="000924B7">
        <w:rPr>
          <w:b/>
          <w:bCs/>
        </w:rPr>
        <w:t xml:space="preserve">ardening </w:t>
      </w:r>
      <w:r>
        <w:rPr>
          <w:b/>
          <w:bCs/>
        </w:rPr>
        <w:t>R</w:t>
      </w:r>
      <w:r w:rsidRPr="000924B7">
        <w:rPr>
          <w:b/>
          <w:bCs/>
        </w:rPr>
        <w:t>eport</w:t>
      </w:r>
    </w:p>
    <w:p w14:paraId="03C03775" w14:textId="4E6C21CD" w:rsidR="001069D4" w:rsidRDefault="001069D4" w:rsidP="0010148B">
      <w:pPr>
        <w:rPr>
          <w:b/>
          <w:bCs/>
        </w:rPr>
      </w:pPr>
      <w:r>
        <w:rPr>
          <w:b/>
          <w:bCs/>
        </w:rPr>
        <w:t>Name: FMJ2</w:t>
      </w:r>
    </w:p>
    <w:p w14:paraId="01D00F9F" w14:textId="7D544126" w:rsidR="008F07A5" w:rsidRDefault="00AF78C4" w:rsidP="0010148B">
      <w:pPr>
        <w:rPr>
          <w:b/>
          <w:bCs/>
        </w:rPr>
      </w:pPr>
      <w:r>
        <w:rPr>
          <w:b/>
          <w:bCs/>
        </w:rPr>
        <w:t>Date: 6/23/23</w:t>
      </w:r>
    </w:p>
    <w:p w14:paraId="5FCAA44F" w14:textId="3D4C925B" w:rsidR="00497421" w:rsidRPr="00012860" w:rsidRDefault="00AF78C4" w:rsidP="00DC4B67">
      <w:r w:rsidRPr="00AF78C4">
        <w:t>Executive summary:</w:t>
      </w:r>
      <w:r w:rsidR="00012860">
        <w:t xml:space="preserve"> </w:t>
      </w:r>
      <w:r w:rsidR="008F294B">
        <w:t>The</w:t>
      </w:r>
      <w:r w:rsidR="00012860" w:rsidRPr="00012860">
        <w:t xml:space="preserve"> purpose of the security hardening reports </w:t>
      </w:r>
      <w:r w:rsidR="0098215E" w:rsidRPr="00012860">
        <w:t>is to</w:t>
      </w:r>
      <w:r w:rsidR="00012860" w:rsidRPr="00012860">
        <w:t xml:space="preserve"> outline the security measures implemented to </w:t>
      </w:r>
      <w:r w:rsidR="0098215E">
        <w:t>strengthen</w:t>
      </w:r>
      <w:r w:rsidR="0037702D" w:rsidRPr="0037702D">
        <w:t xml:space="preserve"> </w:t>
      </w:r>
      <w:r w:rsidR="007D457A" w:rsidRPr="0037702D">
        <w:t>the</w:t>
      </w:r>
      <w:r w:rsidR="0037702D" w:rsidRPr="0037702D">
        <w:t xml:space="preserve"> security system of </w:t>
      </w:r>
      <w:r w:rsidR="0037702D">
        <w:t>Design World.</w:t>
      </w:r>
      <w:r w:rsidR="00422062" w:rsidRPr="00422062">
        <w:t xml:space="preserve"> This report provides an overview of the hardening activities performed, the reasoning behind each measure, and the expected impact on the system's security.</w:t>
      </w:r>
      <w:r w:rsidR="00DB07E1" w:rsidRPr="00DB07E1">
        <w:t xml:space="preserve"> It is intended for review and approval by the configuration control boards</w:t>
      </w:r>
      <w:r w:rsidR="00DB07E1">
        <w:t xml:space="preserve"> (CCB)</w:t>
      </w:r>
      <w:r w:rsidR="00DB07E1" w:rsidRPr="00DB07E1">
        <w:t xml:space="preserve"> So ensure compliance with the </w:t>
      </w:r>
      <w:r w:rsidR="00624DEA">
        <w:t>established</w:t>
      </w:r>
      <w:r w:rsidR="00DB07E1" w:rsidRPr="00DB07E1">
        <w:t xml:space="preserve"> security standards </w:t>
      </w:r>
      <w:r w:rsidR="000D30EE">
        <w:t>and guidelines.</w:t>
      </w:r>
    </w:p>
    <w:p w14:paraId="11EF3206" w14:textId="3C6B7223" w:rsidR="00C564B2" w:rsidRDefault="0041414E" w:rsidP="0010148B">
      <w:r>
        <w:rPr>
          <w:b/>
          <w:bCs/>
        </w:rPr>
        <w:t>WINDOWS</w:t>
      </w:r>
      <w:r w:rsidR="00C564B2" w:rsidRPr="00C564B2">
        <w:t xml:space="preserve"> </w:t>
      </w:r>
    </w:p>
    <w:p w14:paraId="681622E2" w14:textId="7CF41903" w:rsidR="0041414E" w:rsidRDefault="00C564B2" w:rsidP="0010148B">
      <w:pPr>
        <w:rPr>
          <w:b/>
          <w:bCs/>
        </w:rPr>
      </w:pPr>
      <w:r w:rsidRPr="00C97419">
        <w:t>Microsoft</w:t>
      </w:r>
      <w:r w:rsidRPr="00C97419">
        <w:t xml:space="preserve"> Windows 10 </w:t>
      </w:r>
      <w:r>
        <w:t xml:space="preserve">STIG SCAP </w:t>
      </w:r>
      <w:proofErr w:type="gramStart"/>
      <w:r>
        <w:t>Benchmark :</w:t>
      </w:r>
      <w:proofErr w:type="gramEnd"/>
      <w:r>
        <w:t>: Version 2, Release: 8 Benchmark Date: 11 May 2023</w:t>
      </w:r>
    </w:p>
    <w:p w14:paraId="5133B232" w14:textId="1EE591C6" w:rsidR="0010148B" w:rsidRDefault="0010148B" w:rsidP="0010148B">
      <w:pPr>
        <w:rPr>
          <w:b/>
          <w:bCs/>
        </w:rPr>
      </w:pPr>
      <w:r w:rsidRPr="0010148B">
        <w:rPr>
          <w:b/>
          <w:bCs/>
        </w:rPr>
        <w:t>CAT 1</w:t>
      </w:r>
    </w:p>
    <w:p w14:paraId="3B81E025" w14:textId="5AD38609" w:rsidR="008B474D" w:rsidRDefault="008B474D" w:rsidP="0047510D">
      <w:pPr>
        <w:pStyle w:val="ListParagraph"/>
        <w:numPr>
          <w:ilvl w:val="0"/>
          <w:numId w:val="2"/>
        </w:numPr>
      </w:pPr>
      <w:r>
        <w:t>Data Execution Prevention (DEP) Configuration:</w:t>
      </w:r>
    </w:p>
    <w:p w14:paraId="6D7A216B" w14:textId="1CE3A44A" w:rsidR="00157BCF" w:rsidRDefault="00157BCF" w:rsidP="008B474D">
      <w:pPr>
        <w:pStyle w:val="ListParagraph"/>
      </w:pPr>
      <w:r>
        <w:t>Finding</w:t>
      </w:r>
      <w:r>
        <w:t xml:space="preserve"> ID: V-220726</w:t>
      </w:r>
    </w:p>
    <w:p w14:paraId="4C2659A5" w14:textId="01EDDBC2" w:rsidR="0047510D" w:rsidRDefault="00306875" w:rsidP="008B474D">
      <w:pPr>
        <w:pStyle w:val="ListParagraph"/>
      </w:pPr>
      <w:r>
        <w:t>STIG ID: WN 10-00-000145</w:t>
      </w:r>
      <w:r w:rsidR="0054107C">
        <w:t xml:space="preserve"> </w:t>
      </w:r>
    </w:p>
    <w:p w14:paraId="1C7A5F61" w14:textId="51BD29EB" w:rsidR="0098215E" w:rsidRDefault="0098215E" w:rsidP="008B474D">
      <w:pPr>
        <w:pStyle w:val="ListParagraph"/>
      </w:pPr>
      <w:r>
        <w:t>Severity: High</w:t>
      </w:r>
    </w:p>
    <w:p w14:paraId="2F9E9C41" w14:textId="77777777" w:rsidR="0010148B" w:rsidRDefault="0010148B" w:rsidP="00977F1D">
      <w:pPr>
        <w:pStyle w:val="ListParagraph"/>
        <w:jc w:val="center"/>
      </w:pPr>
      <w:r>
        <w:rPr>
          <w:noProof/>
        </w:rPr>
        <w:drawing>
          <wp:inline distT="0" distB="0" distL="0" distR="0" wp14:anchorId="02A0C632" wp14:editId="5471734F">
            <wp:extent cx="3370730" cy="1840206"/>
            <wp:effectExtent l="0" t="0" r="1270" b="8255"/>
            <wp:docPr id="1092604880" name="Picture 7"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80" name="Picture 7" descr="A screenshot of a computer error&#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b="38387"/>
                    <a:stretch/>
                  </pic:blipFill>
                  <pic:spPr bwMode="auto">
                    <a:xfrm>
                      <a:off x="0" y="0"/>
                      <a:ext cx="3430381" cy="1872772"/>
                    </a:xfrm>
                    <a:prstGeom prst="rect">
                      <a:avLst/>
                    </a:prstGeom>
                    <a:noFill/>
                    <a:ln>
                      <a:noFill/>
                    </a:ln>
                    <a:extLst>
                      <a:ext uri="{53640926-AAD7-44D8-BBD7-CCE9431645EC}">
                        <a14:shadowObscured xmlns:a14="http://schemas.microsoft.com/office/drawing/2010/main"/>
                      </a:ext>
                    </a:extLst>
                  </pic:spPr>
                </pic:pic>
              </a:graphicData>
            </a:graphic>
          </wp:inline>
        </w:drawing>
      </w:r>
    </w:p>
    <w:p w14:paraId="72DD2F4B" w14:textId="30687276" w:rsidR="0010148B" w:rsidRDefault="0010148B" w:rsidP="001431E9">
      <w:pPr>
        <w:pStyle w:val="ListParagraph"/>
      </w:pPr>
    </w:p>
    <w:p w14:paraId="2A6C4D9A" w14:textId="77777777" w:rsidR="0010148B" w:rsidRDefault="0010148B" w:rsidP="00977F1D">
      <w:pPr>
        <w:pStyle w:val="ListParagraph"/>
        <w:jc w:val="center"/>
      </w:pPr>
      <w:r>
        <w:rPr>
          <w:noProof/>
        </w:rPr>
        <w:drawing>
          <wp:inline distT="0" distB="0" distL="0" distR="0" wp14:anchorId="6E6C99C4" wp14:editId="4635BB53">
            <wp:extent cx="3523130" cy="784646"/>
            <wp:effectExtent l="0" t="0" r="1270" b="0"/>
            <wp:docPr id="1626219050" name="Picture 5"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9050" name="Picture 5" descr="A blue screen with white text&#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0400" cy="792946"/>
                    </a:xfrm>
                    <a:prstGeom prst="rect">
                      <a:avLst/>
                    </a:prstGeom>
                    <a:noFill/>
                    <a:ln>
                      <a:noFill/>
                    </a:ln>
                  </pic:spPr>
                </pic:pic>
              </a:graphicData>
            </a:graphic>
          </wp:inline>
        </w:drawing>
      </w:r>
    </w:p>
    <w:p w14:paraId="491ED476" w14:textId="7847734B" w:rsidR="008F6B52" w:rsidRDefault="0013355D" w:rsidP="00812C29">
      <w:pPr>
        <w:pStyle w:val="ListParagraph"/>
      </w:pPr>
      <w:r w:rsidRPr="0013355D">
        <w:t xml:space="preserve">The following security </w:t>
      </w:r>
      <w:r w:rsidR="006F0AC7">
        <w:t xml:space="preserve">hardening </w:t>
      </w:r>
      <w:r w:rsidRPr="0013355D">
        <w:t xml:space="preserve">activity has been performed to address the </w:t>
      </w:r>
      <w:r w:rsidR="008F294B">
        <w:t>Windows</w:t>
      </w:r>
      <w:r w:rsidRPr="0013355D">
        <w:t xml:space="preserve"> vulnerability related to </w:t>
      </w:r>
      <w:r>
        <w:t xml:space="preserve">(Data Execution </w:t>
      </w:r>
      <w:r w:rsidR="009059A7">
        <w:t>Prevention)</w:t>
      </w:r>
      <w:r w:rsidR="009059A7" w:rsidRPr="0013355D">
        <w:t xml:space="preserve"> DEP</w:t>
      </w:r>
      <w:r w:rsidRPr="0013355D">
        <w:t xml:space="preserve"> configuration</w:t>
      </w:r>
      <w:r w:rsidR="009059A7">
        <w:t>. DEP</w:t>
      </w:r>
      <w:r w:rsidR="009059A7" w:rsidRPr="009059A7">
        <w:t xml:space="preserve"> </w:t>
      </w:r>
      <w:r w:rsidR="006F0AC7" w:rsidRPr="009059A7">
        <w:t>prevents</w:t>
      </w:r>
      <w:r w:rsidR="009059A7" w:rsidRPr="009059A7">
        <w:t xml:space="preserve"> harmful code from running and </w:t>
      </w:r>
      <w:r w:rsidR="003D1D47" w:rsidRPr="009059A7">
        <w:t>protects</w:t>
      </w:r>
      <w:r w:rsidR="009059A7" w:rsidRPr="009059A7">
        <w:t xml:space="preserve"> memory locations reserved for Windows and other programs.</w:t>
      </w:r>
      <w:r w:rsidR="00324184" w:rsidRPr="00324184">
        <w:t xml:space="preserve"> This vulnerability is considered </w:t>
      </w:r>
      <w:r w:rsidR="00271992" w:rsidRPr="00324184">
        <w:t>CAT</w:t>
      </w:r>
      <w:r w:rsidR="00324184">
        <w:t xml:space="preserve"> 1</w:t>
      </w:r>
      <w:r w:rsidR="00271992">
        <w:t xml:space="preserve"> and a </w:t>
      </w:r>
      <w:r w:rsidR="005354B3">
        <w:t xml:space="preserve">high severity. </w:t>
      </w:r>
      <w:r w:rsidR="005354B3" w:rsidRPr="005354B3">
        <w:t>To verify and configure the DEP setting, the following steps were taken:</w:t>
      </w:r>
      <w:r w:rsidR="0029193F" w:rsidRPr="0029193F">
        <w:t xml:space="preserve"> a command prompt was </w:t>
      </w:r>
      <w:r w:rsidR="00271992" w:rsidRPr="0029193F">
        <w:t>opened,</w:t>
      </w:r>
      <w:r w:rsidR="0029193F" w:rsidRPr="0029193F">
        <w:t xml:space="preserve"> and the following command was executed</w:t>
      </w:r>
      <w:r w:rsidR="00240DC2">
        <w:t>:</w:t>
      </w:r>
      <w:r w:rsidR="003A099D">
        <w:t xml:space="preserve"> “</w:t>
      </w:r>
      <w:proofErr w:type="spellStart"/>
      <w:r w:rsidR="003A099D">
        <w:t>BCDEdit</w:t>
      </w:r>
      <w:proofErr w:type="spellEnd"/>
      <w:r w:rsidR="003A099D">
        <w:t xml:space="preserve">/ </w:t>
      </w:r>
      <w:proofErr w:type="spellStart"/>
      <w:r w:rsidR="003A099D">
        <w:t>enum</w:t>
      </w:r>
      <w:proofErr w:type="spellEnd"/>
      <w:r w:rsidR="003A099D">
        <w:t xml:space="preserve"> “current”</w:t>
      </w:r>
      <w:r w:rsidR="003A099D" w:rsidRPr="003A099D">
        <w:t xml:space="preserve"> to view the current DEP configuration.</w:t>
      </w:r>
      <w:r w:rsidR="00112755" w:rsidRPr="00112755">
        <w:t xml:space="preserve"> This verified that the value </w:t>
      </w:r>
      <w:r w:rsidR="00112755">
        <w:t>for “</w:t>
      </w:r>
      <w:proofErr w:type="spellStart"/>
      <w:r w:rsidR="00112755">
        <w:t>nx</w:t>
      </w:r>
      <w:proofErr w:type="spellEnd"/>
      <w:r w:rsidR="00112755">
        <w:t>”</w:t>
      </w:r>
      <w:r w:rsidR="00625B46">
        <w:t xml:space="preserve"> was not “</w:t>
      </w:r>
      <w:proofErr w:type="spellStart"/>
      <w:r w:rsidR="00625B46">
        <w:t>OptOut</w:t>
      </w:r>
      <w:proofErr w:type="spellEnd"/>
      <w:r w:rsidR="00625B46">
        <w:t>”</w:t>
      </w:r>
      <w:r w:rsidR="00625B46" w:rsidRPr="00625B46">
        <w:t>, the necessary changes were made to set it to</w:t>
      </w:r>
      <w:r w:rsidR="00625B46">
        <w:t xml:space="preserve"> “</w:t>
      </w:r>
      <w:proofErr w:type="spellStart"/>
      <w:r w:rsidR="00625B46">
        <w:t>OptOut</w:t>
      </w:r>
      <w:proofErr w:type="spellEnd"/>
      <w:r w:rsidR="00625B46">
        <w:t>”.</w:t>
      </w:r>
      <w:r w:rsidR="000112BC" w:rsidRPr="000112BC">
        <w:t xml:space="preserve"> This will prevent harmful code from running in memory locations reserved for Windows and other programs</w:t>
      </w:r>
      <w:r w:rsidR="000112BC">
        <w:t xml:space="preserve">. </w:t>
      </w:r>
      <w:r w:rsidR="00812C29" w:rsidRPr="00812C29">
        <w:t xml:space="preserve">This will also mitigate potential vulnerabilities and reduce the risk of code execution attacks or any attempts to exploit </w:t>
      </w:r>
      <w:r w:rsidR="00271992" w:rsidRPr="00812C29">
        <w:t>memory-based</w:t>
      </w:r>
      <w:r w:rsidR="00812C29" w:rsidRPr="00812C29">
        <w:t xml:space="preserve"> vulnerabilities.</w:t>
      </w:r>
    </w:p>
    <w:p w14:paraId="43054B9E" w14:textId="77777777" w:rsidR="00812C29" w:rsidRDefault="00812C29" w:rsidP="00812C29">
      <w:pPr>
        <w:pStyle w:val="ListParagraph"/>
      </w:pPr>
    </w:p>
    <w:p w14:paraId="56CBE6F1" w14:textId="48E15772" w:rsidR="00887AB4" w:rsidRDefault="0098215E" w:rsidP="00887AB4">
      <w:pPr>
        <w:pStyle w:val="ListParagraph"/>
        <w:numPr>
          <w:ilvl w:val="0"/>
          <w:numId w:val="2"/>
        </w:numPr>
      </w:pPr>
      <w:r>
        <w:t>LanMan Auth</w:t>
      </w:r>
      <w:r w:rsidR="00887AB4">
        <w:t>entication Level Configuration:</w:t>
      </w:r>
    </w:p>
    <w:p w14:paraId="67679187" w14:textId="37FE0E1C" w:rsidR="00887AB4" w:rsidRDefault="00887AB4" w:rsidP="00887AB4">
      <w:pPr>
        <w:pStyle w:val="ListParagraph"/>
      </w:pPr>
      <w:r>
        <w:t xml:space="preserve">Finding </w:t>
      </w:r>
      <w:r>
        <w:t>ID: V-220938</w:t>
      </w:r>
    </w:p>
    <w:p w14:paraId="0290120B" w14:textId="476708DD" w:rsidR="00887AB4" w:rsidRDefault="00240675" w:rsidP="0098215E">
      <w:pPr>
        <w:pStyle w:val="ListParagraph"/>
      </w:pPr>
      <w:r>
        <w:t>STIG ID: WN10-S0-000205</w:t>
      </w:r>
    </w:p>
    <w:p w14:paraId="6F79CE68" w14:textId="1AA08EC8" w:rsidR="00887AB4" w:rsidRDefault="00887AB4" w:rsidP="0098215E">
      <w:pPr>
        <w:pStyle w:val="ListParagraph"/>
      </w:pPr>
      <w:r>
        <w:t>Severity: High</w:t>
      </w:r>
    </w:p>
    <w:p w14:paraId="4CA19E52" w14:textId="6C65A941" w:rsidR="00BD0574" w:rsidRDefault="00BD0574" w:rsidP="00241CEA">
      <w:pPr>
        <w:pStyle w:val="ListParagraph"/>
        <w:jc w:val="center"/>
      </w:pPr>
      <w:r>
        <w:rPr>
          <w:noProof/>
        </w:rPr>
        <w:drawing>
          <wp:inline distT="0" distB="0" distL="0" distR="0" wp14:anchorId="6A297323" wp14:editId="2F839987">
            <wp:extent cx="2698376" cy="2019374"/>
            <wp:effectExtent l="0" t="0" r="0" b="0"/>
            <wp:docPr id="5456540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4100" b="22095"/>
                    <a:stretch/>
                  </pic:blipFill>
                  <pic:spPr bwMode="auto">
                    <a:xfrm>
                      <a:off x="0" y="0"/>
                      <a:ext cx="2741074" cy="2051328"/>
                    </a:xfrm>
                    <a:prstGeom prst="rect">
                      <a:avLst/>
                    </a:prstGeom>
                    <a:noFill/>
                    <a:ln>
                      <a:noFill/>
                    </a:ln>
                    <a:extLst>
                      <a:ext uri="{53640926-AAD7-44D8-BBD7-CCE9431645EC}">
                        <a14:shadowObscured xmlns:a14="http://schemas.microsoft.com/office/drawing/2010/main"/>
                      </a:ext>
                    </a:extLst>
                  </pic:spPr>
                </pic:pic>
              </a:graphicData>
            </a:graphic>
          </wp:inline>
        </w:drawing>
      </w:r>
    </w:p>
    <w:p w14:paraId="108CBAD9" w14:textId="77777777" w:rsidR="00241CEA" w:rsidRDefault="00241CEA" w:rsidP="00241CEA">
      <w:pPr>
        <w:pStyle w:val="ListParagraph"/>
        <w:jc w:val="center"/>
      </w:pPr>
    </w:p>
    <w:p w14:paraId="2B8C9765" w14:textId="68463589" w:rsidR="00BD0574" w:rsidRDefault="00BD0574" w:rsidP="008F6B52">
      <w:pPr>
        <w:pStyle w:val="ListParagraph"/>
        <w:jc w:val="center"/>
      </w:pPr>
      <w:r>
        <w:rPr>
          <w:noProof/>
        </w:rPr>
        <w:drawing>
          <wp:inline distT="0" distB="0" distL="0" distR="0" wp14:anchorId="0694D994" wp14:editId="65B86BA4">
            <wp:extent cx="2680447" cy="1941260"/>
            <wp:effectExtent l="0" t="0" r="5715" b="1905"/>
            <wp:docPr id="6910015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178" cy="1975104"/>
                    </a:xfrm>
                    <a:prstGeom prst="rect">
                      <a:avLst/>
                    </a:prstGeom>
                    <a:noFill/>
                    <a:ln>
                      <a:noFill/>
                    </a:ln>
                  </pic:spPr>
                </pic:pic>
              </a:graphicData>
            </a:graphic>
          </wp:inline>
        </w:drawing>
      </w:r>
    </w:p>
    <w:p w14:paraId="799FAE97" w14:textId="77777777" w:rsidR="00812E8F" w:rsidRDefault="00812E8F" w:rsidP="008F6B52">
      <w:pPr>
        <w:pStyle w:val="ListParagraph"/>
        <w:jc w:val="center"/>
      </w:pPr>
    </w:p>
    <w:p w14:paraId="499A471E" w14:textId="70C5EA9A" w:rsidR="00812E8F" w:rsidRDefault="0073111B" w:rsidP="004C53F6">
      <w:pPr>
        <w:pStyle w:val="ListParagraph"/>
      </w:pPr>
      <w:r>
        <w:t>T</w:t>
      </w:r>
      <w:r w:rsidRPr="0073111B">
        <w:t xml:space="preserve">he following security hardening activity has been performed to address the </w:t>
      </w:r>
      <w:r w:rsidR="00240DC2">
        <w:t>W</w:t>
      </w:r>
      <w:r w:rsidRPr="0073111B">
        <w:t xml:space="preserve">indows vulnerability related to the </w:t>
      </w:r>
      <w:r>
        <w:t>LanMAN</w:t>
      </w:r>
      <w:r w:rsidRPr="0073111B">
        <w:t xml:space="preserve"> authentication level</w:t>
      </w:r>
      <w:r w:rsidR="009C5927">
        <w:t>,</w:t>
      </w:r>
      <w:r w:rsidR="00204112">
        <w:t xml:space="preserve"> or NTLM. The NTLM</w:t>
      </w:r>
      <w:r w:rsidR="00204112" w:rsidRPr="00204112">
        <w:t xml:space="preserve"> is less secure and is retained </w:t>
      </w:r>
      <w:r w:rsidR="00C8055B">
        <w:t>in later</w:t>
      </w:r>
      <w:r w:rsidR="00C8055B" w:rsidRPr="00C8055B">
        <w:t xml:space="preserve"> </w:t>
      </w:r>
      <w:r w:rsidR="009C5927">
        <w:t>W</w:t>
      </w:r>
      <w:r w:rsidR="00C8055B" w:rsidRPr="00C8055B">
        <w:t>indows versions for compatibility with clients and servers that are running earlier versions of Windows or applications that still use it. It is also used to authenticate logons to standalone computers that are running later versions.</w:t>
      </w:r>
      <w:r w:rsidR="002A5AC7" w:rsidRPr="002A5AC7">
        <w:t xml:space="preserve"> </w:t>
      </w:r>
      <w:r w:rsidR="00101FD1">
        <w:t>LanMan</w:t>
      </w:r>
      <w:r w:rsidR="00101FD1" w:rsidRPr="00101FD1">
        <w:t xml:space="preserve"> authentication level must be set to send</w:t>
      </w:r>
      <w:r w:rsidR="00101FD1">
        <w:t xml:space="preserve"> NTLMv2</w:t>
      </w:r>
      <w:r w:rsidR="00101FD1" w:rsidRPr="00101FD1">
        <w:t xml:space="preserve"> response only and refuse</w:t>
      </w:r>
      <w:r w:rsidR="00101FD1">
        <w:t xml:space="preserve"> LM and NTLM</w:t>
      </w:r>
      <w:r w:rsidR="0005172A">
        <w:t>.</w:t>
      </w:r>
      <w:r w:rsidR="0005172A" w:rsidRPr="0005172A">
        <w:t xml:space="preserve"> To configure the L</w:t>
      </w:r>
      <w:r w:rsidR="0005172A">
        <w:t>anMan</w:t>
      </w:r>
      <w:r w:rsidR="0005172A" w:rsidRPr="0005172A">
        <w:t xml:space="preserve"> authentication level</w:t>
      </w:r>
      <w:r w:rsidR="00672D39">
        <w:t>,</w:t>
      </w:r>
      <w:r w:rsidR="0005172A" w:rsidRPr="0005172A">
        <w:t xml:space="preserve"> the following steps were taken:</w:t>
      </w:r>
      <w:r w:rsidR="006120DF" w:rsidRPr="006120DF">
        <w:t xml:space="preserve"> </w:t>
      </w:r>
      <w:r w:rsidR="005821F3">
        <w:t>FMJ2</w:t>
      </w:r>
      <w:r w:rsidR="006120DF" w:rsidRPr="006120DF">
        <w:t xml:space="preserve"> configure</w:t>
      </w:r>
      <w:r w:rsidR="005821F3">
        <w:t>d</w:t>
      </w:r>
      <w:r w:rsidR="006120DF" w:rsidRPr="006120DF">
        <w:t xml:space="preserve"> the policy value for computer configuration</w:t>
      </w:r>
      <w:r w:rsidR="000C5793">
        <w:t>,</w:t>
      </w:r>
      <w:r w:rsidR="000C5793" w:rsidRPr="000C5793">
        <w:t xml:space="preserve"> </w:t>
      </w:r>
      <w:r w:rsidR="00802D17">
        <w:t>W</w:t>
      </w:r>
      <w:r w:rsidR="000C5793" w:rsidRPr="000C5793">
        <w:t xml:space="preserve">indows settings, security settings, local policies, security options, then navigated to </w:t>
      </w:r>
      <w:r w:rsidR="000C5793">
        <w:t>“</w:t>
      </w:r>
      <w:r w:rsidR="000C5793" w:rsidRPr="000C5793">
        <w:t>network security calling land manager authentication level</w:t>
      </w:r>
      <w:r w:rsidR="000C5793">
        <w:t>” to “send NTLMv2 response only. Refuse LM and NTLM”</w:t>
      </w:r>
      <w:r w:rsidR="00BD6A9B">
        <w:t>.</w:t>
      </w:r>
      <w:r w:rsidR="00DF3643" w:rsidRPr="00DF3643">
        <w:t xml:space="preserve"> This one has the system security of the authentication process by sending NTLM V2 response only, while mitigating the risks associated with weak authentication protocols</w:t>
      </w:r>
      <w:r w:rsidR="009F5A42">
        <w:t>.</w:t>
      </w:r>
    </w:p>
    <w:p w14:paraId="2D4978E0" w14:textId="77777777" w:rsidR="00812E8F" w:rsidRDefault="00812E8F" w:rsidP="008F6B52">
      <w:pPr>
        <w:pStyle w:val="ListParagraph"/>
        <w:jc w:val="center"/>
      </w:pPr>
    </w:p>
    <w:p w14:paraId="20B0F93B" w14:textId="2E1B818F" w:rsidR="004C53F6" w:rsidRDefault="00FB5E2F" w:rsidP="00206E25">
      <w:pPr>
        <w:pStyle w:val="ListParagraph"/>
        <w:numPr>
          <w:ilvl w:val="0"/>
          <w:numId w:val="2"/>
        </w:numPr>
      </w:pPr>
      <w:r>
        <w:t>Reversible Password Encryption Configuration:</w:t>
      </w:r>
    </w:p>
    <w:p w14:paraId="4B40CA9C" w14:textId="0E8D6B49" w:rsidR="00FB5E2F" w:rsidRDefault="00FB5E2F" w:rsidP="00FB5E2F">
      <w:pPr>
        <w:pStyle w:val="ListParagraph"/>
      </w:pPr>
      <w:r>
        <w:t xml:space="preserve">Finding </w:t>
      </w:r>
      <w:r>
        <w:t>ID: V-220747</w:t>
      </w:r>
    </w:p>
    <w:p w14:paraId="17E9E271" w14:textId="3FABCF48" w:rsidR="0010148B" w:rsidRDefault="00206E25" w:rsidP="004C53F6">
      <w:pPr>
        <w:pStyle w:val="ListParagraph"/>
      </w:pPr>
      <w:r>
        <w:t>STIG ID: WN 10-00-000</w:t>
      </w:r>
      <w:r>
        <w:t>0</w:t>
      </w:r>
      <w:r>
        <w:t>45</w:t>
      </w:r>
    </w:p>
    <w:p w14:paraId="2202BFC8" w14:textId="16EF80A2" w:rsidR="00FB5E2F" w:rsidRDefault="00FB5E2F" w:rsidP="004C53F6">
      <w:pPr>
        <w:pStyle w:val="ListParagraph"/>
      </w:pPr>
      <w:r>
        <w:lastRenderedPageBreak/>
        <w:t>Severity: High</w:t>
      </w:r>
    </w:p>
    <w:p w14:paraId="52AADFF4" w14:textId="4FC5A664" w:rsidR="00090FDC" w:rsidRDefault="00090FDC" w:rsidP="00AA15A9">
      <w:pPr>
        <w:pStyle w:val="ListParagraph"/>
        <w:jc w:val="center"/>
      </w:pPr>
      <w:r>
        <w:rPr>
          <w:noProof/>
        </w:rPr>
        <w:drawing>
          <wp:inline distT="0" distB="0" distL="0" distR="0" wp14:anchorId="1DE27A8E" wp14:editId="6819C0E1">
            <wp:extent cx="2877671" cy="1790551"/>
            <wp:effectExtent l="0" t="0" r="0" b="635"/>
            <wp:docPr id="44892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 r="-1093" b="20125"/>
                    <a:stretch/>
                  </pic:blipFill>
                  <pic:spPr bwMode="auto">
                    <a:xfrm>
                      <a:off x="0" y="0"/>
                      <a:ext cx="2896173" cy="1802063"/>
                    </a:xfrm>
                    <a:prstGeom prst="rect">
                      <a:avLst/>
                    </a:prstGeom>
                    <a:noFill/>
                    <a:ln>
                      <a:noFill/>
                    </a:ln>
                    <a:extLst>
                      <a:ext uri="{53640926-AAD7-44D8-BBD7-CCE9431645EC}">
                        <a14:shadowObscured xmlns:a14="http://schemas.microsoft.com/office/drawing/2010/main"/>
                      </a:ext>
                    </a:extLst>
                  </pic:spPr>
                </pic:pic>
              </a:graphicData>
            </a:graphic>
          </wp:inline>
        </w:drawing>
      </w:r>
    </w:p>
    <w:p w14:paraId="7DA8B7AD" w14:textId="77777777" w:rsidR="00AA15A9" w:rsidRDefault="00AA15A9" w:rsidP="00AA15A9">
      <w:pPr>
        <w:pStyle w:val="ListParagraph"/>
        <w:jc w:val="center"/>
      </w:pPr>
    </w:p>
    <w:p w14:paraId="324E640A" w14:textId="1E2686A5" w:rsidR="00090FDC" w:rsidRDefault="00090FDC" w:rsidP="00206E25">
      <w:pPr>
        <w:pStyle w:val="ListParagraph"/>
        <w:jc w:val="center"/>
      </w:pPr>
      <w:r>
        <w:rPr>
          <w:noProof/>
        </w:rPr>
        <w:drawing>
          <wp:inline distT="0" distB="0" distL="0" distR="0" wp14:anchorId="66CA761D" wp14:editId="0A6816F9">
            <wp:extent cx="2967318" cy="1220139"/>
            <wp:effectExtent l="0" t="0" r="5080" b="0"/>
            <wp:docPr id="877117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r="22823" b="24675"/>
                    <a:stretch/>
                  </pic:blipFill>
                  <pic:spPr bwMode="auto">
                    <a:xfrm>
                      <a:off x="0" y="0"/>
                      <a:ext cx="2995961" cy="1231917"/>
                    </a:xfrm>
                    <a:prstGeom prst="rect">
                      <a:avLst/>
                    </a:prstGeom>
                    <a:noFill/>
                    <a:ln>
                      <a:noFill/>
                    </a:ln>
                    <a:extLst>
                      <a:ext uri="{53640926-AAD7-44D8-BBD7-CCE9431645EC}">
                        <a14:shadowObscured xmlns:a14="http://schemas.microsoft.com/office/drawing/2010/main"/>
                      </a:ext>
                    </a:extLst>
                  </pic:spPr>
                </pic:pic>
              </a:graphicData>
            </a:graphic>
          </wp:inline>
        </w:drawing>
      </w:r>
    </w:p>
    <w:p w14:paraId="2C797455" w14:textId="77777777" w:rsidR="00206E25" w:rsidRDefault="00206E25" w:rsidP="00090FDC">
      <w:pPr>
        <w:pStyle w:val="ListParagraph"/>
      </w:pPr>
    </w:p>
    <w:p w14:paraId="7BC436F9" w14:textId="7A2879BC" w:rsidR="00BD0574" w:rsidRDefault="00AB1819" w:rsidP="00E4719E">
      <w:pPr>
        <w:pStyle w:val="ListParagraph"/>
      </w:pPr>
      <w:r w:rsidRPr="00AB1819">
        <w:t>The following security hardening</w:t>
      </w:r>
      <w:r w:rsidR="003749F2" w:rsidRPr="003749F2">
        <w:t xml:space="preserve"> activity has been performed to address the windows vulnerability related to reversible password encryption. </w:t>
      </w:r>
      <w:r w:rsidR="00B37C7D">
        <w:t>A</w:t>
      </w:r>
      <w:r w:rsidR="00B37C7D" w:rsidRPr="00B37C7D">
        <w:t xml:space="preserve"> vulnerability that is categorized as</w:t>
      </w:r>
      <w:r w:rsidR="00846D14" w:rsidRPr="00846D14">
        <w:t xml:space="preserve"> </w:t>
      </w:r>
      <w:r w:rsidR="00846D14">
        <w:t>CAT 1</w:t>
      </w:r>
      <w:r w:rsidR="00846D14" w:rsidRPr="00846D14">
        <w:t xml:space="preserve"> and the severity level is considered </w:t>
      </w:r>
      <w:r w:rsidR="00060D21" w:rsidRPr="00846D14">
        <w:t>high.</w:t>
      </w:r>
      <w:r w:rsidR="00060D21" w:rsidRPr="003749F2">
        <w:t xml:space="preserve"> In</w:t>
      </w:r>
      <w:r w:rsidR="003749F2" w:rsidRPr="003749F2">
        <w:t xml:space="preserve"> short</w:t>
      </w:r>
      <w:r w:rsidR="003749F2">
        <w:t>,</w:t>
      </w:r>
      <w:r w:rsidR="00704BAF" w:rsidRPr="00704BAF">
        <w:t xml:space="preserve"> storing passwords using reversible encryption is essentially the same as storing clear text versions of the passwords. For this </w:t>
      </w:r>
      <w:r w:rsidR="00060D21" w:rsidRPr="00704BAF">
        <w:t>reason,</w:t>
      </w:r>
      <w:r w:rsidR="00704BAF" w:rsidRPr="00704BAF">
        <w:t xml:space="preserve"> this policy must never be enabled</w:t>
      </w:r>
      <w:r w:rsidR="00846D14">
        <w:t>.</w:t>
      </w:r>
      <w:r w:rsidR="00315CA6" w:rsidRPr="00315CA6">
        <w:t xml:space="preserve"> To configure reversible password encryption, the following steps were taken</w:t>
      </w:r>
      <w:r w:rsidR="00B555F2">
        <w:t>:</w:t>
      </w:r>
      <w:r w:rsidR="00B555F2" w:rsidRPr="00B555F2">
        <w:t xml:space="preserve"> we navigated to the local computer policy, computer configuration,</w:t>
      </w:r>
      <w:r w:rsidR="004A7AC1" w:rsidRPr="004A7AC1">
        <w:t xml:space="preserve"> </w:t>
      </w:r>
      <w:r w:rsidR="00DE645D">
        <w:t>W</w:t>
      </w:r>
      <w:r w:rsidR="004A7AC1" w:rsidRPr="004A7AC1">
        <w:t>indows settings, security settings, account policies, and password policy. Then we verified the setting for</w:t>
      </w:r>
      <w:r w:rsidR="004A7AC1">
        <w:t xml:space="preserve"> “store password using</w:t>
      </w:r>
      <w:r w:rsidR="00043E5C" w:rsidRPr="00043E5C">
        <w:t xml:space="preserve"> reversible encryption</w:t>
      </w:r>
      <w:r w:rsidR="00043E5C">
        <w:t xml:space="preserve">”, </w:t>
      </w:r>
      <w:r w:rsidR="00043E5C" w:rsidRPr="00043E5C">
        <w:t>configure</w:t>
      </w:r>
      <w:r w:rsidR="00AA6C51">
        <w:t>d</w:t>
      </w:r>
      <w:r w:rsidR="00043E5C" w:rsidRPr="00043E5C">
        <w:t xml:space="preserve"> the setting to</w:t>
      </w:r>
      <w:r w:rsidR="00043E5C">
        <w:t xml:space="preserve"> “Disabled”.</w:t>
      </w:r>
      <w:r w:rsidR="0025156E" w:rsidRPr="0025156E">
        <w:t xml:space="preserve"> Implementing the reversible password encryption configuration </w:t>
      </w:r>
      <w:r w:rsidR="0080749B">
        <w:t>will</w:t>
      </w:r>
      <w:r w:rsidR="00E07A57" w:rsidRPr="00E07A57">
        <w:t xml:space="preserve"> Prevent unauthorized access to clear text passwords in </w:t>
      </w:r>
      <w:r w:rsidR="00AE436A">
        <w:t>the event</w:t>
      </w:r>
      <w:r w:rsidR="00E07A57" w:rsidRPr="00E07A57">
        <w:t xml:space="preserve"> of a breach or unauthorized access to the password database.</w:t>
      </w:r>
    </w:p>
    <w:p w14:paraId="26A7E976" w14:textId="77777777" w:rsidR="00E4719E" w:rsidRDefault="00E4719E" w:rsidP="00E4719E">
      <w:pPr>
        <w:pStyle w:val="ListParagraph"/>
      </w:pPr>
    </w:p>
    <w:p w14:paraId="533B9D49" w14:textId="3E63BC41" w:rsidR="00192C0E" w:rsidRDefault="00192C0E" w:rsidP="00BD0574">
      <w:pPr>
        <w:pStyle w:val="ListParagraph"/>
        <w:numPr>
          <w:ilvl w:val="0"/>
          <w:numId w:val="2"/>
        </w:numPr>
      </w:pPr>
      <w:proofErr w:type="spellStart"/>
      <w:r>
        <w:t>WinRm</w:t>
      </w:r>
      <w:proofErr w:type="spellEnd"/>
      <w:r>
        <w:t xml:space="preserve"> Client Basic Authentication Configuration:</w:t>
      </w:r>
    </w:p>
    <w:p w14:paraId="63C30E1C" w14:textId="2BB3A6F2" w:rsidR="00192C0E" w:rsidRDefault="00192C0E" w:rsidP="00192C0E">
      <w:pPr>
        <w:pStyle w:val="ListParagraph"/>
      </w:pPr>
      <w:r>
        <w:t xml:space="preserve">Finding </w:t>
      </w:r>
      <w:r>
        <w:t>ID: V-220862</w:t>
      </w:r>
    </w:p>
    <w:p w14:paraId="6F224E29" w14:textId="77777777" w:rsidR="00BA371F" w:rsidRDefault="00206E25" w:rsidP="00192C0E">
      <w:pPr>
        <w:pStyle w:val="ListParagraph"/>
      </w:pPr>
      <w:r>
        <w:t>S</w:t>
      </w:r>
      <w:r>
        <w:t>TIG ID: WN 10-</w:t>
      </w:r>
      <w:r w:rsidR="00660A90">
        <w:t>CC</w:t>
      </w:r>
      <w:r>
        <w:t>-000</w:t>
      </w:r>
      <w:r w:rsidR="00660A90">
        <w:t>330</w:t>
      </w:r>
    </w:p>
    <w:p w14:paraId="4425FE94" w14:textId="58093213" w:rsidR="00BD0574" w:rsidRDefault="00BA371F" w:rsidP="00192C0E">
      <w:pPr>
        <w:pStyle w:val="ListParagraph"/>
      </w:pPr>
      <w:r>
        <w:t>Severity: High</w:t>
      </w:r>
      <w:r w:rsidR="00206E25">
        <w:t xml:space="preserve"> </w:t>
      </w:r>
    </w:p>
    <w:p w14:paraId="2C8FF830" w14:textId="5FA7FA53" w:rsidR="00BD0574" w:rsidRDefault="00BD0574" w:rsidP="00660A90">
      <w:pPr>
        <w:pStyle w:val="ListParagraph"/>
        <w:jc w:val="center"/>
      </w:pPr>
      <w:r>
        <w:rPr>
          <w:noProof/>
        </w:rPr>
        <w:lastRenderedPageBreak/>
        <w:drawing>
          <wp:inline distT="0" distB="0" distL="0" distR="0" wp14:anchorId="0C0C135A" wp14:editId="1FB09133">
            <wp:extent cx="2958353" cy="1888743"/>
            <wp:effectExtent l="0" t="0" r="0" b="0"/>
            <wp:docPr id="209249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242" b="18734"/>
                    <a:stretch/>
                  </pic:blipFill>
                  <pic:spPr bwMode="auto">
                    <a:xfrm>
                      <a:off x="0" y="0"/>
                      <a:ext cx="2978582" cy="1901658"/>
                    </a:xfrm>
                    <a:prstGeom prst="rect">
                      <a:avLst/>
                    </a:prstGeom>
                    <a:noFill/>
                    <a:ln>
                      <a:noFill/>
                    </a:ln>
                    <a:extLst>
                      <a:ext uri="{53640926-AAD7-44D8-BBD7-CCE9431645EC}">
                        <a14:shadowObscured xmlns:a14="http://schemas.microsoft.com/office/drawing/2010/main"/>
                      </a:ext>
                    </a:extLst>
                  </pic:spPr>
                </pic:pic>
              </a:graphicData>
            </a:graphic>
          </wp:inline>
        </w:drawing>
      </w:r>
    </w:p>
    <w:p w14:paraId="5CEF1FEE" w14:textId="681AAFDF" w:rsidR="00BD0574" w:rsidRDefault="00BD0574" w:rsidP="002C22C4">
      <w:pPr>
        <w:pStyle w:val="ListParagraph"/>
      </w:pPr>
    </w:p>
    <w:p w14:paraId="244E6516" w14:textId="621C5285" w:rsidR="00BD0574" w:rsidRDefault="00BD0574" w:rsidP="00660A90">
      <w:pPr>
        <w:pStyle w:val="ListParagraph"/>
        <w:jc w:val="center"/>
      </w:pPr>
      <w:r>
        <w:rPr>
          <w:noProof/>
        </w:rPr>
        <w:drawing>
          <wp:inline distT="0" distB="0" distL="0" distR="0" wp14:anchorId="55A1BE9E" wp14:editId="4C167C35">
            <wp:extent cx="3030071" cy="1851026"/>
            <wp:effectExtent l="0" t="0" r="0" b="0"/>
            <wp:docPr id="894876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856" cy="1866167"/>
                    </a:xfrm>
                    <a:prstGeom prst="rect">
                      <a:avLst/>
                    </a:prstGeom>
                    <a:noFill/>
                    <a:ln>
                      <a:noFill/>
                    </a:ln>
                  </pic:spPr>
                </pic:pic>
              </a:graphicData>
            </a:graphic>
          </wp:inline>
        </w:drawing>
      </w:r>
    </w:p>
    <w:p w14:paraId="5E9305D1" w14:textId="77777777" w:rsidR="002C22C4" w:rsidRDefault="002C22C4" w:rsidP="002C22C4">
      <w:pPr>
        <w:pStyle w:val="ListParagraph"/>
      </w:pPr>
    </w:p>
    <w:p w14:paraId="121C0155" w14:textId="58E26869" w:rsidR="002C22C4" w:rsidRDefault="002C22C4" w:rsidP="002C22C4">
      <w:pPr>
        <w:pStyle w:val="ListParagraph"/>
      </w:pPr>
      <w:r w:rsidRPr="002C22C4">
        <w:t xml:space="preserve">The following security hardening activity has been performed to address the </w:t>
      </w:r>
      <w:r w:rsidR="00AE436A">
        <w:t>W</w:t>
      </w:r>
      <w:r w:rsidRPr="002C22C4">
        <w:t xml:space="preserve">indows vulnerability related to the </w:t>
      </w:r>
      <w:r w:rsidR="00AE436A">
        <w:t>W</w:t>
      </w:r>
      <w:r w:rsidRPr="002C22C4">
        <w:t xml:space="preserve">indows </w:t>
      </w:r>
      <w:r w:rsidR="007C067A">
        <w:t>R</w:t>
      </w:r>
      <w:r w:rsidRPr="002C22C4">
        <w:t xml:space="preserve">emote </w:t>
      </w:r>
      <w:r w:rsidR="007C067A">
        <w:t>M</w:t>
      </w:r>
      <w:r w:rsidRPr="002C22C4">
        <w:t>anagement</w:t>
      </w:r>
      <w:r w:rsidR="00961604">
        <w:t xml:space="preserve"> (</w:t>
      </w:r>
      <w:proofErr w:type="spellStart"/>
      <w:r w:rsidR="00961604">
        <w:t>WinRM</w:t>
      </w:r>
      <w:proofErr w:type="spellEnd"/>
      <w:r w:rsidR="00961604">
        <w:t>) client’s</w:t>
      </w:r>
      <w:r w:rsidR="00961604" w:rsidRPr="00961604">
        <w:t xml:space="preserve"> usage of basic authentication.</w:t>
      </w:r>
      <w:r w:rsidR="000804AC" w:rsidRPr="000804AC">
        <w:t xml:space="preserve"> Basic authentication uses plaintext passwords that could be used to compromise the system. </w:t>
      </w:r>
      <w:r w:rsidR="007C067A">
        <w:t>This</w:t>
      </w:r>
      <w:r w:rsidR="000804AC" w:rsidRPr="000804AC">
        <w:t xml:space="preserve"> is why it's important to disable bas</w:t>
      </w:r>
      <w:r w:rsidR="00877A70">
        <w:t>ic</w:t>
      </w:r>
      <w:r w:rsidR="00877A70" w:rsidRPr="00877A70">
        <w:t xml:space="preserve"> authentication because it will reduce the risk of an attack</w:t>
      </w:r>
      <w:r w:rsidR="00086B39">
        <w:t xml:space="preserve">. </w:t>
      </w:r>
      <w:r w:rsidR="00086B39" w:rsidRPr="00086B39">
        <w:t xml:space="preserve">It is categorized as a </w:t>
      </w:r>
      <w:r w:rsidR="00086B39">
        <w:t>CAT 1</w:t>
      </w:r>
      <w:r w:rsidR="007C067A">
        <w:t>,</w:t>
      </w:r>
      <w:r w:rsidR="00086B39" w:rsidRPr="00086B39">
        <w:t xml:space="preserve"> and the severity level i</w:t>
      </w:r>
      <w:r w:rsidR="00096DA7">
        <w:t xml:space="preserve">s considered high. </w:t>
      </w:r>
      <w:r w:rsidR="00096DA7" w:rsidRPr="00096DA7">
        <w:t>To configure</w:t>
      </w:r>
      <w:r w:rsidR="00B826EE" w:rsidRPr="00B826EE">
        <w:t xml:space="preserve"> </w:t>
      </w:r>
      <w:proofErr w:type="spellStart"/>
      <w:r w:rsidR="007C067A">
        <w:t>W</w:t>
      </w:r>
      <w:r w:rsidR="00B826EE" w:rsidRPr="00B826EE">
        <w:t>inRM</w:t>
      </w:r>
      <w:proofErr w:type="spellEnd"/>
      <w:r w:rsidR="00B826EE" w:rsidRPr="00B826EE">
        <w:t xml:space="preserve"> client basic authentication, the following steps were taken</w:t>
      </w:r>
      <w:r w:rsidR="00BF1EA9">
        <w:t>:</w:t>
      </w:r>
      <w:r w:rsidR="00B826EE" w:rsidRPr="00B826EE">
        <w:t xml:space="preserve"> </w:t>
      </w:r>
      <w:r w:rsidR="00BF1EA9">
        <w:t>FMJ2</w:t>
      </w:r>
      <w:r w:rsidR="00B826EE" w:rsidRPr="00B826EE">
        <w:t xml:space="preserve"> navigated to computer configuration, administrative templates, </w:t>
      </w:r>
      <w:r w:rsidR="00BF1EA9">
        <w:t>W</w:t>
      </w:r>
      <w:r w:rsidR="00B826EE" w:rsidRPr="00B826EE">
        <w:t xml:space="preserve">indows components, </w:t>
      </w:r>
      <w:r w:rsidR="00BF1EA9">
        <w:t>W</w:t>
      </w:r>
      <w:r w:rsidR="00B826EE" w:rsidRPr="00B826EE">
        <w:t>indows remote</w:t>
      </w:r>
      <w:r w:rsidR="005D01B7" w:rsidRPr="005D01B7">
        <w:t xml:space="preserve"> management</w:t>
      </w:r>
      <w:r w:rsidR="005D01B7">
        <w:t xml:space="preserve"> (</w:t>
      </w:r>
      <w:proofErr w:type="spellStart"/>
      <w:r w:rsidR="005D01B7">
        <w:t>WinRM</w:t>
      </w:r>
      <w:proofErr w:type="spellEnd"/>
      <w:r w:rsidR="005D01B7">
        <w:t>)</w:t>
      </w:r>
      <w:r w:rsidR="005D01B7" w:rsidRPr="005D01B7">
        <w:t xml:space="preserve">, </w:t>
      </w:r>
      <w:r w:rsidR="005D01B7">
        <w:t xml:space="preserve">and finally </w:t>
      </w:r>
      <w:proofErr w:type="spellStart"/>
      <w:r w:rsidR="005D01B7">
        <w:t>WinRM</w:t>
      </w:r>
      <w:proofErr w:type="spellEnd"/>
      <w:r w:rsidR="005D01B7">
        <w:t xml:space="preserve"> Client.</w:t>
      </w:r>
      <w:r w:rsidR="0063659E" w:rsidRPr="0063659E">
        <w:t xml:space="preserve"> We then configure the policy value for </w:t>
      </w:r>
      <w:r w:rsidR="0063659E">
        <w:t>“</w:t>
      </w:r>
      <w:r w:rsidR="0063659E" w:rsidRPr="0063659E">
        <w:t>allow basic authentication</w:t>
      </w:r>
      <w:r w:rsidR="0063659E">
        <w:t xml:space="preserve">” </w:t>
      </w:r>
      <w:r w:rsidR="0063659E" w:rsidRPr="0063659E">
        <w:t>to</w:t>
      </w:r>
      <w:r w:rsidR="002B6394">
        <w:t xml:space="preserve"> “Disabled”</w:t>
      </w:r>
      <w:r w:rsidR="0063659E" w:rsidRPr="0063659E">
        <w:t>.</w:t>
      </w:r>
      <w:r w:rsidR="007E1F4A" w:rsidRPr="007E1F4A">
        <w:t xml:space="preserve"> The rationale behind th</w:t>
      </w:r>
      <w:r w:rsidR="007E1F4A">
        <w:t>e</w:t>
      </w:r>
      <w:r w:rsidR="007E1F4A" w:rsidRPr="007E1F4A">
        <w:t xml:space="preserve"> configuration</w:t>
      </w:r>
      <w:r w:rsidR="00885AF5" w:rsidRPr="00885AF5">
        <w:t xml:space="preserve"> </w:t>
      </w:r>
      <w:r w:rsidR="003F5C6F" w:rsidRPr="00885AF5">
        <w:t>is</w:t>
      </w:r>
      <w:r w:rsidR="00885AF5" w:rsidRPr="00885AF5">
        <w:t xml:space="preserve"> to protect the security of the win RM client by disabling basic authentication, which uses plain text passwords. Mitigating this risk</w:t>
      </w:r>
      <w:r w:rsidR="005B5F73" w:rsidRPr="005B5F73">
        <w:t xml:space="preserve"> will prevent unauthorized access to the system </w:t>
      </w:r>
      <w:r w:rsidR="003F5C6F" w:rsidRPr="005B5F73">
        <w:t>using</w:t>
      </w:r>
      <w:r w:rsidR="005B5F73" w:rsidRPr="005B5F73">
        <w:t xml:space="preserve"> plaintext passwords.</w:t>
      </w:r>
    </w:p>
    <w:p w14:paraId="028609AA" w14:textId="77777777" w:rsidR="00660A90" w:rsidRDefault="00660A90" w:rsidP="000B61C6">
      <w:pPr>
        <w:ind w:left="720" w:hanging="360"/>
        <w:rPr>
          <w:b/>
          <w:bCs/>
        </w:rPr>
      </w:pPr>
    </w:p>
    <w:p w14:paraId="6F0632AF" w14:textId="552EE14C" w:rsidR="0010148B" w:rsidRPr="0010148B" w:rsidRDefault="0010148B" w:rsidP="000B61C6">
      <w:pPr>
        <w:ind w:left="720" w:hanging="360"/>
        <w:rPr>
          <w:b/>
          <w:bCs/>
        </w:rPr>
      </w:pPr>
      <w:r w:rsidRPr="0010148B">
        <w:rPr>
          <w:b/>
          <w:bCs/>
        </w:rPr>
        <w:t>CAT 2</w:t>
      </w:r>
    </w:p>
    <w:p w14:paraId="3823BCDD" w14:textId="757AB110" w:rsidR="00FC493C" w:rsidRDefault="00660A90" w:rsidP="000B61C6">
      <w:pPr>
        <w:pStyle w:val="ListParagraph"/>
        <w:numPr>
          <w:ilvl w:val="0"/>
          <w:numId w:val="2"/>
        </w:numPr>
      </w:pPr>
      <w:r>
        <w:t>S</w:t>
      </w:r>
      <w:r>
        <w:t>TIG ID: WN 10-00-00</w:t>
      </w:r>
      <w:r>
        <w:t>0115</w:t>
      </w:r>
      <w:r>
        <w:t xml:space="preserve"> &amp; </w:t>
      </w:r>
      <w:proofErr w:type="spellStart"/>
      <w:r>
        <w:t>Vul</w:t>
      </w:r>
      <w:proofErr w:type="spellEnd"/>
      <w:r>
        <w:t xml:space="preserve"> ID: V-220</w:t>
      </w:r>
      <w:r w:rsidR="0071414C">
        <w:t>721</w:t>
      </w:r>
    </w:p>
    <w:p w14:paraId="77EA7356" w14:textId="3F2DAF73" w:rsidR="000B61C6" w:rsidRDefault="000B61C6" w:rsidP="0069510F">
      <w:pPr>
        <w:pStyle w:val="ListParagraph"/>
        <w:jc w:val="center"/>
      </w:pPr>
      <w:r>
        <w:rPr>
          <w:noProof/>
        </w:rPr>
        <w:lastRenderedPageBreak/>
        <w:drawing>
          <wp:inline distT="0" distB="0" distL="0" distR="0" wp14:anchorId="4856D19A" wp14:editId="798ECFC6">
            <wp:extent cx="2745373" cy="1228165"/>
            <wp:effectExtent l="0" t="0" r="0" b="0"/>
            <wp:docPr id="884040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067" cy="1235186"/>
                    </a:xfrm>
                    <a:prstGeom prst="rect">
                      <a:avLst/>
                    </a:prstGeom>
                    <a:noFill/>
                    <a:ln>
                      <a:noFill/>
                    </a:ln>
                  </pic:spPr>
                </pic:pic>
              </a:graphicData>
            </a:graphic>
          </wp:inline>
        </w:drawing>
      </w:r>
    </w:p>
    <w:p w14:paraId="53B17684" w14:textId="77777777" w:rsidR="0069510F" w:rsidRDefault="0069510F" w:rsidP="0069510F">
      <w:pPr>
        <w:pStyle w:val="ListParagraph"/>
        <w:jc w:val="center"/>
      </w:pPr>
    </w:p>
    <w:p w14:paraId="43F18CC4" w14:textId="54D4A374" w:rsidR="000B61C6" w:rsidRDefault="000B61C6" w:rsidP="0071414C">
      <w:pPr>
        <w:pStyle w:val="ListParagraph"/>
        <w:jc w:val="center"/>
      </w:pPr>
      <w:r>
        <w:rPr>
          <w:noProof/>
        </w:rPr>
        <w:drawing>
          <wp:inline distT="0" distB="0" distL="0" distR="0" wp14:anchorId="0C9B1575" wp14:editId="1687F6FC">
            <wp:extent cx="2492188" cy="2132573"/>
            <wp:effectExtent l="0" t="0" r="3810" b="1270"/>
            <wp:docPr id="182801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769" cy="2150184"/>
                    </a:xfrm>
                    <a:prstGeom prst="rect">
                      <a:avLst/>
                    </a:prstGeom>
                    <a:noFill/>
                    <a:ln>
                      <a:noFill/>
                    </a:ln>
                  </pic:spPr>
                </pic:pic>
              </a:graphicData>
            </a:graphic>
          </wp:inline>
        </w:drawing>
      </w:r>
    </w:p>
    <w:p w14:paraId="6FD87529" w14:textId="77777777" w:rsidR="0069510F" w:rsidRDefault="0069510F" w:rsidP="0071414C">
      <w:pPr>
        <w:pStyle w:val="ListParagraph"/>
        <w:jc w:val="center"/>
      </w:pPr>
    </w:p>
    <w:p w14:paraId="04ED1EE8" w14:textId="0F01F5FC" w:rsidR="000B61C6" w:rsidRDefault="000B61C6" w:rsidP="0071414C">
      <w:pPr>
        <w:pStyle w:val="ListParagraph"/>
        <w:jc w:val="center"/>
      </w:pPr>
      <w:r>
        <w:rPr>
          <w:noProof/>
        </w:rPr>
        <w:drawing>
          <wp:inline distT="0" distB="0" distL="0" distR="0" wp14:anchorId="19ED78DE" wp14:editId="38F73213">
            <wp:extent cx="2581835" cy="1653762"/>
            <wp:effectExtent l="0" t="0" r="9525" b="3810"/>
            <wp:docPr id="287148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5778" cy="1662693"/>
                    </a:xfrm>
                    <a:prstGeom prst="rect">
                      <a:avLst/>
                    </a:prstGeom>
                    <a:noFill/>
                    <a:ln>
                      <a:noFill/>
                    </a:ln>
                  </pic:spPr>
                </pic:pic>
              </a:graphicData>
            </a:graphic>
          </wp:inline>
        </w:drawing>
      </w:r>
    </w:p>
    <w:p w14:paraId="4E8AE369" w14:textId="77777777" w:rsidR="007D457A" w:rsidRDefault="007D457A" w:rsidP="0071414C">
      <w:pPr>
        <w:pStyle w:val="ListParagraph"/>
        <w:jc w:val="center"/>
      </w:pPr>
    </w:p>
    <w:p w14:paraId="0713309A" w14:textId="7CF6A45C" w:rsidR="0069510F" w:rsidRDefault="000077AB" w:rsidP="0069510F">
      <w:pPr>
        <w:pStyle w:val="ListParagraph"/>
      </w:pPr>
      <w:r w:rsidRPr="000077AB">
        <w:t xml:space="preserve">The following security hardening activity has been performed to address the </w:t>
      </w:r>
      <w:r w:rsidR="00BF1EA9">
        <w:t>W</w:t>
      </w:r>
      <w:r w:rsidRPr="000077AB">
        <w:t>indows vulnerability related to the telnet client.</w:t>
      </w:r>
      <w:r w:rsidR="00CC446D" w:rsidRPr="00CC446D">
        <w:t xml:space="preserve"> Unnecessary services like telnet</w:t>
      </w:r>
      <w:r w:rsidR="003F5C6F">
        <w:t xml:space="preserve"> </w:t>
      </w:r>
      <w:proofErr w:type="gramStart"/>
      <w:r w:rsidR="003F5C6F" w:rsidRPr="00CC446D">
        <w:t>increase</w:t>
      </w:r>
      <w:r w:rsidR="003F5C6F">
        <w:t>s</w:t>
      </w:r>
      <w:proofErr w:type="gramEnd"/>
      <w:r w:rsidR="00CC446D" w:rsidRPr="00CC446D">
        <w:t xml:space="preserve"> the attack surface of a system. Some of these services may not support</w:t>
      </w:r>
      <w:r w:rsidR="00903FB2">
        <w:t xml:space="preserve"> the</w:t>
      </w:r>
      <w:r w:rsidR="00CC446D" w:rsidRPr="00CC446D">
        <w:t xml:space="preserve"> required levels of authentication or encryption o</w:t>
      </w:r>
      <w:r w:rsidR="005B3370">
        <w:t>r</w:t>
      </w:r>
      <w:r w:rsidR="005B3370" w:rsidRPr="005B3370">
        <w:t xml:space="preserve"> may provide unauthorized access to the system. This is a vulnerability</w:t>
      </w:r>
      <w:r w:rsidR="00CD178C" w:rsidRPr="00CD178C">
        <w:t xml:space="preserve"> that is considered a </w:t>
      </w:r>
      <w:r w:rsidR="003F5C6F">
        <w:t>CAT</w:t>
      </w:r>
      <w:r w:rsidR="00CD178C" w:rsidRPr="00CD178C">
        <w:t xml:space="preserve"> 2</w:t>
      </w:r>
      <w:r w:rsidR="00676DC9">
        <w:t>,</w:t>
      </w:r>
      <w:r w:rsidR="00CD178C" w:rsidRPr="00CD178C">
        <w:t xml:space="preserve"> and the severity level is deemed medium. To remove the tonic client, the following steps were taken:</w:t>
      </w:r>
      <w:r w:rsidR="008D71E6" w:rsidRPr="008D71E6">
        <w:t xml:space="preserve"> we navigated to the server manager</w:t>
      </w:r>
      <w:r w:rsidR="009D066C" w:rsidRPr="009D066C">
        <w:t xml:space="preserve">, from the </w:t>
      </w:r>
      <w:r w:rsidR="003F5C6F" w:rsidRPr="009D066C">
        <w:t>drop-down</w:t>
      </w:r>
      <w:r w:rsidR="009D066C" w:rsidRPr="009D066C">
        <w:t xml:space="preserve"> task list, </w:t>
      </w:r>
      <w:proofErr w:type="gramStart"/>
      <w:r w:rsidR="009D066C" w:rsidRPr="009D066C">
        <w:t>setup</w:t>
      </w:r>
      <w:proofErr w:type="gramEnd"/>
      <w:r w:rsidR="009D066C" w:rsidRPr="009D066C">
        <w:t xml:space="preserve"> we then selected the appropriate server on the server selection page and </w:t>
      </w:r>
      <w:r w:rsidR="003F5C6F" w:rsidRPr="009D066C">
        <w:t>clicked</w:t>
      </w:r>
      <w:r w:rsidR="009D066C" w:rsidRPr="009D066C">
        <w:t xml:space="preserve"> next. </w:t>
      </w:r>
      <w:r w:rsidR="003F5C6F" w:rsidRPr="009D066C">
        <w:t>Finally,</w:t>
      </w:r>
      <w:r w:rsidR="00652A03" w:rsidRPr="00652A03">
        <w:t xml:space="preserve"> </w:t>
      </w:r>
      <w:r w:rsidR="00652A03">
        <w:t xml:space="preserve">“telnet </w:t>
      </w:r>
      <w:r w:rsidR="00652A03" w:rsidRPr="00652A03">
        <w:t>client</w:t>
      </w:r>
      <w:r w:rsidR="00652A03">
        <w:t>”</w:t>
      </w:r>
      <w:r w:rsidR="00652A03" w:rsidRPr="00652A03">
        <w:t xml:space="preserve"> was deselected on the features page</w:t>
      </w:r>
      <w:r w:rsidR="003F5C6F">
        <w:t>.</w:t>
      </w:r>
    </w:p>
    <w:sectPr w:rsidR="00695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68665B"/>
    <w:multiLevelType w:val="hybridMultilevel"/>
    <w:tmpl w:val="FE9A086C"/>
    <w:lvl w:ilvl="0" w:tplc="64DA87A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156BC"/>
    <w:multiLevelType w:val="hybridMultilevel"/>
    <w:tmpl w:val="C80C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A83BA7"/>
    <w:multiLevelType w:val="hybridMultilevel"/>
    <w:tmpl w:val="607A8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7295256">
    <w:abstractNumId w:val="1"/>
  </w:num>
  <w:num w:numId="2" w16cid:durableId="295139246">
    <w:abstractNumId w:val="0"/>
  </w:num>
  <w:num w:numId="3" w16cid:durableId="1897006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C6"/>
    <w:rsid w:val="000077AB"/>
    <w:rsid w:val="000112BC"/>
    <w:rsid w:val="00012860"/>
    <w:rsid w:val="00034ECD"/>
    <w:rsid w:val="00043E5C"/>
    <w:rsid w:val="0005172A"/>
    <w:rsid w:val="00060D21"/>
    <w:rsid w:val="000804AC"/>
    <w:rsid w:val="00086B39"/>
    <w:rsid w:val="00090FDC"/>
    <w:rsid w:val="000924B7"/>
    <w:rsid w:val="00096DA7"/>
    <w:rsid w:val="000B61C6"/>
    <w:rsid w:val="000C5793"/>
    <w:rsid w:val="000D30EE"/>
    <w:rsid w:val="0010148B"/>
    <w:rsid w:val="00101FD1"/>
    <w:rsid w:val="001069D4"/>
    <w:rsid w:val="00112755"/>
    <w:rsid w:val="0013355D"/>
    <w:rsid w:val="001431E9"/>
    <w:rsid w:val="00157BCF"/>
    <w:rsid w:val="00192C0E"/>
    <w:rsid w:val="00204112"/>
    <w:rsid w:val="00206E25"/>
    <w:rsid w:val="00227538"/>
    <w:rsid w:val="00240675"/>
    <w:rsid w:val="00240DC2"/>
    <w:rsid w:val="00241CEA"/>
    <w:rsid w:val="0025156E"/>
    <w:rsid w:val="00271992"/>
    <w:rsid w:val="0029193F"/>
    <w:rsid w:val="002A5AC7"/>
    <w:rsid w:val="002B6394"/>
    <w:rsid w:val="002C22C4"/>
    <w:rsid w:val="00306875"/>
    <w:rsid w:val="00315CA6"/>
    <w:rsid w:val="00324184"/>
    <w:rsid w:val="00353720"/>
    <w:rsid w:val="003749F2"/>
    <w:rsid w:val="0037702D"/>
    <w:rsid w:val="003A099D"/>
    <w:rsid w:val="003A1C91"/>
    <w:rsid w:val="003D1D47"/>
    <w:rsid w:val="003F5C6F"/>
    <w:rsid w:val="0041414E"/>
    <w:rsid w:val="00422062"/>
    <w:rsid w:val="0047510D"/>
    <w:rsid w:val="00497421"/>
    <w:rsid w:val="004A7AC1"/>
    <w:rsid w:val="004C53F6"/>
    <w:rsid w:val="00505549"/>
    <w:rsid w:val="005354B3"/>
    <w:rsid w:val="0054107C"/>
    <w:rsid w:val="005432A1"/>
    <w:rsid w:val="005821F3"/>
    <w:rsid w:val="005B3370"/>
    <w:rsid w:val="005B5F73"/>
    <w:rsid w:val="005D01B7"/>
    <w:rsid w:val="005D1EDA"/>
    <w:rsid w:val="006120DF"/>
    <w:rsid w:val="00624DEA"/>
    <w:rsid w:val="00625B46"/>
    <w:rsid w:val="0063659E"/>
    <w:rsid w:val="00652A03"/>
    <w:rsid w:val="00660A90"/>
    <w:rsid w:val="00672D39"/>
    <w:rsid w:val="00676DC9"/>
    <w:rsid w:val="0069510F"/>
    <w:rsid w:val="006F0AC7"/>
    <w:rsid w:val="00704BAF"/>
    <w:rsid w:val="0071414C"/>
    <w:rsid w:val="0073111B"/>
    <w:rsid w:val="0079558C"/>
    <w:rsid w:val="007C067A"/>
    <w:rsid w:val="007D457A"/>
    <w:rsid w:val="007E1F4A"/>
    <w:rsid w:val="00802D17"/>
    <w:rsid w:val="0080749B"/>
    <w:rsid w:val="00812C29"/>
    <w:rsid w:val="00812E8F"/>
    <w:rsid w:val="00832A4C"/>
    <w:rsid w:val="00846D14"/>
    <w:rsid w:val="008528AA"/>
    <w:rsid w:val="00877A70"/>
    <w:rsid w:val="00885AF5"/>
    <w:rsid w:val="00887AB4"/>
    <w:rsid w:val="008B474D"/>
    <w:rsid w:val="008D4F4B"/>
    <w:rsid w:val="008D63A9"/>
    <w:rsid w:val="008D71E6"/>
    <w:rsid w:val="008F07A5"/>
    <w:rsid w:val="008F294B"/>
    <w:rsid w:val="008F6B52"/>
    <w:rsid w:val="00901944"/>
    <w:rsid w:val="00903FB2"/>
    <w:rsid w:val="009059A7"/>
    <w:rsid w:val="00961604"/>
    <w:rsid w:val="00977F1D"/>
    <w:rsid w:val="0098215E"/>
    <w:rsid w:val="009C5927"/>
    <w:rsid w:val="009D066C"/>
    <w:rsid w:val="009E7DFA"/>
    <w:rsid w:val="009F56DF"/>
    <w:rsid w:val="009F5A42"/>
    <w:rsid w:val="00AA15A9"/>
    <w:rsid w:val="00AA6C51"/>
    <w:rsid w:val="00AB1819"/>
    <w:rsid w:val="00AD31AE"/>
    <w:rsid w:val="00AE436A"/>
    <w:rsid w:val="00AF78C4"/>
    <w:rsid w:val="00B06E03"/>
    <w:rsid w:val="00B32C0E"/>
    <w:rsid w:val="00B37C7D"/>
    <w:rsid w:val="00B555F2"/>
    <w:rsid w:val="00B826EE"/>
    <w:rsid w:val="00BA371F"/>
    <w:rsid w:val="00BB72D8"/>
    <w:rsid w:val="00BD0574"/>
    <w:rsid w:val="00BD6A9B"/>
    <w:rsid w:val="00BF1EA9"/>
    <w:rsid w:val="00C564B2"/>
    <w:rsid w:val="00C8055B"/>
    <w:rsid w:val="00C97419"/>
    <w:rsid w:val="00CC446D"/>
    <w:rsid w:val="00CD178C"/>
    <w:rsid w:val="00D02E8C"/>
    <w:rsid w:val="00D73FDA"/>
    <w:rsid w:val="00DB07E1"/>
    <w:rsid w:val="00DC4B67"/>
    <w:rsid w:val="00DE645D"/>
    <w:rsid w:val="00DF3643"/>
    <w:rsid w:val="00E07A57"/>
    <w:rsid w:val="00E4719E"/>
    <w:rsid w:val="00E8314A"/>
    <w:rsid w:val="00E87170"/>
    <w:rsid w:val="00FB5E2F"/>
    <w:rsid w:val="00FC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1B222"/>
  <w15:chartTrackingRefBased/>
  <w15:docId w15:val="{A6FFF45D-C7F9-4450-9260-C9DC9D126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1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dc:creator>
  <cp:keywords/>
  <dc:description/>
  <cp:lastModifiedBy>Josue</cp:lastModifiedBy>
  <cp:revision>138</cp:revision>
  <dcterms:created xsi:type="dcterms:W3CDTF">2023-06-24T15:54:00Z</dcterms:created>
  <dcterms:modified xsi:type="dcterms:W3CDTF">2023-06-24T19:22:00Z</dcterms:modified>
</cp:coreProperties>
</file>