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Estudio de deserción temprana de estudiantes en la carrera de ingeniería de sistemas del Politécnico Gran Colombiano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Juan Sebastian Martinez</w:t>
      </w:r>
    </w:p>
    <w:p w:rsidR="00000000" w:rsidDel="00000000" w:rsidP="00000000" w:rsidRDefault="00000000" w:rsidRPr="00000000">
      <w:pPr>
        <w:contextualSpacing w:val="0"/>
        <w:jc w:val="center"/>
      </w:pPr>
      <w:r w:rsidDel="00000000" w:rsidR="00000000" w:rsidRPr="00000000">
        <w:rPr>
          <w:b w:val="1"/>
          <w:rtl w:val="0"/>
        </w:rPr>
        <w:t xml:space="preserve">Carlos Alberto Rodriguez</w:t>
      </w:r>
    </w:p>
    <w:p w:rsidR="00000000" w:rsidDel="00000000" w:rsidP="00000000" w:rsidRDefault="00000000" w:rsidRPr="00000000">
      <w:pPr>
        <w:contextualSpacing w:val="0"/>
        <w:jc w:val="center"/>
      </w:pPr>
      <w:r w:rsidDel="00000000" w:rsidR="00000000" w:rsidRPr="00000000">
        <w:rPr>
          <w:b w:val="1"/>
          <w:rtl w:val="0"/>
        </w:rPr>
        <w:t xml:space="preserve">Jairo Alexander Caceres</w:t>
      </w:r>
    </w:p>
    <w:p w:rsidR="00000000" w:rsidDel="00000000" w:rsidP="00000000" w:rsidRDefault="00000000" w:rsidRPr="00000000">
      <w:pPr>
        <w:contextualSpacing w:val="0"/>
        <w:jc w:val="center"/>
      </w:pPr>
      <w:r w:rsidDel="00000000" w:rsidR="00000000" w:rsidRPr="00000000">
        <w:rPr>
          <w:b w:val="1"/>
          <w:rtl w:val="0"/>
        </w:rPr>
        <w:t xml:space="preserve">Giovanni Galvis </w:t>
      </w:r>
    </w:p>
    <w:p w:rsidR="00000000" w:rsidDel="00000000" w:rsidP="00000000" w:rsidRDefault="00000000" w:rsidRPr="00000000">
      <w:pPr>
        <w:contextualSpacing w:val="0"/>
        <w:jc w:val="center"/>
      </w:pPr>
      <w:r w:rsidDel="00000000" w:rsidR="00000000" w:rsidRPr="00000000">
        <w:rPr>
          <w:b w:val="1"/>
          <w:rtl w:val="0"/>
        </w:rPr>
        <w:t xml:space="preserve">Jonathan Camilo Sánchez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semestre siempre inicia con una cantidad considerable de estudiantes, en otras palabras nuevos alumnos ingresan todos los años al Politécnico, muchos de ellos luego de recibir orientación profesional y por lo tanto con una decisión acertada de lo que quieren estudiar, pero la gran mayoría no, este segundo grupo eligió la universidad y la carrera a tientas o por descarte, influenciados por costos, facilidad de ingreso, referencias de amigos, o como pasatiempo, mientras consiguen cupo en otra universidad. Esto ocasiona que a medida que transcurre el tiempo, cada vez haya menos personas, bien sea por aplazamiento del semestre, abandono del mismo o definitivamente abandono de la universidad y la carrera que comenzaron.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Esta investigación está orientada a la recopilación de información, que permita determinar cuánta gente que inicia la carrera de ingeniería de sistemas, termina por graduarse, cuantos abandonan en primer semestre, cuantos a medida que pasa el tiempo, y el promedio de semestres que le cuesta a un estudiante graduarse de la universidad. Esto con el fin de encontrar algún tipo de patrón que permita a la universidad determinar si hace falta un incentivo que haga que los estudiantes nuevos quieran terminar su carrera, si la universidad cumple con las expectativas de los estudiantes nuevos entre otros alcances.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Información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Esta información pertenece a la universidad, por lo tanto es un poco más complicado obtener lo que se necesita debido a que la información puede ser confidencial. Para este caso estamos esperando la aprobación del decano Rafael García y Diego corrales, los cuales son los indicados para dar el permiso de obtener la información necesaria a través de las plataformas de la universidad. Esperamos contar con la información de estudiantes de ingeniería de sistemas que iniciaron su carrera en el año 2009. A partir este año comenzar a estudiar el progreso de las personas que iniciaron, que terminaron y que abandonaron la carrera de ingeniería de sistemas. Tambíen es posible investigar las notas de quienes abandonaron para ver si se trata de un mal desempeño del estudiante o si fue en semestres tempranos para determinar el abandono se trata de las expectativas de un estudiante por la universidad.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Esta información va a ser provista por la universidad en su totalidad. Tanto información de estudiantes como sus notas de ser posible van a ser consultadas a través de las herramientas internas de la universidad.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Objetivos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objetivos que se plantean a continuación tienen como alcance los estudiantes que iniciaron, se graduaron o abandonaron la carrera de ingeniería en sistemas la universidad politécnico gran colombiano entre el año 2009  y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objetivos que planteamos con esta investigación son los siguientes: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Encontrar cuántos de los estudiantes que iniciaron su carrera en el 2009 terminaron con éxito y lograron graduarse hasta este año.</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Encontrar el promedio de semestres que le tomó a los estudiantes graduarse en el periodo de 2009 - 2016</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Hallar la tasa de deserción de estudiantes de la carrera a inicios mediados y finalización de la misma</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Buscar patrones que permitan encontrar posibles deserciones de estudiantes buscando notas o posibles comportamientos generales para afianzar la gente en la universidad, mejorando posibles falencias.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Recursos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Básicamente los recursos que necesita la investigación los va a proveer la universidad a través de sus herramientas internas. Es necesario para cumpir con los objetivos contar con las plataformas internas de la universidad que permitan acceder a la información de los estudiantes.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necesita contar con la aprobación de las personas que disponen de esta información para no violar ningún código o regla que proteja la privacidad y la confidencialidad de la información de la universidad.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Personas que estén dentro del rango y aún están estudiando la carrera en la universidad para obtener información más específica de su opinión respecto a la universidad y la carrar.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Stakeholders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stakeholders del producto resultado de esta investigación es el profesor Gabriel Piedrahita quien está a cargo de supervisar y guiar la investigación.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Dada la naturaleza del proyecto, el decano de la facultad de ingeniería sería un stakeholder. Ya que la información recolectada puede ser de ayuda para tomar medidas respecto a la carrera.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Roles RACI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Responsible : </w:t>
      </w:r>
      <w:r w:rsidDel="00000000" w:rsidR="00000000" w:rsidRPr="00000000">
        <w:rPr>
          <w:rtl w:val="0"/>
        </w:rPr>
        <w:t xml:space="preserve"> Los integrantes del grupo realizarán las tareas asociadas al proyecto.</w:t>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Accountable : </w:t>
      </w:r>
      <w:r w:rsidDel="00000000" w:rsidR="00000000" w:rsidRPr="00000000">
        <w:rPr>
          <w:rtl w:val="0"/>
        </w:rPr>
        <w:t xml:space="preserve">Los integrantes del grupo y el profesor Gabriel Piedrahita serán los responsables de tomar las decisiones que encaminan el proyecto.</w:t>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Consult : </w:t>
      </w:r>
      <w:r w:rsidDel="00000000" w:rsidR="00000000" w:rsidRPr="00000000">
        <w:rPr>
          <w:rtl w:val="0"/>
        </w:rPr>
        <w:t xml:space="preserve">Rafael García, Diego Corrales, área de admisiones, área de sistemas, consejería académica, serán nuestros puntos de contacto para consultas.</w:t>
      </w:r>
    </w:p>
    <w:p w:rsidR="00000000" w:rsidDel="00000000" w:rsidP="00000000" w:rsidRDefault="00000000" w:rsidRPr="00000000">
      <w:pPr>
        <w:numPr>
          <w:ilvl w:val="0"/>
          <w:numId w:val="2"/>
        </w:numPr>
        <w:ind w:left="720" w:hanging="360"/>
        <w:contextualSpacing w:val="1"/>
        <w:jc w:val="both"/>
        <w:rPr>
          <w:b w:val="1"/>
          <w:u w:val="none"/>
        </w:rPr>
      </w:pPr>
      <w:r w:rsidDel="00000000" w:rsidR="00000000" w:rsidRPr="00000000">
        <w:rPr>
          <w:b w:val="1"/>
          <w:rtl w:val="0"/>
        </w:rPr>
        <w:t xml:space="preserve">Inform: </w:t>
      </w:r>
      <w:r w:rsidDel="00000000" w:rsidR="00000000" w:rsidRPr="00000000">
        <w:rPr>
          <w:rtl w:val="0"/>
        </w:rPr>
        <w:t xml:space="preserve">Rafael García, Diego Corrales, Gabriel piedrahita serán las personas a las cuales nos gustaria presentar los resultados de nuestro proyecto.</w:t>
      </w:r>
    </w:p>
    <w:p w:rsidR="00000000" w:rsidDel="00000000" w:rsidP="00000000" w:rsidRDefault="00000000" w:rsidRPr="00000000">
      <w:pPr>
        <w:contextualSpacing w:val="0"/>
        <w:jc w:val="both"/>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Actividad / Recurso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Jonathan Sanchez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Alex Caceres </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Giovanni Galvis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Carlos Alberto Rodriguez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Juan Sebastian Martinez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Diego Corrales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Rafael Garcia </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Facultad de Ingeniería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Admisiones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Investigación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Planificación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Verificación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