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5EFF5" w14:textId="75587541" w:rsidR="00D74A83" w:rsidRDefault="004D6DD9" w:rsidP="008608A0">
      <w:pPr>
        <w:spacing w:line="276" w:lineRule="auto"/>
        <w:rPr>
          <w:rFonts w:asciiTheme="minorHAnsi" w:hAnsiTheme="minorHAnsi" w:cstheme="minorHAnsi"/>
          <w:sz w:val="32"/>
          <w:szCs w:val="32"/>
        </w:rPr>
      </w:pPr>
      <w:r>
        <w:rPr>
          <w:rFonts w:asciiTheme="minorHAnsi" w:hAnsiTheme="minorHAnsi" w:cstheme="minorHAnsi"/>
          <w:sz w:val="32"/>
          <w:szCs w:val="32"/>
        </w:rPr>
        <w:t>Auktionsdata - datamodel, analyse og dashboard</w:t>
      </w:r>
    </w:p>
    <w:p w14:paraId="0F26601B" w14:textId="5B8242CC" w:rsidR="004D6DD9" w:rsidRDefault="004D6DD9" w:rsidP="008608A0">
      <w:pPr>
        <w:spacing w:line="276" w:lineRule="auto"/>
        <w:rPr>
          <w:rFonts w:asciiTheme="minorHAnsi" w:hAnsiTheme="minorHAnsi" w:cstheme="minorHAnsi"/>
          <w:i/>
          <w:iCs/>
          <w:sz w:val="22"/>
          <w:szCs w:val="22"/>
        </w:rPr>
      </w:pPr>
      <w:r w:rsidRPr="004D6DD9">
        <w:rPr>
          <w:rFonts w:asciiTheme="minorHAnsi" w:hAnsiTheme="minorHAnsi" w:cstheme="minorHAnsi"/>
          <w:i/>
          <w:iCs/>
          <w:sz w:val="22"/>
          <w:szCs w:val="22"/>
        </w:rPr>
        <w:t>Porteføljeprojekt – end to end fra generering af</w:t>
      </w:r>
      <w:r>
        <w:rPr>
          <w:rFonts w:asciiTheme="minorHAnsi" w:hAnsiTheme="minorHAnsi" w:cstheme="minorHAnsi"/>
          <w:i/>
          <w:iCs/>
          <w:sz w:val="22"/>
          <w:szCs w:val="22"/>
        </w:rPr>
        <w:t xml:space="preserve"> syntetisk</w:t>
      </w:r>
      <w:r w:rsidRPr="004D6DD9">
        <w:rPr>
          <w:rFonts w:asciiTheme="minorHAnsi" w:hAnsiTheme="minorHAnsi" w:cstheme="minorHAnsi"/>
          <w:i/>
          <w:iCs/>
          <w:sz w:val="22"/>
          <w:szCs w:val="22"/>
        </w:rPr>
        <w:t xml:space="preserve"> data til præsentation og handlingsforslag.</w:t>
      </w:r>
    </w:p>
    <w:p w14:paraId="48CF1953" w14:textId="77777777" w:rsidR="004D6DD9" w:rsidRDefault="004D6DD9" w:rsidP="008608A0">
      <w:pPr>
        <w:spacing w:line="276" w:lineRule="auto"/>
        <w:rPr>
          <w:rFonts w:asciiTheme="minorHAnsi" w:hAnsiTheme="minorHAnsi" w:cstheme="minorHAnsi"/>
          <w:i/>
          <w:iCs/>
          <w:sz w:val="22"/>
          <w:szCs w:val="22"/>
        </w:rPr>
      </w:pPr>
    </w:p>
    <w:p w14:paraId="6B6D6643" w14:textId="4B6DCFE1" w:rsidR="004D6DD9" w:rsidRPr="004D6DD9" w:rsidRDefault="004D6DD9" w:rsidP="008608A0">
      <w:pPr>
        <w:spacing w:line="276" w:lineRule="auto"/>
        <w:rPr>
          <w:rFonts w:asciiTheme="minorHAnsi" w:hAnsiTheme="minorHAnsi" w:cstheme="minorHAnsi"/>
          <w:b/>
          <w:bCs w:val="0"/>
          <w:sz w:val="22"/>
          <w:szCs w:val="22"/>
        </w:rPr>
      </w:pPr>
      <w:r w:rsidRPr="004D6DD9">
        <w:rPr>
          <w:rFonts w:asciiTheme="minorHAnsi" w:hAnsiTheme="minorHAnsi" w:cstheme="minorHAnsi"/>
          <w:b/>
          <w:bCs w:val="0"/>
          <w:sz w:val="22"/>
          <w:szCs w:val="22"/>
        </w:rPr>
        <w:t>Formål</w:t>
      </w:r>
    </w:p>
    <w:p w14:paraId="25901651" w14:textId="77777777" w:rsidR="004D6DD9" w:rsidRDefault="004D6DD9" w:rsidP="008608A0">
      <w:pPr>
        <w:spacing w:line="276" w:lineRule="auto"/>
        <w:rPr>
          <w:rFonts w:asciiTheme="minorHAnsi" w:hAnsiTheme="minorHAnsi" w:cstheme="minorHAnsi"/>
          <w:sz w:val="22"/>
          <w:szCs w:val="22"/>
        </w:rPr>
      </w:pPr>
    </w:p>
    <w:p w14:paraId="231976DC" w14:textId="26B5B180"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Projektet demonstrerer processen fra rå data til analyser og visualiseringer man kan bruge som beslutningsværktøjer i en virksomhed. Import af data i SQL til behandling og analyse så up stream som muligt, derefter skabelse af views. Viewsne og modellen bliver derefter trukket ind i Power BI og visualiseres som et dashboard stakeholder og virksomheden kan handle på.</w:t>
      </w:r>
    </w:p>
    <w:p w14:paraId="4BC105FE" w14:textId="77777777" w:rsidR="004D6DD9" w:rsidRDefault="004D6DD9" w:rsidP="008608A0">
      <w:pPr>
        <w:spacing w:line="276" w:lineRule="auto"/>
        <w:rPr>
          <w:rFonts w:asciiTheme="minorHAnsi" w:hAnsiTheme="minorHAnsi" w:cstheme="minorHAnsi"/>
          <w:sz w:val="22"/>
          <w:szCs w:val="22"/>
        </w:rPr>
      </w:pPr>
    </w:p>
    <w:p w14:paraId="4464385C" w14:textId="08B9BCBF" w:rsidR="004D6DD9" w:rsidRPr="004D6DD9" w:rsidRDefault="004D6DD9" w:rsidP="008608A0">
      <w:pPr>
        <w:spacing w:line="276" w:lineRule="auto"/>
        <w:rPr>
          <w:rFonts w:asciiTheme="minorHAnsi" w:hAnsiTheme="minorHAnsi" w:cstheme="minorHAnsi"/>
          <w:b/>
          <w:bCs w:val="0"/>
          <w:sz w:val="22"/>
          <w:szCs w:val="22"/>
        </w:rPr>
      </w:pPr>
      <w:r w:rsidRPr="004D6DD9">
        <w:rPr>
          <w:rFonts w:asciiTheme="minorHAnsi" w:hAnsiTheme="minorHAnsi" w:cstheme="minorHAnsi"/>
          <w:b/>
          <w:bCs w:val="0"/>
          <w:sz w:val="22"/>
          <w:szCs w:val="22"/>
        </w:rPr>
        <w:t>Vigtigste fund</w:t>
      </w:r>
    </w:p>
    <w:p w14:paraId="5F3EAE43" w14:textId="77777777" w:rsidR="004D6DD9" w:rsidRDefault="004D6DD9" w:rsidP="008608A0">
      <w:pPr>
        <w:spacing w:line="276" w:lineRule="auto"/>
        <w:rPr>
          <w:rFonts w:asciiTheme="minorHAnsi" w:hAnsiTheme="minorHAnsi" w:cstheme="minorHAnsi"/>
          <w:sz w:val="22"/>
          <w:szCs w:val="22"/>
        </w:rPr>
      </w:pPr>
    </w:p>
    <w:p w14:paraId="6E36598E" w14:textId="77777777" w:rsidR="004D6DD9" w:rsidRPr="004D6DD9" w:rsidRDefault="004D6DD9" w:rsidP="008608A0">
      <w:pPr>
        <w:spacing w:line="276" w:lineRule="auto"/>
        <w:rPr>
          <w:rFonts w:asciiTheme="minorHAnsi" w:hAnsiTheme="minorHAnsi" w:cstheme="minorHAnsi"/>
          <w:sz w:val="22"/>
          <w:szCs w:val="22"/>
        </w:rPr>
      </w:pPr>
      <w:r w:rsidRPr="004D6DD9">
        <w:rPr>
          <w:rFonts w:asciiTheme="minorHAnsi" w:hAnsiTheme="minorHAnsi" w:cstheme="minorHAnsi"/>
          <w:bCs w:val="0"/>
          <w:i/>
          <w:iCs/>
          <w:sz w:val="22"/>
          <w:szCs w:val="22"/>
        </w:rPr>
        <w:t>Sell-</w:t>
      </w:r>
      <w:proofErr w:type="spellStart"/>
      <w:r w:rsidRPr="004D6DD9">
        <w:rPr>
          <w:rFonts w:asciiTheme="minorHAnsi" w:hAnsiTheme="minorHAnsi" w:cstheme="minorHAnsi"/>
          <w:bCs w:val="0"/>
          <w:i/>
          <w:iCs/>
          <w:sz w:val="22"/>
          <w:szCs w:val="22"/>
        </w:rPr>
        <w:t>through</w:t>
      </w:r>
      <w:proofErr w:type="spellEnd"/>
      <w:r w:rsidRPr="004D6DD9">
        <w:rPr>
          <w:rFonts w:asciiTheme="minorHAnsi" w:hAnsiTheme="minorHAnsi" w:cstheme="minorHAnsi"/>
          <w:bCs w:val="0"/>
          <w:i/>
          <w:iCs/>
          <w:sz w:val="22"/>
          <w:szCs w:val="22"/>
        </w:rPr>
        <w:t xml:space="preserve"> falder over tid.</w:t>
      </w:r>
      <w:r w:rsidRPr="004D6DD9">
        <w:rPr>
          <w:rFonts w:asciiTheme="minorHAnsi" w:hAnsiTheme="minorHAnsi" w:cstheme="minorHAnsi"/>
          <w:b/>
          <w:sz w:val="22"/>
          <w:szCs w:val="22"/>
        </w:rPr>
        <w:t xml:space="preserve"> </w:t>
      </w:r>
      <w:r w:rsidRPr="004D6DD9">
        <w:rPr>
          <w:rFonts w:asciiTheme="minorHAnsi" w:hAnsiTheme="minorHAnsi" w:cstheme="minorHAnsi"/>
          <w:sz w:val="22"/>
          <w:szCs w:val="22"/>
        </w:rPr>
        <w:t>Fra 2021 til 2025 falder salgsandelen støt i begge kanaler (online ~78 % → 71 %, live ~69 % → 63 %). Rekordårene 2021-2022 efterfulgt af normalisering er tydelige.</w:t>
      </w:r>
    </w:p>
    <w:p w14:paraId="3633465B" w14:textId="77777777" w:rsidR="004D6DD9" w:rsidRDefault="004D6DD9" w:rsidP="008608A0">
      <w:pPr>
        <w:spacing w:line="276" w:lineRule="auto"/>
        <w:rPr>
          <w:rFonts w:asciiTheme="minorHAnsi" w:hAnsiTheme="minorHAnsi" w:cstheme="minorHAnsi"/>
          <w:b/>
          <w:sz w:val="22"/>
          <w:szCs w:val="22"/>
        </w:rPr>
      </w:pPr>
    </w:p>
    <w:p w14:paraId="36169632" w14:textId="117AFC71" w:rsidR="004D6DD9" w:rsidRPr="004D6DD9" w:rsidRDefault="004D6DD9" w:rsidP="008608A0">
      <w:pPr>
        <w:spacing w:line="276" w:lineRule="auto"/>
        <w:rPr>
          <w:rFonts w:asciiTheme="minorHAnsi" w:hAnsiTheme="minorHAnsi" w:cstheme="minorHAnsi"/>
          <w:sz w:val="22"/>
          <w:szCs w:val="22"/>
        </w:rPr>
      </w:pPr>
      <w:r w:rsidRPr="004D6DD9">
        <w:rPr>
          <w:rFonts w:asciiTheme="minorHAnsi" w:hAnsiTheme="minorHAnsi" w:cstheme="minorHAnsi"/>
          <w:bCs w:val="0"/>
          <w:i/>
          <w:iCs/>
          <w:sz w:val="22"/>
          <w:szCs w:val="22"/>
        </w:rPr>
        <w:t xml:space="preserve">Online slår live </w:t>
      </w:r>
      <w:r w:rsidRPr="004D6DD9">
        <w:rPr>
          <w:rFonts w:asciiTheme="minorHAnsi" w:hAnsiTheme="minorHAnsi" w:cstheme="minorHAnsi"/>
          <w:sz w:val="22"/>
          <w:szCs w:val="22"/>
        </w:rPr>
        <w:t xml:space="preserve">på </w:t>
      </w:r>
      <w:proofErr w:type="spellStart"/>
      <w:r w:rsidRPr="004D6DD9">
        <w:rPr>
          <w:rFonts w:asciiTheme="minorHAnsi" w:hAnsiTheme="minorHAnsi" w:cstheme="minorHAnsi"/>
          <w:sz w:val="22"/>
          <w:szCs w:val="22"/>
        </w:rPr>
        <w:t>sell-through</w:t>
      </w:r>
      <w:proofErr w:type="spellEnd"/>
      <w:r w:rsidRPr="004D6DD9">
        <w:rPr>
          <w:rFonts w:asciiTheme="minorHAnsi" w:hAnsiTheme="minorHAnsi" w:cstheme="minorHAnsi"/>
          <w:sz w:val="22"/>
          <w:szCs w:val="22"/>
        </w:rPr>
        <w:t xml:space="preserve"> i alle år — en klar kanalforskel værd at forfølge.</w:t>
      </w:r>
    </w:p>
    <w:p w14:paraId="72891F19" w14:textId="77777777" w:rsidR="004D6DD9" w:rsidRDefault="004D6DD9" w:rsidP="008608A0">
      <w:pPr>
        <w:spacing w:line="276" w:lineRule="auto"/>
        <w:rPr>
          <w:rFonts w:asciiTheme="minorHAnsi" w:hAnsiTheme="minorHAnsi" w:cstheme="minorHAnsi"/>
          <w:b/>
          <w:sz w:val="22"/>
          <w:szCs w:val="22"/>
        </w:rPr>
      </w:pPr>
    </w:p>
    <w:p w14:paraId="1B8CCE83" w14:textId="65BE19DB" w:rsidR="004D6DD9" w:rsidRPr="004D6DD9" w:rsidRDefault="00852738" w:rsidP="008608A0">
      <w:pPr>
        <w:spacing w:line="276" w:lineRule="auto"/>
        <w:rPr>
          <w:rFonts w:asciiTheme="minorHAnsi" w:hAnsiTheme="minorHAnsi" w:cstheme="minorHAnsi"/>
          <w:sz w:val="22"/>
          <w:szCs w:val="22"/>
        </w:rPr>
      </w:pPr>
      <w:r>
        <w:rPr>
          <w:rFonts w:asciiTheme="minorHAnsi" w:hAnsiTheme="minorHAnsi" w:cstheme="minorHAnsi"/>
          <w:bCs w:val="0"/>
          <w:i/>
          <w:iCs/>
          <w:sz w:val="22"/>
          <w:szCs w:val="22"/>
        </w:rPr>
        <w:t>Kornstørrelse</w:t>
      </w:r>
      <w:r w:rsidR="004D6DD9" w:rsidRPr="004D6DD9">
        <w:rPr>
          <w:rFonts w:asciiTheme="minorHAnsi" w:hAnsiTheme="minorHAnsi" w:cstheme="minorHAnsi"/>
          <w:bCs w:val="0"/>
          <w:i/>
          <w:iCs/>
          <w:sz w:val="22"/>
          <w:szCs w:val="22"/>
        </w:rPr>
        <w:t xml:space="preserve"> betyder alt.</w:t>
      </w:r>
      <w:r w:rsidR="004D6DD9" w:rsidRPr="004D6DD9">
        <w:rPr>
          <w:rFonts w:asciiTheme="minorHAnsi" w:hAnsiTheme="minorHAnsi" w:cstheme="minorHAnsi"/>
          <w:b/>
          <w:sz w:val="22"/>
          <w:szCs w:val="22"/>
        </w:rPr>
        <w:t xml:space="preserve"> </w:t>
      </w:r>
      <w:r w:rsidR="004D6DD9" w:rsidRPr="004D6DD9">
        <w:rPr>
          <w:rFonts w:asciiTheme="minorHAnsi" w:hAnsiTheme="minorHAnsi" w:cstheme="minorHAnsi"/>
          <w:sz w:val="22"/>
          <w:szCs w:val="22"/>
        </w:rPr>
        <w:t xml:space="preserve">Per udbud er </w:t>
      </w:r>
      <w:proofErr w:type="spellStart"/>
      <w:r w:rsidR="004D6DD9" w:rsidRPr="004D6DD9">
        <w:rPr>
          <w:rFonts w:asciiTheme="minorHAnsi" w:hAnsiTheme="minorHAnsi" w:cstheme="minorHAnsi"/>
          <w:sz w:val="22"/>
          <w:szCs w:val="22"/>
        </w:rPr>
        <w:t>sell-through</w:t>
      </w:r>
      <w:proofErr w:type="spellEnd"/>
      <w:r w:rsidR="004D6DD9" w:rsidRPr="004D6DD9">
        <w:rPr>
          <w:rFonts w:asciiTheme="minorHAnsi" w:hAnsiTheme="minorHAnsi" w:cstheme="minorHAnsi"/>
          <w:sz w:val="22"/>
          <w:szCs w:val="22"/>
        </w:rPr>
        <w:t xml:space="preserve"> 74 %, men per objekt (blev det nogensinde solgt) er den 86 %. Forskellen er genudbuddet: usolgte </w:t>
      </w:r>
      <w:proofErr w:type="spellStart"/>
      <w:r w:rsidR="004D6DD9" w:rsidRPr="004D6DD9">
        <w:rPr>
          <w:rFonts w:asciiTheme="minorHAnsi" w:hAnsiTheme="minorHAnsi" w:cstheme="minorHAnsi"/>
          <w:sz w:val="22"/>
          <w:szCs w:val="22"/>
        </w:rPr>
        <w:t>lots</w:t>
      </w:r>
      <w:proofErr w:type="spellEnd"/>
      <w:r w:rsidR="004D6DD9" w:rsidRPr="004D6DD9">
        <w:rPr>
          <w:rFonts w:asciiTheme="minorHAnsi" w:hAnsiTheme="minorHAnsi" w:cstheme="minorHAnsi"/>
          <w:sz w:val="22"/>
          <w:szCs w:val="22"/>
        </w:rPr>
        <w:t xml:space="preserve"> kommer på igen og sælger ofte i anden eller tredje omgang.</w:t>
      </w:r>
    </w:p>
    <w:p w14:paraId="4DFC21FA" w14:textId="77777777" w:rsidR="004D6DD9" w:rsidRDefault="004D6DD9" w:rsidP="008608A0">
      <w:pPr>
        <w:spacing w:line="276" w:lineRule="auto"/>
        <w:rPr>
          <w:rFonts w:asciiTheme="minorHAnsi" w:hAnsiTheme="minorHAnsi" w:cstheme="minorHAnsi"/>
          <w:b/>
          <w:sz w:val="22"/>
          <w:szCs w:val="22"/>
        </w:rPr>
      </w:pPr>
    </w:p>
    <w:p w14:paraId="03DB42F9" w14:textId="26ADCB96"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bCs w:val="0"/>
          <w:i/>
          <w:iCs/>
          <w:sz w:val="22"/>
          <w:szCs w:val="22"/>
        </w:rPr>
        <w:t>Virksomheden</w:t>
      </w:r>
      <w:r w:rsidRPr="004D6DD9">
        <w:rPr>
          <w:rFonts w:asciiTheme="minorHAnsi" w:hAnsiTheme="minorHAnsi" w:cstheme="minorHAnsi"/>
          <w:bCs w:val="0"/>
          <w:i/>
          <w:iCs/>
          <w:sz w:val="22"/>
          <w:szCs w:val="22"/>
        </w:rPr>
        <w:t xml:space="preserve"> vurderer konservativt.</w:t>
      </w:r>
      <w:r w:rsidRPr="004D6DD9">
        <w:rPr>
          <w:rFonts w:asciiTheme="minorHAnsi" w:hAnsiTheme="minorHAnsi" w:cstheme="minorHAnsi"/>
          <w:b/>
          <w:sz w:val="22"/>
          <w:szCs w:val="22"/>
        </w:rPr>
        <w:t xml:space="preserve"> </w:t>
      </w:r>
      <w:r w:rsidRPr="004D6DD9">
        <w:rPr>
          <w:rFonts w:asciiTheme="minorHAnsi" w:hAnsiTheme="minorHAnsi" w:cstheme="minorHAnsi"/>
          <w:sz w:val="22"/>
          <w:szCs w:val="22"/>
        </w:rPr>
        <w:t xml:space="preserve">Realiseringsgraden ligger omkring 165 % målt mod laveste vurdering — </w:t>
      </w:r>
      <w:proofErr w:type="spellStart"/>
      <w:r w:rsidRPr="004D6DD9">
        <w:rPr>
          <w:rFonts w:asciiTheme="minorHAnsi" w:hAnsiTheme="minorHAnsi" w:cstheme="minorHAnsi"/>
          <w:sz w:val="22"/>
          <w:szCs w:val="22"/>
        </w:rPr>
        <w:t>lots</w:t>
      </w:r>
      <w:proofErr w:type="spellEnd"/>
      <w:r w:rsidRPr="004D6DD9">
        <w:rPr>
          <w:rFonts w:asciiTheme="minorHAnsi" w:hAnsiTheme="minorHAnsi" w:cstheme="minorHAnsi"/>
          <w:sz w:val="22"/>
          <w:szCs w:val="22"/>
        </w:rPr>
        <w:t xml:space="preserve"> sælger konsekvent over det estimat, kunden fik oplyst. Værdiklasse-matrixen bekræfter det: næsten alle afvigelser går op, sjældent ned, og præcisionen stiger med værdien (de dyreste klasser rammer samme klasse i 86-97 % af tilfældene).</w:t>
      </w:r>
    </w:p>
    <w:p w14:paraId="2F831FC1" w14:textId="77777777" w:rsidR="004D6DD9" w:rsidRDefault="004D6DD9" w:rsidP="008608A0">
      <w:pPr>
        <w:spacing w:line="276" w:lineRule="auto"/>
        <w:rPr>
          <w:rFonts w:asciiTheme="minorHAnsi" w:hAnsiTheme="minorHAnsi" w:cstheme="minorHAnsi"/>
          <w:sz w:val="22"/>
          <w:szCs w:val="22"/>
        </w:rPr>
      </w:pPr>
    </w:p>
    <w:p w14:paraId="619B5677" w14:textId="77777777" w:rsidR="004D6DD9" w:rsidRDefault="004D6DD9" w:rsidP="008608A0">
      <w:pPr>
        <w:spacing w:line="276" w:lineRule="auto"/>
        <w:rPr>
          <w:rFonts w:asciiTheme="minorHAnsi" w:hAnsiTheme="minorHAnsi" w:cstheme="minorHAnsi"/>
          <w:b/>
          <w:sz w:val="22"/>
          <w:szCs w:val="22"/>
        </w:rPr>
      </w:pPr>
      <w:r>
        <w:rPr>
          <w:rFonts w:asciiTheme="minorHAnsi" w:hAnsiTheme="minorHAnsi" w:cstheme="minorHAnsi"/>
          <w:b/>
          <w:sz w:val="22"/>
          <w:szCs w:val="22"/>
        </w:rPr>
        <w:t>Virksomhedens styrker</w:t>
      </w:r>
    </w:p>
    <w:p w14:paraId="6789A04C" w14:textId="0F2034EE" w:rsidR="004D6DD9" w:rsidRDefault="004D6DD9" w:rsidP="008608A0">
      <w:pPr>
        <w:spacing w:line="276" w:lineRule="auto"/>
        <w:rPr>
          <w:rFonts w:asciiTheme="minorHAnsi" w:hAnsiTheme="minorHAnsi" w:cstheme="minorHAnsi"/>
          <w:sz w:val="22"/>
          <w:szCs w:val="22"/>
        </w:rPr>
      </w:pPr>
      <w:r w:rsidRPr="004D6DD9">
        <w:rPr>
          <w:rFonts w:asciiTheme="minorHAnsi" w:hAnsiTheme="minorHAnsi" w:cstheme="minorHAnsi"/>
          <w:sz w:val="22"/>
          <w:szCs w:val="22"/>
        </w:rPr>
        <w:t xml:space="preserve">Den konservative, præcise vurdering — især på dyre </w:t>
      </w:r>
      <w:proofErr w:type="spellStart"/>
      <w:r w:rsidRPr="004D6DD9">
        <w:rPr>
          <w:rFonts w:asciiTheme="minorHAnsi" w:hAnsiTheme="minorHAnsi" w:cstheme="minorHAnsi"/>
          <w:sz w:val="22"/>
          <w:szCs w:val="22"/>
        </w:rPr>
        <w:t>lots</w:t>
      </w:r>
      <w:proofErr w:type="spellEnd"/>
      <w:r w:rsidRPr="004D6DD9">
        <w:rPr>
          <w:rFonts w:asciiTheme="minorHAnsi" w:hAnsiTheme="minorHAnsi" w:cstheme="minorHAnsi"/>
          <w:sz w:val="22"/>
          <w:szCs w:val="22"/>
        </w:rPr>
        <w:t xml:space="preserve"> — er en styrke: </w:t>
      </w:r>
      <w:proofErr w:type="spellStart"/>
      <w:r w:rsidRPr="004D6DD9">
        <w:rPr>
          <w:rFonts w:asciiTheme="minorHAnsi" w:hAnsiTheme="minorHAnsi" w:cstheme="minorHAnsi"/>
          <w:sz w:val="22"/>
          <w:szCs w:val="22"/>
        </w:rPr>
        <w:t>indleverere</w:t>
      </w:r>
      <w:proofErr w:type="spellEnd"/>
      <w:r w:rsidRPr="004D6DD9">
        <w:rPr>
          <w:rFonts w:asciiTheme="minorHAnsi" w:hAnsiTheme="minorHAnsi" w:cstheme="minorHAnsi"/>
          <w:sz w:val="22"/>
          <w:szCs w:val="22"/>
        </w:rPr>
        <w:t xml:space="preserve"> får en positiv oplevelse, når objekter overgår estimatet, hvilket bygger tillid. Genudbuds-pipelinen fungerer og redder omkring 12 procentpoint </w:t>
      </w:r>
      <w:proofErr w:type="spellStart"/>
      <w:r w:rsidRPr="004D6DD9">
        <w:rPr>
          <w:rFonts w:asciiTheme="minorHAnsi" w:hAnsiTheme="minorHAnsi" w:cstheme="minorHAnsi"/>
          <w:sz w:val="22"/>
          <w:szCs w:val="22"/>
        </w:rPr>
        <w:t>sell-through</w:t>
      </w:r>
      <w:proofErr w:type="spellEnd"/>
      <w:r w:rsidRPr="004D6DD9">
        <w:rPr>
          <w:rFonts w:asciiTheme="minorHAnsi" w:hAnsiTheme="minorHAnsi" w:cstheme="minorHAnsi"/>
          <w:sz w:val="22"/>
          <w:szCs w:val="22"/>
        </w:rPr>
        <w:t>, der ellers var tabt. Og den stærke online-kanal er et aktiv.</w:t>
      </w:r>
    </w:p>
    <w:p w14:paraId="028E491B" w14:textId="77777777" w:rsidR="004D6DD9" w:rsidRDefault="004D6DD9" w:rsidP="008608A0">
      <w:pPr>
        <w:spacing w:line="276" w:lineRule="auto"/>
        <w:rPr>
          <w:rFonts w:asciiTheme="minorHAnsi" w:hAnsiTheme="minorHAnsi" w:cstheme="minorHAnsi"/>
          <w:sz w:val="22"/>
          <w:szCs w:val="22"/>
        </w:rPr>
      </w:pPr>
    </w:p>
    <w:p w14:paraId="70012341" w14:textId="506867EC" w:rsidR="004D6DD9" w:rsidRPr="004D6DD9" w:rsidRDefault="004D6DD9" w:rsidP="008608A0">
      <w:pPr>
        <w:spacing w:line="276" w:lineRule="auto"/>
        <w:rPr>
          <w:rFonts w:asciiTheme="minorHAnsi" w:hAnsiTheme="minorHAnsi" w:cstheme="minorHAnsi"/>
          <w:b/>
          <w:bCs w:val="0"/>
          <w:sz w:val="22"/>
          <w:szCs w:val="22"/>
        </w:rPr>
      </w:pPr>
      <w:r w:rsidRPr="004D6DD9">
        <w:rPr>
          <w:rFonts w:asciiTheme="minorHAnsi" w:hAnsiTheme="minorHAnsi" w:cstheme="minorHAnsi"/>
          <w:b/>
          <w:bCs w:val="0"/>
          <w:sz w:val="22"/>
          <w:szCs w:val="22"/>
        </w:rPr>
        <w:t>Anbefalinger</w:t>
      </w:r>
    </w:p>
    <w:p w14:paraId="33982A48" w14:textId="77777777" w:rsidR="004D6DD9" w:rsidRDefault="004D6DD9" w:rsidP="008608A0">
      <w:pPr>
        <w:spacing w:line="276" w:lineRule="auto"/>
        <w:rPr>
          <w:rFonts w:asciiTheme="minorHAnsi" w:hAnsiTheme="minorHAnsi" w:cstheme="minorHAnsi"/>
          <w:sz w:val="22"/>
          <w:szCs w:val="22"/>
        </w:rPr>
      </w:pPr>
    </w:p>
    <w:p w14:paraId="22A48E43" w14:textId="4A371D59"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 xml:space="preserve">Den faldene </w:t>
      </w:r>
      <w:proofErr w:type="spellStart"/>
      <w:r>
        <w:rPr>
          <w:rFonts w:asciiTheme="minorHAnsi" w:hAnsiTheme="minorHAnsi" w:cstheme="minorHAnsi"/>
          <w:sz w:val="22"/>
          <w:szCs w:val="22"/>
        </w:rPr>
        <w:t>sell-through</w:t>
      </w:r>
      <w:proofErr w:type="spellEnd"/>
      <w:r>
        <w:rPr>
          <w:rFonts w:asciiTheme="minorHAnsi" w:hAnsiTheme="minorHAnsi" w:cstheme="minorHAnsi"/>
          <w:sz w:val="22"/>
          <w:szCs w:val="22"/>
        </w:rPr>
        <w:t xml:space="preserve"> rate bør undersøges nærmere, er det minimums priserne, markedet eller en ændring i hvilke emner der bliver taget flest ind af. Den meget konservative vurdering er fordelagtig for kunder som gerne vil sælge deres emner hos virksomheden. Men på baggrund af analysen ses det at de fleste emner faktisk går til vurderingen eller over – det er værd at teste om samme hændelse fremtræder hvis man hæver minimumsprisen for emnerne.</w:t>
      </w:r>
    </w:p>
    <w:p w14:paraId="5F8EF17E" w14:textId="77777777" w:rsidR="004D6DD9" w:rsidRDefault="004D6DD9" w:rsidP="008608A0">
      <w:pPr>
        <w:spacing w:line="276" w:lineRule="auto"/>
        <w:rPr>
          <w:rFonts w:asciiTheme="minorHAnsi" w:hAnsiTheme="minorHAnsi" w:cstheme="minorHAnsi"/>
          <w:sz w:val="22"/>
          <w:szCs w:val="22"/>
        </w:rPr>
      </w:pPr>
    </w:p>
    <w:p w14:paraId="0CC51312" w14:textId="77777777" w:rsidR="008608A0"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 xml:space="preserve">En anden anbefaling er oprettelse af genudbud som en konkret process i virksomheden. Tallene viser at emner som kommer på EN gang efter de ikke blev solgt første gang faktisk har en stor sandsynlighed for at blive solgt igen. Alt over viser stort set ingen forskel i solgt og usolgt så en hård grænse på at et </w:t>
      </w:r>
      <w:proofErr w:type="spellStart"/>
      <w:r>
        <w:rPr>
          <w:rFonts w:asciiTheme="minorHAnsi" w:hAnsiTheme="minorHAnsi" w:cstheme="minorHAnsi"/>
          <w:sz w:val="22"/>
          <w:szCs w:val="22"/>
        </w:rPr>
        <w:t>lot</w:t>
      </w:r>
      <w:proofErr w:type="spellEnd"/>
      <w:r>
        <w:rPr>
          <w:rFonts w:asciiTheme="minorHAnsi" w:hAnsiTheme="minorHAnsi" w:cstheme="minorHAnsi"/>
          <w:sz w:val="22"/>
          <w:szCs w:val="22"/>
        </w:rPr>
        <w:t xml:space="preserve"> har TO forsøg ville spare virksomheden for omkostninger forbundet med opsætning og lager for emner der ellers ville have kommet på auktion indtil de blev solgt. </w:t>
      </w:r>
    </w:p>
    <w:p w14:paraId="68C4C0B3" w14:textId="71BA225C" w:rsidR="004D6DD9" w:rsidRPr="008608A0" w:rsidRDefault="004D6DD9" w:rsidP="008608A0">
      <w:pPr>
        <w:spacing w:line="276" w:lineRule="auto"/>
        <w:rPr>
          <w:rFonts w:asciiTheme="minorHAnsi" w:hAnsiTheme="minorHAnsi" w:cstheme="minorHAnsi"/>
          <w:sz w:val="22"/>
          <w:szCs w:val="22"/>
        </w:rPr>
      </w:pPr>
      <w:r w:rsidRPr="004D6DD9">
        <w:rPr>
          <w:rFonts w:asciiTheme="minorHAnsi" w:hAnsiTheme="minorHAnsi" w:cstheme="minorHAnsi"/>
          <w:b/>
          <w:bCs w:val="0"/>
          <w:sz w:val="22"/>
          <w:szCs w:val="22"/>
        </w:rPr>
        <w:lastRenderedPageBreak/>
        <w:t xml:space="preserve">Proces: Idé </w:t>
      </w:r>
      <w:r w:rsidRPr="004D6DD9">
        <w:rPr>
          <w:rFonts w:asciiTheme="minorHAnsi" w:hAnsiTheme="minorHAnsi" w:cstheme="minorHAnsi"/>
          <w:b/>
          <w:bCs w:val="0"/>
          <w:sz w:val="22"/>
          <w:szCs w:val="22"/>
        </w:rPr>
        <w:sym w:font="Wingdings" w:char="F0E0"/>
      </w:r>
      <w:r w:rsidRPr="004D6DD9">
        <w:rPr>
          <w:rFonts w:asciiTheme="minorHAnsi" w:hAnsiTheme="minorHAnsi" w:cstheme="minorHAnsi"/>
          <w:b/>
          <w:bCs w:val="0"/>
          <w:sz w:val="22"/>
          <w:szCs w:val="22"/>
        </w:rPr>
        <w:t xml:space="preserve"> Datamodel </w:t>
      </w:r>
      <w:r w:rsidRPr="004D6DD9">
        <w:rPr>
          <w:rFonts w:asciiTheme="minorHAnsi" w:hAnsiTheme="minorHAnsi" w:cstheme="minorHAnsi"/>
          <w:b/>
          <w:bCs w:val="0"/>
          <w:sz w:val="22"/>
          <w:szCs w:val="22"/>
        </w:rPr>
        <w:sym w:font="Wingdings" w:char="F0E0"/>
      </w:r>
      <w:r w:rsidRPr="004D6DD9">
        <w:rPr>
          <w:rFonts w:asciiTheme="minorHAnsi" w:hAnsiTheme="minorHAnsi" w:cstheme="minorHAnsi"/>
          <w:b/>
          <w:bCs w:val="0"/>
          <w:sz w:val="22"/>
          <w:szCs w:val="22"/>
        </w:rPr>
        <w:t xml:space="preserve"> SQL </w:t>
      </w:r>
      <w:r w:rsidRPr="004D6DD9">
        <w:rPr>
          <w:rFonts w:asciiTheme="minorHAnsi" w:hAnsiTheme="minorHAnsi" w:cstheme="minorHAnsi"/>
          <w:b/>
          <w:bCs w:val="0"/>
          <w:sz w:val="22"/>
          <w:szCs w:val="22"/>
        </w:rPr>
        <w:sym w:font="Wingdings" w:char="F0E0"/>
      </w:r>
      <w:r w:rsidRPr="004D6DD9">
        <w:rPr>
          <w:rFonts w:asciiTheme="minorHAnsi" w:hAnsiTheme="minorHAnsi" w:cstheme="minorHAnsi"/>
          <w:b/>
          <w:bCs w:val="0"/>
          <w:sz w:val="22"/>
          <w:szCs w:val="22"/>
        </w:rPr>
        <w:t xml:space="preserve"> Power BI</w:t>
      </w:r>
    </w:p>
    <w:p w14:paraId="1BD0B562" w14:textId="77777777" w:rsidR="004D6DD9" w:rsidRDefault="004D6DD9" w:rsidP="008608A0">
      <w:pPr>
        <w:spacing w:line="276" w:lineRule="auto"/>
        <w:rPr>
          <w:rFonts w:asciiTheme="minorHAnsi" w:hAnsiTheme="minorHAnsi" w:cstheme="minorHAnsi"/>
          <w:sz w:val="22"/>
          <w:szCs w:val="22"/>
        </w:rPr>
      </w:pPr>
    </w:p>
    <w:p w14:paraId="7E30AE0B" w14:textId="68554B0D"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 xml:space="preserve">Modellen blev skabt på baggrund af min domæneviden inden for auktionsbranchen. Blandt andet hvilke </w:t>
      </w:r>
      <w:proofErr w:type="spellStart"/>
      <w:r>
        <w:rPr>
          <w:rFonts w:asciiTheme="minorHAnsi" w:hAnsiTheme="minorHAnsi" w:cstheme="minorHAnsi"/>
          <w:sz w:val="22"/>
          <w:szCs w:val="22"/>
        </w:rPr>
        <w:t>KPI’er</w:t>
      </w:r>
      <w:proofErr w:type="spellEnd"/>
      <w:r>
        <w:rPr>
          <w:rFonts w:asciiTheme="minorHAnsi" w:hAnsiTheme="minorHAnsi" w:cstheme="minorHAnsi"/>
          <w:sz w:val="22"/>
          <w:szCs w:val="22"/>
        </w:rPr>
        <w:t xml:space="preserve"> virksomheden fokuserer på, hvad der ligger bag tallene og hvordan de bliver opstillet i interne systemer. Modellen var et stjerne-skema med en fakta tabel og tre dimensioner uden om. Kornstørrelsen på fakta modellen var ’et </w:t>
      </w:r>
      <w:proofErr w:type="spellStart"/>
      <w:r>
        <w:rPr>
          <w:rFonts w:asciiTheme="minorHAnsi" w:hAnsiTheme="minorHAnsi" w:cstheme="minorHAnsi"/>
          <w:sz w:val="22"/>
          <w:szCs w:val="22"/>
        </w:rPr>
        <w:t>lot</w:t>
      </w:r>
      <w:proofErr w:type="spellEnd"/>
      <w:r>
        <w:rPr>
          <w:rFonts w:asciiTheme="minorHAnsi" w:hAnsiTheme="minorHAnsi" w:cstheme="minorHAnsi"/>
          <w:sz w:val="22"/>
          <w:szCs w:val="22"/>
        </w:rPr>
        <w:t xml:space="preserve"> udbudt på en auktion’ og datasættet indeholder 184.000+ rækker fordelt på fem hele år (2021-2025) og et halvt (2026). </w:t>
      </w:r>
    </w:p>
    <w:p w14:paraId="7A71E15C" w14:textId="77777777" w:rsidR="004D6DD9" w:rsidRDefault="004D6DD9" w:rsidP="008608A0">
      <w:pPr>
        <w:spacing w:line="276" w:lineRule="auto"/>
        <w:rPr>
          <w:rFonts w:asciiTheme="minorHAnsi" w:hAnsiTheme="minorHAnsi" w:cstheme="minorHAnsi"/>
          <w:sz w:val="22"/>
          <w:szCs w:val="22"/>
        </w:rPr>
      </w:pPr>
    </w:p>
    <w:p w14:paraId="031FBB2B" w14:textId="3E6A0003"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 xml:space="preserve">Modellen blev derefter importeret til SQL i form af CSV-filer. I SQL inddelte jeg kolonnerne i deres rigtige datatyper, oprettede primære og fremmednøgler til datamodellering i Power BI senere og indeksercerede fremmednøgler på fakta tabellen. Derefter kørte jeg et par </w:t>
      </w:r>
      <w:proofErr w:type="spellStart"/>
      <w:r>
        <w:rPr>
          <w:rFonts w:asciiTheme="minorHAnsi" w:hAnsiTheme="minorHAnsi" w:cstheme="minorHAnsi"/>
          <w:sz w:val="22"/>
          <w:szCs w:val="22"/>
        </w:rPr>
        <w:t>queries</w:t>
      </w:r>
      <w:proofErr w:type="spellEnd"/>
      <w:r>
        <w:rPr>
          <w:rFonts w:asciiTheme="minorHAnsi" w:hAnsiTheme="minorHAnsi" w:cstheme="minorHAnsi"/>
          <w:sz w:val="22"/>
          <w:szCs w:val="22"/>
        </w:rPr>
        <w:t xml:space="preserve"> for at validere datasættet blandt andet rækketal, forældreløse nøgler og forretnings regler – som alle stemte overens med forventninger.</w:t>
      </w:r>
    </w:p>
    <w:p w14:paraId="2BDD5441" w14:textId="77777777" w:rsidR="004D6DD9" w:rsidRDefault="004D6DD9" w:rsidP="008608A0">
      <w:pPr>
        <w:spacing w:line="276" w:lineRule="auto"/>
        <w:rPr>
          <w:rFonts w:asciiTheme="minorHAnsi" w:hAnsiTheme="minorHAnsi" w:cstheme="minorHAnsi"/>
          <w:sz w:val="22"/>
          <w:szCs w:val="22"/>
        </w:rPr>
      </w:pPr>
    </w:p>
    <w:p w14:paraId="4F2F1255" w14:textId="325B0E2E"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Selve analysen blev lagt i tre views: en KPI-</w:t>
      </w:r>
      <w:proofErr w:type="spellStart"/>
      <w:r>
        <w:rPr>
          <w:rFonts w:asciiTheme="minorHAnsi" w:hAnsiTheme="minorHAnsi" w:cstheme="minorHAnsi"/>
          <w:sz w:val="22"/>
          <w:szCs w:val="22"/>
        </w:rPr>
        <w:t>dekomponering</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sell-through</w:t>
      </w:r>
      <w:proofErr w:type="spellEnd"/>
      <w:r>
        <w:rPr>
          <w:rFonts w:asciiTheme="minorHAnsi" w:hAnsiTheme="minorHAnsi" w:cstheme="minorHAnsi"/>
          <w:sz w:val="22"/>
          <w:szCs w:val="22"/>
        </w:rPr>
        <w:t xml:space="preserve"> rate x realiseringsgrad pr. kanal, kategori og år), en genbudsanalyse ved brug af WINDOW-funktionerne for at undersøge hvilke </w:t>
      </w:r>
      <w:proofErr w:type="spellStart"/>
      <w:r>
        <w:rPr>
          <w:rFonts w:asciiTheme="minorHAnsi" w:hAnsiTheme="minorHAnsi" w:cstheme="minorHAnsi"/>
          <w:sz w:val="22"/>
          <w:szCs w:val="22"/>
        </w:rPr>
        <w:t>lot</w:t>
      </w:r>
      <w:proofErr w:type="spellEnd"/>
      <w:r>
        <w:rPr>
          <w:rFonts w:asciiTheme="minorHAnsi" w:hAnsiTheme="minorHAnsi" w:cstheme="minorHAnsi"/>
          <w:sz w:val="22"/>
          <w:szCs w:val="22"/>
        </w:rPr>
        <w:t xml:space="preserve"> der bliver genudbudt og til sidst en værdiklasse-matrix for at undersøge virksomhedens evne til at vurderer emnerne.</w:t>
      </w:r>
    </w:p>
    <w:p w14:paraId="12398F36" w14:textId="77777777" w:rsidR="004D6DD9" w:rsidRDefault="004D6DD9" w:rsidP="008608A0">
      <w:pPr>
        <w:spacing w:line="276" w:lineRule="auto"/>
        <w:rPr>
          <w:rFonts w:asciiTheme="minorHAnsi" w:hAnsiTheme="minorHAnsi" w:cstheme="minorHAnsi"/>
          <w:sz w:val="22"/>
          <w:szCs w:val="22"/>
        </w:rPr>
      </w:pPr>
    </w:p>
    <w:p w14:paraId="0792A43D" w14:textId="1E5CC804"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Afslutningsvist blev tabellerne og viewsne loadet i Power BI hvor modellen blev opsat, relationerne blev dannet og dato tabel blev fastlagt. Derefter oprettede jeg measures (</w:t>
      </w:r>
      <w:proofErr w:type="spellStart"/>
      <w:r>
        <w:rPr>
          <w:rFonts w:asciiTheme="minorHAnsi" w:hAnsiTheme="minorHAnsi" w:cstheme="minorHAnsi"/>
          <w:sz w:val="22"/>
          <w:szCs w:val="22"/>
        </w:rPr>
        <w:t>sell-through</w:t>
      </w:r>
      <w:proofErr w:type="spellEnd"/>
      <w:r>
        <w:rPr>
          <w:rFonts w:asciiTheme="minorHAnsi" w:hAnsiTheme="minorHAnsi" w:cstheme="minorHAnsi"/>
          <w:sz w:val="22"/>
          <w:szCs w:val="22"/>
        </w:rPr>
        <w:t xml:space="preserve"> rate, realiseringsgrad, salær etc.) i DAX for at visualiseringer kan håndtere dynamisk filtrering inde i rapporten. Dashboard blev derefter lavet og visualiseringer blev valgt så de fremhæver analysens fund.</w:t>
      </w:r>
    </w:p>
    <w:p w14:paraId="7B7FAA12" w14:textId="77777777" w:rsidR="004D6DD9" w:rsidRDefault="004D6DD9" w:rsidP="008608A0">
      <w:pPr>
        <w:spacing w:line="276" w:lineRule="auto"/>
        <w:rPr>
          <w:rFonts w:asciiTheme="minorHAnsi" w:hAnsiTheme="minorHAnsi" w:cstheme="minorHAnsi"/>
          <w:sz w:val="22"/>
          <w:szCs w:val="22"/>
        </w:rPr>
      </w:pPr>
    </w:p>
    <w:p w14:paraId="5285E914" w14:textId="6A92EA39" w:rsidR="004D6DD9" w:rsidRPr="004D6DD9" w:rsidRDefault="004D6DD9" w:rsidP="008608A0">
      <w:pPr>
        <w:spacing w:line="276" w:lineRule="auto"/>
        <w:rPr>
          <w:rFonts w:asciiTheme="minorHAnsi" w:hAnsiTheme="minorHAnsi" w:cstheme="minorHAnsi"/>
          <w:b/>
          <w:bCs w:val="0"/>
          <w:sz w:val="22"/>
          <w:szCs w:val="22"/>
        </w:rPr>
      </w:pPr>
      <w:r w:rsidRPr="004D6DD9">
        <w:rPr>
          <w:rFonts w:asciiTheme="minorHAnsi" w:hAnsiTheme="minorHAnsi" w:cstheme="minorHAnsi"/>
          <w:b/>
          <w:bCs w:val="0"/>
          <w:sz w:val="22"/>
          <w:szCs w:val="22"/>
        </w:rPr>
        <w:t>Brug af Gen. AI</w:t>
      </w:r>
    </w:p>
    <w:p w14:paraId="3D700FC1" w14:textId="77777777" w:rsidR="004D6DD9" w:rsidRDefault="004D6DD9" w:rsidP="008608A0">
      <w:pPr>
        <w:spacing w:line="276" w:lineRule="auto"/>
        <w:rPr>
          <w:rFonts w:asciiTheme="minorHAnsi" w:hAnsiTheme="minorHAnsi" w:cstheme="minorHAnsi"/>
          <w:sz w:val="22"/>
          <w:szCs w:val="22"/>
        </w:rPr>
      </w:pPr>
    </w:p>
    <w:p w14:paraId="53B0D113" w14:textId="4E4EAB42"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 xml:space="preserve">Igennem projektet brugte jeg Claude som sparringspartner og som et værktøj. Det startede med jeg fodrede den med hvordan jeg gerne ville have det syntetiske datasættet skabt, med rettelser undervejs og specificering af det output som den kom med. Loggen af alle de beskeder jeg har sendt, er som bilag i projektmappen. </w:t>
      </w:r>
    </w:p>
    <w:p w14:paraId="042F298B" w14:textId="77777777" w:rsidR="004D6DD9" w:rsidRDefault="004D6DD9" w:rsidP="008608A0">
      <w:pPr>
        <w:spacing w:line="276" w:lineRule="auto"/>
        <w:rPr>
          <w:rFonts w:asciiTheme="minorHAnsi" w:hAnsiTheme="minorHAnsi" w:cstheme="minorHAnsi"/>
          <w:sz w:val="22"/>
          <w:szCs w:val="22"/>
        </w:rPr>
      </w:pPr>
    </w:p>
    <w:p w14:paraId="1B016C13" w14:textId="70EAE7DA" w:rsidR="004D6DD9" w:rsidRDefault="004D6DD9" w:rsidP="008608A0">
      <w:pPr>
        <w:spacing w:line="276" w:lineRule="auto"/>
        <w:rPr>
          <w:rFonts w:asciiTheme="minorHAnsi" w:hAnsiTheme="minorHAnsi" w:cstheme="minorHAnsi"/>
          <w:sz w:val="22"/>
          <w:szCs w:val="22"/>
        </w:rPr>
      </w:pPr>
      <w:r>
        <w:rPr>
          <w:rFonts w:asciiTheme="minorHAnsi" w:hAnsiTheme="minorHAnsi" w:cstheme="minorHAnsi"/>
          <w:sz w:val="22"/>
          <w:szCs w:val="22"/>
        </w:rPr>
        <w:t xml:space="preserve">Analysedelen blev lavet i samarbejde med </w:t>
      </w:r>
      <w:proofErr w:type="spellStart"/>
      <w:r>
        <w:rPr>
          <w:rFonts w:asciiTheme="minorHAnsi" w:hAnsiTheme="minorHAnsi" w:cstheme="minorHAnsi"/>
          <w:sz w:val="22"/>
          <w:szCs w:val="22"/>
        </w:rPr>
        <w:t>AI’en</w:t>
      </w:r>
      <w:proofErr w:type="spellEnd"/>
      <w:r>
        <w:rPr>
          <w:rFonts w:asciiTheme="minorHAnsi" w:hAnsiTheme="minorHAnsi" w:cstheme="minorHAnsi"/>
          <w:sz w:val="22"/>
          <w:szCs w:val="22"/>
        </w:rPr>
        <w:t xml:space="preserve"> hvor alle beslutninger, analyse områder og begrænsninger var nogle jeg selv skabte. Undervejs tjekkede jeg alle outputs Claude kom med over for data inden jeg fortsatte. Et eksempel var en totalsum på 1,6 mia. kr. der virkede høj men det viste sig at Claude ikke havde dekomponeret ordentligt. Jeg traf de domænefaglige valg selv, f.eks. at måle realiseringsgraden over for minimumsvurderingen grundet det efter erfaring er det som kunden rent faktisk ser, ikke den aftale minimumspris med sælger eller midt vurdering som Claude gik med. </w:t>
      </w:r>
    </w:p>
    <w:p w14:paraId="13E17D39" w14:textId="77777777" w:rsidR="004D6DD9" w:rsidRDefault="004D6DD9" w:rsidP="008608A0">
      <w:pPr>
        <w:spacing w:line="276" w:lineRule="auto"/>
        <w:rPr>
          <w:rFonts w:asciiTheme="minorHAnsi" w:hAnsiTheme="minorHAnsi" w:cstheme="minorHAnsi"/>
          <w:sz w:val="22"/>
          <w:szCs w:val="22"/>
        </w:rPr>
      </w:pPr>
    </w:p>
    <w:p w14:paraId="1C822052" w14:textId="209BCBAD" w:rsidR="004D6DD9" w:rsidRPr="004D6DD9" w:rsidRDefault="004D6DD9" w:rsidP="008608A0">
      <w:pPr>
        <w:spacing w:line="276" w:lineRule="auto"/>
        <w:rPr>
          <w:rFonts w:asciiTheme="minorHAnsi" w:hAnsiTheme="minorHAnsi" w:cstheme="minorHAnsi"/>
          <w:sz w:val="22"/>
          <w:szCs w:val="22"/>
        </w:rPr>
      </w:pPr>
      <w:r w:rsidRPr="004D6DD9">
        <w:rPr>
          <w:rFonts w:asciiTheme="minorHAnsi" w:hAnsiTheme="minorHAnsi" w:cstheme="minorHAnsi"/>
          <w:sz w:val="22"/>
          <w:szCs w:val="22"/>
        </w:rPr>
        <w:t>AI accelererede arbejdet og fungerede som</w:t>
      </w:r>
      <w:r>
        <w:rPr>
          <w:rFonts w:asciiTheme="minorHAnsi" w:hAnsiTheme="minorHAnsi" w:cstheme="minorHAnsi"/>
          <w:sz w:val="22"/>
          <w:szCs w:val="22"/>
        </w:rPr>
        <w:t xml:space="preserve"> et opslagsværktøj</w:t>
      </w:r>
      <w:r w:rsidRPr="004D6DD9">
        <w:rPr>
          <w:rFonts w:asciiTheme="minorHAnsi" w:hAnsiTheme="minorHAnsi" w:cstheme="minorHAnsi"/>
          <w:sz w:val="22"/>
          <w:szCs w:val="22"/>
        </w:rPr>
        <w:t>, men den kritiske tænkning — at vurdere om tallene var rigtige, om designet var konsistent, og om konklusionerne holdt — lå hos mig.</w:t>
      </w:r>
    </w:p>
    <w:p w14:paraId="21CD5D19" w14:textId="471EA8C4" w:rsidR="004D6DD9" w:rsidRPr="004D6DD9" w:rsidRDefault="004D6DD9" w:rsidP="008608A0">
      <w:pPr>
        <w:spacing w:line="276" w:lineRule="auto"/>
        <w:rPr>
          <w:rFonts w:asciiTheme="minorHAnsi" w:hAnsiTheme="minorHAnsi" w:cstheme="minorHAnsi"/>
          <w:sz w:val="22"/>
          <w:szCs w:val="22"/>
        </w:rPr>
      </w:pPr>
    </w:p>
    <w:sectPr w:rsidR="004D6DD9" w:rsidRPr="004D6DD9">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rødtekst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D9"/>
    <w:rsid w:val="0002629C"/>
    <w:rsid w:val="001A5249"/>
    <w:rsid w:val="002177A4"/>
    <w:rsid w:val="004D6DD9"/>
    <w:rsid w:val="005777D4"/>
    <w:rsid w:val="00624E01"/>
    <w:rsid w:val="00720F35"/>
    <w:rsid w:val="00852738"/>
    <w:rsid w:val="008608A0"/>
    <w:rsid w:val="00CE2E03"/>
    <w:rsid w:val="00D74A8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60A95DCE"/>
  <w15:chartTrackingRefBased/>
  <w15:docId w15:val="{EA5E637A-426F-914B-BBCF-9C193DF1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rødtekst CS)"/>
        <w:bCs/>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D6D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4D6D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4D6DD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4D6D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4D6DD9"/>
    <w:pPr>
      <w:keepNext/>
      <w:keepLines/>
      <w:spacing w:before="80" w:after="40"/>
      <w:outlineLvl w:val="4"/>
    </w:pPr>
    <w:rPr>
      <w:rFonts w:asciiTheme="minorHAnsi" w:eastAsiaTheme="majorEastAsia" w:hAnsiTheme="minorHAnsi" w:cstheme="majorBidi"/>
      <w:color w:val="2F5496" w:themeColor="accent1" w:themeShade="BF"/>
    </w:rPr>
  </w:style>
  <w:style w:type="paragraph" w:styleId="Overskrift6">
    <w:name w:val="heading 6"/>
    <w:basedOn w:val="Normal"/>
    <w:next w:val="Normal"/>
    <w:link w:val="Overskrift6Tegn"/>
    <w:uiPriority w:val="9"/>
    <w:semiHidden/>
    <w:unhideWhenUsed/>
    <w:qFormat/>
    <w:rsid w:val="004D6DD9"/>
    <w:pPr>
      <w:keepNext/>
      <w:keepLines/>
      <w:spacing w:before="40"/>
      <w:outlineLvl w:val="5"/>
    </w:pPr>
    <w:rPr>
      <w:rFonts w:asciiTheme="minorHAnsi" w:eastAsiaTheme="majorEastAsia" w:hAnsiTheme="minorHAnsi"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6DD9"/>
    <w:pPr>
      <w:keepNext/>
      <w:keepLines/>
      <w:spacing w:before="40"/>
      <w:outlineLvl w:val="6"/>
    </w:pPr>
    <w:rPr>
      <w:rFonts w:asciiTheme="minorHAnsi" w:eastAsiaTheme="majorEastAsia" w:hAnsiTheme="minorHAnsi" w:cstheme="majorBidi"/>
      <w:color w:val="595959" w:themeColor="text1" w:themeTint="A6"/>
    </w:rPr>
  </w:style>
  <w:style w:type="paragraph" w:styleId="Overskrift8">
    <w:name w:val="heading 8"/>
    <w:basedOn w:val="Normal"/>
    <w:next w:val="Normal"/>
    <w:link w:val="Overskrift8Tegn"/>
    <w:uiPriority w:val="9"/>
    <w:semiHidden/>
    <w:unhideWhenUsed/>
    <w:qFormat/>
    <w:rsid w:val="004D6DD9"/>
    <w:pPr>
      <w:keepNext/>
      <w:keepLines/>
      <w:outlineLvl w:val="7"/>
    </w:pPr>
    <w:rPr>
      <w:rFonts w:asciiTheme="minorHAnsi" w:eastAsiaTheme="majorEastAsia" w:hAnsiTheme="minorHAnsi"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6DD9"/>
    <w:pPr>
      <w:keepNext/>
      <w:keepLines/>
      <w:outlineLvl w:val="8"/>
    </w:pPr>
    <w:rPr>
      <w:rFonts w:asciiTheme="minorHAnsi" w:eastAsiaTheme="majorEastAsia" w:hAnsiTheme="minorHAnsi"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D6DD9"/>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semiHidden/>
    <w:rsid w:val="004D6DD9"/>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4D6DD9"/>
    <w:rPr>
      <w:rFonts w:asciiTheme="minorHAnsi" w:eastAsiaTheme="majorEastAsia" w:hAnsiTheme="minorHAnsi"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4D6DD9"/>
    <w:rPr>
      <w:rFonts w:asciiTheme="minorHAnsi" w:eastAsiaTheme="majorEastAsia" w:hAnsiTheme="minorHAnsi"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4D6DD9"/>
    <w:rPr>
      <w:rFonts w:asciiTheme="minorHAnsi" w:eastAsiaTheme="majorEastAsia" w:hAnsiTheme="minorHAnsi" w:cstheme="majorBidi"/>
      <w:color w:val="2F5496" w:themeColor="accent1" w:themeShade="BF"/>
    </w:rPr>
  </w:style>
  <w:style w:type="character" w:customStyle="1" w:styleId="Overskrift6Tegn">
    <w:name w:val="Overskrift 6 Tegn"/>
    <w:basedOn w:val="Standardskrifttypeiafsnit"/>
    <w:link w:val="Overskrift6"/>
    <w:uiPriority w:val="9"/>
    <w:semiHidden/>
    <w:rsid w:val="004D6DD9"/>
    <w:rPr>
      <w:rFonts w:asciiTheme="minorHAnsi" w:eastAsiaTheme="majorEastAsia" w:hAnsiTheme="minorHAnsi" w:cstheme="majorBidi"/>
      <w:i/>
      <w:iCs/>
      <w:color w:val="595959" w:themeColor="text1" w:themeTint="A6"/>
    </w:rPr>
  </w:style>
  <w:style w:type="character" w:customStyle="1" w:styleId="Overskrift7Tegn">
    <w:name w:val="Overskrift 7 Tegn"/>
    <w:basedOn w:val="Standardskrifttypeiafsnit"/>
    <w:link w:val="Overskrift7"/>
    <w:uiPriority w:val="9"/>
    <w:semiHidden/>
    <w:rsid w:val="004D6DD9"/>
    <w:rPr>
      <w:rFonts w:asciiTheme="minorHAnsi" w:eastAsiaTheme="majorEastAsia" w:hAnsiTheme="minorHAnsi" w:cstheme="majorBidi"/>
      <w:color w:val="595959" w:themeColor="text1" w:themeTint="A6"/>
    </w:rPr>
  </w:style>
  <w:style w:type="character" w:customStyle="1" w:styleId="Overskrift8Tegn">
    <w:name w:val="Overskrift 8 Tegn"/>
    <w:basedOn w:val="Standardskrifttypeiafsnit"/>
    <w:link w:val="Overskrift8"/>
    <w:uiPriority w:val="9"/>
    <w:semiHidden/>
    <w:rsid w:val="004D6DD9"/>
    <w:rPr>
      <w:rFonts w:asciiTheme="minorHAnsi" w:eastAsiaTheme="majorEastAsia" w:hAnsiTheme="minorHAnsi" w:cstheme="majorBidi"/>
      <w:i/>
      <w:iCs/>
      <w:color w:val="272727" w:themeColor="text1" w:themeTint="D8"/>
    </w:rPr>
  </w:style>
  <w:style w:type="character" w:customStyle="1" w:styleId="Overskrift9Tegn">
    <w:name w:val="Overskrift 9 Tegn"/>
    <w:basedOn w:val="Standardskrifttypeiafsnit"/>
    <w:link w:val="Overskrift9"/>
    <w:uiPriority w:val="9"/>
    <w:semiHidden/>
    <w:rsid w:val="004D6DD9"/>
    <w:rPr>
      <w:rFonts w:asciiTheme="minorHAnsi" w:eastAsiaTheme="majorEastAsia" w:hAnsiTheme="minorHAnsi" w:cstheme="majorBidi"/>
      <w:color w:val="272727" w:themeColor="text1" w:themeTint="D8"/>
    </w:rPr>
  </w:style>
  <w:style w:type="paragraph" w:styleId="Titel">
    <w:name w:val="Title"/>
    <w:basedOn w:val="Normal"/>
    <w:next w:val="Normal"/>
    <w:link w:val="TitelTegn"/>
    <w:uiPriority w:val="10"/>
    <w:qFormat/>
    <w:rsid w:val="004D6DD9"/>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D6DD9"/>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D6D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D6DD9"/>
    <w:rPr>
      <w:rFonts w:asciiTheme="minorHAnsi" w:eastAsiaTheme="majorEastAsia" w:hAnsiTheme="minorHAnsi" w:cstheme="majorBidi"/>
      <w:color w:val="595959" w:themeColor="text1" w:themeTint="A6"/>
      <w:spacing w:val="15"/>
      <w:sz w:val="28"/>
      <w:szCs w:val="28"/>
    </w:rPr>
  </w:style>
  <w:style w:type="paragraph" w:styleId="Citat">
    <w:name w:val="Quote"/>
    <w:basedOn w:val="Normal"/>
    <w:next w:val="Normal"/>
    <w:link w:val="CitatTegn"/>
    <w:uiPriority w:val="29"/>
    <w:qFormat/>
    <w:rsid w:val="004D6DD9"/>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4D6DD9"/>
    <w:rPr>
      <w:i/>
      <w:iCs/>
      <w:color w:val="404040" w:themeColor="text1" w:themeTint="BF"/>
    </w:rPr>
  </w:style>
  <w:style w:type="paragraph" w:styleId="Listeafsnit">
    <w:name w:val="List Paragraph"/>
    <w:basedOn w:val="Normal"/>
    <w:uiPriority w:val="34"/>
    <w:qFormat/>
    <w:rsid w:val="004D6DD9"/>
    <w:pPr>
      <w:ind w:left="720"/>
      <w:contextualSpacing/>
    </w:pPr>
  </w:style>
  <w:style w:type="character" w:styleId="Kraftigfremhvning">
    <w:name w:val="Intense Emphasis"/>
    <w:basedOn w:val="Standardskrifttypeiafsnit"/>
    <w:uiPriority w:val="21"/>
    <w:qFormat/>
    <w:rsid w:val="004D6DD9"/>
    <w:rPr>
      <w:i/>
      <w:iCs/>
      <w:color w:val="2F5496" w:themeColor="accent1" w:themeShade="BF"/>
    </w:rPr>
  </w:style>
  <w:style w:type="paragraph" w:styleId="Strktcitat">
    <w:name w:val="Intense Quote"/>
    <w:basedOn w:val="Normal"/>
    <w:next w:val="Normal"/>
    <w:link w:val="StrktcitatTegn"/>
    <w:uiPriority w:val="30"/>
    <w:qFormat/>
    <w:rsid w:val="004D6D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4D6DD9"/>
    <w:rPr>
      <w:i/>
      <w:iCs/>
      <w:color w:val="2F5496" w:themeColor="accent1" w:themeShade="BF"/>
    </w:rPr>
  </w:style>
  <w:style w:type="character" w:styleId="Kraftighenvisning">
    <w:name w:val="Intense Reference"/>
    <w:basedOn w:val="Standardskrifttypeiafsnit"/>
    <w:uiPriority w:val="32"/>
    <w:qFormat/>
    <w:rsid w:val="004D6DD9"/>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833</Words>
  <Characters>4567</Characters>
  <Application>Microsoft Office Word</Application>
  <DocSecurity>0</DocSecurity>
  <Lines>83</Lines>
  <Paragraphs>27</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Nielsen</dc:creator>
  <cp:keywords/>
  <dc:description/>
  <cp:lastModifiedBy>Jakob Nielsen</cp:lastModifiedBy>
  <cp:revision>3</cp:revision>
  <dcterms:created xsi:type="dcterms:W3CDTF">2026-07-31T06:55:00Z</dcterms:created>
  <dcterms:modified xsi:type="dcterms:W3CDTF">2026-07-31T12:37:00Z</dcterms:modified>
</cp:coreProperties>
</file>