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9C1" w:rsidRDefault="00322FF3">
      <w:pPr>
        <w:spacing w:before="101"/>
        <w:ind w:right="844"/>
        <w:jc w:val="right"/>
        <w:rPr>
          <w:sz w:val="24"/>
        </w:rPr>
      </w:pPr>
      <w:r>
        <w:rPr>
          <w:noProof/>
          <w:lang w:val="es-AR" w:eastAsia="es-AR"/>
        </w:rPr>
        <w:drawing>
          <wp:anchor distT="0" distB="0" distL="0" distR="0" simplePos="0" relativeHeight="251656192" behindDoc="0" locked="0" layoutInCell="1" allowOverlap="1">
            <wp:simplePos x="0" y="0"/>
            <wp:positionH relativeFrom="page">
              <wp:posOffset>973390</wp:posOffset>
            </wp:positionH>
            <wp:positionV relativeFrom="paragraph">
              <wp:posOffset>4758</wp:posOffset>
            </wp:positionV>
            <wp:extent cx="2666025" cy="4233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666025" cy="423370"/>
                    </a:xfrm>
                    <a:prstGeom prst="rect">
                      <a:avLst/>
                    </a:prstGeom>
                  </pic:spPr>
                </pic:pic>
              </a:graphicData>
            </a:graphic>
          </wp:anchor>
        </w:drawing>
      </w:r>
      <w:r>
        <w:rPr>
          <w:noProof/>
          <w:lang w:val="es-AR" w:eastAsia="es-AR"/>
        </w:rPr>
        <w:drawing>
          <wp:anchor distT="0" distB="0" distL="0" distR="0" simplePos="0" relativeHeight="251657216" behindDoc="0" locked="0" layoutInCell="1" allowOverlap="1">
            <wp:simplePos x="0" y="0"/>
            <wp:positionH relativeFrom="page">
              <wp:posOffset>7034276</wp:posOffset>
            </wp:positionH>
            <wp:positionV relativeFrom="paragraph">
              <wp:posOffset>69525</wp:posOffset>
            </wp:positionV>
            <wp:extent cx="526288" cy="108661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26288" cy="1086611"/>
                    </a:xfrm>
                    <a:prstGeom prst="rect">
                      <a:avLst/>
                    </a:prstGeom>
                  </pic:spPr>
                </pic:pic>
              </a:graphicData>
            </a:graphic>
          </wp:anchor>
        </w:drawing>
      </w:r>
    </w:p>
    <w:p w:rsidR="00AD79C1" w:rsidRDefault="00AD79C1">
      <w:pPr>
        <w:pStyle w:val="Textoindependiente"/>
        <w:rPr>
          <w:sz w:val="20"/>
        </w:rPr>
      </w:pPr>
    </w:p>
    <w:p w:rsidR="00AD79C1" w:rsidRDefault="00AD79C1">
      <w:pPr>
        <w:pStyle w:val="Textoindependiente"/>
        <w:rPr>
          <w:sz w:val="20"/>
        </w:rPr>
      </w:pPr>
    </w:p>
    <w:p w:rsidR="00AD79C1" w:rsidRDefault="00AD79C1">
      <w:pPr>
        <w:pStyle w:val="Textoindependiente"/>
        <w:spacing w:before="11"/>
        <w:rPr>
          <w:sz w:val="21"/>
        </w:rPr>
      </w:pPr>
    </w:p>
    <w:p w:rsidR="00AD79C1" w:rsidRPr="00557B44" w:rsidRDefault="00322FF3">
      <w:pPr>
        <w:spacing w:before="91"/>
        <w:ind w:left="260"/>
        <w:rPr>
          <w:rFonts w:ascii="REM" w:hAnsi="REM"/>
          <w:sz w:val="36"/>
        </w:rPr>
      </w:pPr>
      <w:r w:rsidRPr="00557B44">
        <w:rPr>
          <w:rFonts w:ascii="REM" w:hAnsi="REM"/>
          <w:color w:val="000E9F"/>
          <w:w w:val="95"/>
          <w:sz w:val="36"/>
        </w:rPr>
        <w:t>Devolución</w:t>
      </w:r>
      <w:r w:rsidRPr="00557B44">
        <w:rPr>
          <w:rFonts w:ascii="REM" w:hAnsi="REM"/>
          <w:color w:val="000E9F"/>
          <w:spacing w:val="-8"/>
          <w:w w:val="95"/>
          <w:sz w:val="36"/>
        </w:rPr>
        <w:t xml:space="preserve"> </w:t>
      </w:r>
      <w:r w:rsidRPr="00557B44">
        <w:rPr>
          <w:rFonts w:ascii="REM" w:hAnsi="REM"/>
          <w:color w:val="000E9F"/>
          <w:w w:val="95"/>
          <w:sz w:val="36"/>
        </w:rPr>
        <w:t>Censo</w:t>
      </w:r>
      <w:r w:rsidRPr="00557B44">
        <w:rPr>
          <w:rFonts w:ascii="REM" w:hAnsi="REM"/>
          <w:color w:val="000E9F"/>
          <w:spacing w:val="-6"/>
          <w:w w:val="95"/>
          <w:sz w:val="36"/>
        </w:rPr>
        <w:t xml:space="preserve"> </w:t>
      </w:r>
      <w:r w:rsidRPr="00557B44">
        <w:rPr>
          <w:rFonts w:ascii="REM" w:hAnsi="REM"/>
          <w:color w:val="000E9F"/>
          <w:w w:val="95"/>
          <w:sz w:val="36"/>
        </w:rPr>
        <w:t>de</w:t>
      </w:r>
      <w:r w:rsidRPr="00557B44">
        <w:rPr>
          <w:rFonts w:ascii="REM" w:hAnsi="REM"/>
          <w:color w:val="000E9F"/>
          <w:spacing w:val="-8"/>
          <w:w w:val="95"/>
          <w:sz w:val="36"/>
        </w:rPr>
        <w:t xml:space="preserve"> </w:t>
      </w:r>
      <w:r w:rsidRPr="00557B44">
        <w:rPr>
          <w:rFonts w:ascii="REM" w:hAnsi="REM"/>
          <w:color w:val="000E9F"/>
          <w:w w:val="95"/>
          <w:sz w:val="36"/>
        </w:rPr>
        <w:t>Fluidez</w:t>
      </w:r>
      <w:r w:rsidRPr="00557B44">
        <w:rPr>
          <w:rFonts w:ascii="REM" w:hAnsi="REM"/>
          <w:color w:val="000E9F"/>
          <w:spacing w:val="-9"/>
          <w:w w:val="95"/>
          <w:sz w:val="36"/>
        </w:rPr>
        <w:t xml:space="preserve"> </w:t>
      </w:r>
      <w:r w:rsidRPr="00557B44">
        <w:rPr>
          <w:rFonts w:ascii="REM" w:hAnsi="REM"/>
          <w:color w:val="000E9F"/>
          <w:w w:val="95"/>
          <w:sz w:val="36"/>
        </w:rPr>
        <w:t>Lectora</w:t>
      </w:r>
    </w:p>
    <w:p w:rsidR="00AD79C1" w:rsidRPr="00557B44" w:rsidRDefault="00322FF3">
      <w:pPr>
        <w:pStyle w:val="Puesto"/>
        <w:rPr>
          <w:rFonts w:ascii="REM" w:hAnsi="REM"/>
        </w:rPr>
      </w:pPr>
      <w:r w:rsidRPr="00557B44">
        <w:rPr>
          <w:rFonts w:ascii="REM" w:hAnsi="REM"/>
          <w:color w:val="000E9F"/>
        </w:rPr>
        <w:t>Primera</w:t>
      </w:r>
      <w:r w:rsidRPr="00557B44">
        <w:rPr>
          <w:rFonts w:ascii="REM" w:hAnsi="REM"/>
          <w:color w:val="000E9F"/>
          <w:spacing w:val="-12"/>
        </w:rPr>
        <w:t xml:space="preserve"> </w:t>
      </w:r>
      <w:r w:rsidRPr="00557B44">
        <w:rPr>
          <w:rFonts w:ascii="REM" w:hAnsi="REM"/>
          <w:color w:val="000E9F"/>
        </w:rPr>
        <w:t>medición</w:t>
      </w:r>
      <w:r w:rsidRPr="00557B44">
        <w:rPr>
          <w:rFonts w:ascii="REM" w:hAnsi="REM"/>
          <w:color w:val="000E9F"/>
          <w:spacing w:val="-13"/>
        </w:rPr>
        <w:t xml:space="preserve"> </w:t>
      </w:r>
      <w:r w:rsidRPr="00557B44">
        <w:rPr>
          <w:rFonts w:ascii="REM" w:hAnsi="REM"/>
          <w:color w:val="000E9F"/>
        </w:rPr>
        <w:t>mayo</w:t>
      </w:r>
      <w:r w:rsidRPr="00557B44">
        <w:rPr>
          <w:rFonts w:ascii="REM" w:hAnsi="REM"/>
          <w:color w:val="000E9F"/>
          <w:spacing w:val="-12"/>
        </w:rPr>
        <w:t xml:space="preserve"> </w:t>
      </w:r>
      <w:r w:rsidRPr="00557B44">
        <w:rPr>
          <w:rFonts w:ascii="REM" w:hAnsi="REM"/>
          <w:color w:val="000E9F"/>
        </w:rPr>
        <w:t>2024</w:t>
      </w:r>
    </w:p>
    <w:p w:rsidR="00AD79C1" w:rsidRPr="00557B44" w:rsidRDefault="00AD79C1">
      <w:pPr>
        <w:pStyle w:val="Textoindependiente"/>
        <w:spacing w:before="11"/>
        <w:rPr>
          <w:rFonts w:ascii="REM" w:hAnsi="REM"/>
          <w:b/>
          <w:sz w:val="53"/>
        </w:rPr>
      </w:pPr>
    </w:p>
    <w:p w:rsidR="00AD79C1" w:rsidRPr="00557B44" w:rsidRDefault="00322FF3">
      <w:pPr>
        <w:ind w:left="260"/>
        <w:rPr>
          <w:rFonts w:ascii="REM" w:hAnsi="REM"/>
          <w:b/>
          <w:sz w:val="28"/>
        </w:rPr>
      </w:pPr>
      <w:r w:rsidRPr="00557B44">
        <w:rPr>
          <w:rFonts w:ascii="REM" w:hAnsi="REM"/>
          <w:b/>
          <w:color w:val="3BB4E4"/>
          <w:sz w:val="28"/>
        </w:rPr>
        <w:t>Introducción</w:t>
      </w:r>
    </w:p>
    <w:p w:rsidR="00AD79C1" w:rsidRPr="007C02DA" w:rsidRDefault="00322FF3">
      <w:pPr>
        <w:pStyle w:val="Textoindependiente"/>
        <w:spacing w:before="65" w:line="283" w:lineRule="auto"/>
        <w:ind w:left="260" w:right="846"/>
        <w:jc w:val="both"/>
        <w:rPr>
          <w:rFonts w:ascii="REM" w:hAnsi="REM"/>
          <w:spacing w:val="-4"/>
        </w:rPr>
      </w:pPr>
      <w:r w:rsidRPr="007C02DA">
        <w:rPr>
          <w:rFonts w:ascii="REM" w:hAnsi="REM"/>
          <w:spacing w:val="-4"/>
        </w:rPr>
        <w:t>El presente informe tiene como objetivo presentar los resultados obtenidos por su escuela en la primera medición del Censo de Fluidez Lectora realizada en la provincia de Mendoza en el mes de Mayo de 2024, en los cursos de escolaridad primaria de 2º a 7º grado, y de escolaridad secundaria desde 1º a 5º año (hasta 6º en secundaria técnica).</w:t>
      </w:r>
    </w:p>
    <w:p w:rsidR="00AD79C1" w:rsidRPr="007C02DA" w:rsidRDefault="00322FF3">
      <w:pPr>
        <w:pStyle w:val="Textoindependiente"/>
        <w:spacing w:before="161" w:line="283" w:lineRule="auto"/>
        <w:ind w:left="260" w:right="844"/>
        <w:jc w:val="both"/>
        <w:rPr>
          <w:rFonts w:ascii="REM" w:hAnsi="REM"/>
          <w:spacing w:val="-4"/>
        </w:rPr>
      </w:pPr>
      <w:r w:rsidRPr="007C02DA">
        <w:rPr>
          <w:rFonts w:ascii="REM" w:hAnsi="REM"/>
          <w:spacing w:val="-4"/>
        </w:rPr>
        <w:t>Esta devolución deberá contextualizarse e integrarse al diagnóstico continuo que cada escuela realiza a fin de retroalimentar el proyecto educativo institucional, las decisiones pedagógicas y las propuestas áulicas que se diseñen para la mejora en los aprendizajes. La información que aporta el Censo de Fluidez Lectora 2023-2024, así como otros indicadores de relevancia institucional, habilitarán la toma de decisiones pedagógicas basadas en evidencias, así como la proyección de objetivos en el corto, mediano y largo plazo, con el acompañamiento de los diferentes actores del sistema escolar: Dirección de Nivel, Inspectores Regionales y Seccionales, Equipos Técnicos.</w:t>
      </w:r>
    </w:p>
    <w:p w:rsidR="00AD79C1" w:rsidRPr="00557B44" w:rsidRDefault="007C02DA">
      <w:pPr>
        <w:pStyle w:val="Textoindependiente"/>
        <w:spacing w:before="10"/>
        <w:rPr>
          <w:rFonts w:ascii="REM" w:hAnsi="REM"/>
          <w:sz w:val="16"/>
        </w:rPr>
      </w:pPr>
      <w:r>
        <w:rPr>
          <w:rFonts w:ascii="REM" w:hAnsi="REM"/>
        </w:rPr>
        <w:pict>
          <v:shapetype id="_x0000_t202" coordsize="21600,21600" o:spt="202" path="m,l,21600r21600,l21600,xe">
            <v:stroke joinstyle="miter"/>
            <v:path gradientshapeok="t" o:connecttype="rect"/>
          </v:shapetype>
          <v:shape id="_x0000_s1026" type="#_x0000_t202" style="position:absolute;margin-left:70.55pt;margin-top:11.45pt;width:489.4pt;height:52.2pt;z-index:-251657216;mso-wrap-distance-left:0;mso-wrap-distance-right:0;mso-position-horizontal-relative:page" fillcolor="#000e9f" stroked="f">
            <v:textbox inset="0,0,0,0">
              <w:txbxContent>
                <w:p w:rsidR="00AD79C1" w:rsidRDefault="00322FF3">
                  <w:pPr>
                    <w:spacing w:before="88" w:line="280" w:lineRule="auto"/>
                    <w:ind w:left="144" w:right="146"/>
                    <w:jc w:val="both"/>
                    <w:rPr>
                      <w:sz w:val="20"/>
                    </w:rPr>
                  </w:pPr>
                  <w:r>
                    <w:rPr>
                      <w:color w:val="FFFFFF"/>
                      <w:sz w:val="20"/>
                    </w:rPr>
                    <w:t>Para</w:t>
                  </w:r>
                  <w:r>
                    <w:rPr>
                      <w:color w:val="FFFFFF"/>
                      <w:spacing w:val="-14"/>
                      <w:sz w:val="20"/>
                    </w:rPr>
                    <w:t xml:space="preserve"> </w:t>
                  </w:r>
                  <w:r>
                    <w:rPr>
                      <w:color w:val="FFFFFF"/>
                      <w:sz w:val="20"/>
                    </w:rPr>
                    <w:t>facilitar</w:t>
                  </w:r>
                  <w:r>
                    <w:rPr>
                      <w:color w:val="FFFFFF"/>
                      <w:spacing w:val="-12"/>
                      <w:sz w:val="20"/>
                    </w:rPr>
                    <w:t xml:space="preserve"> </w:t>
                  </w:r>
                  <w:r>
                    <w:rPr>
                      <w:color w:val="FFFFFF"/>
                      <w:sz w:val="20"/>
                    </w:rPr>
                    <w:t>la</w:t>
                  </w:r>
                  <w:r>
                    <w:rPr>
                      <w:color w:val="FFFFFF"/>
                      <w:spacing w:val="-13"/>
                      <w:sz w:val="20"/>
                    </w:rPr>
                    <w:t xml:space="preserve"> </w:t>
                  </w:r>
                  <w:r>
                    <w:rPr>
                      <w:color w:val="FFFFFF"/>
                      <w:sz w:val="20"/>
                    </w:rPr>
                    <w:t>lectura</w:t>
                  </w:r>
                  <w:r>
                    <w:rPr>
                      <w:color w:val="FFFFFF"/>
                      <w:spacing w:val="-13"/>
                      <w:sz w:val="20"/>
                    </w:rPr>
                    <w:t xml:space="preserve"> </w:t>
                  </w:r>
                  <w:r>
                    <w:rPr>
                      <w:color w:val="FFFFFF"/>
                      <w:sz w:val="20"/>
                    </w:rPr>
                    <w:t>de</w:t>
                  </w:r>
                  <w:r>
                    <w:rPr>
                      <w:color w:val="FFFFFF"/>
                      <w:spacing w:val="-13"/>
                      <w:sz w:val="20"/>
                    </w:rPr>
                    <w:t xml:space="preserve"> </w:t>
                  </w:r>
                  <w:r>
                    <w:rPr>
                      <w:color w:val="FFFFFF"/>
                      <w:sz w:val="20"/>
                    </w:rPr>
                    <w:t>los</w:t>
                  </w:r>
                  <w:r>
                    <w:rPr>
                      <w:color w:val="FFFFFF"/>
                      <w:spacing w:val="-13"/>
                      <w:sz w:val="20"/>
                    </w:rPr>
                    <w:t xml:space="preserve"> </w:t>
                  </w:r>
                  <w:r>
                    <w:rPr>
                      <w:color w:val="FFFFFF"/>
                      <w:sz w:val="20"/>
                    </w:rPr>
                    <w:t>resultados</w:t>
                  </w:r>
                  <w:r>
                    <w:rPr>
                      <w:color w:val="FFFFFF"/>
                      <w:spacing w:val="-13"/>
                      <w:sz w:val="20"/>
                    </w:rPr>
                    <w:t xml:space="preserve"> </w:t>
                  </w:r>
                  <w:r>
                    <w:rPr>
                      <w:color w:val="FFFFFF"/>
                      <w:sz w:val="20"/>
                    </w:rPr>
                    <w:t>y</w:t>
                  </w:r>
                  <w:r>
                    <w:rPr>
                      <w:color w:val="FFFFFF"/>
                      <w:spacing w:val="-13"/>
                      <w:sz w:val="20"/>
                    </w:rPr>
                    <w:t xml:space="preserve"> </w:t>
                  </w:r>
                  <w:r>
                    <w:rPr>
                      <w:color w:val="FFFFFF"/>
                      <w:sz w:val="20"/>
                    </w:rPr>
                    <w:t>comparar</w:t>
                  </w:r>
                  <w:r>
                    <w:rPr>
                      <w:color w:val="FFFFFF"/>
                      <w:spacing w:val="-13"/>
                      <w:sz w:val="20"/>
                    </w:rPr>
                    <w:t xml:space="preserve"> </w:t>
                  </w:r>
                  <w:r>
                    <w:rPr>
                      <w:color w:val="FFFFFF"/>
                      <w:sz w:val="20"/>
                    </w:rPr>
                    <w:t>la</w:t>
                  </w:r>
                  <w:r>
                    <w:rPr>
                      <w:color w:val="FFFFFF"/>
                      <w:spacing w:val="-13"/>
                      <w:sz w:val="20"/>
                    </w:rPr>
                    <w:t xml:space="preserve"> </w:t>
                  </w:r>
                  <w:r>
                    <w:rPr>
                      <w:color w:val="FFFFFF"/>
                      <w:sz w:val="20"/>
                    </w:rPr>
                    <w:t>evolución</w:t>
                  </w:r>
                  <w:r>
                    <w:rPr>
                      <w:color w:val="FFFFFF"/>
                      <w:spacing w:val="-12"/>
                      <w:sz w:val="20"/>
                    </w:rPr>
                    <w:t xml:space="preserve"> </w:t>
                  </w:r>
                  <w:r>
                    <w:rPr>
                      <w:color w:val="FFFFFF"/>
                      <w:sz w:val="20"/>
                    </w:rPr>
                    <w:t>de</w:t>
                  </w:r>
                  <w:r>
                    <w:rPr>
                      <w:color w:val="FFFFFF"/>
                      <w:spacing w:val="-13"/>
                      <w:sz w:val="20"/>
                    </w:rPr>
                    <w:t xml:space="preserve"> </w:t>
                  </w:r>
                  <w:r>
                    <w:rPr>
                      <w:color w:val="FFFFFF"/>
                      <w:sz w:val="20"/>
                    </w:rPr>
                    <w:t>los</w:t>
                  </w:r>
                  <w:r>
                    <w:rPr>
                      <w:color w:val="FFFFFF"/>
                      <w:spacing w:val="-13"/>
                      <w:sz w:val="20"/>
                    </w:rPr>
                    <w:t xml:space="preserve"> </w:t>
                  </w:r>
                  <w:r>
                    <w:rPr>
                      <w:color w:val="FFFFFF"/>
                      <w:sz w:val="20"/>
                    </w:rPr>
                    <w:t>cursos</w:t>
                  </w:r>
                  <w:r>
                    <w:rPr>
                      <w:color w:val="FFFFFF"/>
                      <w:spacing w:val="-13"/>
                      <w:sz w:val="20"/>
                    </w:rPr>
                    <w:t xml:space="preserve"> </w:t>
                  </w:r>
                  <w:r>
                    <w:rPr>
                      <w:color w:val="FFFFFF"/>
                      <w:sz w:val="20"/>
                    </w:rPr>
                    <w:t>de</w:t>
                  </w:r>
                  <w:r>
                    <w:rPr>
                      <w:color w:val="FFFFFF"/>
                      <w:spacing w:val="-12"/>
                      <w:sz w:val="20"/>
                    </w:rPr>
                    <w:t xml:space="preserve"> </w:t>
                  </w:r>
                  <w:r>
                    <w:rPr>
                      <w:color w:val="FFFFFF"/>
                      <w:sz w:val="20"/>
                    </w:rPr>
                    <w:t>su</w:t>
                  </w:r>
                  <w:r>
                    <w:rPr>
                      <w:color w:val="FFFFFF"/>
                      <w:spacing w:val="-13"/>
                      <w:sz w:val="20"/>
                    </w:rPr>
                    <w:t xml:space="preserve"> </w:t>
                  </w:r>
                  <w:r>
                    <w:rPr>
                      <w:color w:val="FFFFFF"/>
                      <w:sz w:val="20"/>
                    </w:rPr>
                    <w:t>escuela,</w:t>
                  </w:r>
                  <w:r>
                    <w:rPr>
                      <w:color w:val="FFFFFF"/>
                      <w:spacing w:val="-14"/>
                      <w:sz w:val="20"/>
                    </w:rPr>
                    <w:t xml:space="preserve"> </w:t>
                  </w:r>
                  <w:r>
                    <w:rPr>
                      <w:color w:val="FFFFFF"/>
                      <w:sz w:val="20"/>
                    </w:rPr>
                    <w:t>se</w:t>
                  </w:r>
                  <w:r>
                    <w:rPr>
                      <w:color w:val="FFFFFF"/>
                      <w:spacing w:val="-67"/>
                      <w:sz w:val="20"/>
                    </w:rPr>
                    <w:t xml:space="preserve"> </w:t>
                  </w:r>
                  <w:r>
                    <w:rPr>
                      <w:color w:val="FFFFFF"/>
                      <w:w w:val="90"/>
                      <w:sz w:val="20"/>
                    </w:rPr>
                    <w:t>presentan los datos de los estudiantes para los cuales se tienen registros tanto de la primera medición</w:t>
                  </w:r>
                  <w:r>
                    <w:rPr>
                      <w:color w:val="FFFFFF"/>
                      <w:spacing w:val="1"/>
                      <w:w w:val="90"/>
                      <w:sz w:val="20"/>
                    </w:rPr>
                    <w:t xml:space="preserve"> </w:t>
                  </w:r>
                  <w:r>
                    <w:rPr>
                      <w:color w:val="FFFFFF"/>
                      <w:w w:val="90"/>
                      <w:sz w:val="20"/>
                    </w:rPr>
                    <w:t>del</w:t>
                  </w:r>
                  <w:r>
                    <w:rPr>
                      <w:color w:val="FFFFFF"/>
                      <w:spacing w:val="-7"/>
                      <w:w w:val="90"/>
                      <w:sz w:val="20"/>
                    </w:rPr>
                    <w:t xml:space="preserve"> </w:t>
                  </w:r>
                  <w:r>
                    <w:rPr>
                      <w:color w:val="FFFFFF"/>
                      <w:w w:val="90"/>
                      <w:sz w:val="20"/>
                    </w:rPr>
                    <w:t>censo</w:t>
                  </w:r>
                  <w:r>
                    <w:rPr>
                      <w:color w:val="FFFFFF"/>
                      <w:spacing w:val="-4"/>
                      <w:w w:val="90"/>
                      <w:sz w:val="20"/>
                    </w:rPr>
                    <w:t xml:space="preserve"> </w:t>
                  </w:r>
                  <w:r>
                    <w:rPr>
                      <w:color w:val="FFFFFF"/>
                      <w:w w:val="90"/>
                      <w:sz w:val="20"/>
                    </w:rPr>
                    <w:t>de</w:t>
                  </w:r>
                  <w:r>
                    <w:rPr>
                      <w:color w:val="FFFFFF"/>
                      <w:spacing w:val="-6"/>
                      <w:w w:val="90"/>
                      <w:sz w:val="20"/>
                    </w:rPr>
                    <w:t xml:space="preserve"> </w:t>
                  </w:r>
                  <w:r>
                    <w:rPr>
                      <w:color w:val="FFFFFF"/>
                      <w:w w:val="90"/>
                      <w:sz w:val="20"/>
                    </w:rPr>
                    <w:t>2024</w:t>
                  </w:r>
                  <w:r>
                    <w:rPr>
                      <w:color w:val="FFFFFF"/>
                      <w:spacing w:val="-4"/>
                      <w:w w:val="90"/>
                      <w:sz w:val="20"/>
                    </w:rPr>
                    <w:t xml:space="preserve"> </w:t>
                  </w:r>
                  <w:r>
                    <w:rPr>
                      <w:color w:val="FFFFFF"/>
                      <w:w w:val="90"/>
                      <w:sz w:val="20"/>
                    </w:rPr>
                    <w:t>como</w:t>
                  </w:r>
                  <w:r>
                    <w:rPr>
                      <w:color w:val="FFFFFF"/>
                      <w:spacing w:val="-3"/>
                      <w:w w:val="90"/>
                      <w:sz w:val="20"/>
                    </w:rPr>
                    <w:t xml:space="preserve"> </w:t>
                  </w:r>
                  <w:r>
                    <w:rPr>
                      <w:color w:val="FFFFFF"/>
                      <w:w w:val="90"/>
                      <w:sz w:val="20"/>
                    </w:rPr>
                    <w:t>de</w:t>
                  </w:r>
                  <w:r>
                    <w:rPr>
                      <w:color w:val="FFFFFF"/>
                      <w:spacing w:val="-5"/>
                      <w:w w:val="90"/>
                      <w:sz w:val="20"/>
                    </w:rPr>
                    <w:t xml:space="preserve"> </w:t>
                  </w:r>
                  <w:r>
                    <w:rPr>
                      <w:color w:val="FFFFFF"/>
                      <w:w w:val="90"/>
                      <w:sz w:val="20"/>
                    </w:rPr>
                    <w:t>la</w:t>
                  </w:r>
                  <w:r>
                    <w:rPr>
                      <w:color w:val="FFFFFF"/>
                      <w:spacing w:val="-4"/>
                      <w:w w:val="90"/>
                      <w:sz w:val="20"/>
                    </w:rPr>
                    <w:t xml:space="preserve"> </w:t>
                  </w:r>
                  <w:r>
                    <w:rPr>
                      <w:color w:val="FFFFFF"/>
                      <w:w w:val="90"/>
                      <w:sz w:val="20"/>
                    </w:rPr>
                    <w:t>primera</w:t>
                  </w:r>
                  <w:r>
                    <w:rPr>
                      <w:color w:val="FFFFFF"/>
                      <w:spacing w:val="-6"/>
                      <w:w w:val="90"/>
                      <w:sz w:val="20"/>
                    </w:rPr>
                    <w:t xml:space="preserve"> </w:t>
                  </w:r>
                  <w:r>
                    <w:rPr>
                      <w:color w:val="FFFFFF"/>
                      <w:w w:val="90"/>
                      <w:sz w:val="20"/>
                    </w:rPr>
                    <w:t>y</w:t>
                  </w:r>
                  <w:r>
                    <w:rPr>
                      <w:color w:val="FFFFFF"/>
                      <w:spacing w:val="-6"/>
                      <w:w w:val="90"/>
                      <w:sz w:val="20"/>
                    </w:rPr>
                    <w:t xml:space="preserve"> </w:t>
                  </w:r>
                  <w:r>
                    <w:rPr>
                      <w:color w:val="FFFFFF"/>
                      <w:w w:val="90"/>
                      <w:sz w:val="20"/>
                    </w:rPr>
                    <w:t>última</w:t>
                  </w:r>
                  <w:r>
                    <w:rPr>
                      <w:color w:val="FFFFFF"/>
                      <w:spacing w:val="-6"/>
                      <w:w w:val="90"/>
                      <w:sz w:val="20"/>
                    </w:rPr>
                    <w:t xml:space="preserve"> </w:t>
                  </w:r>
                  <w:r>
                    <w:rPr>
                      <w:color w:val="FFFFFF"/>
                      <w:w w:val="90"/>
                      <w:sz w:val="20"/>
                    </w:rPr>
                    <w:t>medición</w:t>
                  </w:r>
                  <w:r>
                    <w:rPr>
                      <w:color w:val="FFFFFF"/>
                      <w:spacing w:val="-5"/>
                      <w:w w:val="90"/>
                      <w:sz w:val="20"/>
                    </w:rPr>
                    <w:t xml:space="preserve"> </w:t>
                  </w:r>
                  <w:r>
                    <w:rPr>
                      <w:color w:val="FFFFFF"/>
                      <w:w w:val="90"/>
                      <w:sz w:val="20"/>
                    </w:rPr>
                    <w:t>de</w:t>
                  </w:r>
                  <w:r>
                    <w:rPr>
                      <w:color w:val="FFFFFF"/>
                      <w:spacing w:val="-5"/>
                      <w:w w:val="90"/>
                      <w:sz w:val="20"/>
                    </w:rPr>
                    <w:t xml:space="preserve"> </w:t>
                  </w:r>
                  <w:r>
                    <w:rPr>
                      <w:color w:val="FFFFFF"/>
                      <w:w w:val="90"/>
                      <w:sz w:val="20"/>
                    </w:rPr>
                    <w:t>2023.</w:t>
                  </w:r>
                </w:p>
              </w:txbxContent>
            </v:textbox>
            <w10:wrap type="topAndBottom" anchorx="page"/>
          </v:shape>
        </w:pict>
      </w:r>
    </w:p>
    <w:p w:rsidR="00AD79C1" w:rsidRPr="00557B44" w:rsidRDefault="00AD79C1">
      <w:pPr>
        <w:pStyle w:val="Textoindependiente"/>
        <w:spacing w:before="9"/>
        <w:rPr>
          <w:rFonts w:ascii="REM" w:hAnsi="REM"/>
          <w:sz w:val="28"/>
        </w:rPr>
      </w:pPr>
    </w:p>
    <w:p w:rsidR="00AD79C1" w:rsidRPr="007C02DA" w:rsidRDefault="00322FF3" w:rsidP="007C02DA">
      <w:pPr>
        <w:pStyle w:val="Textoindependiente"/>
        <w:spacing w:before="65" w:line="283" w:lineRule="auto"/>
        <w:ind w:left="260" w:right="846"/>
        <w:jc w:val="both"/>
        <w:rPr>
          <w:rFonts w:ascii="REM" w:hAnsi="REM"/>
          <w:spacing w:val="-4"/>
        </w:rPr>
      </w:pPr>
      <w:r w:rsidRPr="007C02DA">
        <w:rPr>
          <w:rFonts w:ascii="REM" w:hAnsi="REM"/>
          <w:spacing w:val="-4"/>
        </w:rPr>
        <w:t>Cantidad de estudiantes censado/as en su establecimiento en primera medición 2024</w:t>
      </w:r>
    </w:p>
    <w:p w:rsidR="00AD79C1" w:rsidRPr="00557B44" w:rsidRDefault="00AD79C1">
      <w:pPr>
        <w:pStyle w:val="Textoindependiente"/>
        <w:spacing w:before="1"/>
        <w:rPr>
          <w:rFonts w:ascii="REM" w:hAnsi="REM"/>
          <w:sz w:val="24"/>
        </w:rPr>
      </w:pPr>
    </w:p>
    <w:p w:rsidR="00AD79C1" w:rsidRPr="00557B44" w:rsidRDefault="00AD79C1">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557B44" w:rsidRPr="00557B44" w:rsidRDefault="00557B44">
      <w:pPr>
        <w:pStyle w:val="Textoindependiente"/>
        <w:spacing w:before="3"/>
        <w:rPr>
          <w:rFonts w:ascii="REM" w:hAnsi="REM"/>
        </w:rPr>
      </w:pPr>
    </w:p>
    <w:p w:rsidR="00AD79C1" w:rsidRPr="00557B44" w:rsidRDefault="00AD79C1">
      <w:pPr>
        <w:spacing w:before="1"/>
        <w:ind w:left="260"/>
        <w:jc w:val="both"/>
        <w:rPr>
          <w:rFonts w:ascii="REM" w:hAnsi="REM"/>
          <w:sz w:val="21"/>
        </w:rPr>
      </w:pPr>
    </w:p>
    <w:p w:rsidR="00AD79C1" w:rsidRPr="00557B44" w:rsidRDefault="00AD79C1">
      <w:pPr>
        <w:pStyle w:val="Textoindependiente"/>
        <w:spacing w:before="4"/>
        <w:rPr>
          <w:rFonts w:ascii="REM" w:hAnsi="REM"/>
        </w:rPr>
      </w:pPr>
    </w:p>
    <w:p w:rsidR="00AD79C1" w:rsidRDefault="00AD79C1">
      <w:pPr>
        <w:pStyle w:val="Textoindependiente"/>
        <w:rPr>
          <w:sz w:val="20"/>
        </w:rPr>
      </w:pPr>
    </w:p>
    <w:p w:rsidR="00F53882" w:rsidRDefault="00F53882">
      <w:pPr>
        <w:pStyle w:val="Textoindependiente"/>
        <w:rPr>
          <w:sz w:val="20"/>
        </w:rPr>
      </w:pPr>
      <w:bookmarkStart w:id="0" w:name="_GoBack"/>
      <w:bookmarkEnd w:id="0"/>
    </w:p>
    <w:p w:rsidR="00AD79C1" w:rsidRDefault="00322FF3">
      <w:pPr>
        <w:pStyle w:val="Textoindependiente"/>
        <w:spacing w:before="2"/>
        <w:rPr>
          <w:sz w:val="27"/>
        </w:rPr>
      </w:pPr>
      <w:r>
        <w:rPr>
          <w:noProof/>
          <w:lang w:val="es-AR" w:eastAsia="es-AR"/>
        </w:rPr>
        <w:drawing>
          <wp:anchor distT="0" distB="0" distL="0" distR="0" simplePos="0" relativeHeight="251658240" behindDoc="0" locked="0" layoutInCell="1" allowOverlap="1">
            <wp:simplePos x="0" y="0"/>
            <wp:positionH relativeFrom="page">
              <wp:posOffset>962506</wp:posOffset>
            </wp:positionH>
            <wp:positionV relativeFrom="paragraph">
              <wp:posOffset>234432</wp:posOffset>
            </wp:positionV>
            <wp:extent cx="5628307" cy="5537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28307" cy="553783"/>
                    </a:xfrm>
                    <a:prstGeom prst="rect">
                      <a:avLst/>
                    </a:prstGeom>
                  </pic:spPr>
                </pic:pic>
              </a:graphicData>
            </a:graphic>
          </wp:anchor>
        </w:drawing>
      </w:r>
    </w:p>
    <w:sectPr w:rsidR="00AD79C1">
      <w:type w:val="continuous"/>
      <w:pgSz w:w="11910" w:h="16840"/>
      <w:pgMar w:top="580" w:right="0" w:bottom="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REM">
    <w:panose1 w:val="00000000000000000000"/>
    <w:charset w:val="00"/>
    <w:family w:val="auto"/>
    <w:pitch w:val="variable"/>
    <w:sig w:usb0="A10000FF" w:usb1="4000004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D79C1"/>
    <w:rsid w:val="00322FF3"/>
    <w:rsid w:val="00557B44"/>
    <w:rsid w:val="007C02DA"/>
    <w:rsid w:val="00AD79C1"/>
    <w:rsid w:val="00F538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27C4842-354F-4B0C-958C-C9B7690C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jc w:val="right"/>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
    <w:qFormat/>
    <w:pPr>
      <w:spacing w:before="80"/>
      <w:ind w:left="260"/>
    </w:pPr>
    <w:rPr>
      <w:rFonts w:ascii="Tahoma" w:eastAsia="Tahoma" w:hAnsi="Tahoma" w:cs="Tahoma"/>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81"/>
      <w:ind w:left="675" w:right="66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1020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Alfredo Mastrandrea</dc:creator>
  <cp:lastModifiedBy>Jorge Alfredo Mastrandrea</cp:lastModifiedBy>
  <cp:revision>6</cp:revision>
  <cp:lastPrinted>2024-04-28T12:52:00Z</cp:lastPrinted>
  <dcterms:created xsi:type="dcterms:W3CDTF">2024-04-28T12:50:00Z</dcterms:created>
  <dcterms:modified xsi:type="dcterms:W3CDTF">2024-04-28T17:52:00Z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2024-04-28T00:00:00Z</vt:filetime>
  </property>
</Properties>
</file>