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470CFCAC" w14:paraId="6EE3E476" wp14:textId="77777777" wp14:noSpellErr="1">
      <w:pPr>
        <w:pStyle w:val="Normal"/>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1"/>
          <w:bCs w:val="1"/>
        </w:rPr>
        <w:t>Introduction:</w:t>
      </w:r>
    </w:p>
    <w:p xmlns:wp14="http://schemas.microsoft.com/office/word/2010/wordml" w:rsidP="470CFCAC" w14:paraId="6F61FC8C" wp14:textId="77777777" wp14:noSpellErr="1">
      <w:pPr>
        <w:pStyle w:val="Normal"/>
        <w:rPr>
          <w:rFonts w:ascii="DejaVu Sans Light" w:hAnsi="DejaVu Sans Light" w:eastAsia="DejaVu Sans Light" w:cs="DejaVu Sans Light"/>
        </w:rPr>
      </w:pPr>
      <w:r w:rsidRPr="470CFCAC" w:rsidR="470CFCAC">
        <w:rPr>
          <w:rFonts w:ascii="DejaVu Sans Light" w:hAnsi="DejaVu Sans Light" w:eastAsia="DejaVu Sans Light" w:cs="DejaVu Sans Light"/>
        </w:rPr>
        <w:t>This design is for a multi-purpose card designed towards helping the disabled. Many people suffer from different disabilities affect their ability to carry/lift heavy objects, such as schoolbooks, groceries, or heavy items. The cart will function as a self-propelled baggage transporter. The design will utilize sensors to travel to a destination. This project will take several years to complete in full.</w:t>
      </w:r>
    </w:p>
    <w:p xmlns:wp14="http://schemas.microsoft.com/office/word/2010/wordml" w14:paraId="4E33097B" wp14:textId="77777777">
      <w:pPr>
        <w:pStyle w:val="Normal"/>
        <w:rPr>
          <w:rFonts w:ascii="DejaVu Sans Light" w:hAnsi="DejaVu Sans Light"/>
        </w:rPr>
      </w:pPr>
      <w:r>
        <w:rPr>
          <w:rFonts w:ascii="DejaVu Sans Light" w:hAnsi="DejaVu Sans Light"/>
        </w:rPr>
      </w:r>
    </w:p>
    <w:p xmlns:wp14="http://schemas.microsoft.com/office/word/2010/wordml" w:rsidP="470CFCAC" w14:paraId="6FA32092" wp14:textId="77777777" wp14:noSpellErr="1">
      <w:pPr>
        <w:pStyle w:val="Normal"/>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1"/>
          <w:bCs w:val="1"/>
        </w:rPr>
        <w:t>Requirements:</w:t>
      </w:r>
    </w:p>
    <w:p xmlns:wp14="http://schemas.microsoft.com/office/word/2010/wordml" w:rsidP="470CFCAC" w14:paraId="688AA5D5" wp14:textId="77777777" wp14:noSpellErr="1">
      <w:pPr>
        <w:pStyle w:val="Normal"/>
        <w:rPr>
          <w:rFonts w:ascii="DejaVu Sans Light" w:hAnsi="DejaVu Sans Light" w:eastAsia="DejaVu Sans Light" w:cs="DejaVu Sans Light"/>
          <w:b w:val="1"/>
          <w:bCs w:val="1"/>
        </w:rPr>
      </w:pPr>
      <w:r>
        <w:rPr>
          <w:rFonts w:ascii="DejaVu Sans Light" w:hAnsi="DejaVu Sans Light"/>
          <w:b/>
          <w:bCs/>
        </w:rPr>
        <w:tab/>
      </w:r>
      <w:r w:rsidRPr="470CFCAC">
        <w:rPr>
          <w:rFonts w:ascii="DejaVu Sans Light" w:hAnsi="DejaVu Sans Light" w:eastAsia="DejaVu Sans Light" w:cs="DejaVu Sans Light"/>
          <w:b w:val="0"/>
          <w:bCs w:val="0"/>
        </w:rPr>
        <w:t>Previously Completed Goals:</w:t>
      </w:r>
    </w:p>
    <w:p xmlns:wp14="http://schemas.microsoft.com/office/word/2010/wordml" w:rsidP="470CFCAC" w14:paraId="6BF1E313" wp14:textId="77777777" wp14:noSpellErr="1">
      <w:pPr>
        <w:pStyle w:val="Normal"/>
        <w:numPr>
          <w:ilvl w:val="0"/>
          <w:numId w:val="1"/>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Cart assembly</w:t>
      </w:r>
    </w:p>
    <w:p xmlns:wp14="http://schemas.microsoft.com/office/word/2010/wordml" w:rsidP="470CFCAC" w14:paraId="7663F143" wp14:textId="77777777" wp14:noSpellErr="1">
      <w:pPr>
        <w:pStyle w:val="Normal"/>
        <w:numPr>
          <w:ilvl w:val="0"/>
          <w:numId w:val="1"/>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Motor controls for wheels</w:t>
      </w:r>
    </w:p>
    <w:p xmlns:wp14="http://schemas.microsoft.com/office/word/2010/wordml" w:rsidP="470CFCAC" w14:paraId="1F6835B7" wp14:textId="77777777" wp14:noSpellErr="1">
      <w:pPr>
        <w:pStyle w:val="Normal"/>
        <w:numPr>
          <w:ilvl w:val="0"/>
          <w:numId w:val="1"/>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Sensors to avoid obstacles</w:t>
      </w:r>
    </w:p>
    <w:p xmlns:wp14="http://schemas.microsoft.com/office/word/2010/wordml" w:rsidP="470CFCAC" w14:paraId="5F33DA01" wp14:textId="77777777" wp14:noSpellErr="1">
      <w:pPr>
        <w:pStyle w:val="Normal"/>
        <w:numPr>
          <w:ilvl w:val="0"/>
          <w:numId w:val="1"/>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Include basket for carrying items</w:t>
      </w:r>
    </w:p>
    <w:p xmlns:wp14="http://schemas.microsoft.com/office/word/2010/wordml" w:rsidP="470CFCAC" w14:paraId="66831CAC" wp14:textId="77777777" wp14:noSpellErr="1">
      <w:pPr>
        <w:pStyle w:val="Normal"/>
        <w:numPr>
          <w:ilvl w:val="0"/>
          <w:numId w:val="1"/>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Include joystick for manual control of cart</w:t>
      </w:r>
    </w:p>
    <w:p xmlns:wp14="http://schemas.microsoft.com/office/word/2010/wordml" w:rsidP="470CFCAC" w14:paraId="0C55E764" wp14:textId="77777777" wp14:noSpellErr="1">
      <w:pPr>
        <w:pStyle w:val="Normal"/>
        <w:numPr>
          <w:ilvl w:val="0"/>
          <w:numId w:val="1"/>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Cart fits through normal-sized doors</w:t>
      </w:r>
    </w:p>
    <w:p xmlns:wp14="http://schemas.microsoft.com/office/word/2010/wordml" w:rsidP="470CFCAC" w14:paraId="3F948799" wp14:textId="77777777" wp14:noSpellErr="1">
      <w:pPr>
        <w:pStyle w:val="Normal"/>
        <w:numPr>
          <w:ilvl w:val="0"/>
          <w:numId w:val="1"/>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Ability to carry at least 35 pounds</w:t>
      </w:r>
    </w:p>
    <w:p xmlns:wp14="http://schemas.microsoft.com/office/word/2010/wordml" w:rsidP="470CFCAC" w14:paraId="380A536D" wp14:textId="77777777" wp14:noSpellErr="1">
      <w:pPr>
        <w:pStyle w:val="Normal"/>
        <w:rPr>
          <w:rFonts w:ascii="DejaVu Sans Light" w:hAnsi="DejaVu Sans Light" w:eastAsia="DejaVu Sans Light" w:cs="DejaVu Sans Light"/>
          <w:b w:val="1"/>
          <w:bCs w:val="1"/>
        </w:rPr>
      </w:pPr>
      <w:r>
        <w:rPr>
          <w:rFonts w:ascii="DejaVu Sans Light" w:hAnsi="DejaVu Sans Light"/>
          <w:b w:val="false"/>
          <w:bCs w:val="false"/>
        </w:rPr>
        <w:tab/>
      </w:r>
      <w:r w:rsidRPr="470CFCAC">
        <w:rPr>
          <w:rFonts w:ascii="DejaVu Sans Light" w:hAnsi="DejaVu Sans Light" w:eastAsia="DejaVu Sans Light" w:cs="DejaVu Sans Light"/>
          <w:b w:val="0"/>
          <w:bCs w:val="0"/>
        </w:rPr>
        <w:t>Primary Goals:</w:t>
      </w:r>
    </w:p>
    <w:p xmlns:wp14="http://schemas.microsoft.com/office/word/2010/wordml" w:rsidP="470CFCAC" w14:paraId="208BF6D4" wp14:textId="77777777" wp14:noSpellErr="1">
      <w:pPr>
        <w:pStyle w:val="Normal"/>
        <w:numPr>
          <w:ilvl w:val="0"/>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The ability to follow a person</w:t>
      </w:r>
    </w:p>
    <w:p xmlns:wp14="http://schemas.microsoft.com/office/word/2010/wordml" w:rsidP="470CFCAC" w14:paraId="3363D6B4"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 xml:space="preserve">Maintain a distance </w:t>
      </w:r>
      <w:r w:rsidRPr="470CFCAC" w:rsidR="470CFCAC">
        <w:rPr>
          <w:rFonts w:ascii="DejaVu Sans Light" w:hAnsi="DejaVu Sans Light" w:eastAsia="DejaVu Sans Light" w:cs="DejaVu Sans Light"/>
          <w:b w:val="0"/>
          <w:bCs w:val="0"/>
        </w:rPr>
        <w:t>approximately 1 meter from the person</w:t>
      </w:r>
    </w:p>
    <w:p xmlns:wp14="http://schemas.microsoft.com/office/word/2010/wordml" w:rsidP="470CFCAC" w14:paraId="00A4F353"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Avoid obstacles</w:t>
      </w:r>
    </w:p>
    <w:p xmlns:wp14="http://schemas.microsoft.com/office/word/2010/wordml" w:rsidP="470CFCAC" w14:paraId="74599377"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Fluid movement</w:t>
      </w:r>
    </w:p>
    <w:p xmlns:wp14="http://schemas.microsoft.com/office/word/2010/wordml" w:rsidP="470CFCAC" w14:paraId="3E07495F"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Ability to remotely start and stop the cart</w:t>
      </w:r>
    </w:p>
    <w:p xmlns:wp14="http://schemas.microsoft.com/office/word/2010/wordml" w:rsidP="470CFCAC" w14:paraId="6CD01BBC" wp14:textId="77777777" wp14:noSpellErr="1">
      <w:pPr>
        <w:pStyle w:val="Normal"/>
        <w:numPr>
          <w:ilvl w:val="0"/>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Measure distance from .1 to 3 meters with a .1 meter resolution</w:t>
      </w:r>
    </w:p>
    <w:p xmlns:wp14="http://schemas.microsoft.com/office/word/2010/wordml" w:rsidP="470CFCAC" w14:paraId="5AC73DAF" wp14:textId="77777777" wp14:noSpellErr="1">
      <w:pPr>
        <w:pStyle w:val="Normal"/>
        <w:numPr>
          <w:ilvl w:val="0"/>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Measure speed from -2 rev/s to 2 rev/s with a .02 rev resolution</w:t>
      </w:r>
    </w:p>
    <w:p xmlns:wp14="http://schemas.microsoft.com/office/word/2010/wordml" w:rsidP="470CFCAC" w14:paraId="16742B29" wp14:textId="77777777" wp14:noSpellErr="1">
      <w:pPr>
        <w:pStyle w:val="Normal"/>
        <w:numPr>
          <w:ilvl w:val="0"/>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 xml:space="preserve">Sense direction of a person -45 degrees to 45 degrees from the cart at 10 degree increments </w:t>
      </w:r>
    </w:p>
    <w:p xmlns:wp14="http://schemas.microsoft.com/office/word/2010/wordml" w:rsidP="470CFCAC" w14:paraId="5DE583AE" wp14:textId="77777777" wp14:noSpellErr="1">
      <w:pPr>
        <w:pStyle w:val="Normal"/>
        <w:numPr>
          <w:ilvl w:val="0"/>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Include LED lights for safety and visibility</w:t>
      </w:r>
    </w:p>
    <w:p xmlns:wp14="http://schemas.microsoft.com/office/word/2010/wordml" w:rsidP="470CFCAC" w14:paraId="07127B8D" wp14:textId="77777777" wp14:noSpellErr="1">
      <w:pPr>
        <w:pStyle w:val="Normal"/>
        <w:numPr>
          <w:ilvl w:val="0"/>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Wire safety</w:t>
      </w:r>
    </w:p>
    <w:p xmlns:wp14="http://schemas.microsoft.com/office/word/2010/wordml" w:rsidP="470CFCAC" w14:paraId="68B12540"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 xml:space="preserve">Fuses </w:t>
      </w:r>
    </w:p>
    <w:p xmlns:wp14="http://schemas.microsoft.com/office/word/2010/wordml" w:rsidP="470CFCAC" w14:paraId="3FE98BE9"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Cable management</w:t>
      </w:r>
    </w:p>
    <w:p xmlns:wp14="http://schemas.microsoft.com/office/word/2010/wordml" w:rsidP="470CFCAC" w14:paraId="04C1CFB6" wp14:textId="77777777" wp14:noSpellErr="1">
      <w:pPr>
        <w:pStyle w:val="Normal"/>
        <w:numPr>
          <w:ilvl w:val="0"/>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Battery</w:t>
      </w:r>
    </w:p>
    <w:p xmlns:wp14="http://schemas.microsoft.com/office/word/2010/wordml" w:rsidP="470CFCAC" w14:paraId="70727E06"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Quick connect charger</w:t>
      </w:r>
    </w:p>
    <w:p xmlns:wp14="http://schemas.microsoft.com/office/word/2010/wordml" w:rsidP="470CFCAC" w14:paraId="51FA95E0" wp14:textId="77777777" wp14:noSpellErr="1">
      <w:pPr>
        <w:pStyle w:val="Normal"/>
        <w:numPr>
          <w:ilvl w:val="1"/>
          <w:numId w:val="2"/>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DC rechargeable</w:t>
      </w:r>
    </w:p>
    <w:p xmlns:wp14="http://schemas.microsoft.com/office/word/2010/wordml" w:rsidP="470CFCAC" w14:paraId="650D8BE9" wp14:textId="77777777" wp14:noSpellErr="1">
      <w:pPr>
        <w:pStyle w:val="Normal"/>
        <w:rPr>
          <w:rFonts w:ascii="DejaVu Sans Light" w:hAnsi="DejaVu Sans Light" w:eastAsia="DejaVu Sans Light" w:cs="DejaVu Sans Light"/>
          <w:b w:val="1"/>
          <w:bCs w:val="1"/>
        </w:rPr>
      </w:pPr>
      <w:r>
        <w:rPr>
          <w:rFonts w:ascii="DejaVu Sans Light" w:hAnsi="DejaVu Sans Light"/>
          <w:b w:val="false"/>
          <w:bCs w:val="false"/>
        </w:rPr>
        <w:tab/>
      </w:r>
      <w:r w:rsidRPr="470CFCAC">
        <w:rPr>
          <w:rFonts w:ascii="DejaVu Sans Light" w:hAnsi="DejaVu Sans Light" w:eastAsia="DejaVu Sans Light" w:cs="DejaVu Sans Light"/>
          <w:b w:val="0"/>
          <w:bCs w:val="0"/>
        </w:rPr>
        <w:t>Stretch Goals:</w:t>
      </w:r>
    </w:p>
    <w:p xmlns:wp14="http://schemas.microsoft.com/office/word/2010/wordml" w:rsidP="470CFCAC" w14:paraId="4EE00AB3" wp14:textId="77777777" wp14:noSpellErr="1">
      <w:pPr>
        <w:pStyle w:val="Normal"/>
        <w:numPr>
          <w:ilvl w:val="0"/>
          <w:numId w:val="3"/>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Write a phone application</w:t>
      </w:r>
    </w:p>
    <w:p xmlns:wp14="http://schemas.microsoft.com/office/word/2010/wordml" w:rsidP="470CFCAC" w14:paraId="3C9E1A6F" wp14:textId="77777777" wp14:noSpellErr="1">
      <w:pPr>
        <w:pStyle w:val="Normal"/>
        <w:numPr>
          <w:ilvl w:val="1"/>
          <w:numId w:val="3"/>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Displays cart information such as battery charge remaining</w:t>
      </w:r>
    </w:p>
    <w:p xmlns:wp14="http://schemas.microsoft.com/office/word/2010/wordml" w:rsidP="470CFCAC" w14:paraId="212AB69E" wp14:textId="77777777" wp14:noSpellErr="1">
      <w:pPr>
        <w:pStyle w:val="Normal"/>
        <w:numPr>
          <w:ilvl w:val="1"/>
          <w:numId w:val="3"/>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Control cart remotely</w:t>
      </w:r>
    </w:p>
    <w:p xmlns:wp14="http://schemas.microsoft.com/office/word/2010/wordml" w:rsidP="470CFCAC" w14:paraId="0648F2C5" wp14:textId="77777777" wp14:noSpellErr="1">
      <w:pPr>
        <w:pStyle w:val="Normal"/>
        <w:numPr>
          <w:ilvl w:val="2"/>
          <w:numId w:val="3"/>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Start/stop feature</w:t>
      </w:r>
    </w:p>
    <w:p xmlns:wp14="http://schemas.microsoft.com/office/word/2010/wordml" w:rsidP="470CFCAC" w14:paraId="3199A269" wp14:textId="77777777" wp14:noSpellErr="1">
      <w:pPr>
        <w:pStyle w:val="Normal"/>
        <w:numPr>
          <w:ilvl w:val="2"/>
          <w:numId w:val="3"/>
        </w:numPr>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D-pad feature</w:t>
      </w:r>
    </w:p>
    <w:p xmlns:wp14="http://schemas.microsoft.com/office/word/2010/wordml" w14:paraId="23B07747" wp14:textId="77777777">
      <w:pPr>
        <w:pStyle w:val="Normal"/>
        <w:rPr>
          <w:b w:val="false"/>
          <w:b w:val="false"/>
          <w:bCs w:val="false"/>
        </w:rPr>
      </w:pPr>
    </w:p>
    <w:p w:rsidR="470CFCAC" w:rsidP="470CFCAC" w:rsidRDefault="470CFCAC" w14:paraId="5A02B7D5" w14:textId="2E840C2C">
      <w:pPr>
        <w:pStyle w:val="Normal"/>
        <w:rPr>
          <w:b w:val="0"/>
          <w:bCs w:val="0"/>
        </w:rPr>
      </w:pPr>
    </w:p>
    <w:p w:rsidR="470CFCAC" w:rsidP="470CFCAC" w:rsidRDefault="470CFCAC" w14:paraId="3DF18FA1" w14:textId="077B67DF">
      <w:pPr>
        <w:pStyle w:val="Normal"/>
        <w:rPr>
          <w:b w:val="0"/>
          <w:bCs w:val="0"/>
        </w:rPr>
      </w:pPr>
    </w:p>
    <w:p w:rsidR="470CFCAC" w:rsidP="470CFCAC" w:rsidRDefault="470CFCAC" w14:paraId="653FF248" w14:textId="652D0C89">
      <w:pPr>
        <w:pStyle w:val="Normal"/>
        <w:rPr>
          <w:b w:val="0"/>
          <w:bCs w:val="0"/>
        </w:rPr>
      </w:pPr>
    </w:p>
    <w:p w:rsidR="470CFCAC" w:rsidP="470CFCAC" w:rsidRDefault="470CFCAC" w14:paraId="1A481CC9" w14:textId="6D409A70">
      <w:pPr>
        <w:pStyle w:val="Normal"/>
        <w:rPr>
          <w:b w:val="0"/>
          <w:bCs w:val="0"/>
        </w:rPr>
      </w:pPr>
    </w:p>
    <w:p xmlns:wp14="http://schemas.microsoft.com/office/word/2010/wordml" w:rsidP="470CFCAC" w14:paraId="6E9D4992" wp14:textId="77777777" wp14:noSpellErr="1">
      <w:pPr>
        <w:pStyle w:val="Normal"/>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1"/>
          <w:bCs w:val="1"/>
        </w:rPr>
        <w:t>Summary:</w:t>
      </w:r>
    </w:p>
    <w:p xmlns:wp14="http://schemas.microsoft.com/office/word/2010/wordml" w:rsidP="470CFCAC" w14:paraId="7443B04F" wp14:textId="77777777" wp14:noSpellErr="1">
      <w:pPr>
        <w:pStyle w:val="Normal"/>
        <w:rPr>
          <w:rFonts w:ascii="DejaVu Sans Light" w:hAnsi="DejaVu Sans Light" w:eastAsia="DejaVu Sans Light" w:cs="DejaVu Sans Light"/>
          <w:b w:val="1"/>
          <w:bCs w:val="1"/>
        </w:rPr>
      </w:pPr>
      <w:r w:rsidRPr="470CFCAC" w:rsidR="470CFCAC">
        <w:rPr>
          <w:rFonts w:ascii="DejaVu Sans Light" w:hAnsi="DejaVu Sans Light" w:eastAsia="DejaVu Sans Light" w:cs="DejaVu Sans Light"/>
          <w:b w:val="0"/>
          <w:bCs w:val="0"/>
        </w:rPr>
        <w:t xml:space="preserve">The multi-purpose cart will include many features that will benefit the user. The cart will allow the user to move unburdened throughout his daily activities. The cart will be designed to utilize location and distance sensors to navigate itself to the user’s desired destination. </w:t>
      </w:r>
    </w:p>
    <w:p xmlns:wp14="http://schemas.microsoft.com/office/word/2010/wordml" w14:paraId="54B93831" wp14:textId="77777777">
      <w:pPr>
        <w:pStyle w:val="Normal"/>
        <w:numPr>
          <w:ilvl w:val="0"/>
          <w:numId w:val="0"/>
        </w:numPr>
        <w:ind w:left="1429" w:hanging="0"/>
        <w:rPr>
          <w:b w:val="false"/>
          <w:b w:val="false"/>
          <w:bCs w:val="false"/>
        </w:rPr>
      </w:pPr>
      <w:r>
        <w:rPr>
          <w:rFonts w:ascii="DejaVu Sans Light" w:hAnsi="DejaVu Sans Light"/>
          <w:b/>
          <w:bCs/>
        </w:rPr>
      </w:r>
    </w:p>
    <w:sectPr>
      <w:type w:val="nextPage"/>
      <w:pgSz w:w="12240" w:h="15840"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Light">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hint="default" w:ascii="Symbol" w:hAnsi="Symbol" w:cs="Symbol"/>
        <w:rFonts w:cs="OpenSymbol"/>
      </w:rPr>
    </w:lvl>
    <w:lvl w:ilvl="1">
      <w:start w:val="1"/>
      <w:numFmt w:val="bullet"/>
      <w:lvlText w:val="◦"/>
      <w:lvlJc w:val="left"/>
      <w:pPr>
        <w:tabs>
          <w:tab w:val="num" w:pos="1789"/>
        </w:tabs>
        <w:ind w:left="1789" w:hanging="360"/>
      </w:pPr>
      <w:rPr>
        <w:rFonts w:hint="default" w:ascii="OpenSymbol" w:hAnsi="OpenSymbol" w:cs="OpenSymbol"/>
        <w:rFonts w:cs="OpenSymbol"/>
      </w:rPr>
    </w:lvl>
    <w:lvl w:ilvl="2">
      <w:start w:val="1"/>
      <w:numFmt w:val="bullet"/>
      <w:lvlText w:val="▪"/>
      <w:lvlJc w:val="left"/>
      <w:pPr>
        <w:tabs>
          <w:tab w:val="num" w:pos="2149"/>
        </w:tabs>
        <w:ind w:left="2149" w:hanging="360"/>
      </w:pPr>
      <w:rPr>
        <w:rFonts w:hint="default" w:ascii="OpenSymbol" w:hAnsi="OpenSymbol" w:cs="OpenSymbol"/>
        <w:rFonts w:cs="OpenSymbol"/>
      </w:rPr>
    </w:lvl>
    <w:lvl w:ilvl="3">
      <w:start w:val="1"/>
      <w:numFmt w:val="bullet"/>
      <w:lvlText w:val=""/>
      <w:lvlJc w:val="left"/>
      <w:pPr>
        <w:tabs>
          <w:tab w:val="num" w:pos="2509"/>
        </w:tabs>
        <w:ind w:left="2509" w:hanging="360"/>
      </w:pPr>
      <w:rPr>
        <w:rFonts w:hint="default" w:ascii="Symbol" w:hAnsi="Symbol" w:cs="Symbol"/>
        <w:rFonts w:cs="OpenSymbol"/>
      </w:rPr>
    </w:lvl>
    <w:lvl w:ilvl="4">
      <w:start w:val="1"/>
      <w:numFmt w:val="bullet"/>
      <w:lvlText w:val="◦"/>
      <w:lvlJc w:val="left"/>
      <w:pPr>
        <w:tabs>
          <w:tab w:val="num" w:pos="2869"/>
        </w:tabs>
        <w:ind w:left="2869" w:hanging="360"/>
      </w:pPr>
      <w:rPr>
        <w:rFonts w:hint="default" w:ascii="OpenSymbol" w:hAnsi="OpenSymbol" w:cs="OpenSymbol"/>
        <w:rFonts w:cs="OpenSymbol"/>
      </w:rPr>
    </w:lvl>
    <w:lvl w:ilvl="5">
      <w:start w:val="1"/>
      <w:numFmt w:val="bullet"/>
      <w:lvlText w:val="▪"/>
      <w:lvlJc w:val="left"/>
      <w:pPr>
        <w:tabs>
          <w:tab w:val="num" w:pos="3229"/>
        </w:tabs>
        <w:ind w:left="3229" w:hanging="360"/>
      </w:pPr>
      <w:rPr>
        <w:rFonts w:hint="default" w:ascii="OpenSymbol" w:hAnsi="OpenSymbol" w:cs="OpenSymbol"/>
        <w:rFonts w:cs="OpenSymbol"/>
      </w:rPr>
    </w:lvl>
    <w:lvl w:ilvl="6">
      <w:start w:val="1"/>
      <w:numFmt w:val="bullet"/>
      <w:lvlText w:val=""/>
      <w:lvlJc w:val="left"/>
      <w:pPr>
        <w:tabs>
          <w:tab w:val="num" w:pos="3589"/>
        </w:tabs>
        <w:ind w:left="3589" w:hanging="360"/>
      </w:pPr>
      <w:rPr>
        <w:rFonts w:hint="default" w:ascii="Symbol" w:hAnsi="Symbol" w:cs="Symbol"/>
        <w:rFonts w:cs="OpenSymbol"/>
      </w:rPr>
    </w:lvl>
    <w:lvl w:ilvl="7">
      <w:start w:val="1"/>
      <w:numFmt w:val="bullet"/>
      <w:lvlText w:val="◦"/>
      <w:lvlJc w:val="left"/>
      <w:pPr>
        <w:tabs>
          <w:tab w:val="num" w:pos="3949"/>
        </w:tabs>
        <w:ind w:left="3949" w:hanging="360"/>
      </w:pPr>
      <w:rPr>
        <w:rFonts w:hint="default" w:ascii="OpenSymbol" w:hAnsi="OpenSymbol" w:cs="OpenSymbol"/>
        <w:rFonts w:cs="OpenSymbol"/>
      </w:rPr>
    </w:lvl>
    <w:lvl w:ilvl="8">
      <w:start w:val="1"/>
      <w:numFmt w:val="bullet"/>
      <w:lvlText w:val="▪"/>
      <w:lvlJc w:val="left"/>
      <w:pPr>
        <w:tabs>
          <w:tab w:val="num" w:pos="4309"/>
        </w:tabs>
        <w:ind w:left="4309" w:hanging="360"/>
      </w:pPr>
      <w:rPr>
        <w:rFonts w:hint="default" w:ascii="OpenSymbol" w:hAnsi="OpenSymbol" w:cs="OpenSymbol"/>
        <w:rFonts w:cs="OpenSymbol"/>
      </w:rPr>
    </w:lvl>
  </w:abstractNum>
  <w:abstractNum w:abstractNumId="2">
    <w:lvl w:ilvl="0">
      <w:start w:val="1"/>
      <w:numFmt w:val="bullet"/>
      <w:lvlText w:val=""/>
      <w:lvlJc w:val="left"/>
      <w:pPr>
        <w:tabs>
          <w:tab w:val="num" w:pos="1429"/>
        </w:tabs>
        <w:ind w:left="1429" w:hanging="360"/>
      </w:pPr>
      <w:rPr>
        <w:rFonts w:hint="default" w:ascii="Symbol" w:hAnsi="Symbol" w:cs="Symbol"/>
        <w:rFonts w:cs="OpenSymbol"/>
      </w:rPr>
    </w:lvl>
    <w:lvl w:ilvl="1">
      <w:start w:val="1"/>
      <w:numFmt w:val="bullet"/>
      <w:lvlText w:val="◦"/>
      <w:lvlJc w:val="left"/>
      <w:pPr>
        <w:tabs>
          <w:tab w:val="num" w:pos="1789"/>
        </w:tabs>
        <w:ind w:left="1789" w:hanging="360"/>
      </w:pPr>
      <w:rPr>
        <w:rFonts w:hint="default" w:ascii="OpenSymbol" w:hAnsi="OpenSymbol" w:cs="OpenSymbol"/>
        <w:rFonts w:cs="OpenSymbol"/>
      </w:rPr>
    </w:lvl>
    <w:lvl w:ilvl="2">
      <w:start w:val="1"/>
      <w:numFmt w:val="bullet"/>
      <w:lvlText w:val="▪"/>
      <w:lvlJc w:val="left"/>
      <w:pPr>
        <w:tabs>
          <w:tab w:val="num" w:pos="2149"/>
        </w:tabs>
        <w:ind w:left="2149" w:hanging="360"/>
      </w:pPr>
      <w:rPr>
        <w:rFonts w:hint="default" w:ascii="OpenSymbol" w:hAnsi="OpenSymbol" w:cs="OpenSymbol"/>
        <w:rFonts w:cs="OpenSymbol"/>
      </w:rPr>
    </w:lvl>
    <w:lvl w:ilvl="3">
      <w:start w:val="1"/>
      <w:numFmt w:val="bullet"/>
      <w:lvlText w:val=""/>
      <w:lvlJc w:val="left"/>
      <w:pPr>
        <w:tabs>
          <w:tab w:val="num" w:pos="2509"/>
        </w:tabs>
        <w:ind w:left="2509" w:hanging="360"/>
      </w:pPr>
      <w:rPr>
        <w:rFonts w:hint="default" w:ascii="Symbol" w:hAnsi="Symbol" w:cs="Symbol"/>
        <w:rFonts w:cs="OpenSymbol"/>
      </w:rPr>
    </w:lvl>
    <w:lvl w:ilvl="4">
      <w:start w:val="1"/>
      <w:numFmt w:val="bullet"/>
      <w:lvlText w:val="◦"/>
      <w:lvlJc w:val="left"/>
      <w:pPr>
        <w:tabs>
          <w:tab w:val="num" w:pos="2869"/>
        </w:tabs>
        <w:ind w:left="2869" w:hanging="360"/>
      </w:pPr>
      <w:rPr>
        <w:rFonts w:hint="default" w:ascii="OpenSymbol" w:hAnsi="OpenSymbol" w:cs="OpenSymbol"/>
        <w:rFonts w:cs="OpenSymbol"/>
      </w:rPr>
    </w:lvl>
    <w:lvl w:ilvl="5">
      <w:start w:val="1"/>
      <w:numFmt w:val="bullet"/>
      <w:lvlText w:val="▪"/>
      <w:lvlJc w:val="left"/>
      <w:pPr>
        <w:tabs>
          <w:tab w:val="num" w:pos="3229"/>
        </w:tabs>
        <w:ind w:left="3229" w:hanging="360"/>
      </w:pPr>
      <w:rPr>
        <w:rFonts w:hint="default" w:ascii="OpenSymbol" w:hAnsi="OpenSymbol" w:cs="OpenSymbol"/>
        <w:rFonts w:cs="OpenSymbol"/>
      </w:rPr>
    </w:lvl>
    <w:lvl w:ilvl="6">
      <w:start w:val="1"/>
      <w:numFmt w:val="bullet"/>
      <w:lvlText w:val=""/>
      <w:lvlJc w:val="left"/>
      <w:pPr>
        <w:tabs>
          <w:tab w:val="num" w:pos="3589"/>
        </w:tabs>
        <w:ind w:left="3589" w:hanging="360"/>
      </w:pPr>
      <w:rPr>
        <w:rFonts w:hint="default" w:ascii="Symbol" w:hAnsi="Symbol" w:cs="Symbol"/>
        <w:rFonts w:cs="OpenSymbol"/>
      </w:rPr>
    </w:lvl>
    <w:lvl w:ilvl="7">
      <w:start w:val="1"/>
      <w:numFmt w:val="bullet"/>
      <w:lvlText w:val="◦"/>
      <w:lvlJc w:val="left"/>
      <w:pPr>
        <w:tabs>
          <w:tab w:val="num" w:pos="3949"/>
        </w:tabs>
        <w:ind w:left="3949" w:hanging="360"/>
      </w:pPr>
      <w:rPr>
        <w:rFonts w:hint="default" w:ascii="OpenSymbol" w:hAnsi="OpenSymbol" w:cs="OpenSymbol"/>
        <w:rFonts w:cs="OpenSymbol"/>
      </w:rPr>
    </w:lvl>
    <w:lvl w:ilvl="8">
      <w:start w:val="1"/>
      <w:numFmt w:val="bullet"/>
      <w:lvlText w:val="▪"/>
      <w:lvlJc w:val="left"/>
      <w:pPr>
        <w:tabs>
          <w:tab w:val="num" w:pos="4309"/>
        </w:tabs>
        <w:ind w:left="4309" w:hanging="360"/>
      </w:pPr>
      <w:rPr>
        <w:rFonts w:hint="default" w:ascii="OpenSymbol" w:hAnsi="OpenSymbol" w:cs="OpenSymbol"/>
        <w:rFonts w:cs="OpenSymbol"/>
      </w:rPr>
    </w:lvl>
  </w:abstractNum>
  <w:abstractNum w:abstractNumId="3">
    <w:lvl w:ilvl="0">
      <w:start w:val="1"/>
      <w:numFmt w:val="bullet"/>
      <w:lvlText w:val=""/>
      <w:lvlJc w:val="left"/>
      <w:pPr>
        <w:tabs>
          <w:tab w:val="num" w:pos="1429"/>
        </w:tabs>
        <w:ind w:left="1429" w:hanging="360"/>
      </w:pPr>
      <w:rPr>
        <w:rFonts w:hint="default" w:ascii="Symbol" w:hAnsi="Symbol" w:cs="Symbol"/>
        <w:rFonts w:cs="OpenSymbol"/>
      </w:rPr>
    </w:lvl>
    <w:lvl w:ilvl="1">
      <w:start w:val="1"/>
      <w:numFmt w:val="bullet"/>
      <w:lvlText w:val="◦"/>
      <w:lvlJc w:val="left"/>
      <w:pPr>
        <w:tabs>
          <w:tab w:val="num" w:pos="1789"/>
        </w:tabs>
        <w:ind w:left="1789" w:hanging="360"/>
      </w:pPr>
      <w:rPr>
        <w:rFonts w:hint="default" w:ascii="OpenSymbol" w:hAnsi="OpenSymbol" w:cs="OpenSymbol"/>
        <w:rFonts w:cs="OpenSymbol"/>
      </w:rPr>
    </w:lvl>
    <w:lvl w:ilvl="2">
      <w:start w:val="1"/>
      <w:numFmt w:val="bullet"/>
      <w:lvlText w:val="▪"/>
      <w:lvlJc w:val="left"/>
      <w:pPr>
        <w:tabs>
          <w:tab w:val="num" w:pos="2149"/>
        </w:tabs>
        <w:ind w:left="2149" w:hanging="360"/>
      </w:pPr>
      <w:rPr>
        <w:rFonts w:hint="default" w:ascii="OpenSymbol" w:hAnsi="OpenSymbol" w:cs="OpenSymbol"/>
        <w:rFonts w:cs="OpenSymbol"/>
      </w:rPr>
    </w:lvl>
    <w:lvl w:ilvl="3">
      <w:start w:val="1"/>
      <w:numFmt w:val="bullet"/>
      <w:lvlText w:val=""/>
      <w:lvlJc w:val="left"/>
      <w:pPr>
        <w:tabs>
          <w:tab w:val="num" w:pos="2509"/>
        </w:tabs>
        <w:ind w:left="2509" w:hanging="360"/>
      </w:pPr>
      <w:rPr>
        <w:rFonts w:hint="default" w:ascii="Symbol" w:hAnsi="Symbol" w:cs="Symbol"/>
        <w:rFonts w:cs="OpenSymbol"/>
      </w:rPr>
    </w:lvl>
    <w:lvl w:ilvl="4">
      <w:start w:val="1"/>
      <w:numFmt w:val="bullet"/>
      <w:lvlText w:val="◦"/>
      <w:lvlJc w:val="left"/>
      <w:pPr>
        <w:tabs>
          <w:tab w:val="num" w:pos="2869"/>
        </w:tabs>
        <w:ind w:left="2869" w:hanging="360"/>
      </w:pPr>
      <w:rPr>
        <w:rFonts w:hint="default" w:ascii="OpenSymbol" w:hAnsi="OpenSymbol" w:cs="OpenSymbol"/>
        <w:rFonts w:cs="OpenSymbol"/>
      </w:rPr>
    </w:lvl>
    <w:lvl w:ilvl="5">
      <w:start w:val="1"/>
      <w:numFmt w:val="bullet"/>
      <w:lvlText w:val="▪"/>
      <w:lvlJc w:val="left"/>
      <w:pPr>
        <w:tabs>
          <w:tab w:val="num" w:pos="3229"/>
        </w:tabs>
        <w:ind w:left="3229" w:hanging="360"/>
      </w:pPr>
      <w:rPr>
        <w:rFonts w:hint="default" w:ascii="OpenSymbol" w:hAnsi="OpenSymbol" w:cs="OpenSymbol"/>
        <w:rFonts w:cs="OpenSymbol"/>
      </w:rPr>
    </w:lvl>
    <w:lvl w:ilvl="6">
      <w:start w:val="1"/>
      <w:numFmt w:val="bullet"/>
      <w:lvlText w:val=""/>
      <w:lvlJc w:val="left"/>
      <w:pPr>
        <w:tabs>
          <w:tab w:val="num" w:pos="3589"/>
        </w:tabs>
        <w:ind w:left="3589" w:hanging="360"/>
      </w:pPr>
      <w:rPr>
        <w:rFonts w:hint="default" w:ascii="Symbol" w:hAnsi="Symbol" w:cs="Symbol"/>
        <w:rFonts w:cs="OpenSymbol"/>
      </w:rPr>
    </w:lvl>
    <w:lvl w:ilvl="7">
      <w:start w:val="1"/>
      <w:numFmt w:val="bullet"/>
      <w:lvlText w:val="◦"/>
      <w:lvlJc w:val="left"/>
      <w:pPr>
        <w:tabs>
          <w:tab w:val="num" w:pos="3949"/>
        </w:tabs>
        <w:ind w:left="3949" w:hanging="360"/>
      </w:pPr>
      <w:rPr>
        <w:rFonts w:hint="default" w:ascii="OpenSymbol" w:hAnsi="OpenSymbol" w:cs="OpenSymbol"/>
        <w:rFonts w:cs="OpenSymbol"/>
      </w:rPr>
    </w:lvl>
    <w:lvl w:ilvl="8">
      <w:start w:val="1"/>
      <w:numFmt w:val="bullet"/>
      <w:lvlText w:val="▪"/>
      <w:lvlJc w:val="left"/>
      <w:pPr>
        <w:tabs>
          <w:tab w:val="num" w:pos="4309"/>
        </w:tabs>
        <w:ind w:left="4309" w:hanging="360"/>
      </w:pPr>
      <w:rPr>
        <w:rFonts w:hint="default" w:ascii="OpenSymbol" w:hAnsi="OpenSymbol" w:cs="OpenSymbol"/>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w14="http://schemas.microsoft.com/office/word/2010/wordml" xmlns:mc="http://schemas.openxmlformats.org/markup-compatibility/2006" mc:Ignorable="w14">
  <w:proofState w:spelling="clean" w:grammar="dirty"/>
  <w:zoom w:percent="100"/>
  <w:defaultTabStop w:val="709"/>
  <w14:docId w14:val="6EE3E476"/>
  <w:rsids>
    <w:rsidRoot w:val="470CFCAC"/>
    <w:rsid w:val="470CFCA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2017-01-30T18:45:12.0000000Z</dcterms:created>
  <dc:creator/>
  <dc:description/>
  <dc:language>en-US</dc:language>
  <lastModifiedBy>Jonathan Materi</lastModifiedBy>
  <dcterms:modified xsi:type="dcterms:W3CDTF">2017-02-01T19:58:28.5851052Z</dcterms:modified>
  <revision>2</revision>
  <dc:subject/>
  <dc:title/>
</coreProperties>
</file>