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34AB" w14:textId="7FD4C8F0" w:rsidR="006B448A" w:rsidRPr="006B448A" w:rsidRDefault="006B448A" w:rsidP="0033143B">
      <w:pPr>
        <w:pStyle w:val="Title"/>
        <w:jc w:val="left"/>
        <w:rPr>
          <w:rFonts w:eastAsia="Times New Roman"/>
          <w:lang w:val="en-GB"/>
        </w:rPr>
      </w:pPr>
      <w:r w:rsidRPr="006B448A">
        <w:rPr>
          <w:rFonts w:eastAsia="Times New Roman"/>
          <w:lang w:val="en-GB"/>
        </w:rPr>
        <w:t>Airport Data Insights</w:t>
      </w:r>
      <w:r w:rsidR="00F40447">
        <w:rPr>
          <w:rFonts w:eastAsia="Times New Roman"/>
          <w:lang w:val="en-GB"/>
        </w:rPr>
        <w:t>: Data set description</w:t>
      </w:r>
    </w:p>
    <w:p w14:paraId="767A57D0" w14:textId="77777777" w:rsidR="006B448A" w:rsidRPr="006B448A" w:rsidRDefault="006B448A" w:rsidP="006B448A">
      <w:pPr>
        <w:numPr>
          <w:ilvl w:val="1"/>
          <w:numId w:val="0"/>
        </w:numPr>
        <w:spacing w:after="160" w:line="278" w:lineRule="auto"/>
        <w:rPr>
          <w:rFonts w:ascii="Aptos" w:eastAsia="Times New Roman" w:hAnsi="Aptos" w:cs="Times New Roman"/>
          <w:color w:val="595959"/>
          <w:spacing w:val="15"/>
          <w:kern w:val="2"/>
          <w:sz w:val="28"/>
          <w:szCs w:val="28"/>
          <w:lang w:val="en-GB"/>
        </w:rPr>
      </w:pPr>
      <w:r w:rsidRPr="006B448A">
        <w:rPr>
          <w:rFonts w:ascii="Aptos" w:eastAsia="Times New Roman" w:hAnsi="Aptos" w:cs="Times New Roman"/>
          <w:color w:val="595959"/>
          <w:spacing w:val="15"/>
          <w:kern w:val="2"/>
          <w:sz w:val="28"/>
          <w:szCs w:val="28"/>
          <w:lang w:val="en-GB"/>
        </w:rPr>
        <w:t>Project for Data Comes Alive (Industrial Data Pipeline Basics)</w:t>
      </w:r>
    </w:p>
    <w:p w14:paraId="22949E3F" w14:textId="77777777" w:rsidR="00C402FE" w:rsidRDefault="00500789">
      <w:r>
        <w:pict w14:anchorId="01EAD0CD">
          <v:rect id="_x0000_i1025" style="width:0;height:1.5pt" o:hralign="center" o:hrstd="t" o:hr="t"/>
        </w:pict>
      </w:r>
    </w:p>
    <w:p w14:paraId="3A879407" w14:textId="499294DE" w:rsidR="00C402FE" w:rsidRPr="00F40447" w:rsidRDefault="00500789" w:rsidP="00F40447">
      <w:pPr>
        <w:keepNext/>
        <w:keepLines/>
        <w:spacing w:before="360" w:after="80" w:line="278" w:lineRule="auto"/>
        <w:outlineLvl w:val="0"/>
        <w:rPr>
          <w:rFonts w:ascii="Aptos Display" w:eastAsia="Times New Roman" w:hAnsi="Aptos Display" w:cs="Times New Roman"/>
          <w:color w:val="0F4761"/>
          <w:kern w:val="2"/>
          <w:sz w:val="40"/>
          <w:szCs w:val="40"/>
          <w:lang w:val="en-GB"/>
        </w:rPr>
      </w:pPr>
      <w:bookmarkStart w:id="0" w:name="dataset-description"/>
      <w:r w:rsidRPr="00F40447">
        <w:rPr>
          <w:rFonts w:ascii="Aptos Display" w:eastAsia="Times New Roman" w:hAnsi="Aptos Display" w:cs="Times New Roman"/>
          <w:color w:val="0F4761"/>
          <w:kern w:val="2"/>
          <w:sz w:val="40"/>
          <w:szCs w:val="40"/>
          <w:lang w:val="en-GB"/>
        </w:rPr>
        <w:t>Dataset Description</w:t>
      </w:r>
    </w:p>
    <w:p w14:paraId="2FCF6B6A" w14:textId="77777777" w:rsidR="00C92303" w:rsidRPr="00E51242" w:rsidRDefault="008D45FF" w:rsidP="00E51242">
      <w:pPr>
        <w:spacing w:after="160" w:line="278" w:lineRule="auto"/>
        <w:rPr>
          <w:rFonts w:ascii="Aptos" w:eastAsia="Aptos" w:hAnsi="Aptos" w:cs="Times New Roman"/>
          <w:kern w:val="2"/>
          <w:lang w:val="en-GB"/>
        </w:rPr>
      </w:pPr>
      <w:bookmarkStart w:id="1" w:name="control-system-process-workflow"/>
      <w:bookmarkEnd w:id="0"/>
      <w:r w:rsidRPr="00E51242">
        <w:rPr>
          <w:rFonts w:ascii="Aptos" w:eastAsia="Aptos" w:hAnsi="Aptos" w:cs="Times New Roman"/>
          <w:kern w:val="2"/>
          <w:lang w:val="en-GB"/>
        </w:rPr>
        <w:t>This dataset is a simulated event-based sensor log of airport baggage handling, covering a time span of three months. It consists of around 2880 rows, with 8–10 sensor events recorded per day. Each row corresponds to a single sensor event for a specific bag, capturing its movement through the airport system. The dataset is designed to track bags from entry to exit, enabling analysis of system efficiency, detection of bottlenecks, monitoring of sensor performance, and evaluation of overall operational performance.</w:t>
      </w:r>
      <w:r w:rsidR="00C92303" w:rsidRPr="00E51242">
        <w:rPr>
          <w:rFonts w:ascii="Aptos" w:eastAsia="Aptos" w:hAnsi="Aptos" w:cs="Times New Roman"/>
          <w:kern w:val="2"/>
          <w:lang w:val="en-GB"/>
        </w:rPr>
        <w:t xml:space="preserve"> </w:t>
      </w:r>
    </w:p>
    <w:p w14:paraId="4CB07403" w14:textId="487E4950" w:rsidR="008D45FF" w:rsidRPr="00E51242" w:rsidRDefault="00C92303" w:rsidP="00E51242">
      <w:pPr>
        <w:spacing w:after="160" w:line="278" w:lineRule="auto"/>
        <w:rPr>
          <w:rFonts w:ascii="Aptos" w:eastAsia="Aptos" w:hAnsi="Aptos" w:cs="Times New Roman"/>
          <w:kern w:val="2"/>
          <w:lang w:val="en-GB"/>
        </w:rPr>
      </w:pPr>
      <w:r w:rsidRPr="00E51242">
        <w:rPr>
          <w:rFonts w:ascii="Aptos" w:eastAsia="Aptos" w:hAnsi="Aptos" w:cs="Times New Roman"/>
          <w:kern w:val="2"/>
          <w:lang w:val="en-GB"/>
        </w:rPr>
        <w:t>Note: This dataset is synthetic and was generated using ChatGPT (OpenAI) to resemble realistic baggage handling system sensor logs for educational purposes.</w:t>
      </w:r>
    </w:p>
    <w:p w14:paraId="5FFEA5D1" w14:textId="71C8BA21" w:rsidR="00C402FE" w:rsidRPr="00E51242" w:rsidRDefault="00500789" w:rsidP="00E51242">
      <w:pPr>
        <w:keepNext/>
        <w:keepLines/>
        <w:spacing w:before="360" w:after="80" w:line="278" w:lineRule="auto"/>
        <w:outlineLvl w:val="0"/>
        <w:rPr>
          <w:rFonts w:ascii="Aptos Display" w:eastAsia="Times New Roman" w:hAnsi="Aptos Display" w:cs="Times New Roman"/>
          <w:color w:val="0F4761"/>
          <w:kern w:val="2"/>
          <w:sz w:val="40"/>
          <w:szCs w:val="40"/>
          <w:lang w:val="en-GB"/>
        </w:rPr>
      </w:pPr>
      <w:r w:rsidRPr="00E51242">
        <w:rPr>
          <w:rFonts w:ascii="Aptos Display" w:eastAsia="Times New Roman" w:hAnsi="Aptos Display" w:cs="Times New Roman"/>
          <w:color w:val="0F4761"/>
          <w:kern w:val="2"/>
          <w:sz w:val="40"/>
          <w:szCs w:val="40"/>
          <w:lang w:val="en-GB"/>
        </w:rPr>
        <w:t>Control System / Process Workflow</w:t>
      </w:r>
    </w:p>
    <w:p w14:paraId="3A35D270" w14:textId="3A095124" w:rsidR="00C75BB4" w:rsidRPr="00E51242" w:rsidRDefault="00C75BB4" w:rsidP="00E51242">
      <w:pPr>
        <w:spacing w:after="160" w:line="278" w:lineRule="auto"/>
        <w:rPr>
          <w:rFonts w:ascii="Aptos" w:eastAsia="Aptos" w:hAnsi="Aptos" w:cs="Times New Roman"/>
          <w:kern w:val="2"/>
          <w:lang w:val="en-GB"/>
        </w:rPr>
      </w:pPr>
      <w:r w:rsidRPr="00E51242">
        <w:rPr>
          <w:rFonts w:ascii="Aptos" w:eastAsia="Aptos" w:hAnsi="Aptos" w:cs="Times New Roman"/>
          <w:kern w:val="2"/>
          <w:lang w:val="en-GB"/>
        </w:rPr>
        <w:t>Here is a pictorial representation of the baggage handling control system.</w:t>
      </w:r>
    </w:p>
    <w:p w14:paraId="14B675C0" w14:textId="6B196904" w:rsidR="008D45FF" w:rsidRPr="008D45FF" w:rsidRDefault="008D45FF" w:rsidP="008D45FF">
      <w:pPr>
        <w:pStyle w:val="BodyText"/>
        <w:rPr>
          <w:lang w:val="en-GB"/>
        </w:rPr>
      </w:pPr>
      <w:r w:rsidRPr="008D45FF">
        <w:rPr>
          <w:noProof/>
          <w:lang w:val="en-GB"/>
        </w:rPr>
        <w:drawing>
          <wp:inline distT="0" distB="0" distL="0" distR="0" wp14:anchorId="7A7279C5" wp14:editId="28536E70">
            <wp:extent cx="5661479" cy="3771900"/>
            <wp:effectExtent l="0" t="0" r="0" b="0"/>
            <wp:docPr id="2057581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1332" cy="3778464"/>
                    </a:xfrm>
                    <a:prstGeom prst="rect">
                      <a:avLst/>
                    </a:prstGeom>
                    <a:noFill/>
                    <a:ln>
                      <a:noFill/>
                    </a:ln>
                  </pic:spPr>
                </pic:pic>
              </a:graphicData>
            </a:graphic>
          </wp:inline>
        </w:drawing>
      </w:r>
    </w:p>
    <w:p w14:paraId="1D3B30C6" w14:textId="45C7614B" w:rsidR="00C75BB4" w:rsidRDefault="00C75BB4" w:rsidP="003B0D6F">
      <w:pPr>
        <w:spacing w:after="160" w:line="278" w:lineRule="auto"/>
      </w:pPr>
      <w:r>
        <w:br w:type="page"/>
      </w:r>
      <w:r w:rsidRPr="003B0D6F">
        <w:rPr>
          <w:rFonts w:ascii="Aptos" w:eastAsia="Aptos" w:hAnsi="Aptos" w:cs="Times New Roman"/>
          <w:kern w:val="2"/>
          <w:lang w:val="en-GB"/>
        </w:rPr>
        <w:lastRenderedPageBreak/>
        <w:t>Each bag in the system passes through a sequence of steps controlled by sensors and automated conveyors as follows:</w:t>
      </w:r>
    </w:p>
    <w:tbl>
      <w:tblPr>
        <w:tblStyle w:val="GridTable1Light"/>
        <w:tblW w:w="5000" w:type="pct"/>
        <w:tblLayout w:type="fixed"/>
        <w:tblLook w:val="0020" w:firstRow="1" w:lastRow="0" w:firstColumn="0" w:lastColumn="0" w:noHBand="0" w:noVBand="0"/>
      </w:tblPr>
      <w:tblGrid>
        <w:gridCol w:w="959"/>
        <w:gridCol w:w="1843"/>
        <w:gridCol w:w="3211"/>
        <w:gridCol w:w="3563"/>
      </w:tblGrid>
      <w:tr w:rsidR="00C402FE" w14:paraId="3F7CA91A" w14:textId="77777777" w:rsidTr="003B0D6F">
        <w:trPr>
          <w:cnfStyle w:val="100000000000" w:firstRow="1" w:lastRow="0" w:firstColumn="0" w:lastColumn="0" w:oddVBand="0" w:evenVBand="0" w:oddHBand="0" w:evenHBand="0" w:firstRowFirstColumn="0" w:firstRowLastColumn="0" w:lastRowFirstColumn="0" w:lastRowLastColumn="0"/>
        </w:trPr>
        <w:tc>
          <w:tcPr>
            <w:tcW w:w="959" w:type="dxa"/>
          </w:tcPr>
          <w:p w14:paraId="0377CFF2" w14:textId="77777777" w:rsidR="00C402FE" w:rsidRDefault="00500789">
            <w:pPr>
              <w:pStyle w:val="Compact"/>
            </w:pPr>
            <w:r>
              <w:t>Step</w:t>
            </w:r>
          </w:p>
        </w:tc>
        <w:tc>
          <w:tcPr>
            <w:tcW w:w="1843" w:type="dxa"/>
          </w:tcPr>
          <w:p w14:paraId="267133D5" w14:textId="77777777" w:rsidR="00C402FE" w:rsidRDefault="00500789">
            <w:pPr>
              <w:pStyle w:val="Compact"/>
            </w:pPr>
            <w:r>
              <w:t>Process</w:t>
            </w:r>
          </w:p>
        </w:tc>
        <w:tc>
          <w:tcPr>
            <w:tcW w:w="3211" w:type="dxa"/>
          </w:tcPr>
          <w:p w14:paraId="5FDE3FB4" w14:textId="77777777" w:rsidR="00C402FE" w:rsidRDefault="00500789">
            <w:pPr>
              <w:pStyle w:val="Compact"/>
            </w:pPr>
            <w:r>
              <w:t>Description</w:t>
            </w:r>
          </w:p>
        </w:tc>
        <w:tc>
          <w:tcPr>
            <w:tcW w:w="3563" w:type="dxa"/>
          </w:tcPr>
          <w:p w14:paraId="6C3EC79C" w14:textId="77777777" w:rsidR="00C402FE" w:rsidRDefault="00500789">
            <w:pPr>
              <w:pStyle w:val="Compact"/>
            </w:pPr>
            <w:r>
              <w:t>Sensor Examples</w:t>
            </w:r>
          </w:p>
        </w:tc>
      </w:tr>
      <w:tr w:rsidR="00C402FE" w14:paraId="7AB99693" w14:textId="77777777" w:rsidTr="003B0D6F">
        <w:tc>
          <w:tcPr>
            <w:tcW w:w="959" w:type="dxa"/>
          </w:tcPr>
          <w:p w14:paraId="2C7026FC"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1</w:t>
            </w:r>
          </w:p>
        </w:tc>
        <w:tc>
          <w:tcPr>
            <w:tcW w:w="1843" w:type="dxa"/>
          </w:tcPr>
          <w:p w14:paraId="65945189" w14:textId="47FAD3F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check</w:t>
            </w:r>
            <w:r w:rsidR="007611BE">
              <w:rPr>
                <w:rFonts w:ascii="Aptos" w:eastAsia="Aptos" w:hAnsi="Aptos" w:cs="Times New Roman"/>
                <w:kern w:val="2"/>
                <w:lang w:val="en-GB"/>
              </w:rPr>
              <w:t>-</w:t>
            </w:r>
            <w:r w:rsidRPr="003B0D6F">
              <w:rPr>
                <w:rFonts w:ascii="Aptos" w:eastAsia="Aptos" w:hAnsi="Aptos" w:cs="Times New Roman"/>
                <w:kern w:val="2"/>
                <w:lang w:val="en-GB"/>
              </w:rPr>
              <w:t>in or transport</w:t>
            </w:r>
          </w:p>
        </w:tc>
        <w:tc>
          <w:tcPr>
            <w:tcW w:w="3211" w:type="dxa"/>
          </w:tcPr>
          <w:p w14:paraId="0608D342"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Bag enters the system at the airport (check-in for new bag, transport for transfer)</w:t>
            </w:r>
          </w:p>
        </w:tc>
        <w:tc>
          <w:tcPr>
            <w:tcW w:w="3563" w:type="dxa"/>
          </w:tcPr>
          <w:p w14:paraId="1B9D4054"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C-01, C-02, S-01, S-02</w:t>
            </w:r>
          </w:p>
        </w:tc>
      </w:tr>
      <w:tr w:rsidR="00C402FE" w14:paraId="0ED585A9" w14:textId="77777777" w:rsidTr="003B0D6F">
        <w:tc>
          <w:tcPr>
            <w:tcW w:w="959" w:type="dxa"/>
          </w:tcPr>
          <w:p w14:paraId="3CD29138"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2</w:t>
            </w:r>
          </w:p>
        </w:tc>
        <w:tc>
          <w:tcPr>
            <w:tcW w:w="1843" w:type="dxa"/>
          </w:tcPr>
          <w:p w14:paraId="7519E915"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screening</w:t>
            </w:r>
          </w:p>
        </w:tc>
        <w:tc>
          <w:tcPr>
            <w:tcW w:w="3211" w:type="dxa"/>
          </w:tcPr>
          <w:p w14:paraId="7E0FBF5D"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Security screening / X-ray / inspection</w:t>
            </w:r>
          </w:p>
        </w:tc>
        <w:tc>
          <w:tcPr>
            <w:tcW w:w="3563" w:type="dxa"/>
          </w:tcPr>
          <w:p w14:paraId="3D2D52FD"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S-11, S-12, S-13</w:t>
            </w:r>
          </w:p>
        </w:tc>
      </w:tr>
      <w:tr w:rsidR="00C402FE" w14:paraId="7A84F5DB" w14:textId="77777777" w:rsidTr="003B0D6F">
        <w:tc>
          <w:tcPr>
            <w:tcW w:w="959" w:type="dxa"/>
          </w:tcPr>
          <w:p w14:paraId="30755E64"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3</w:t>
            </w:r>
          </w:p>
        </w:tc>
        <w:tc>
          <w:tcPr>
            <w:tcW w:w="1843" w:type="dxa"/>
          </w:tcPr>
          <w:p w14:paraId="21B2EC6F"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sorting</w:t>
            </w:r>
          </w:p>
        </w:tc>
        <w:tc>
          <w:tcPr>
            <w:tcW w:w="3211" w:type="dxa"/>
          </w:tcPr>
          <w:p w14:paraId="68252A73"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Bag is routed to the correct zone/flight</w:t>
            </w:r>
          </w:p>
        </w:tc>
        <w:tc>
          <w:tcPr>
            <w:tcW w:w="3563" w:type="dxa"/>
          </w:tcPr>
          <w:p w14:paraId="74DA6C98"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S-21, S-22, S-23</w:t>
            </w:r>
          </w:p>
        </w:tc>
      </w:tr>
      <w:tr w:rsidR="00C402FE" w14:paraId="18B1E09C" w14:textId="77777777" w:rsidTr="003B0D6F">
        <w:tc>
          <w:tcPr>
            <w:tcW w:w="959" w:type="dxa"/>
          </w:tcPr>
          <w:p w14:paraId="59D8CF76"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4</w:t>
            </w:r>
          </w:p>
        </w:tc>
        <w:tc>
          <w:tcPr>
            <w:tcW w:w="1843" w:type="dxa"/>
          </w:tcPr>
          <w:p w14:paraId="6D9BDA46"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transport</w:t>
            </w:r>
          </w:p>
        </w:tc>
        <w:tc>
          <w:tcPr>
            <w:tcW w:w="3211" w:type="dxa"/>
          </w:tcPr>
          <w:p w14:paraId="0F11ABAA"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Bag moves to aircraft loading conveyor</w:t>
            </w:r>
          </w:p>
        </w:tc>
        <w:tc>
          <w:tcPr>
            <w:tcW w:w="3563" w:type="dxa"/>
          </w:tcPr>
          <w:p w14:paraId="33F35287"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S-01, S-02, S-03, S-09</w:t>
            </w:r>
          </w:p>
        </w:tc>
      </w:tr>
    </w:tbl>
    <w:p w14:paraId="2E3174AB" w14:textId="77777777" w:rsidR="008D45FF" w:rsidRDefault="00500789">
      <w:pPr>
        <w:pStyle w:val="BodyText"/>
      </w:pPr>
      <w:r>
        <w:rPr>
          <w:b/>
          <w:bCs/>
        </w:rPr>
        <w:t>Notes:</w:t>
      </w:r>
    </w:p>
    <w:p w14:paraId="1469B779" w14:textId="77777777" w:rsidR="008D45FF" w:rsidRDefault="00500789" w:rsidP="008D45FF">
      <w:pPr>
        <w:pStyle w:val="BodyText"/>
        <w:numPr>
          <w:ilvl w:val="0"/>
          <w:numId w:val="4"/>
        </w:numPr>
      </w:pPr>
      <w:r>
        <w:t>Most bags follow all four steps.</w:t>
      </w:r>
    </w:p>
    <w:p w14:paraId="53828268" w14:textId="77777777" w:rsidR="008D45FF" w:rsidRDefault="00500789" w:rsidP="008D45FF">
      <w:pPr>
        <w:pStyle w:val="BodyText"/>
        <w:numPr>
          <w:ilvl w:val="0"/>
          <w:numId w:val="4"/>
        </w:numPr>
      </w:pPr>
      <w:r>
        <w:t>Transfer bags may skip check-in or have slightly different entry sensors.</w:t>
      </w:r>
    </w:p>
    <w:p w14:paraId="5B7DEB23" w14:textId="77777777" w:rsidR="008D45FF" w:rsidRDefault="00500789" w:rsidP="008D45FF">
      <w:pPr>
        <w:pStyle w:val="BodyText"/>
        <w:numPr>
          <w:ilvl w:val="0"/>
          <w:numId w:val="4"/>
        </w:numPr>
      </w:pPr>
      <w:r>
        <w:t>Each step is recorded as one sensor event.</w:t>
      </w:r>
    </w:p>
    <w:p w14:paraId="7B0272CC" w14:textId="758A7380" w:rsidR="00C402FE" w:rsidRDefault="00500789" w:rsidP="008D45FF">
      <w:pPr>
        <w:pStyle w:val="BodyText"/>
        <w:numPr>
          <w:ilvl w:val="0"/>
          <w:numId w:val="4"/>
        </w:numPr>
      </w:pPr>
      <w:r>
        <w:t>Timestamps allow calculation of total transit time per bag: first timestamp = entry; last timestamp = exit.</w:t>
      </w:r>
    </w:p>
    <w:p w14:paraId="27FAE9CE" w14:textId="42DC67D8" w:rsidR="00C402FE" w:rsidRPr="007611BE" w:rsidRDefault="00500789" w:rsidP="007611BE">
      <w:pPr>
        <w:keepNext/>
        <w:keepLines/>
        <w:spacing w:before="360" w:after="80" w:line="278" w:lineRule="auto"/>
        <w:outlineLvl w:val="0"/>
        <w:rPr>
          <w:rFonts w:ascii="Aptos Display" w:eastAsia="Times New Roman" w:hAnsi="Aptos Display" w:cs="Times New Roman"/>
          <w:color w:val="0F4761"/>
          <w:kern w:val="2"/>
          <w:sz w:val="40"/>
          <w:szCs w:val="40"/>
          <w:lang w:val="en-GB"/>
        </w:rPr>
      </w:pPr>
      <w:bookmarkStart w:id="2" w:name="data-dictionary"/>
      <w:bookmarkEnd w:id="1"/>
      <w:r w:rsidRPr="007611BE">
        <w:rPr>
          <w:rFonts w:ascii="Aptos Display" w:eastAsia="Times New Roman" w:hAnsi="Aptos Display" w:cs="Times New Roman"/>
          <w:color w:val="0F4761"/>
          <w:kern w:val="2"/>
          <w:sz w:val="40"/>
          <w:szCs w:val="40"/>
          <w:lang w:val="en-GB"/>
        </w:rPr>
        <w:t>Data Dictionary</w:t>
      </w:r>
    </w:p>
    <w:tbl>
      <w:tblPr>
        <w:tblStyle w:val="GridTable1Light-Accent4"/>
        <w:tblW w:w="5238" w:type="pct"/>
        <w:tblLayout w:type="fixed"/>
        <w:tblLook w:val="0020" w:firstRow="1" w:lastRow="0" w:firstColumn="0" w:lastColumn="0" w:noHBand="0" w:noVBand="0"/>
      </w:tblPr>
      <w:tblGrid>
        <w:gridCol w:w="1641"/>
        <w:gridCol w:w="1255"/>
        <w:gridCol w:w="7136"/>
      </w:tblGrid>
      <w:tr w:rsidR="00C402FE" w14:paraId="0C90AFF2" w14:textId="77777777" w:rsidTr="00004B10">
        <w:trPr>
          <w:cnfStyle w:val="100000000000" w:firstRow="1" w:lastRow="0" w:firstColumn="0" w:lastColumn="0" w:oddVBand="0" w:evenVBand="0" w:oddHBand="0" w:evenHBand="0" w:firstRowFirstColumn="0" w:firstRowLastColumn="0" w:lastRowFirstColumn="0" w:lastRowLastColumn="0"/>
          <w:tblHeader/>
        </w:trPr>
        <w:tc>
          <w:tcPr>
            <w:tcW w:w="1641" w:type="dxa"/>
          </w:tcPr>
          <w:p w14:paraId="5FE85AAD" w14:textId="77777777" w:rsidR="00C402FE" w:rsidRDefault="00500789">
            <w:pPr>
              <w:pStyle w:val="Compact"/>
            </w:pPr>
            <w:r>
              <w:t>Variable</w:t>
            </w:r>
          </w:p>
        </w:tc>
        <w:tc>
          <w:tcPr>
            <w:tcW w:w="1255" w:type="dxa"/>
          </w:tcPr>
          <w:p w14:paraId="6FEB8CB1" w14:textId="77777777" w:rsidR="00C402FE" w:rsidRDefault="00500789">
            <w:pPr>
              <w:pStyle w:val="Compact"/>
            </w:pPr>
            <w:r>
              <w:t>Type</w:t>
            </w:r>
          </w:p>
        </w:tc>
        <w:tc>
          <w:tcPr>
            <w:tcW w:w="7135" w:type="dxa"/>
          </w:tcPr>
          <w:p w14:paraId="3A814714" w14:textId="77777777" w:rsidR="00C402FE" w:rsidRDefault="00500789">
            <w:pPr>
              <w:pStyle w:val="Compact"/>
            </w:pPr>
            <w:r>
              <w:t>Meaning / Units / Notes</w:t>
            </w:r>
          </w:p>
        </w:tc>
      </w:tr>
      <w:tr w:rsidR="00C402FE" w14:paraId="4496120B" w14:textId="77777777" w:rsidTr="007611BE">
        <w:tc>
          <w:tcPr>
            <w:tcW w:w="1641" w:type="dxa"/>
          </w:tcPr>
          <w:p w14:paraId="25BA9D0D"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timestamp</w:t>
            </w:r>
          </w:p>
        </w:tc>
        <w:tc>
          <w:tcPr>
            <w:tcW w:w="1255" w:type="dxa"/>
          </w:tcPr>
          <w:p w14:paraId="0327AFCD"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datetime</w:t>
            </w:r>
          </w:p>
        </w:tc>
        <w:tc>
          <w:tcPr>
            <w:tcW w:w="7135" w:type="dxa"/>
          </w:tcPr>
          <w:p w14:paraId="2490082B"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Timestamp of the sensor event (YYYY-MM-DD HH:</w:t>
            </w:r>
            <w:proofErr w:type="gramStart"/>
            <w:r w:rsidRPr="003B0D6F">
              <w:rPr>
                <w:rFonts w:ascii="Aptos" w:eastAsia="Aptos" w:hAnsi="Aptos" w:cs="Times New Roman"/>
                <w:kern w:val="2"/>
                <w:lang w:val="en-GB"/>
              </w:rPr>
              <w:t>MM:SS</w:t>
            </w:r>
            <w:proofErr w:type="gramEnd"/>
            <w:r w:rsidRPr="003B0D6F">
              <w:rPr>
                <w:rFonts w:ascii="Aptos" w:eastAsia="Aptos" w:hAnsi="Aptos" w:cs="Times New Roman"/>
                <w:kern w:val="2"/>
                <w:lang w:val="en-GB"/>
              </w:rPr>
              <w:t>)</w:t>
            </w:r>
          </w:p>
        </w:tc>
      </w:tr>
      <w:tr w:rsidR="00C402FE" w14:paraId="2FB5C3B6" w14:textId="77777777" w:rsidTr="007611BE">
        <w:tc>
          <w:tcPr>
            <w:tcW w:w="1641" w:type="dxa"/>
          </w:tcPr>
          <w:p w14:paraId="4C3F1839"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day</w:t>
            </w:r>
          </w:p>
        </w:tc>
        <w:tc>
          <w:tcPr>
            <w:tcW w:w="1255" w:type="dxa"/>
          </w:tcPr>
          <w:p w14:paraId="2B910F96"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int</w:t>
            </w:r>
          </w:p>
        </w:tc>
        <w:tc>
          <w:tcPr>
            <w:tcW w:w="7135" w:type="dxa"/>
          </w:tcPr>
          <w:p w14:paraId="770FAEE7"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Day index (1–90)</w:t>
            </w:r>
          </w:p>
        </w:tc>
      </w:tr>
      <w:tr w:rsidR="00C402FE" w14:paraId="0BEC76F1" w14:textId="77777777" w:rsidTr="007611BE">
        <w:tc>
          <w:tcPr>
            <w:tcW w:w="1641" w:type="dxa"/>
          </w:tcPr>
          <w:p w14:paraId="6B21F741"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hour</w:t>
            </w:r>
          </w:p>
        </w:tc>
        <w:tc>
          <w:tcPr>
            <w:tcW w:w="1255" w:type="dxa"/>
          </w:tcPr>
          <w:p w14:paraId="11176629"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int</w:t>
            </w:r>
          </w:p>
        </w:tc>
        <w:tc>
          <w:tcPr>
            <w:tcW w:w="7135" w:type="dxa"/>
          </w:tcPr>
          <w:p w14:paraId="49B6FBF3"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Hour of the day (0–23)</w:t>
            </w:r>
          </w:p>
        </w:tc>
      </w:tr>
      <w:tr w:rsidR="00C402FE" w14:paraId="137A4403" w14:textId="77777777" w:rsidTr="007611BE">
        <w:tc>
          <w:tcPr>
            <w:tcW w:w="1641" w:type="dxa"/>
          </w:tcPr>
          <w:p w14:paraId="099BB0FA" w14:textId="77777777" w:rsidR="00C402FE" w:rsidRPr="003B0D6F" w:rsidRDefault="00500789" w:rsidP="003B0D6F">
            <w:pPr>
              <w:spacing w:after="160" w:line="278" w:lineRule="auto"/>
              <w:rPr>
                <w:rFonts w:ascii="Aptos" w:eastAsia="Aptos" w:hAnsi="Aptos" w:cs="Times New Roman"/>
                <w:kern w:val="2"/>
                <w:lang w:val="en-GB"/>
              </w:rPr>
            </w:pPr>
            <w:proofErr w:type="spellStart"/>
            <w:r w:rsidRPr="003B0D6F">
              <w:rPr>
                <w:rFonts w:ascii="Aptos" w:eastAsia="Aptos" w:hAnsi="Aptos" w:cs="Times New Roman"/>
                <w:kern w:val="2"/>
                <w:lang w:val="en-GB"/>
              </w:rPr>
              <w:t>bag_id</w:t>
            </w:r>
            <w:proofErr w:type="spellEnd"/>
          </w:p>
        </w:tc>
        <w:tc>
          <w:tcPr>
            <w:tcW w:w="1255" w:type="dxa"/>
          </w:tcPr>
          <w:p w14:paraId="34E12DDA"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string</w:t>
            </w:r>
          </w:p>
        </w:tc>
        <w:tc>
          <w:tcPr>
            <w:tcW w:w="7135" w:type="dxa"/>
          </w:tcPr>
          <w:p w14:paraId="3DA8E587"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Unique bag identifier</w:t>
            </w:r>
          </w:p>
        </w:tc>
      </w:tr>
      <w:tr w:rsidR="00C402FE" w14:paraId="70D041FA" w14:textId="77777777" w:rsidTr="007611BE">
        <w:tc>
          <w:tcPr>
            <w:tcW w:w="1641" w:type="dxa"/>
          </w:tcPr>
          <w:p w14:paraId="548FE401"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flight</w:t>
            </w:r>
          </w:p>
        </w:tc>
        <w:tc>
          <w:tcPr>
            <w:tcW w:w="1255" w:type="dxa"/>
          </w:tcPr>
          <w:p w14:paraId="2F2AEE0E"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string</w:t>
            </w:r>
          </w:p>
        </w:tc>
        <w:tc>
          <w:tcPr>
            <w:tcW w:w="7135" w:type="dxa"/>
          </w:tcPr>
          <w:p w14:paraId="1CFB53F3"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Flight the bag is scheduled to board next</w:t>
            </w:r>
          </w:p>
        </w:tc>
      </w:tr>
      <w:tr w:rsidR="00C402FE" w14:paraId="0FAD6BF8" w14:textId="77777777" w:rsidTr="007611BE">
        <w:tc>
          <w:tcPr>
            <w:tcW w:w="1641" w:type="dxa"/>
          </w:tcPr>
          <w:p w14:paraId="00801693"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terminal</w:t>
            </w:r>
          </w:p>
        </w:tc>
        <w:tc>
          <w:tcPr>
            <w:tcW w:w="1255" w:type="dxa"/>
          </w:tcPr>
          <w:p w14:paraId="4CEEB787"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string</w:t>
            </w:r>
          </w:p>
        </w:tc>
        <w:tc>
          <w:tcPr>
            <w:tcW w:w="7135" w:type="dxa"/>
          </w:tcPr>
          <w:p w14:paraId="7D03A3BC"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Terminal where the event occurred (T1, T2, T3)</w:t>
            </w:r>
          </w:p>
        </w:tc>
      </w:tr>
      <w:tr w:rsidR="00C402FE" w14:paraId="4CEA1AE5" w14:textId="77777777" w:rsidTr="007611BE">
        <w:tc>
          <w:tcPr>
            <w:tcW w:w="1641" w:type="dxa"/>
          </w:tcPr>
          <w:p w14:paraId="0B13C890"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zone</w:t>
            </w:r>
          </w:p>
        </w:tc>
        <w:tc>
          <w:tcPr>
            <w:tcW w:w="1255" w:type="dxa"/>
          </w:tcPr>
          <w:p w14:paraId="1101EA06"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string</w:t>
            </w:r>
          </w:p>
        </w:tc>
        <w:tc>
          <w:tcPr>
            <w:tcW w:w="7135" w:type="dxa"/>
          </w:tcPr>
          <w:p w14:paraId="117B9404"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Zone within baggage handling system (</w:t>
            </w:r>
            <w:proofErr w:type="spellStart"/>
            <w:r w:rsidRPr="003B0D6F">
              <w:rPr>
                <w:rFonts w:ascii="Aptos" w:eastAsia="Aptos" w:hAnsi="Aptos" w:cs="Times New Roman"/>
                <w:kern w:val="2"/>
                <w:lang w:val="en-GB"/>
              </w:rPr>
              <w:t>Zone_A</w:t>
            </w:r>
            <w:proofErr w:type="spellEnd"/>
            <w:r w:rsidRPr="003B0D6F">
              <w:rPr>
                <w:rFonts w:ascii="Aptos" w:eastAsia="Aptos" w:hAnsi="Aptos" w:cs="Times New Roman"/>
                <w:kern w:val="2"/>
                <w:lang w:val="en-GB"/>
              </w:rPr>
              <w:t xml:space="preserve">, </w:t>
            </w:r>
            <w:proofErr w:type="spellStart"/>
            <w:r w:rsidRPr="003B0D6F">
              <w:rPr>
                <w:rFonts w:ascii="Aptos" w:eastAsia="Aptos" w:hAnsi="Aptos" w:cs="Times New Roman"/>
                <w:kern w:val="2"/>
                <w:lang w:val="en-GB"/>
              </w:rPr>
              <w:t>Zone_B</w:t>
            </w:r>
            <w:proofErr w:type="spellEnd"/>
            <w:r w:rsidRPr="003B0D6F">
              <w:rPr>
                <w:rFonts w:ascii="Aptos" w:eastAsia="Aptos" w:hAnsi="Aptos" w:cs="Times New Roman"/>
                <w:kern w:val="2"/>
                <w:lang w:val="en-GB"/>
              </w:rPr>
              <w:t xml:space="preserve">, </w:t>
            </w:r>
            <w:proofErr w:type="spellStart"/>
            <w:r w:rsidRPr="003B0D6F">
              <w:rPr>
                <w:rFonts w:ascii="Aptos" w:eastAsia="Aptos" w:hAnsi="Aptos" w:cs="Times New Roman"/>
                <w:kern w:val="2"/>
                <w:lang w:val="en-GB"/>
              </w:rPr>
              <w:t>Zone_C</w:t>
            </w:r>
            <w:proofErr w:type="spellEnd"/>
            <w:r w:rsidRPr="003B0D6F">
              <w:rPr>
                <w:rFonts w:ascii="Aptos" w:eastAsia="Aptos" w:hAnsi="Aptos" w:cs="Times New Roman"/>
                <w:kern w:val="2"/>
                <w:lang w:val="en-GB"/>
              </w:rPr>
              <w:t>)</w:t>
            </w:r>
          </w:p>
        </w:tc>
      </w:tr>
      <w:tr w:rsidR="00C402FE" w14:paraId="6E8BC714" w14:textId="77777777" w:rsidTr="007611BE">
        <w:tc>
          <w:tcPr>
            <w:tcW w:w="1641" w:type="dxa"/>
          </w:tcPr>
          <w:p w14:paraId="4C169AEF"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sensor</w:t>
            </w:r>
          </w:p>
        </w:tc>
        <w:tc>
          <w:tcPr>
            <w:tcW w:w="1255" w:type="dxa"/>
          </w:tcPr>
          <w:p w14:paraId="1A429134"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string</w:t>
            </w:r>
          </w:p>
        </w:tc>
        <w:tc>
          <w:tcPr>
            <w:tcW w:w="7135" w:type="dxa"/>
          </w:tcPr>
          <w:p w14:paraId="06C92B38"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Sensor ID recording this event</w:t>
            </w:r>
          </w:p>
        </w:tc>
      </w:tr>
      <w:tr w:rsidR="00C402FE" w14:paraId="16D0071C" w14:textId="77777777" w:rsidTr="007611BE">
        <w:tc>
          <w:tcPr>
            <w:tcW w:w="1641" w:type="dxa"/>
          </w:tcPr>
          <w:p w14:paraId="03612BE7"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process</w:t>
            </w:r>
          </w:p>
        </w:tc>
        <w:tc>
          <w:tcPr>
            <w:tcW w:w="1255" w:type="dxa"/>
          </w:tcPr>
          <w:p w14:paraId="41DDE41B"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string</w:t>
            </w:r>
          </w:p>
        </w:tc>
        <w:tc>
          <w:tcPr>
            <w:tcW w:w="7135" w:type="dxa"/>
          </w:tcPr>
          <w:p w14:paraId="7884B992"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 xml:space="preserve">Step in process: </w:t>
            </w:r>
            <w:proofErr w:type="spellStart"/>
            <w:r w:rsidRPr="003B0D6F">
              <w:rPr>
                <w:rFonts w:ascii="Aptos" w:eastAsia="Aptos" w:hAnsi="Aptos" w:cs="Times New Roman"/>
                <w:kern w:val="2"/>
                <w:lang w:val="en-GB"/>
              </w:rPr>
              <w:t>checkin</w:t>
            </w:r>
            <w:proofErr w:type="spellEnd"/>
            <w:r w:rsidRPr="003B0D6F">
              <w:rPr>
                <w:rFonts w:ascii="Aptos" w:eastAsia="Aptos" w:hAnsi="Aptos" w:cs="Times New Roman"/>
                <w:kern w:val="2"/>
                <w:lang w:val="en-GB"/>
              </w:rPr>
              <w:t>, screening, sorting, transport</w:t>
            </w:r>
          </w:p>
        </w:tc>
      </w:tr>
      <w:tr w:rsidR="00C402FE" w14:paraId="784BC8FA" w14:textId="77777777" w:rsidTr="007611BE">
        <w:tc>
          <w:tcPr>
            <w:tcW w:w="1641" w:type="dxa"/>
          </w:tcPr>
          <w:p w14:paraId="45AD7465"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speed</w:t>
            </w:r>
          </w:p>
        </w:tc>
        <w:tc>
          <w:tcPr>
            <w:tcW w:w="1255" w:type="dxa"/>
          </w:tcPr>
          <w:p w14:paraId="2A571B83"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float</w:t>
            </w:r>
          </w:p>
        </w:tc>
        <w:tc>
          <w:tcPr>
            <w:tcW w:w="7135" w:type="dxa"/>
          </w:tcPr>
          <w:p w14:paraId="6AC73BBE"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Conveyor or vehicle speed (m/s); applicable for transport/check-in</w:t>
            </w:r>
          </w:p>
        </w:tc>
      </w:tr>
      <w:tr w:rsidR="00C402FE" w14:paraId="1DDC757A" w14:textId="77777777" w:rsidTr="007611BE">
        <w:tc>
          <w:tcPr>
            <w:tcW w:w="1641" w:type="dxa"/>
          </w:tcPr>
          <w:p w14:paraId="0E6A20D3"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vibration</w:t>
            </w:r>
          </w:p>
        </w:tc>
        <w:tc>
          <w:tcPr>
            <w:tcW w:w="1255" w:type="dxa"/>
          </w:tcPr>
          <w:p w14:paraId="1879F7D3"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float</w:t>
            </w:r>
          </w:p>
        </w:tc>
        <w:tc>
          <w:tcPr>
            <w:tcW w:w="7135" w:type="dxa"/>
          </w:tcPr>
          <w:p w14:paraId="1A2523D6"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Mechanical vibration at sensor (mm/s)</w:t>
            </w:r>
          </w:p>
        </w:tc>
      </w:tr>
      <w:tr w:rsidR="00C402FE" w14:paraId="45C48935" w14:textId="77777777" w:rsidTr="007611BE">
        <w:tc>
          <w:tcPr>
            <w:tcW w:w="1641" w:type="dxa"/>
          </w:tcPr>
          <w:p w14:paraId="2D938DA8"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temp</w:t>
            </w:r>
          </w:p>
        </w:tc>
        <w:tc>
          <w:tcPr>
            <w:tcW w:w="1255" w:type="dxa"/>
          </w:tcPr>
          <w:p w14:paraId="10AE32B0"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float</w:t>
            </w:r>
          </w:p>
        </w:tc>
        <w:tc>
          <w:tcPr>
            <w:tcW w:w="7135" w:type="dxa"/>
          </w:tcPr>
          <w:p w14:paraId="05DB3673"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Equipment temperature (°C)</w:t>
            </w:r>
          </w:p>
        </w:tc>
      </w:tr>
      <w:tr w:rsidR="00C402FE" w:rsidRPr="00E572CF" w14:paraId="255359D7" w14:textId="77777777" w:rsidTr="007611BE">
        <w:tc>
          <w:tcPr>
            <w:tcW w:w="1641" w:type="dxa"/>
          </w:tcPr>
          <w:p w14:paraId="1FD08F45" w14:textId="77777777" w:rsidR="00C402FE" w:rsidRPr="003B0D6F" w:rsidRDefault="00500789" w:rsidP="003B0D6F">
            <w:pPr>
              <w:spacing w:after="160" w:line="278" w:lineRule="auto"/>
              <w:rPr>
                <w:rFonts w:ascii="Aptos" w:eastAsia="Aptos" w:hAnsi="Aptos" w:cs="Times New Roman"/>
                <w:kern w:val="2"/>
                <w:lang w:val="en-GB"/>
              </w:rPr>
            </w:pPr>
            <w:proofErr w:type="spellStart"/>
            <w:r w:rsidRPr="003B0D6F">
              <w:rPr>
                <w:rFonts w:ascii="Aptos" w:eastAsia="Aptos" w:hAnsi="Aptos" w:cs="Times New Roman"/>
                <w:kern w:val="2"/>
                <w:lang w:val="en-GB"/>
              </w:rPr>
              <w:t>rfid_ok</w:t>
            </w:r>
            <w:proofErr w:type="spellEnd"/>
          </w:p>
        </w:tc>
        <w:tc>
          <w:tcPr>
            <w:tcW w:w="1255" w:type="dxa"/>
          </w:tcPr>
          <w:p w14:paraId="1F151BD1"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int</w:t>
            </w:r>
          </w:p>
        </w:tc>
        <w:tc>
          <w:tcPr>
            <w:tcW w:w="7135" w:type="dxa"/>
          </w:tcPr>
          <w:p w14:paraId="07D8DAED"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1 = RFID tag read successfully, 0 = failed</w:t>
            </w:r>
          </w:p>
        </w:tc>
      </w:tr>
      <w:tr w:rsidR="00C402FE" w14:paraId="7CD6F938" w14:textId="77777777" w:rsidTr="007611BE">
        <w:tc>
          <w:tcPr>
            <w:tcW w:w="1641" w:type="dxa"/>
          </w:tcPr>
          <w:p w14:paraId="09AA593C"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jam</w:t>
            </w:r>
          </w:p>
        </w:tc>
        <w:tc>
          <w:tcPr>
            <w:tcW w:w="1255" w:type="dxa"/>
          </w:tcPr>
          <w:p w14:paraId="672E1B40"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int</w:t>
            </w:r>
          </w:p>
        </w:tc>
        <w:tc>
          <w:tcPr>
            <w:tcW w:w="7135" w:type="dxa"/>
          </w:tcPr>
          <w:p w14:paraId="6ED858E3"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1 = jam detected at sensor, 0 = none</w:t>
            </w:r>
          </w:p>
        </w:tc>
      </w:tr>
      <w:tr w:rsidR="00C402FE" w14:paraId="3F0D6A6C" w14:textId="77777777" w:rsidTr="007611BE">
        <w:tc>
          <w:tcPr>
            <w:tcW w:w="1641" w:type="dxa"/>
          </w:tcPr>
          <w:p w14:paraId="5E23C3D1"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intervene</w:t>
            </w:r>
          </w:p>
        </w:tc>
        <w:tc>
          <w:tcPr>
            <w:tcW w:w="1255" w:type="dxa"/>
          </w:tcPr>
          <w:p w14:paraId="1D1C071D"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int</w:t>
            </w:r>
          </w:p>
        </w:tc>
        <w:tc>
          <w:tcPr>
            <w:tcW w:w="7135" w:type="dxa"/>
          </w:tcPr>
          <w:p w14:paraId="5749A35F"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1 = manual intervention required, 0 = none</w:t>
            </w:r>
          </w:p>
        </w:tc>
      </w:tr>
      <w:tr w:rsidR="00C402FE" w14:paraId="485621CF" w14:textId="77777777" w:rsidTr="007611BE">
        <w:tc>
          <w:tcPr>
            <w:tcW w:w="1641" w:type="dxa"/>
          </w:tcPr>
          <w:p w14:paraId="00B89531"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priority</w:t>
            </w:r>
          </w:p>
        </w:tc>
        <w:tc>
          <w:tcPr>
            <w:tcW w:w="1255" w:type="dxa"/>
          </w:tcPr>
          <w:p w14:paraId="4440381E"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int</w:t>
            </w:r>
          </w:p>
        </w:tc>
        <w:tc>
          <w:tcPr>
            <w:tcW w:w="7135" w:type="dxa"/>
          </w:tcPr>
          <w:p w14:paraId="6EB59D08"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1 = high-priority bag, 0 = normal</w:t>
            </w:r>
          </w:p>
        </w:tc>
      </w:tr>
      <w:tr w:rsidR="00C402FE" w14:paraId="7BE35B1C" w14:textId="77777777" w:rsidTr="007611BE">
        <w:tc>
          <w:tcPr>
            <w:tcW w:w="1641" w:type="dxa"/>
          </w:tcPr>
          <w:p w14:paraId="2B5BDD3D"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result</w:t>
            </w:r>
          </w:p>
        </w:tc>
        <w:tc>
          <w:tcPr>
            <w:tcW w:w="1255" w:type="dxa"/>
          </w:tcPr>
          <w:p w14:paraId="7E433B3B"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int</w:t>
            </w:r>
          </w:p>
        </w:tc>
        <w:tc>
          <w:tcPr>
            <w:tcW w:w="7135" w:type="dxa"/>
          </w:tcPr>
          <w:p w14:paraId="744450F9"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1 = process step successful, 0 = failed</w:t>
            </w:r>
          </w:p>
        </w:tc>
      </w:tr>
      <w:tr w:rsidR="00C402FE" w14:paraId="098EB076" w14:textId="77777777" w:rsidTr="007611BE">
        <w:tc>
          <w:tcPr>
            <w:tcW w:w="1641" w:type="dxa"/>
          </w:tcPr>
          <w:p w14:paraId="5C2B4EB6" w14:textId="77777777" w:rsidR="00C402FE" w:rsidRPr="003B0D6F" w:rsidRDefault="00500789" w:rsidP="003B0D6F">
            <w:pPr>
              <w:spacing w:after="160" w:line="278" w:lineRule="auto"/>
              <w:rPr>
                <w:rFonts w:ascii="Aptos" w:eastAsia="Aptos" w:hAnsi="Aptos" w:cs="Times New Roman"/>
                <w:kern w:val="2"/>
                <w:lang w:val="en-GB"/>
              </w:rPr>
            </w:pPr>
            <w:proofErr w:type="spellStart"/>
            <w:r w:rsidRPr="003B0D6F">
              <w:rPr>
                <w:rFonts w:ascii="Aptos" w:eastAsia="Aptos" w:hAnsi="Aptos" w:cs="Times New Roman"/>
                <w:kern w:val="2"/>
                <w:lang w:val="en-GB"/>
              </w:rPr>
              <w:t>screen_delay</w:t>
            </w:r>
            <w:proofErr w:type="spellEnd"/>
          </w:p>
        </w:tc>
        <w:tc>
          <w:tcPr>
            <w:tcW w:w="1255" w:type="dxa"/>
          </w:tcPr>
          <w:p w14:paraId="04777A9B"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float</w:t>
            </w:r>
          </w:p>
        </w:tc>
        <w:tc>
          <w:tcPr>
            <w:tcW w:w="7135" w:type="dxa"/>
          </w:tcPr>
          <w:p w14:paraId="76A741A8"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Delay in minutes caused by screening (screening only)</w:t>
            </w:r>
          </w:p>
        </w:tc>
      </w:tr>
      <w:tr w:rsidR="00C402FE" w14:paraId="01F076F4" w14:textId="77777777" w:rsidTr="007611BE">
        <w:tc>
          <w:tcPr>
            <w:tcW w:w="1641" w:type="dxa"/>
          </w:tcPr>
          <w:p w14:paraId="42145E08" w14:textId="77777777" w:rsidR="00C402FE" w:rsidRPr="003B0D6F" w:rsidRDefault="00500789" w:rsidP="003B0D6F">
            <w:pPr>
              <w:spacing w:after="160" w:line="278" w:lineRule="auto"/>
              <w:rPr>
                <w:rFonts w:ascii="Aptos" w:eastAsia="Aptos" w:hAnsi="Aptos" w:cs="Times New Roman"/>
                <w:kern w:val="2"/>
                <w:lang w:val="en-GB"/>
              </w:rPr>
            </w:pPr>
            <w:proofErr w:type="spellStart"/>
            <w:r w:rsidRPr="003B0D6F">
              <w:rPr>
                <w:rFonts w:ascii="Aptos" w:eastAsia="Aptos" w:hAnsi="Aptos" w:cs="Times New Roman"/>
                <w:kern w:val="2"/>
                <w:lang w:val="en-GB"/>
              </w:rPr>
              <w:t>vehicle_delay</w:t>
            </w:r>
            <w:proofErr w:type="spellEnd"/>
          </w:p>
        </w:tc>
        <w:tc>
          <w:tcPr>
            <w:tcW w:w="1255" w:type="dxa"/>
          </w:tcPr>
          <w:p w14:paraId="22683778"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float</w:t>
            </w:r>
          </w:p>
        </w:tc>
        <w:tc>
          <w:tcPr>
            <w:tcW w:w="7135" w:type="dxa"/>
          </w:tcPr>
          <w:p w14:paraId="1324B2EA" w14:textId="77777777" w:rsidR="00C402FE" w:rsidRPr="003B0D6F" w:rsidRDefault="00500789" w:rsidP="003B0D6F">
            <w:pPr>
              <w:spacing w:after="160" w:line="278" w:lineRule="auto"/>
              <w:rPr>
                <w:rFonts w:ascii="Aptos" w:eastAsia="Aptos" w:hAnsi="Aptos" w:cs="Times New Roman"/>
                <w:kern w:val="2"/>
                <w:lang w:val="en-GB"/>
              </w:rPr>
            </w:pPr>
            <w:r w:rsidRPr="003B0D6F">
              <w:rPr>
                <w:rFonts w:ascii="Aptos" w:eastAsia="Aptos" w:hAnsi="Aptos" w:cs="Times New Roman"/>
                <w:kern w:val="2"/>
                <w:lang w:val="en-GB"/>
              </w:rPr>
              <w:t>Delay in minutes during transport (transport/</w:t>
            </w:r>
            <w:proofErr w:type="spellStart"/>
            <w:r w:rsidRPr="003B0D6F">
              <w:rPr>
                <w:rFonts w:ascii="Aptos" w:eastAsia="Aptos" w:hAnsi="Aptos" w:cs="Times New Roman"/>
                <w:kern w:val="2"/>
                <w:lang w:val="en-GB"/>
              </w:rPr>
              <w:t>checkin</w:t>
            </w:r>
            <w:proofErr w:type="spellEnd"/>
            <w:r w:rsidRPr="003B0D6F">
              <w:rPr>
                <w:rFonts w:ascii="Aptos" w:eastAsia="Aptos" w:hAnsi="Aptos" w:cs="Times New Roman"/>
                <w:kern w:val="2"/>
                <w:lang w:val="en-GB"/>
              </w:rPr>
              <w:t xml:space="preserve"> only)</w:t>
            </w:r>
          </w:p>
        </w:tc>
      </w:tr>
    </w:tbl>
    <w:bookmarkEnd w:id="2"/>
    <w:p w14:paraId="72B5D3A9" w14:textId="77779D72" w:rsidR="00C92303" w:rsidRDefault="00C92303" w:rsidP="00C92303">
      <w:pPr>
        <w:pStyle w:val="Heading1"/>
      </w:pPr>
      <w:r>
        <w:t>References</w:t>
      </w:r>
    </w:p>
    <w:p w14:paraId="50344FEB" w14:textId="65B3386E" w:rsidR="00C402FE" w:rsidRPr="00F738C6" w:rsidRDefault="00C92303" w:rsidP="00C92303">
      <w:pPr>
        <w:pStyle w:val="BodyText"/>
        <w:rPr>
          <w:lang w:val="nl-NL"/>
        </w:rPr>
      </w:pPr>
      <w:r>
        <w:t xml:space="preserve">1. </w:t>
      </w:r>
      <w:r w:rsidRPr="00C92303">
        <w:t xml:space="preserve">OpenAI. (2026). </w:t>
      </w:r>
      <w:r w:rsidRPr="00C92303">
        <w:rPr>
          <w:i/>
          <w:iCs/>
        </w:rPr>
        <w:t>ChatGPT (GPT-5.2): Synthetic baggage handling sensor dataset</w:t>
      </w:r>
      <w:r w:rsidRPr="00C92303">
        <w:t xml:space="preserve">. </w:t>
      </w:r>
      <w:hyperlink r:id="rId6" w:tgtFrame="_new" w:history="1">
        <w:r w:rsidRPr="00F738C6">
          <w:rPr>
            <w:rStyle w:val="Hyperlink"/>
            <w:lang w:val="nl-NL"/>
          </w:rPr>
          <w:t>https://chat.openai.com</w:t>
        </w:r>
      </w:hyperlink>
    </w:p>
    <w:p w14:paraId="6562EBB9" w14:textId="1EFA13C4" w:rsidR="00C92303" w:rsidRDefault="00C92303" w:rsidP="00C92303">
      <w:pPr>
        <w:pStyle w:val="BodyText"/>
      </w:pPr>
      <w:r w:rsidRPr="00C92303">
        <w:rPr>
          <w:lang w:val="nl-NL"/>
        </w:rPr>
        <w:t>2. Vanderlande Industries B.V. (</w:t>
      </w:r>
      <w:proofErr w:type="spellStart"/>
      <w:r w:rsidRPr="00C92303">
        <w:rPr>
          <w:lang w:val="nl-NL"/>
        </w:rPr>
        <w:t>n.d</w:t>
      </w:r>
      <w:proofErr w:type="spellEnd"/>
      <w:r w:rsidRPr="00C92303">
        <w:rPr>
          <w:lang w:val="nl-NL"/>
        </w:rPr>
        <w:t xml:space="preserve">.). </w:t>
      </w:r>
      <w:r w:rsidRPr="00C92303">
        <w:rPr>
          <w:i/>
          <w:iCs/>
        </w:rPr>
        <w:t>BAGFLOW: The end-to-end approach to baggage logistics</w:t>
      </w:r>
      <w:r w:rsidRPr="00C92303">
        <w:t xml:space="preserve">. Retrieved January 27, 2026, from </w:t>
      </w:r>
      <w:hyperlink r:id="rId7" w:tgtFrame="_new" w:history="1">
        <w:r w:rsidRPr="00C92303">
          <w:rPr>
            <w:rStyle w:val="Hyperlink"/>
          </w:rPr>
          <w:t>https://www.vanderlande.com/airports/solutions/bagflow/</w:t>
        </w:r>
      </w:hyperlink>
    </w:p>
    <w:sectPr w:rsidR="00C923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EEA7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D0EF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B74396E"/>
    <w:multiLevelType w:val="hybridMultilevel"/>
    <w:tmpl w:val="EEACF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2751967">
    <w:abstractNumId w:val="0"/>
  </w:num>
  <w:num w:numId="2" w16cid:durableId="1446581228">
    <w:abstractNumId w:val="1"/>
  </w:num>
  <w:num w:numId="3" w16cid:durableId="1238594190">
    <w:abstractNumId w:val="1"/>
  </w:num>
  <w:num w:numId="4" w16cid:durableId="111092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402FE"/>
    <w:rsid w:val="00004B10"/>
    <w:rsid w:val="00016487"/>
    <w:rsid w:val="00076D76"/>
    <w:rsid w:val="00174F8B"/>
    <w:rsid w:val="00195BCE"/>
    <w:rsid w:val="001A6046"/>
    <w:rsid w:val="002401EA"/>
    <w:rsid w:val="002C1D0D"/>
    <w:rsid w:val="0033143B"/>
    <w:rsid w:val="003B0D6F"/>
    <w:rsid w:val="00500789"/>
    <w:rsid w:val="00532ED2"/>
    <w:rsid w:val="0064239B"/>
    <w:rsid w:val="006714EE"/>
    <w:rsid w:val="006B448A"/>
    <w:rsid w:val="006E0B59"/>
    <w:rsid w:val="007611BE"/>
    <w:rsid w:val="008D45FF"/>
    <w:rsid w:val="00905AB1"/>
    <w:rsid w:val="00914FBB"/>
    <w:rsid w:val="009964BF"/>
    <w:rsid w:val="00B43ECF"/>
    <w:rsid w:val="00B7514C"/>
    <w:rsid w:val="00C402FE"/>
    <w:rsid w:val="00C75BB4"/>
    <w:rsid w:val="00C92303"/>
    <w:rsid w:val="00CC327E"/>
    <w:rsid w:val="00D12023"/>
    <w:rsid w:val="00E51242"/>
    <w:rsid w:val="00E530F2"/>
    <w:rsid w:val="00E572CF"/>
    <w:rsid w:val="00E75019"/>
    <w:rsid w:val="00EE3008"/>
    <w:rsid w:val="00F40447"/>
    <w:rsid w:val="00F73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4B00726"/>
  <w15:docId w15:val="{B174A3D9-54B6-4DD5-ADC1-A359154C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Accent4">
    <w:name w:val="Grid Table 1 Light Accent 4"/>
    <w:basedOn w:val="TableNormal"/>
    <w:uiPriority w:val="46"/>
    <w:rsid w:val="00C75BB4"/>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GridLight">
    <w:name w:val="Grid Table Light"/>
    <w:basedOn w:val="TableNormal"/>
    <w:rsid w:val="00C75BB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rsid w:val="00C75BB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92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anderlande.com/airports/solutions/bagflow/?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openai.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3</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Sivaramakrishnan,Karthika K.</cp:lastModifiedBy>
  <cp:revision>30</cp:revision>
  <dcterms:created xsi:type="dcterms:W3CDTF">2026-01-27T06:19:00Z</dcterms:created>
  <dcterms:modified xsi:type="dcterms:W3CDTF">2026-01-28T17:07:00Z</dcterms:modified>
</cp:coreProperties>
</file>