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5B59AA37">
            <wp:extent cx="6153150" cy="1271651"/>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a:extLst>
                        <a:ext uri="{28A0092B-C50C-407E-A947-70E740481C1C}">
                          <a14:useLocalDpi xmlns:a14="http://schemas.microsoft.com/office/drawing/2010/main" val="0"/>
                        </a:ext>
                      </a:extLst>
                    </a:blip>
                    <a:stretch>
                      <a:fillRect/>
                    </a:stretch>
                  </pic:blipFill>
                  <pic:spPr>
                    <a:xfrm>
                      <a:off x="0" y="0"/>
                      <a:ext cx="6190381" cy="1279345"/>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597C2694" w:rsidR="00C97718" w:rsidRDefault="00000000" w:rsidP="00F719E7">
      <w:pPr>
        <w:spacing w:after="500"/>
        <w:jc w:val="center"/>
      </w:pPr>
      <w:r>
        <w:rPr>
          <w:rFonts w:ascii="Bricolage Grotesque 36pt ExtraB" w:hAnsi="Bricolage Grotesque 36pt ExtraB" w:cs="Bricolage Grotesque 36pt ExtraB"/>
          <w:b/>
          <w:bCs/>
          <w:color w:val="222222"/>
          <w:sz w:val="32"/>
          <w:szCs w:val="32"/>
        </w:rPr>
        <w:t>Manual de uso para comercios</w:t>
      </w: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lastRenderedPageBreak/>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Estado de tus boosts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lastRenderedPageBreak/>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Publicar — la publicación queda visible en el feed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feed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'Public.'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r>
        <w:rPr>
          <w:b/>
          <w:bCs/>
          <w:color w:val="222222"/>
          <w:sz w:val="22"/>
          <w:szCs w:val="22"/>
        </w:rPr>
        <w:t xml:space="preserve">Boost — </w:t>
      </w:r>
      <w:r>
        <w:rPr>
          <w:color w:val="222222"/>
          <w:sz w:val="22"/>
          <w:szCs w:val="22"/>
        </w:rPr>
        <w:t>destacar esa publicación durante unas horas para darle mayor visibilidad en el feed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Una publicación caducada no aparece en el feed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lastRenderedPageBreak/>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cuántas personas han visto la publicación en el feed,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 xml:space="preserve">CTR (Click-Through Rate)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'Comerc.'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'Comerc.'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r>
        <w:rPr>
          <w:color w:val="222222"/>
          <w:sz w:val="22"/>
          <w:szCs w:val="22"/>
        </w:rPr>
        <w:t>Feed cronológico de las publicaciones activas de los comercios cercanos, con un slider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10. Boosts: destacar una publicación</w:t>
      </w:r>
    </w:p>
    <w:p w14:paraId="3BB397AB" w14:textId="77777777" w:rsidR="00C97718" w:rsidRDefault="00000000">
      <w:pPr>
        <w:spacing w:after="140" w:line="300" w:lineRule="auto"/>
      </w:pPr>
      <w:r>
        <w:rPr>
          <w:color w:val="222222"/>
          <w:sz w:val="22"/>
          <w:szCs w:val="22"/>
        </w:rPr>
        <w:t>Un boost destaca temporalmente una publicación para darle mayor visibilidad en el feed del barrio. Se compran en packs y se consumen desde un monedero propio de tu comercio — cada publicación se puede destacar activando uno de los boosts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77777777" w:rsidR="00C97718" w:rsidRDefault="00000000">
            <w:r>
              <w:rPr>
                <w:b/>
                <w:bCs/>
                <w:color w:val="FFFFFF"/>
              </w:rPr>
              <w:lastRenderedPageBreak/>
              <w:t>Duración del boost</w:t>
            </w:r>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te quedas sin boosts disponibles, el panel principal te muestra directamente el acceso para comprar un nuevo pack. Todos los precios de boosts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r>
              <w:rPr>
                <w:color w:val="222222"/>
              </w:rPr>
              <w:t>Push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r>
              <w:rPr>
                <w:color w:val="222222"/>
              </w:rPr>
              <w:t>Push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Comprar packs de boosts — acceso directo a la compra de boosts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lastRenderedPageBreak/>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Resumen semanal por notificación push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Pr="008447D3" w:rsidRDefault="008447D3" w:rsidP="008447D3">
      <w:pPr>
        <w:pStyle w:val="Ttulo2"/>
        <w:spacing w:before="260" w:after="120"/>
        <w:rPr>
          <w:b w:val="0"/>
          <w:color w:val="222222"/>
          <w:sz w:val="22"/>
          <w:szCs w:val="22"/>
        </w:rPr>
      </w:pPr>
      <w:r w:rsidRPr="008447D3">
        <w:rPr>
          <w:color w:val="1A6BFF"/>
          <w:sz w:val="24"/>
          <w:szCs w:val="24"/>
        </w:rPr>
        <w:t>¿Se renuevan automáticamente los planes de pago?</w:t>
      </w:r>
      <w:r w:rsidRPr="008447D3">
        <w:rPr>
          <w:color w:val="1A6BFF"/>
          <w:sz w:val="24"/>
          <w:szCs w:val="24"/>
        </w:rPr>
        <w:br/>
      </w:r>
      <w:r w:rsidRPr="008447D3">
        <w:rPr>
          <w:b w:val="0"/>
          <w:color w:val="222222"/>
          <w:sz w:val="22"/>
          <w:szCs w:val="22"/>
        </w:rPr>
        <w:t>Sí. Pro y Multi-Barrio se renuevan de forma automática al final de cada periodo, sin que tengas que hacer nada. Si quieres dejar de renovarlo, debes cancelarlo tú mismo desde la pestaña "Plan", pulsando el botón "Cancelar plan".</w:t>
      </w:r>
      <w:r w:rsidR="009E7856">
        <w:rPr>
          <w:b w:val="0"/>
          <w:color w:val="222222"/>
          <w:sz w:val="22"/>
          <w:szCs w:val="22"/>
        </w:rPr>
        <w:t xml:space="preserve"> Esta acción se puede revertir pulsando el </w:t>
      </w:r>
      <w:r w:rsidR="00FB299A">
        <w:rPr>
          <w:b w:val="0"/>
          <w:color w:val="222222"/>
          <w:sz w:val="22"/>
          <w:szCs w:val="22"/>
        </w:rPr>
        <w:t xml:space="preserve">botón </w:t>
      </w:r>
      <w:r w:rsidR="00FB299A" w:rsidRPr="008447D3">
        <w:rPr>
          <w:b w:val="0"/>
          <w:color w:val="222222"/>
          <w:sz w:val="22"/>
          <w:szCs w:val="22"/>
        </w:rPr>
        <w:t>"</w:t>
      </w:r>
      <w:r w:rsidR="00FB299A">
        <w:rPr>
          <w:b w:val="0"/>
          <w:color w:val="222222"/>
          <w:sz w:val="22"/>
          <w:szCs w:val="22"/>
        </w:rPr>
        <w:t>Reactivar</w:t>
      </w:r>
      <w:r w:rsidR="00FB299A" w:rsidRPr="008447D3">
        <w:rPr>
          <w:b w:val="0"/>
          <w:color w:val="222222"/>
          <w:sz w:val="22"/>
          <w:szCs w:val="22"/>
        </w:rPr>
        <w:t xml:space="preserve"> plan".</w:t>
      </w:r>
    </w:p>
    <w:p w14:paraId="6B1D6E5A" w14:textId="77777777" w:rsidR="008447D3" w:rsidRPr="008447D3" w:rsidRDefault="008447D3" w:rsidP="008447D3">
      <w:pPr>
        <w:pStyle w:val="Ttulo2"/>
        <w:spacing w:before="260" w:after="120"/>
        <w:rPr>
          <w:b w:val="0"/>
          <w:color w:val="222222"/>
          <w:sz w:val="22"/>
          <w:szCs w:val="22"/>
        </w:rPr>
      </w:pPr>
      <w:r w:rsidRPr="008447D3">
        <w:rPr>
          <w:color w:val="1A6BFF"/>
          <w:sz w:val="24"/>
          <w:szCs w:val="24"/>
        </w:rPr>
        <w:t>¿Qué pasa si cancelo mi plan de pago?</w:t>
      </w:r>
      <w:r w:rsidRPr="008447D3">
        <w:rPr>
          <w:color w:val="1A6BFF"/>
          <w:sz w:val="24"/>
          <w:szCs w:val="24"/>
        </w:rPr>
        <w:br/>
      </w:r>
      <w:r w:rsidRPr="008447D3">
        <w:rPr>
          <w:b w:val="0"/>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lastRenderedPageBreak/>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'Comerc.',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Directamente por email a hola@vitryna.app.</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60B08" w14:textId="77777777" w:rsidR="009A698D" w:rsidRDefault="009A698D" w:rsidP="00B967CF">
      <w:r>
        <w:separator/>
      </w:r>
    </w:p>
  </w:endnote>
  <w:endnote w:type="continuationSeparator" w:id="0">
    <w:p w14:paraId="514D3C89" w14:textId="77777777" w:rsidR="009A698D" w:rsidRDefault="009A698D"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0218959F-31E8-40BB-9840-E00C6FA776FA}"/>
    <w:embedBold r:id="rId2" w:fontKey="{EDD8FAE7-A85E-48D8-B9ED-21EDAE2F3C85}"/>
    <w:embedItalic r:id="rId3" w:fontKey="{D9C8C68A-E896-4C26-A500-0F0778568A10}"/>
  </w:font>
  <w:font w:name="Bricolage Grotesque">
    <w:charset w:val="00"/>
    <w:family w:val="auto"/>
    <w:pitch w:val="default"/>
    <w:embedBold r:id="rId4" w:fontKey="{D30B720D-D5BE-4C9A-819A-74781B46D154}"/>
    <w:embedBoldItalic r:id="rId5" w:fontKey="{93D5D195-84A6-473B-B5AD-36063FE399EF}"/>
  </w:font>
  <w:font w:name="Aptos Display">
    <w:charset w:val="00"/>
    <w:family w:val="swiss"/>
    <w:pitch w:val="variable"/>
    <w:sig w:usb0="20000287" w:usb1="00000003" w:usb2="00000000" w:usb3="00000000" w:csb0="0000019F" w:csb1="00000000"/>
    <w:embedRegular r:id="rId6" w:fontKey="{30B66DC6-7E63-4521-A201-A37CB27570BC}"/>
  </w:font>
  <w:font w:name="Aptos">
    <w:charset w:val="00"/>
    <w:family w:val="swiss"/>
    <w:pitch w:val="variable"/>
    <w:sig w:usb0="20000287" w:usb1="00000003" w:usb2="00000000" w:usb3="00000000" w:csb0="0000019F" w:csb1="00000000"/>
    <w:embedRegular r:id="rId7" w:fontKey="{B699BD7E-CB91-4DA0-9B93-BE08811BF4C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05535" w14:textId="77777777" w:rsidR="009A698D" w:rsidRDefault="009A698D" w:rsidP="00B967CF">
      <w:r>
        <w:separator/>
      </w:r>
    </w:p>
  </w:footnote>
  <w:footnote w:type="continuationSeparator" w:id="0">
    <w:p w14:paraId="0CC2AD52" w14:textId="77777777" w:rsidR="009A698D" w:rsidRDefault="009A698D"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3F6FD9"/>
    <w:rsid w:val="00452643"/>
    <w:rsid w:val="005110DF"/>
    <w:rsid w:val="007C5F91"/>
    <w:rsid w:val="008447D3"/>
    <w:rsid w:val="00935BBA"/>
    <w:rsid w:val="0095278D"/>
    <w:rsid w:val="009A698D"/>
    <w:rsid w:val="009E7856"/>
    <w:rsid w:val="00B967CF"/>
    <w:rsid w:val="00BF3EDE"/>
    <w:rsid w:val="00C97718"/>
    <w:rsid w:val="00D7306A"/>
    <w:rsid w:val="00DA4C03"/>
    <w:rsid w:val="00DF4283"/>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w:eastAsia="Bricolage Grotesque" w:hAnsi="Bricolage Grotesque" w:cs="Bricolage Grotesque"/>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12</Pages>
  <Words>2081</Words>
  <Characters>11450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11</cp:revision>
  <dcterms:created xsi:type="dcterms:W3CDTF">2026-08-10T17:15:00Z</dcterms:created>
  <dcterms:modified xsi:type="dcterms:W3CDTF">2026-08-29T17:46:00Z</dcterms:modified>
</cp:coreProperties>
</file>