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right"/>
        <w:rPr>
          <w:rFonts w:ascii="Arial" w:hAnsi="Arial" w:cs="Arial" w:eastAsia="Arial"/>
          <w:color w:val="262626"/>
          <w:spacing w:val="0"/>
          <w:position w:val="0"/>
          <w:sz w:val="52"/>
          <w:shd w:fill="auto" w:val="clear"/>
        </w:rPr>
      </w:pPr>
      <w:r>
        <w:rPr>
          <w:rFonts w:ascii="Arial" w:hAnsi="Arial" w:cs="Arial" w:eastAsia="Arial"/>
          <w:color w:val="262626"/>
          <w:spacing w:val="0"/>
          <w:position w:val="0"/>
          <w:sz w:val="52"/>
          <w:shd w:fill="auto" w:val="clear"/>
        </w:rPr>
        <w:t xml:space="preserve">aplicación de gestión de Contactos</w:t>
      </w:r>
    </w:p>
    <w:p>
      <w:pPr>
        <w:spacing w:before="300" w:after="40" w:line="276"/>
        <w:ind w:right="0" w:left="0" w:firstLine="0"/>
        <w:jc w:val="left"/>
        <w:rPr>
          <w:rFonts w:ascii="Arial" w:hAnsi="Arial" w:cs="Arial" w:eastAsia="Arial"/>
          <w:color w:val="auto"/>
          <w:spacing w:val="5"/>
          <w:position w:val="0"/>
          <w:sz w:val="3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300" w:after="40" w:line="276"/>
        <w:ind w:right="0" w:left="0" w:firstLine="0"/>
        <w:jc w:val="left"/>
        <w:rPr>
          <w:rFonts w:ascii="Arial" w:hAnsi="Arial" w:cs="Arial" w:eastAsia="Arial"/>
          <w:color w:val="auto"/>
          <w:spacing w:val="5"/>
          <w:position w:val="0"/>
          <w:sz w:val="32"/>
          <w:shd w:fill="auto" w:val="clear"/>
        </w:rPr>
      </w:pPr>
      <w:r>
        <w:rPr>
          <w:rFonts w:ascii="Arial" w:hAnsi="Arial" w:cs="Arial" w:eastAsia="Arial"/>
          <w:color w:val="auto"/>
          <w:spacing w:val="5"/>
          <w:position w:val="0"/>
          <w:sz w:val="32"/>
          <w:shd w:fill="auto" w:val="clear"/>
        </w:rPr>
        <w:t xml:space="preserve">Introducción</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desarrolla la siguiente aplicación para la gestión de contactos siendo la finalidad que el usuario final pueda ingresar, modificar, buscar y finalmente dar de baja contactos.</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5"/>
          <w:position w:val="0"/>
          <w:sz w:val="28"/>
          <w:shd w:fill="auto" w:val="clear"/>
        </w:rPr>
      </w:pPr>
      <w:r>
        <w:rPr>
          <w:rFonts w:ascii="Arial" w:hAnsi="Arial" w:cs="Arial" w:eastAsia="Arial"/>
          <w:color w:val="auto"/>
          <w:spacing w:val="5"/>
          <w:position w:val="0"/>
          <w:sz w:val="28"/>
          <w:shd w:fill="auto" w:val="clear"/>
        </w:rPr>
        <w:t xml:space="preserve">Alta de contactos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realizar el alta, el usuario debe completar todos los campos y presionar el botón de “ALTA” en caso de existir un campo vacío se dará aviso de esta situación y prohibir que se ingresen los datos, si no existen campos vacíos se debe efectuar el almacenamiento en una base de datos y arrojar el mensaje de confirmación.</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5"/>
          <w:position w:val="0"/>
          <w:sz w:val="28"/>
          <w:shd w:fill="auto" w:val="clear"/>
        </w:rPr>
      </w:pPr>
      <w:r>
        <w:rPr>
          <w:rFonts w:ascii="Arial" w:hAnsi="Arial" w:cs="Arial" w:eastAsia="Arial"/>
          <w:color w:val="auto"/>
          <w:spacing w:val="5"/>
          <w:position w:val="0"/>
          <w:sz w:val="28"/>
          <w:shd w:fill="auto" w:val="clear"/>
        </w:rPr>
        <w:t xml:space="preserve">Baja de contactos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realizar la baja de un producto debe ingresar el ID y presionar el botón de “BAJA”. El programa debe buscar en la base de datos si existe el contacto, si existe debe aparecer una ventana que indique si está seguro de borrar el registro. Al presionar “SI” se debe borrar. Si no existe debe avisar dicha situación.</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5"/>
          <w:position w:val="0"/>
          <w:sz w:val="28"/>
          <w:shd w:fill="auto" w:val="clear"/>
        </w:rPr>
      </w:pPr>
      <w:r>
        <w:rPr>
          <w:rFonts w:ascii="Arial" w:hAnsi="Arial" w:cs="Arial" w:eastAsia="Arial"/>
          <w:color w:val="auto"/>
          <w:spacing w:val="5"/>
          <w:position w:val="0"/>
          <w:sz w:val="28"/>
          <w:shd w:fill="auto" w:val="clear"/>
        </w:rPr>
        <w:t xml:space="preserve">Consulta de contactos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usuario debe poder consultar contactos. Para realizarlo debe completar el campo ID para la búsqueda presionar el botón “Busqueda”. Si el contacto con dicha información existe deberá aparecer listado junto a toda la información.</w:t>
      </w:r>
    </w:p>
    <w:p>
      <w:pPr>
        <w:spacing w:before="0" w:after="0" w:line="276"/>
        <w:ind w:right="0" w:left="0" w:firstLine="0"/>
        <w:jc w:val="left"/>
        <w:rPr>
          <w:rFonts w:ascii="Arial" w:hAnsi="Arial" w:cs="Arial" w:eastAsia="Arial"/>
          <w:color w:val="auto"/>
          <w:spacing w:val="5"/>
          <w:position w:val="0"/>
          <w:sz w:val="28"/>
          <w:shd w:fill="auto" w:val="clear"/>
        </w:rPr>
      </w:pPr>
    </w:p>
    <w:p>
      <w:pPr>
        <w:spacing w:before="0" w:after="0" w:line="276"/>
        <w:ind w:right="0" w:left="0" w:firstLine="0"/>
        <w:jc w:val="left"/>
        <w:rPr>
          <w:rFonts w:ascii="Arial" w:hAnsi="Arial" w:cs="Arial" w:eastAsia="Arial"/>
          <w:color w:val="auto"/>
          <w:spacing w:val="5"/>
          <w:position w:val="0"/>
          <w:sz w:val="28"/>
          <w:shd w:fill="auto" w:val="clear"/>
        </w:rPr>
      </w:pPr>
      <w:r>
        <w:rPr>
          <w:rFonts w:ascii="Arial" w:hAnsi="Arial" w:cs="Arial" w:eastAsia="Arial"/>
          <w:color w:val="auto"/>
          <w:spacing w:val="5"/>
          <w:position w:val="0"/>
          <w:sz w:val="28"/>
          <w:shd w:fill="auto" w:val="clear"/>
        </w:rPr>
        <w:t xml:space="preserve">Modificación de contactos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la modificación primero debe realizar la operación de consulta y una vez que se muestra la información completa, el usuario puede modificar alguno de los IDs que se muestran. Debera completar todos los datos y el ID paraluego presionar el botón de “MODIFICACION”. Se debe avisar que el contacto fue modificado.</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5"/>
          <w:position w:val="0"/>
          <w:sz w:val="28"/>
          <w:shd w:fill="auto" w:val="clear"/>
        </w:rPr>
      </w:pPr>
      <w:r>
        <w:rPr>
          <w:rFonts w:ascii="Arial" w:hAnsi="Arial" w:cs="Arial" w:eastAsia="Arial"/>
          <w:color w:val="auto"/>
          <w:spacing w:val="5"/>
          <w:position w:val="0"/>
          <w:sz w:val="28"/>
          <w:shd w:fill="auto" w:val="clear"/>
        </w:rPr>
        <w:t xml:space="preserve">Interfaz visual</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7829">
          <v:rect xmlns:o="urn:schemas-microsoft-com:office:office" xmlns:v="urn:schemas-microsoft-com:vml" id="rectole0000000000" style="width:432.000000pt;height:39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5"/>
          <w:position w:val="0"/>
          <w:sz w:val="28"/>
          <w:shd w:fill="auto" w:val="clear"/>
        </w:rPr>
      </w:pPr>
      <w:r>
        <w:rPr>
          <w:rFonts w:ascii="Arial" w:hAnsi="Arial" w:cs="Arial" w:eastAsia="Arial"/>
          <w:color w:val="auto"/>
          <w:spacing w:val="5"/>
          <w:position w:val="0"/>
          <w:sz w:val="28"/>
          <w:shd w:fill="auto" w:val="clear"/>
        </w:rPr>
        <w:t xml:space="preserve">ventanas de aviso</w:t>
      </w:r>
    </w:p>
    <w:p>
      <w:pPr>
        <w:spacing w:before="0" w:after="200" w:line="276"/>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r>
        <w:object w:dxaOrig="4924" w:dyaOrig="2160">
          <v:rect xmlns:o="urn:schemas-microsoft-com:office:office" xmlns:v="urn:schemas-microsoft-com:vml" id="rectole0000000001" style="width:246.200000pt;height:10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2952" w:dyaOrig="2217">
          <v:rect xmlns:o="urn:schemas-microsoft-com:office:office" xmlns:v="urn:schemas-microsoft-com:vml" id="rectole0000000002" style="width:147.600000pt;height:110.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2908" w:dyaOrig="2160">
          <v:rect xmlns:o="urn:schemas-microsoft-com:office:office" xmlns:v="urn:schemas-microsoft-com:vml" id="rectole0000000003" style="width:145.400000pt;height:10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2980" w:dyaOrig="2203">
          <v:rect xmlns:o="urn:schemas-microsoft-com:office:office" xmlns:v="urn:schemas-microsoft-com:vml" id="rectole0000000004" style="width:149.000000pt;height:110.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3628" w:dyaOrig="2174">
          <v:rect xmlns:o="urn:schemas-microsoft-com:office:office" xmlns:v="urn:schemas-microsoft-com:vml" id="rectole0000000005" style="width:181.400000pt;height:10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4824" w:dyaOrig="2188">
          <v:rect xmlns:o="urn:schemas-microsoft-com:office:office" xmlns:v="urn:schemas-microsoft-com:vml" id="rectole0000000006" style="width:241.200000pt;height:109.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r>
        <w:object w:dxaOrig="2980" w:dyaOrig="2232">
          <v:rect xmlns:o="urn:schemas-microsoft-com:office:office" xmlns:v="urn:schemas-microsoft-com:vml" id="rectole0000000007" style="width:149.000000pt;height:111.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3024" w:dyaOrig="2174">
          <v:rect xmlns:o="urn:schemas-microsoft-com:office:office" xmlns:v="urn:schemas-microsoft-com:vml" id="rectole0000000008" style="width:151.200000pt;height:108.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5011" w:dyaOrig="2232">
          <v:rect xmlns:o="urn:schemas-microsoft-com:office:office" xmlns:v="urn:schemas-microsoft-com:vml" id="rectole0000000009" style="width:250.550000pt;height:111.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2980" w:dyaOrig="2246">
          <v:rect xmlns:o="urn:schemas-microsoft-com:office:office" xmlns:v="urn:schemas-microsoft-com:vml" id="rectole0000000010" style="width:149.000000pt;height:112.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2894" w:dyaOrig="2217">
          <v:rect xmlns:o="urn:schemas-microsoft-com:office:office" xmlns:v="urn:schemas-microsoft-com:vml" id="rectole0000000011" style="width:144.700000pt;height:110.8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center"/>
        <w:rPr>
          <w:rFonts w:ascii="Arial" w:hAnsi="Arial" w:cs="Arial" w:eastAsia="Arial"/>
          <w:color w:val="auto"/>
          <w:spacing w:val="0"/>
          <w:position w:val="0"/>
          <w:sz w:val="22"/>
          <w:shd w:fill="auto" w:val="clear"/>
        </w:rPr>
      </w:pPr>
      <w:r>
        <w:object w:dxaOrig="4910" w:dyaOrig="2246">
          <v:rect xmlns:o="urn:schemas-microsoft-com:office:office" xmlns:v="urn:schemas-microsoft-com:vml" id="rectole0000000012" style="width:245.500000pt;height:112.3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