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A85DB" w14:textId="77777777" w:rsidR="001837BB" w:rsidRDefault="001837BB">
      <w:pPr>
        <w:rPr>
          <w:rFonts w:hint="eastAsia"/>
        </w:rPr>
      </w:pPr>
    </w:p>
    <w:p w14:paraId="165DFB94" w14:textId="77777777" w:rsidR="001837BB" w:rsidRDefault="001837BB">
      <w:pPr>
        <w:rPr>
          <w:rFonts w:hint="eastAsia"/>
        </w:rPr>
      </w:pPr>
    </w:p>
    <w:p w14:paraId="2E890827" w14:textId="77777777" w:rsidR="001837BB" w:rsidRDefault="001837BB">
      <w:pPr>
        <w:rPr>
          <w:rFonts w:hint="eastAsia"/>
        </w:rPr>
      </w:pPr>
    </w:p>
    <w:p w14:paraId="5A0A7A29" w14:textId="77777777" w:rsidR="001837BB" w:rsidRDefault="001837BB">
      <w:pPr>
        <w:rPr>
          <w:rFonts w:hint="eastAsia"/>
        </w:rPr>
      </w:pPr>
    </w:p>
    <w:p w14:paraId="5EFD675C" w14:textId="77777777" w:rsidR="001837BB" w:rsidRDefault="001837BB">
      <w:pPr>
        <w:rPr>
          <w:rFonts w:hint="eastAsia"/>
        </w:rPr>
      </w:pPr>
    </w:p>
    <w:p w14:paraId="3A7326EA" w14:textId="77777777" w:rsidR="001837BB" w:rsidRDefault="00A71077">
      <w:pPr>
        <w:jc w:val="center"/>
        <w:rPr>
          <w:rFonts w:hint="eastAsia"/>
        </w:rPr>
      </w:pPr>
      <w:r>
        <w:rPr>
          <w:b/>
          <w:color w:val="17365D"/>
          <w:sz w:val="68"/>
        </w:rPr>
        <w:t>STRATEGYFORGE AI</w:t>
      </w:r>
    </w:p>
    <w:p w14:paraId="6EA8A776" w14:textId="77777777" w:rsidR="001837BB" w:rsidRDefault="00A71077">
      <w:pPr>
        <w:jc w:val="center"/>
        <w:rPr>
          <w:rFonts w:hint="eastAsia"/>
        </w:rPr>
      </w:pPr>
      <w:r>
        <w:rPr>
          <w:color w:val="2F75B5"/>
          <w:sz w:val="34"/>
        </w:rPr>
        <w:t>Master Product Requirements and Claude Build Package</w:t>
      </w:r>
    </w:p>
    <w:p w14:paraId="572D4C82" w14:textId="77777777" w:rsidR="001837BB" w:rsidRDefault="00A71077">
      <w:pPr>
        <w:jc w:val="center"/>
        <w:rPr>
          <w:rFonts w:hint="eastAsia"/>
        </w:rPr>
      </w:pPr>
      <w:r>
        <w:rPr>
          <w:i/>
          <w:sz w:val="26"/>
        </w:rPr>
        <w:t>Private Android Paper-Trading Application</w:t>
      </w:r>
    </w:p>
    <w:p w14:paraId="7FDCED9E" w14:textId="77777777" w:rsidR="001837BB" w:rsidRDefault="001837BB">
      <w:pPr>
        <w:rPr>
          <w:rFonts w:hint="eastAsia"/>
        </w:rPr>
      </w:pPr>
    </w:p>
    <w:p w14:paraId="5994B0CC" w14:textId="77777777" w:rsidR="001837BB" w:rsidRDefault="001837BB">
      <w:pPr>
        <w:rPr>
          <w:rFonts w:hint="eastAsia"/>
        </w:rPr>
      </w:pPr>
    </w:p>
    <w:p w14:paraId="384F5940" w14:textId="77777777" w:rsidR="001837BB" w:rsidRDefault="001837BB">
      <w:pPr>
        <w:rPr>
          <w:rFonts w:hint="eastAsia"/>
        </w:rPr>
      </w:pPr>
    </w:p>
    <w:tbl>
      <w:tblPr>
        <w:tblW w:w="0" w:type="auto"/>
        <w:jc w:val="center"/>
        <w:tblLook w:val="04A0" w:firstRow="1" w:lastRow="0" w:firstColumn="1" w:lastColumn="0" w:noHBand="0" w:noVBand="1"/>
      </w:tblPr>
      <w:tblGrid>
        <w:gridCol w:w="10080"/>
      </w:tblGrid>
      <w:tr w:rsidR="001837BB" w14:paraId="7A6C419A" w14:textId="77777777">
        <w:trPr>
          <w:jc w:val="center"/>
        </w:trPr>
        <w:tc>
          <w:tcPr>
            <w:tcW w:w="10080" w:type="dxa"/>
            <w:shd w:val="clear" w:color="auto" w:fill="DDEBF7"/>
            <w:tcMar>
              <w:top w:w="150" w:type="dxa"/>
              <w:left w:w="160" w:type="dxa"/>
              <w:bottom w:w="150" w:type="dxa"/>
              <w:right w:w="160" w:type="dxa"/>
            </w:tcMar>
          </w:tcPr>
          <w:p w14:paraId="571FCF9B" w14:textId="77777777" w:rsidR="001837BB" w:rsidRDefault="00A71077">
            <w:pPr>
              <w:rPr>
                <w:rFonts w:hint="eastAsia"/>
              </w:rPr>
            </w:pPr>
            <w:r>
              <w:rPr>
                <w:b/>
                <w:color w:val="17365D"/>
              </w:rPr>
              <w:t>AUTHORITATIVE BUILD BASELINE</w:t>
            </w:r>
            <w:r>
              <w:rPr>
                <w:b/>
                <w:color w:val="17365D"/>
              </w:rPr>
              <w:br/>
            </w:r>
            <w:r>
              <w:t>Single-user, personal-use application for Jason Boudreau. Paper trading only. Real-money execution is explicitly excluded from Version 1.0.</w:t>
            </w:r>
          </w:p>
        </w:tc>
      </w:tr>
    </w:tbl>
    <w:p w14:paraId="261D980C" w14:textId="77777777" w:rsidR="001837BB" w:rsidRDefault="001837BB">
      <w:pPr>
        <w:spacing w:after="20"/>
        <w:rPr>
          <w:rFonts w:hint="eastAsia"/>
        </w:rPr>
      </w:pPr>
    </w:p>
    <w:p w14:paraId="585EDBCD" w14:textId="77777777" w:rsidR="001837BB" w:rsidRDefault="001837BB">
      <w:pPr>
        <w:rPr>
          <w:rFonts w:hint="eastAsia"/>
        </w:rPr>
      </w:pPr>
    </w:p>
    <w:p w14:paraId="4A232056" w14:textId="77777777" w:rsidR="001837BB" w:rsidRDefault="001837BB">
      <w:pPr>
        <w:rPr>
          <w:rFonts w:hint="eastAsia"/>
        </w:rPr>
      </w:pPr>
    </w:p>
    <w:p w14:paraId="409C6D6A" w14:textId="77777777" w:rsidR="001837BB" w:rsidRDefault="001837BB">
      <w:pPr>
        <w:rPr>
          <w:rFonts w:hint="eastAsia"/>
        </w:rPr>
      </w:pPr>
    </w:p>
    <w:p w14:paraId="4C1E641B" w14:textId="77777777" w:rsidR="001837BB" w:rsidRDefault="001837BB">
      <w:pPr>
        <w:rPr>
          <w:rFonts w:hint="eastAsia"/>
        </w:rPr>
      </w:pPr>
    </w:p>
    <w:p w14:paraId="44F34F87" w14:textId="77777777" w:rsidR="001837BB" w:rsidRDefault="00A71077">
      <w:pPr>
        <w:jc w:val="center"/>
        <w:rPr>
          <w:rFonts w:hint="eastAsia"/>
        </w:rPr>
      </w:pPr>
      <w:r>
        <w:rPr>
          <w:b/>
        </w:rPr>
        <w:t>Version 1.0 Final</w:t>
      </w:r>
      <w:r>
        <w:rPr>
          <w:b/>
        </w:rPr>
        <w:br/>
      </w:r>
      <w:r>
        <w:t>September 2026</w:t>
      </w:r>
      <w:r>
        <w:br/>
        <w:t>America/Halifax</w:t>
      </w:r>
    </w:p>
    <w:p w14:paraId="453EC137" w14:textId="77777777" w:rsidR="001837BB" w:rsidRDefault="00A71077">
      <w:pPr>
        <w:rPr>
          <w:rFonts w:hint="eastAsia"/>
        </w:rPr>
      </w:pPr>
      <w:r>
        <w:br w:type="page"/>
      </w:r>
    </w:p>
    <w:p w14:paraId="13872649" w14:textId="77777777" w:rsidR="001837BB" w:rsidRDefault="00A71077">
      <w:pPr>
        <w:pStyle w:val="Heading1"/>
      </w:pPr>
      <w:r>
        <w:t>Document Control and How to Use This Package</w:t>
      </w:r>
    </w:p>
    <w:tbl>
      <w:tblPr>
        <w:tblStyle w:val="TableGrid"/>
        <w:tblW w:w="0" w:type="auto"/>
        <w:jc w:val="center"/>
        <w:tblLayout w:type="fixed"/>
        <w:tblLook w:val="04A0" w:firstRow="1" w:lastRow="0" w:firstColumn="1" w:lastColumn="0" w:noHBand="0" w:noVBand="1"/>
      </w:tblPr>
      <w:tblGrid>
        <w:gridCol w:w="2448"/>
        <w:gridCol w:w="8208"/>
      </w:tblGrid>
      <w:tr w:rsidR="001837BB" w14:paraId="3A568C5E" w14:textId="77777777">
        <w:trPr>
          <w:tblHeader/>
          <w:jc w:val="center"/>
        </w:trPr>
        <w:tc>
          <w:tcPr>
            <w:tcW w:w="2448" w:type="dxa"/>
            <w:shd w:val="clear" w:color="auto" w:fill="17365D"/>
            <w:tcMar>
              <w:top w:w="90" w:type="dxa"/>
              <w:left w:w="110" w:type="dxa"/>
              <w:bottom w:w="90" w:type="dxa"/>
              <w:right w:w="110" w:type="dxa"/>
            </w:tcMar>
            <w:vAlign w:val="center"/>
          </w:tcPr>
          <w:p w14:paraId="42D4870D" w14:textId="77777777" w:rsidR="001837BB" w:rsidRDefault="00A71077">
            <w:pPr>
              <w:rPr>
                <w:rFonts w:hint="eastAsia"/>
              </w:rPr>
            </w:pPr>
            <w:r>
              <w:rPr>
                <w:b/>
                <w:color w:val="FFFFFF"/>
                <w:sz w:val="16"/>
              </w:rPr>
              <w:t>Field</w:t>
            </w:r>
          </w:p>
        </w:tc>
        <w:tc>
          <w:tcPr>
            <w:tcW w:w="8208" w:type="dxa"/>
            <w:shd w:val="clear" w:color="auto" w:fill="17365D"/>
            <w:tcMar>
              <w:top w:w="90" w:type="dxa"/>
              <w:left w:w="110" w:type="dxa"/>
              <w:bottom w:w="90" w:type="dxa"/>
              <w:right w:w="110" w:type="dxa"/>
            </w:tcMar>
            <w:vAlign w:val="center"/>
          </w:tcPr>
          <w:p w14:paraId="6E4DD0F7" w14:textId="77777777" w:rsidR="001837BB" w:rsidRDefault="00A71077">
            <w:pPr>
              <w:rPr>
                <w:rFonts w:hint="eastAsia"/>
              </w:rPr>
            </w:pPr>
            <w:r>
              <w:rPr>
                <w:b/>
                <w:color w:val="FFFFFF"/>
                <w:sz w:val="16"/>
              </w:rPr>
              <w:t>Value</w:t>
            </w:r>
          </w:p>
        </w:tc>
      </w:tr>
      <w:tr w:rsidR="001837BB" w14:paraId="725232C9" w14:textId="77777777">
        <w:trPr>
          <w:jc w:val="center"/>
        </w:trPr>
        <w:tc>
          <w:tcPr>
            <w:tcW w:w="2448" w:type="dxa"/>
            <w:tcMar>
              <w:top w:w="90" w:type="dxa"/>
              <w:left w:w="110" w:type="dxa"/>
              <w:bottom w:w="90" w:type="dxa"/>
              <w:right w:w="110" w:type="dxa"/>
            </w:tcMar>
            <w:vAlign w:val="center"/>
          </w:tcPr>
          <w:p w14:paraId="2553B68F" w14:textId="77777777" w:rsidR="001837BB" w:rsidRDefault="00A71077">
            <w:pPr>
              <w:spacing w:after="0"/>
              <w:rPr>
                <w:rFonts w:hint="eastAsia"/>
              </w:rPr>
            </w:pPr>
            <w:r>
              <w:rPr>
                <w:sz w:val="16"/>
              </w:rPr>
              <w:t>Document title</w:t>
            </w:r>
          </w:p>
        </w:tc>
        <w:tc>
          <w:tcPr>
            <w:tcW w:w="8208" w:type="dxa"/>
            <w:tcMar>
              <w:top w:w="90" w:type="dxa"/>
              <w:left w:w="110" w:type="dxa"/>
              <w:bottom w:w="90" w:type="dxa"/>
              <w:right w:w="110" w:type="dxa"/>
            </w:tcMar>
            <w:vAlign w:val="center"/>
          </w:tcPr>
          <w:p w14:paraId="178F5F92" w14:textId="77777777" w:rsidR="001837BB" w:rsidRDefault="00A71077">
            <w:pPr>
              <w:spacing w:after="0"/>
              <w:rPr>
                <w:rFonts w:hint="eastAsia"/>
              </w:rPr>
            </w:pPr>
            <w:r>
              <w:rPr>
                <w:sz w:val="16"/>
              </w:rPr>
              <w:t>StrategyForge AI Master Product Requirements and Claude Build Package</w:t>
            </w:r>
          </w:p>
        </w:tc>
      </w:tr>
      <w:tr w:rsidR="001837BB" w14:paraId="7674DAFB" w14:textId="77777777">
        <w:trPr>
          <w:jc w:val="center"/>
        </w:trPr>
        <w:tc>
          <w:tcPr>
            <w:tcW w:w="2448" w:type="dxa"/>
            <w:shd w:val="clear" w:color="auto" w:fill="F2F2F2"/>
            <w:tcMar>
              <w:top w:w="90" w:type="dxa"/>
              <w:left w:w="110" w:type="dxa"/>
              <w:bottom w:w="90" w:type="dxa"/>
              <w:right w:w="110" w:type="dxa"/>
            </w:tcMar>
            <w:vAlign w:val="center"/>
          </w:tcPr>
          <w:p w14:paraId="5673458D" w14:textId="77777777" w:rsidR="001837BB" w:rsidRDefault="00A71077">
            <w:pPr>
              <w:spacing w:after="0"/>
              <w:rPr>
                <w:rFonts w:hint="eastAsia"/>
              </w:rPr>
            </w:pPr>
            <w:r>
              <w:rPr>
                <w:sz w:val="16"/>
              </w:rPr>
              <w:t>Version</w:t>
            </w:r>
          </w:p>
        </w:tc>
        <w:tc>
          <w:tcPr>
            <w:tcW w:w="8208" w:type="dxa"/>
            <w:shd w:val="clear" w:color="auto" w:fill="F2F2F2"/>
            <w:tcMar>
              <w:top w:w="90" w:type="dxa"/>
              <w:left w:w="110" w:type="dxa"/>
              <w:bottom w:w="90" w:type="dxa"/>
              <w:right w:w="110" w:type="dxa"/>
            </w:tcMar>
            <w:vAlign w:val="center"/>
          </w:tcPr>
          <w:p w14:paraId="1F4007B8" w14:textId="77777777" w:rsidR="001837BB" w:rsidRDefault="00A71077">
            <w:pPr>
              <w:spacing w:after="0"/>
              <w:rPr>
                <w:rFonts w:hint="eastAsia"/>
              </w:rPr>
            </w:pPr>
            <w:r>
              <w:rPr>
                <w:sz w:val="16"/>
              </w:rPr>
              <w:t>1.0 Final</w:t>
            </w:r>
          </w:p>
        </w:tc>
      </w:tr>
      <w:tr w:rsidR="001837BB" w14:paraId="720AAC4D" w14:textId="77777777">
        <w:trPr>
          <w:jc w:val="center"/>
        </w:trPr>
        <w:tc>
          <w:tcPr>
            <w:tcW w:w="2448" w:type="dxa"/>
            <w:tcMar>
              <w:top w:w="90" w:type="dxa"/>
              <w:left w:w="110" w:type="dxa"/>
              <w:bottom w:w="90" w:type="dxa"/>
              <w:right w:w="110" w:type="dxa"/>
            </w:tcMar>
            <w:vAlign w:val="center"/>
          </w:tcPr>
          <w:p w14:paraId="7C01D7C6" w14:textId="77777777" w:rsidR="001837BB" w:rsidRDefault="00A71077">
            <w:pPr>
              <w:spacing w:after="0"/>
              <w:rPr>
                <w:rFonts w:hint="eastAsia"/>
              </w:rPr>
            </w:pPr>
            <w:r>
              <w:rPr>
                <w:sz w:val="16"/>
              </w:rPr>
              <w:t>Owner</w:t>
            </w:r>
          </w:p>
        </w:tc>
        <w:tc>
          <w:tcPr>
            <w:tcW w:w="8208" w:type="dxa"/>
            <w:tcMar>
              <w:top w:w="90" w:type="dxa"/>
              <w:left w:w="110" w:type="dxa"/>
              <w:bottom w:w="90" w:type="dxa"/>
              <w:right w:w="110" w:type="dxa"/>
            </w:tcMar>
            <w:vAlign w:val="center"/>
          </w:tcPr>
          <w:p w14:paraId="6DBFCC3A" w14:textId="77777777" w:rsidR="001837BB" w:rsidRDefault="00A71077">
            <w:pPr>
              <w:spacing w:after="0"/>
              <w:rPr>
                <w:rFonts w:hint="eastAsia"/>
              </w:rPr>
            </w:pPr>
            <w:r>
              <w:rPr>
                <w:sz w:val="16"/>
              </w:rPr>
              <w:t>Jason Boudreau</w:t>
            </w:r>
          </w:p>
        </w:tc>
      </w:tr>
      <w:tr w:rsidR="001837BB" w14:paraId="3C935E83" w14:textId="77777777">
        <w:trPr>
          <w:jc w:val="center"/>
        </w:trPr>
        <w:tc>
          <w:tcPr>
            <w:tcW w:w="2448" w:type="dxa"/>
            <w:shd w:val="clear" w:color="auto" w:fill="F2F2F2"/>
            <w:tcMar>
              <w:top w:w="90" w:type="dxa"/>
              <w:left w:w="110" w:type="dxa"/>
              <w:bottom w:w="90" w:type="dxa"/>
              <w:right w:w="110" w:type="dxa"/>
            </w:tcMar>
            <w:vAlign w:val="center"/>
          </w:tcPr>
          <w:p w14:paraId="1E810115" w14:textId="77777777" w:rsidR="001837BB" w:rsidRDefault="00A71077">
            <w:pPr>
              <w:spacing w:after="0"/>
              <w:rPr>
                <w:rFonts w:hint="eastAsia"/>
              </w:rPr>
            </w:pPr>
            <w:r>
              <w:rPr>
                <w:sz w:val="16"/>
              </w:rPr>
              <w:t>Audience</w:t>
            </w:r>
          </w:p>
        </w:tc>
        <w:tc>
          <w:tcPr>
            <w:tcW w:w="8208" w:type="dxa"/>
            <w:shd w:val="clear" w:color="auto" w:fill="F2F2F2"/>
            <w:tcMar>
              <w:top w:w="90" w:type="dxa"/>
              <w:left w:w="110" w:type="dxa"/>
              <w:bottom w:w="90" w:type="dxa"/>
              <w:right w:w="110" w:type="dxa"/>
            </w:tcMar>
            <w:vAlign w:val="center"/>
          </w:tcPr>
          <w:p w14:paraId="561346E3" w14:textId="77777777" w:rsidR="001837BB" w:rsidRDefault="00A71077">
            <w:pPr>
              <w:spacing w:after="0"/>
              <w:rPr>
                <w:rFonts w:hint="eastAsia"/>
              </w:rPr>
            </w:pPr>
            <w:r>
              <w:rPr>
                <w:sz w:val="16"/>
              </w:rPr>
              <w:t>Claude Code and the owner</w:t>
            </w:r>
          </w:p>
        </w:tc>
      </w:tr>
      <w:tr w:rsidR="001837BB" w14:paraId="4664CA65" w14:textId="77777777">
        <w:trPr>
          <w:jc w:val="center"/>
        </w:trPr>
        <w:tc>
          <w:tcPr>
            <w:tcW w:w="2448" w:type="dxa"/>
            <w:tcMar>
              <w:top w:w="90" w:type="dxa"/>
              <w:left w:w="110" w:type="dxa"/>
              <w:bottom w:w="90" w:type="dxa"/>
              <w:right w:w="110" w:type="dxa"/>
            </w:tcMar>
            <w:vAlign w:val="center"/>
          </w:tcPr>
          <w:p w14:paraId="7C9D9E94" w14:textId="77777777" w:rsidR="001837BB" w:rsidRDefault="00A71077">
            <w:pPr>
              <w:spacing w:after="0"/>
              <w:rPr>
                <w:rFonts w:hint="eastAsia"/>
              </w:rPr>
            </w:pPr>
            <w:r>
              <w:rPr>
                <w:sz w:val="16"/>
              </w:rPr>
              <w:t>Use</w:t>
            </w:r>
          </w:p>
        </w:tc>
        <w:tc>
          <w:tcPr>
            <w:tcW w:w="8208" w:type="dxa"/>
            <w:tcMar>
              <w:top w:w="90" w:type="dxa"/>
              <w:left w:w="110" w:type="dxa"/>
              <w:bottom w:w="90" w:type="dxa"/>
              <w:right w:w="110" w:type="dxa"/>
            </w:tcMar>
            <w:vAlign w:val="center"/>
          </w:tcPr>
          <w:p w14:paraId="45D98F8C" w14:textId="77777777" w:rsidR="001837BB" w:rsidRDefault="00A71077">
            <w:pPr>
              <w:spacing w:after="0"/>
              <w:rPr>
                <w:rFonts w:hint="eastAsia"/>
              </w:rPr>
            </w:pPr>
            <w:r>
              <w:rPr>
                <w:sz w:val="16"/>
              </w:rPr>
              <w:t>Authoritative requirements, architecture, build plan, tests, and acceptance</w:t>
            </w:r>
          </w:p>
        </w:tc>
      </w:tr>
      <w:tr w:rsidR="001837BB" w14:paraId="656D4165" w14:textId="77777777">
        <w:trPr>
          <w:jc w:val="center"/>
        </w:trPr>
        <w:tc>
          <w:tcPr>
            <w:tcW w:w="2448" w:type="dxa"/>
            <w:shd w:val="clear" w:color="auto" w:fill="F2F2F2"/>
            <w:tcMar>
              <w:top w:w="90" w:type="dxa"/>
              <w:left w:w="110" w:type="dxa"/>
              <w:bottom w:w="90" w:type="dxa"/>
              <w:right w:w="110" w:type="dxa"/>
            </w:tcMar>
            <w:vAlign w:val="center"/>
          </w:tcPr>
          <w:p w14:paraId="23B56B0C" w14:textId="77777777" w:rsidR="001837BB" w:rsidRDefault="00A71077">
            <w:pPr>
              <w:spacing w:after="0"/>
              <w:rPr>
                <w:rFonts w:hint="eastAsia"/>
              </w:rPr>
            </w:pPr>
            <w:r>
              <w:rPr>
                <w:sz w:val="16"/>
              </w:rPr>
              <w:t>Status</w:t>
            </w:r>
          </w:p>
        </w:tc>
        <w:tc>
          <w:tcPr>
            <w:tcW w:w="8208" w:type="dxa"/>
            <w:shd w:val="clear" w:color="auto" w:fill="F2F2F2"/>
            <w:tcMar>
              <w:top w:w="90" w:type="dxa"/>
              <w:left w:w="110" w:type="dxa"/>
              <w:bottom w:w="90" w:type="dxa"/>
              <w:right w:w="110" w:type="dxa"/>
            </w:tcMar>
            <w:vAlign w:val="center"/>
          </w:tcPr>
          <w:p w14:paraId="01D8637C" w14:textId="77777777" w:rsidR="001837BB" w:rsidRDefault="00A71077">
            <w:pPr>
              <w:spacing w:after="0"/>
              <w:rPr>
                <w:rFonts w:hint="eastAsia"/>
              </w:rPr>
            </w:pPr>
            <w:r>
              <w:rPr>
                <w:sz w:val="16"/>
              </w:rPr>
              <w:t>Approved baseline for implementation</w:t>
            </w:r>
          </w:p>
        </w:tc>
      </w:tr>
      <w:tr w:rsidR="001837BB" w14:paraId="24487696" w14:textId="77777777">
        <w:trPr>
          <w:jc w:val="center"/>
        </w:trPr>
        <w:tc>
          <w:tcPr>
            <w:tcW w:w="2448" w:type="dxa"/>
            <w:tcMar>
              <w:top w:w="90" w:type="dxa"/>
              <w:left w:w="110" w:type="dxa"/>
              <w:bottom w:w="90" w:type="dxa"/>
              <w:right w:w="110" w:type="dxa"/>
            </w:tcMar>
            <w:vAlign w:val="center"/>
          </w:tcPr>
          <w:p w14:paraId="2B72A61F" w14:textId="77777777" w:rsidR="001837BB" w:rsidRDefault="00A71077">
            <w:pPr>
              <w:spacing w:after="0"/>
              <w:rPr>
                <w:rFonts w:hint="eastAsia"/>
              </w:rPr>
            </w:pPr>
            <w:r>
              <w:rPr>
                <w:sz w:val="16"/>
              </w:rPr>
              <w:t>Priority rule</w:t>
            </w:r>
          </w:p>
        </w:tc>
        <w:tc>
          <w:tcPr>
            <w:tcW w:w="8208" w:type="dxa"/>
            <w:tcMar>
              <w:top w:w="90" w:type="dxa"/>
              <w:left w:w="110" w:type="dxa"/>
              <w:bottom w:w="90" w:type="dxa"/>
              <w:right w:w="110" w:type="dxa"/>
            </w:tcMar>
            <w:vAlign w:val="center"/>
          </w:tcPr>
          <w:p w14:paraId="685BC95A" w14:textId="77777777" w:rsidR="001837BB" w:rsidRDefault="00A71077">
            <w:pPr>
              <w:spacing w:after="0"/>
              <w:rPr>
                <w:rFonts w:hint="eastAsia"/>
              </w:rPr>
            </w:pPr>
            <w:r>
              <w:rPr>
                <w:sz w:val="16"/>
              </w:rPr>
              <w:t>Safety boundary &gt; product decisions &gt; requirements &gt; contracts &gt; architecture &gt; build plan</w:t>
            </w:r>
          </w:p>
        </w:tc>
      </w:tr>
    </w:tbl>
    <w:p w14:paraId="0AFA19C2" w14:textId="77777777" w:rsidR="001837BB" w:rsidRDefault="001837BB">
      <w:pPr>
        <w:spacing w:after="20"/>
        <w:rPr>
          <w:rFonts w:hint="eastAsia"/>
        </w:rPr>
      </w:pPr>
    </w:p>
    <w:p w14:paraId="37BAE2F8" w14:textId="77777777" w:rsidR="001837BB" w:rsidRDefault="00A71077">
      <w:pPr>
        <w:pStyle w:val="Heading2"/>
      </w:pPr>
      <w:r>
        <w:t>Instructions to Claude</w:t>
      </w:r>
    </w:p>
    <w:p w14:paraId="17A2267A" w14:textId="77777777" w:rsidR="001837BB" w:rsidRDefault="00A71077">
      <w:pPr>
        <w:pStyle w:val="ListBullet"/>
        <w:rPr>
          <w:rFonts w:hint="eastAsia"/>
        </w:rPr>
      </w:pPr>
      <w:r>
        <w:t>Read this entire document before changing code.</w:t>
      </w:r>
    </w:p>
    <w:p w14:paraId="42AADCC1" w14:textId="77777777" w:rsidR="001837BB" w:rsidRDefault="00A71077">
      <w:pPr>
        <w:pStyle w:val="ListBullet"/>
        <w:rPr>
          <w:rFonts w:hint="eastAsia"/>
        </w:rPr>
      </w:pPr>
      <w:r>
        <w:t>Build incrementally using the work packages in Section 18.</w:t>
      </w:r>
    </w:p>
    <w:p w14:paraId="2FE3A810" w14:textId="77777777" w:rsidR="001837BB" w:rsidRDefault="00A71077">
      <w:pPr>
        <w:pStyle w:val="ListBullet"/>
        <w:rPr>
          <w:rFonts w:hint="eastAsia"/>
        </w:rPr>
      </w:pPr>
      <w:r>
        <w:t>Maintain a requirement traceability matrix linking every requirement to design, code, tests, status, and evidence.</w:t>
      </w:r>
    </w:p>
    <w:p w14:paraId="4BB34062" w14:textId="77777777" w:rsidR="001837BB" w:rsidRDefault="00A71077">
      <w:pPr>
        <w:pStyle w:val="ListBullet"/>
        <w:rPr>
          <w:rFonts w:hint="eastAsia"/>
        </w:rPr>
      </w:pPr>
      <w:r>
        <w:t>Do not mark a feature complete without passing executable verification.</w:t>
      </w:r>
    </w:p>
    <w:p w14:paraId="36B9CFE3" w14:textId="77777777" w:rsidR="001837BB" w:rsidRDefault="00A71077">
      <w:pPr>
        <w:pStyle w:val="ListBullet"/>
        <w:rPr>
          <w:rFonts w:hint="eastAsia"/>
        </w:rPr>
      </w:pPr>
      <w:r>
        <w:t>Do not weaken requirements silently. Record conflicts and choose the safest reversible option.</w:t>
      </w:r>
    </w:p>
    <w:p w14:paraId="1168FA9B" w14:textId="77777777" w:rsidR="001837BB" w:rsidRDefault="00A71077">
      <w:pPr>
        <w:pStyle w:val="ListBullet"/>
        <w:rPr>
          <w:rFonts w:hint="eastAsia"/>
        </w:rPr>
      </w:pPr>
      <w:r>
        <w:t>Never implement real-money trading in Version 1.0.</w:t>
      </w:r>
    </w:p>
    <w:p w14:paraId="0362B633" w14:textId="77777777" w:rsidR="001837BB" w:rsidRDefault="00A71077">
      <w:pPr>
        <w:pStyle w:val="ListBullet"/>
        <w:rPr>
          <w:rFonts w:hint="eastAsia"/>
        </w:rPr>
      </w:pPr>
      <w:r>
        <w:t>Use Manual Review Required for unknown or unclassifiable strategy content.</w:t>
      </w:r>
    </w:p>
    <w:tbl>
      <w:tblPr>
        <w:tblW w:w="0" w:type="auto"/>
        <w:jc w:val="center"/>
        <w:tblLook w:val="04A0" w:firstRow="1" w:lastRow="0" w:firstColumn="1" w:lastColumn="0" w:noHBand="0" w:noVBand="1"/>
      </w:tblPr>
      <w:tblGrid>
        <w:gridCol w:w="10080"/>
      </w:tblGrid>
      <w:tr w:rsidR="001837BB" w14:paraId="46B694AF" w14:textId="77777777">
        <w:trPr>
          <w:jc w:val="center"/>
        </w:trPr>
        <w:tc>
          <w:tcPr>
            <w:tcW w:w="10080" w:type="dxa"/>
            <w:shd w:val="clear" w:color="auto" w:fill="FFF2CC"/>
            <w:tcMar>
              <w:top w:w="150" w:type="dxa"/>
              <w:left w:w="160" w:type="dxa"/>
              <w:bottom w:w="150" w:type="dxa"/>
              <w:right w:w="160" w:type="dxa"/>
            </w:tcMar>
          </w:tcPr>
          <w:p w14:paraId="7CF4643E" w14:textId="77777777" w:rsidR="001837BB" w:rsidRDefault="00A71077">
            <w:pPr>
              <w:rPr>
                <w:rFonts w:hint="eastAsia"/>
              </w:rPr>
            </w:pPr>
            <w:r>
              <w:rPr>
                <w:b/>
                <w:color w:val="17365D"/>
              </w:rPr>
              <w:t>Transparency note</w:t>
            </w:r>
            <w:r>
              <w:rPr>
                <w:b/>
                <w:color w:val="17365D"/>
              </w:rPr>
              <w:br/>
            </w:r>
            <w:r>
              <w:t>No specification can guarantee that an AI coding agent will produce a complex financial application with zero defects. This package maximizes the chance of completion through explicit requirements, safety boundaries, implementation order, state machines, test gates, and owner acceptance.</w:t>
            </w:r>
          </w:p>
        </w:tc>
      </w:tr>
    </w:tbl>
    <w:p w14:paraId="6572E8A5" w14:textId="77777777" w:rsidR="001837BB" w:rsidRDefault="001837BB">
      <w:pPr>
        <w:spacing w:after="20"/>
        <w:rPr>
          <w:rFonts w:hint="eastAsia"/>
        </w:rPr>
      </w:pPr>
    </w:p>
    <w:p w14:paraId="0453F170" w14:textId="77777777" w:rsidR="001837BB" w:rsidRDefault="00A71077">
      <w:pPr>
        <w:pStyle w:val="Heading1"/>
      </w:pPr>
      <w:r>
        <w:t>1. Executive Summary</w:t>
      </w:r>
    </w:p>
    <w:p w14:paraId="236213F4" w14:textId="77777777" w:rsidR="001837BB" w:rsidRDefault="00A71077">
      <w:pPr>
        <w:rPr>
          <w:rFonts w:hint="eastAsia"/>
        </w:rPr>
      </w:pPr>
      <w:r>
        <w:t>StrategyForge AI is a private, single-user Android application for researching, compiling, validating, backtesting, and operating stock and cryptocurrency strategies with simulated money. It supports Recommendation Mode, in which the owner approves or declines a proposed action, and Autonomous Paper-Trading Mode, in which an approved strategy can execute simulated actions within deterministic risk limits.</w:t>
      </w:r>
    </w:p>
    <w:p w14:paraId="04A44F50" w14:textId="77777777" w:rsidR="001837BB" w:rsidRDefault="00A71077">
      <w:pPr>
        <w:rPr>
          <w:rFonts w:hint="eastAsia"/>
        </w:rPr>
      </w:pPr>
      <w:r>
        <w:t>The Android application is the user interface. An owner-controlled backend is authoritative for market data, strategy evaluation, risk decisions, portfolios, recommendations, paper orders, executions, accounting, reports, notifications, and audit history. The design intentionally prohibits arbitrary strategy code and real-money execution.</w:t>
      </w:r>
    </w:p>
    <w:p w14:paraId="2E83511B" w14:textId="77777777" w:rsidR="001837BB" w:rsidRDefault="00A71077">
      <w:pPr>
        <w:pStyle w:val="Heading2"/>
      </w:pPr>
      <w:r>
        <w:t>Version 1 success outcomes</w:t>
      </w:r>
    </w:p>
    <w:p w14:paraId="7ECB569E" w14:textId="77777777" w:rsidR="001837BB" w:rsidRDefault="00A71077">
      <w:pPr>
        <w:pStyle w:val="ListBullet"/>
        <w:rPr>
          <w:rFonts w:hint="eastAsia"/>
        </w:rPr>
      </w:pPr>
      <w:r>
        <w:t>An owner can configure a market-data source and one or more AI providers without exposing credentials to the Android client.</w:t>
      </w:r>
    </w:p>
    <w:p w14:paraId="59C6D51F" w14:textId="77777777" w:rsidR="001837BB" w:rsidRDefault="00A71077">
      <w:pPr>
        <w:pStyle w:val="ListBullet"/>
        <w:rPr>
          <w:rFonts w:hint="eastAsia"/>
        </w:rPr>
      </w:pPr>
      <w:r>
        <w:t>An owner can create or import a restricted JSON strategy, validate it, backtest it, and activate an immutable version.</w:t>
      </w:r>
    </w:p>
    <w:p w14:paraId="3BEAEB7E" w14:textId="77777777" w:rsidR="001837BB" w:rsidRDefault="00A71077">
      <w:pPr>
        <w:pStyle w:val="ListBullet"/>
        <w:rPr>
          <w:rFonts w:hint="eastAsia"/>
        </w:rPr>
      </w:pPr>
      <w:r>
        <w:t>Recommendations are explainable, expiring, risk-checked, auditable, and idempotent.</w:t>
      </w:r>
    </w:p>
    <w:p w14:paraId="3E590376" w14:textId="77777777" w:rsidR="001837BB" w:rsidRDefault="00A71077">
      <w:pPr>
        <w:pStyle w:val="ListBullet"/>
        <w:rPr>
          <w:rFonts w:hint="eastAsia"/>
        </w:rPr>
      </w:pPr>
      <w:r>
        <w:t>Autonomous paper trading fails closed when data, strategy, portfolio, or risk state cannot be verified.</w:t>
      </w:r>
    </w:p>
    <w:p w14:paraId="77E692AA" w14:textId="77777777" w:rsidR="001837BB" w:rsidRDefault="00A71077">
      <w:pPr>
        <w:pStyle w:val="ListBullet"/>
        <w:rPr>
          <w:rFonts w:hint="eastAsia"/>
        </w:rPr>
      </w:pPr>
      <w:r>
        <w:t>Portfolio totals reconcile to an append-only financial ledger.</w:t>
      </w:r>
    </w:p>
    <w:p w14:paraId="63958AED" w14:textId="77777777" w:rsidR="001837BB" w:rsidRDefault="00A71077">
      <w:pPr>
        <w:pStyle w:val="ListBullet"/>
        <w:rPr>
          <w:rFonts w:hint="eastAsia"/>
        </w:rPr>
      </w:pPr>
      <w:r>
        <w:t>Real-money trading cannot be enabled through UI, API, configuration, or strategy files.</w:t>
      </w:r>
    </w:p>
    <w:p w14:paraId="7AFF9A02" w14:textId="77777777" w:rsidR="001837BB" w:rsidRDefault="00A71077">
      <w:pPr>
        <w:pStyle w:val="Heading1"/>
      </w:pPr>
      <w:r>
        <w:t>2. Product Scope and Boundaries</w:t>
      </w:r>
    </w:p>
    <w:p w14:paraId="3AC43EDB" w14:textId="77777777" w:rsidR="001837BB" w:rsidRDefault="00A71077">
      <w:pPr>
        <w:pStyle w:val="Heading2"/>
      </w:pPr>
      <w:r>
        <w:t>In scope</w:t>
      </w:r>
    </w:p>
    <w:p w14:paraId="15AC2244" w14:textId="77777777" w:rsidR="001837BB" w:rsidRDefault="00A71077">
      <w:pPr>
        <w:pStyle w:val="ListBullet"/>
        <w:rPr>
          <w:rFonts w:hint="eastAsia"/>
        </w:rPr>
      </w:pPr>
      <w:r>
        <w:t>Private single-owner access</w:t>
      </w:r>
    </w:p>
    <w:p w14:paraId="07AB41DB" w14:textId="77777777" w:rsidR="001837BB" w:rsidRDefault="00A71077">
      <w:pPr>
        <w:pStyle w:val="ListBullet"/>
        <w:rPr>
          <w:rFonts w:hint="eastAsia"/>
        </w:rPr>
      </w:pPr>
      <w:r>
        <w:t>US-listed equities and allowlisted major USD crypto pairs</w:t>
      </w:r>
    </w:p>
    <w:p w14:paraId="500A160C" w14:textId="77777777" w:rsidR="001837BB" w:rsidRDefault="00A71077">
      <w:pPr>
        <w:pStyle w:val="ListBullet"/>
        <w:rPr>
          <w:rFonts w:hint="eastAsia"/>
        </w:rPr>
      </w:pPr>
      <w:r>
        <w:t>USD accounting with optional CAD display</w:t>
      </w:r>
    </w:p>
    <w:p w14:paraId="2DFC99A3" w14:textId="77777777" w:rsidR="001837BB" w:rsidRDefault="00A71077">
      <w:pPr>
        <w:pStyle w:val="ListBullet"/>
        <w:rPr>
          <w:rFonts w:hint="eastAsia"/>
        </w:rPr>
      </w:pPr>
      <w:r>
        <w:t>Market-data abstraction and deterministic replay provider</w:t>
      </w:r>
    </w:p>
    <w:p w14:paraId="4E9EBC6F" w14:textId="77777777" w:rsidR="001837BB" w:rsidRDefault="00A71077">
      <w:pPr>
        <w:pStyle w:val="ListBullet"/>
        <w:rPr>
          <w:rFonts w:hint="eastAsia"/>
        </w:rPr>
      </w:pPr>
      <w:r>
        <w:t>AI-assisted research and controlled strategy compilation</w:t>
      </w:r>
    </w:p>
    <w:p w14:paraId="3AAFCD55" w14:textId="77777777" w:rsidR="001837BB" w:rsidRDefault="00A71077">
      <w:pPr>
        <w:pStyle w:val="ListBullet"/>
        <w:rPr>
          <w:rFonts w:hint="eastAsia"/>
        </w:rPr>
      </w:pPr>
      <w:r>
        <w:t>Versioned strategy JSON and semantic validation</w:t>
      </w:r>
    </w:p>
    <w:p w14:paraId="05651C03" w14:textId="77777777" w:rsidR="001837BB" w:rsidRDefault="00A71077">
      <w:pPr>
        <w:pStyle w:val="ListBullet"/>
        <w:rPr>
          <w:rFonts w:hint="eastAsia"/>
        </w:rPr>
      </w:pPr>
      <w:r>
        <w:t>Historical backtesting</w:t>
      </w:r>
    </w:p>
    <w:p w14:paraId="12F0424F" w14:textId="77777777" w:rsidR="001837BB" w:rsidRDefault="00A71077">
      <w:pPr>
        <w:pStyle w:val="ListBullet"/>
        <w:rPr>
          <w:rFonts w:hint="eastAsia"/>
        </w:rPr>
      </w:pPr>
      <w:r>
        <w:t>Recommendation and Autonomous Paper modes</w:t>
      </w:r>
    </w:p>
    <w:p w14:paraId="262C926A" w14:textId="77777777" w:rsidR="001837BB" w:rsidRDefault="00A71077">
      <w:pPr>
        <w:pStyle w:val="ListBullet"/>
        <w:rPr>
          <w:rFonts w:hint="eastAsia"/>
        </w:rPr>
      </w:pPr>
      <w:r>
        <w:t>Risk engine, emergency controls, reports, exports, backup, restore, and audit</w:t>
      </w:r>
    </w:p>
    <w:p w14:paraId="16F9AB73" w14:textId="77777777" w:rsidR="001837BB" w:rsidRDefault="00A71077">
      <w:pPr>
        <w:pStyle w:val="Heading2"/>
      </w:pPr>
      <w:r>
        <w:t>Explicitly out of scope for Version 1</w:t>
      </w:r>
    </w:p>
    <w:p w14:paraId="03332470" w14:textId="77777777" w:rsidR="001837BB" w:rsidRDefault="00A71077">
      <w:pPr>
        <w:pStyle w:val="ListBullet"/>
        <w:rPr>
          <w:rFonts w:hint="eastAsia"/>
        </w:rPr>
      </w:pPr>
      <w:r>
        <w:t>Real-money orders or live broker order routing</w:t>
      </w:r>
    </w:p>
    <w:p w14:paraId="5C097F01" w14:textId="77777777" w:rsidR="001837BB" w:rsidRDefault="00A71077">
      <w:pPr>
        <w:pStyle w:val="ListBullet"/>
        <w:rPr>
          <w:rFonts w:hint="eastAsia"/>
        </w:rPr>
      </w:pPr>
      <w:r>
        <w:t>Deposits, withdrawals, custody, wallets, or exchange accounts</w:t>
      </w:r>
    </w:p>
    <w:p w14:paraId="735A2A8B" w14:textId="77777777" w:rsidR="001837BB" w:rsidRDefault="00A71077">
      <w:pPr>
        <w:pStyle w:val="ListBullet"/>
        <w:rPr>
          <w:rFonts w:hint="eastAsia"/>
        </w:rPr>
      </w:pPr>
      <w:r>
        <w:t>Options, futures, leveraged tokens, binary options, or forex</w:t>
      </w:r>
    </w:p>
    <w:p w14:paraId="651F1DE4" w14:textId="77777777" w:rsidR="001837BB" w:rsidRDefault="00A71077">
      <w:pPr>
        <w:pStyle w:val="ListBullet"/>
        <w:rPr>
          <w:rFonts w:hint="eastAsia"/>
        </w:rPr>
      </w:pPr>
      <w:r>
        <w:t>Simulated margin beyond the defined short-selling assumptions</w:t>
      </w:r>
    </w:p>
    <w:p w14:paraId="75CA965B" w14:textId="77777777" w:rsidR="001837BB" w:rsidRDefault="00A71077">
      <w:pPr>
        <w:pStyle w:val="ListBullet"/>
        <w:rPr>
          <w:rFonts w:hint="eastAsia"/>
        </w:rPr>
      </w:pPr>
      <w:r>
        <w:t>Public release, subscriptions, ads, social sharing, or a marketplace</w:t>
      </w:r>
    </w:p>
    <w:p w14:paraId="77F71BCA" w14:textId="77777777" w:rsidR="001837BB" w:rsidRDefault="00A71077">
      <w:pPr>
        <w:pStyle w:val="ListBullet"/>
        <w:rPr>
          <w:rFonts w:hint="eastAsia"/>
        </w:rPr>
      </w:pPr>
      <w:r>
        <w:t>Multi-user administration or role management</w:t>
      </w:r>
    </w:p>
    <w:p w14:paraId="5DF20273" w14:textId="77777777" w:rsidR="001837BB" w:rsidRDefault="00A71077">
      <w:pPr>
        <w:pStyle w:val="ListBullet"/>
        <w:rPr>
          <w:rFonts w:hint="eastAsia"/>
        </w:rPr>
      </w:pPr>
      <w:r>
        <w:t>Transactional voice commands</w:t>
      </w:r>
    </w:p>
    <w:p w14:paraId="2854EF8A" w14:textId="77777777" w:rsidR="001837BB" w:rsidRDefault="00A71077">
      <w:pPr>
        <w:pStyle w:val="ListBullet"/>
        <w:rPr>
          <w:rFonts w:hint="eastAsia"/>
        </w:rPr>
      </w:pPr>
      <w:r>
        <w:t>Multi-model AI synthesis</w:t>
      </w:r>
    </w:p>
    <w:p w14:paraId="5D763AFA" w14:textId="77777777" w:rsidR="001837BB" w:rsidRDefault="00A71077">
      <w:pPr>
        <w:pStyle w:val="ListBullet"/>
        <w:rPr>
          <w:rFonts w:hint="eastAsia"/>
        </w:rPr>
      </w:pPr>
      <w:r>
        <w:t>PDF exports and Canadian-listed equities unless added through a formally approved change</w:t>
      </w:r>
    </w:p>
    <w:p w14:paraId="1BC16B5B" w14:textId="77777777" w:rsidR="001837BB" w:rsidRDefault="00A71077">
      <w:pPr>
        <w:pStyle w:val="Heading1"/>
      </w:pPr>
      <w:r>
        <w:t>3. Final Product Decisions</w:t>
      </w:r>
    </w:p>
    <w:tbl>
      <w:tblPr>
        <w:tblStyle w:val="TableGrid"/>
        <w:tblW w:w="0" w:type="auto"/>
        <w:jc w:val="center"/>
        <w:tblLayout w:type="fixed"/>
        <w:tblLook w:val="04A0" w:firstRow="1" w:lastRow="0" w:firstColumn="1" w:lastColumn="0" w:noHBand="0" w:noVBand="1"/>
      </w:tblPr>
      <w:tblGrid>
        <w:gridCol w:w="2592"/>
        <w:gridCol w:w="8064"/>
      </w:tblGrid>
      <w:tr w:rsidR="001837BB" w14:paraId="31E7886C" w14:textId="77777777">
        <w:trPr>
          <w:tblHeader/>
          <w:jc w:val="center"/>
        </w:trPr>
        <w:tc>
          <w:tcPr>
            <w:tcW w:w="2592" w:type="dxa"/>
            <w:shd w:val="clear" w:color="auto" w:fill="17365D"/>
            <w:tcMar>
              <w:top w:w="90" w:type="dxa"/>
              <w:left w:w="110" w:type="dxa"/>
              <w:bottom w:w="90" w:type="dxa"/>
              <w:right w:w="110" w:type="dxa"/>
            </w:tcMar>
            <w:vAlign w:val="center"/>
          </w:tcPr>
          <w:p w14:paraId="66403010" w14:textId="77777777" w:rsidR="001837BB" w:rsidRDefault="00A71077">
            <w:pPr>
              <w:rPr>
                <w:rFonts w:hint="eastAsia"/>
              </w:rPr>
            </w:pPr>
            <w:r>
              <w:rPr>
                <w:b/>
                <w:color w:val="FFFFFF"/>
                <w:sz w:val="16"/>
              </w:rPr>
              <w:t>Decision area</w:t>
            </w:r>
          </w:p>
        </w:tc>
        <w:tc>
          <w:tcPr>
            <w:tcW w:w="8064" w:type="dxa"/>
            <w:shd w:val="clear" w:color="auto" w:fill="17365D"/>
            <w:tcMar>
              <w:top w:w="90" w:type="dxa"/>
              <w:left w:w="110" w:type="dxa"/>
              <w:bottom w:w="90" w:type="dxa"/>
              <w:right w:w="110" w:type="dxa"/>
            </w:tcMar>
            <w:vAlign w:val="center"/>
          </w:tcPr>
          <w:p w14:paraId="4780C3E2" w14:textId="77777777" w:rsidR="001837BB" w:rsidRDefault="00A71077">
            <w:pPr>
              <w:rPr>
                <w:rFonts w:hint="eastAsia"/>
              </w:rPr>
            </w:pPr>
            <w:r>
              <w:rPr>
                <w:b/>
                <w:color w:val="FFFFFF"/>
                <w:sz w:val="16"/>
              </w:rPr>
              <w:t>Final decision</w:t>
            </w:r>
          </w:p>
        </w:tc>
      </w:tr>
      <w:tr w:rsidR="001837BB" w14:paraId="35130CAB" w14:textId="77777777">
        <w:trPr>
          <w:jc w:val="center"/>
        </w:trPr>
        <w:tc>
          <w:tcPr>
            <w:tcW w:w="2592" w:type="dxa"/>
            <w:tcMar>
              <w:top w:w="90" w:type="dxa"/>
              <w:left w:w="110" w:type="dxa"/>
              <w:bottom w:w="90" w:type="dxa"/>
              <w:right w:w="110" w:type="dxa"/>
            </w:tcMar>
            <w:vAlign w:val="center"/>
          </w:tcPr>
          <w:p w14:paraId="1A69707A" w14:textId="77777777" w:rsidR="001837BB" w:rsidRDefault="00A71077">
            <w:pPr>
              <w:spacing w:after="0"/>
              <w:rPr>
                <w:rFonts w:hint="eastAsia"/>
              </w:rPr>
            </w:pPr>
            <w:r>
              <w:rPr>
                <w:sz w:val="16"/>
              </w:rPr>
              <w:t>User and distribution</w:t>
            </w:r>
          </w:p>
        </w:tc>
        <w:tc>
          <w:tcPr>
            <w:tcW w:w="8064" w:type="dxa"/>
            <w:tcMar>
              <w:top w:w="90" w:type="dxa"/>
              <w:left w:w="110" w:type="dxa"/>
              <w:bottom w:w="90" w:type="dxa"/>
              <w:right w:w="110" w:type="dxa"/>
            </w:tcMar>
            <w:vAlign w:val="center"/>
          </w:tcPr>
          <w:p w14:paraId="5A0CB89C" w14:textId="77777777" w:rsidR="001837BB" w:rsidRDefault="00A71077">
            <w:pPr>
              <w:spacing w:after="0"/>
              <w:rPr>
                <w:rFonts w:hint="eastAsia"/>
              </w:rPr>
            </w:pPr>
            <w:r>
              <w:rPr>
                <w:sz w:val="16"/>
              </w:rPr>
              <w:t>One owner; private sideloaded Android app; no app-store publication.</w:t>
            </w:r>
          </w:p>
        </w:tc>
      </w:tr>
      <w:tr w:rsidR="001837BB" w14:paraId="2ABB8058" w14:textId="77777777">
        <w:trPr>
          <w:jc w:val="center"/>
        </w:trPr>
        <w:tc>
          <w:tcPr>
            <w:tcW w:w="2592" w:type="dxa"/>
            <w:shd w:val="clear" w:color="auto" w:fill="F2F2F2"/>
            <w:tcMar>
              <w:top w:w="90" w:type="dxa"/>
              <w:left w:w="110" w:type="dxa"/>
              <w:bottom w:w="90" w:type="dxa"/>
              <w:right w:w="110" w:type="dxa"/>
            </w:tcMar>
            <w:vAlign w:val="center"/>
          </w:tcPr>
          <w:p w14:paraId="36D9C75A" w14:textId="77777777" w:rsidR="001837BB" w:rsidRDefault="00A71077">
            <w:pPr>
              <w:spacing w:after="0"/>
              <w:rPr>
                <w:rFonts w:hint="eastAsia"/>
              </w:rPr>
            </w:pPr>
            <w:r>
              <w:rPr>
                <w:sz w:val="16"/>
              </w:rPr>
              <w:t>Region and time</w:t>
            </w:r>
          </w:p>
        </w:tc>
        <w:tc>
          <w:tcPr>
            <w:tcW w:w="8064" w:type="dxa"/>
            <w:shd w:val="clear" w:color="auto" w:fill="F2F2F2"/>
            <w:tcMar>
              <w:top w:w="90" w:type="dxa"/>
              <w:left w:w="110" w:type="dxa"/>
              <w:bottom w:w="90" w:type="dxa"/>
              <w:right w:w="110" w:type="dxa"/>
            </w:tcMar>
            <w:vAlign w:val="center"/>
          </w:tcPr>
          <w:p w14:paraId="5BC18942" w14:textId="77777777" w:rsidR="001837BB" w:rsidRDefault="00A71077">
            <w:pPr>
              <w:spacing w:after="0"/>
              <w:rPr>
                <w:rFonts w:hint="eastAsia"/>
              </w:rPr>
            </w:pPr>
            <w:r>
              <w:rPr>
                <w:sz w:val="16"/>
              </w:rPr>
              <w:t>Owner in Canada; default display zone America/Halifax; UTC storage.</w:t>
            </w:r>
          </w:p>
        </w:tc>
      </w:tr>
      <w:tr w:rsidR="001837BB" w14:paraId="5B76BAFD" w14:textId="77777777">
        <w:trPr>
          <w:jc w:val="center"/>
        </w:trPr>
        <w:tc>
          <w:tcPr>
            <w:tcW w:w="2592" w:type="dxa"/>
            <w:tcMar>
              <w:top w:w="90" w:type="dxa"/>
              <w:left w:w="110" w:type="dxa"/>
              <w:bottom w:w="90" w:type="dxa"/>
              <w:right w:w="110" w:type="dxa"/>
            </w:tcMar>
            <w:vAlign w:val="center"/>
          </w:tcPr>
          <w:p w14:paraId="763781DD" w14:textId="77777777" w:rsidR="001837BB" w:rsidRDefault="00A71077">
            <w:pPr>
              <w:spacing w:after="0"/>
              <w:rPr>
                <w:rFonts w:hint="eastAsia"/>
              </w:rPr>
            </w:pPr>
            <w:r>
              <w:rPr>
                <w:sz w:val="16"/>
              </w:rPr>
              <w:t>Market scope</w:t>
            </w:r>
          </w:p>
        </w:tc>
        <w:tc>
          <w:tcPr>
            <w:tcW w:w="8064" w:type="dxa"/>
            <w:tcMar>
              <w:top w:w="90" w:type="dxa"/>
              <w:left w:w="110" w:type="dxa"/>
              <w:bottom w:w="90" w:type="dxa"/>
              <w:right w:w="110" w:type="dxa"/>
            </w:tcMar>
            <w:vAlign w:val="center"/>
          </w:tcPr>
          <w:p w14:paraId="4A7DE994" w14:textId="77777777" w:rsidR="001837BB" w:rsidRDefault="00A71077">
            <w:pPr>
              <w:spacing w:after="0"/>
              <w:rPr>
                <w:rFonts w:hint="eastAsia"/>
              </w:rPr>
            </w:pPr>
            <w:r>
              <w:rPr>
                <w:sz w:val="16"/>
              </w:rPr>
              <w:t>US-listed equities and major USD crypto pairs in v1.</w:t>
            </w:r>
          </w:p>
        </w:tc>
      </w:tr>
      <w:tr w:rsidR="001837BB" w14:paraId="5754D9A2" w14:textId="77777777">
        <w:trPr>
          <w:jc w:val="center"/>
        </w:trPr>
        <w:tc>
          <w:tcPr>
            <w:tcW w:w="2592" w:type="dxa"/>
            <w:shd w:val="clear" w:color="auto" w:fill="F2F2F2"/>
            <w:tcMar>
              <w:top w:w="90" w:type="dxa"/>
              <w:left w:w="110" w:type="dxa"/>
              <w:bottom w:w="90" w:type="dxa"/>
              <w:right w:w="110" w:type="dxa"/>
            </w:tcMar>
            <w:vAlign w:val="center"/>
          </w:tcPr>
          <w:p w14:paraId="74F06F26" w14:textId="77777777" w:rsidR="001837BB" w:rsidRDefault="00A71077">
            <w:pPr>
              <w:spacing w:after="0"/>
              <w:rPr>
                <w:rFonts w:hint="eastAsia"/>
              </w:rPr>
            </w:pPr>
            <w:r>
              <w:rPr>
                <w:sz w:val="16"/>
              </w:rPr>
              <w:t>Architecture</w:t>
            </w:r>
          </w:p>
        </w:tc>
        <w:tc>
          <w:tcPr>
            <w:tcW w:w="8064" w:type="dxa"/>
            <w:shd w:val="clear" w:color="auto" w:fill="F2F2F2"/>
            <w:tcMar>
              <w:top w:w="90" w:type="dxa"/>
              <w:left w:w="110" w:type="dxa"/>
              <w:bottom w:w="90" w:type="dxa"/>
              <w:right w:w="110" w:type="dxa"/>
            </w:tcMar>
            <w:vAlign w:val="center"/>
          </w:tcPr>
          <w:p w14:paraId="46E4EC95" w14:textId="77777777" w:rsidR="001837BB" w:rsidRDefault="00A71077">
            <w:pPr>
              <w:spacing w:after="0"/>
              <w:rPr>
                <w:rFonts w:hint="eastAsia"/>
              </w:rPr>
            </w:pPr>
            <w:r>
              <w:rPr>
                <w:sz w:val="16"/>
              </w:rPr>
              <w:t>Android client plus always-on owner-controlled backend.</w:t>
            </w:r>
          </w:p>
        </w:tc>
      </w:tr>
      <w:tr w:rsidR="001837BB" w14:paraId="0A0B4152" w14:textId="77777777">
        <w:trPr>
          <w:jc w:val="center"/>
        </w:trPr>
        <w:tc>
          <w:tcPr>
            <w:tcW w:w="2592" w:type="dxa"/>
            <w:tcMar>
              <w:top w:w="90" w:type="dxa"/>
              <w:left w:w="110" w:type="dxa"/>
              <w:bottom w:w="90" w:type="dxa"/>
              <w:right w:w="110" w:type="dxa"/>
            </w:tcMar>
            <w:vAlign w:val="center"/>
          </w:tcPr>
          <w:p w14:paraId="6D2DFCF5" w14:textId="77777777" w:rsidR="001837BB" w:rsidRDefault="00A71077">
            <w:pPr>
              <w:spacing w:after="0"/>
              <w:rPr>
                <w:rFonts w:hint="eastAsia"/>
              </w:rPr>
            </w:pPr>
            <w:r>
              <w:rPr>
                <w:sz w:val="16"/>
              </w:rPr>
              <w:t>Deployment</w:t>
            </w:r>
          </w:p>
        </w:tc>
        <w:tc>
          <w:tcPr>
            <w:tcW w:w="8064" w:type="dxa"/>
            <w:tcMar>
              <w:top w:w="90" w:type="dxa"/>
              <w:left w:w="110" w:type="dxa"/>
              <w:bottom w:w="90" w:type="dxa"/>
              <w:right w:w="110" w:type="dxa"/>
            </w:tcMar>
            <w:vAlign w:val="center"/>
          </w:tcPr>
          <w:p w14:paraId="184E2C6E" w14:textId="77777777" w:rsidR="001837BB" w:rsidRDefault="00A71077">
            <w:pPr>
              <w:spacing w:after="0"/>
              <w:rPr>
                <w:rFonts w:hint="eastAsia"/>
              </w:rPr>
            </w:pPr>
            <w:r>
              <w:rPr>
                <w:sz w:val="16"/>
              </w:rPr>
              <w:t>Docker Compose on a private always-on host or VPS, accessed over HTTPS/private network.</w:t>
            </w:r>
          </w:p>
        </w:tc>
      </w:tr>
      <w:tr w:rsidR="001837BB" w14:paraId="12B01013" w14:textId="77777777">
        <w:trPr>
          <w:jc w:val="center"/>
        </w:trPr>
        <w:tc>
          <w:tcPr>
            <w:tcW w:w="2592" w:type="dxa"/>
            <w:shd w:val="clear" w:color="auto" w:fill="F2F2F2"/>
            <w:tcMar>
              <w:top w:w="90" w:type="dxa"/>
              <w:left w:w="110" w:type="dxa"/>
              <w:bottom w:w="90" w:type="dxa"/>
              <w:right w:w="110" w:type="dxa"/>
            </w:tcMar>
            <w:vAlign w:val="center"/>
          </w:tcPr>
          <w:p w14:paraId="6CD59398" w14:textId="77777777" w:rsidR="001837BB" w:rsidRDefault="00A71077">
            <w:pPr>
              <w:spacing w:after="0"/>
              <w:rPr>
                <w:rFonts w:hint="eastAsia"/>
              </w:rPr>
            </w:pPr>
            <w:r>
              <w:rPr>
                <w:sz w:val="16"/>
              </w:rPr>
              <w:t>Backend</w:t>
            </w:r>
          </w:p>
        </w:tc>
        <w:tc>
          <w:tcPr>
            <w:tcW w:w="8064" w:type="dxa"/>
            <w:shd w:val="clear" w:color="auto" w:fill="F2F2F2"/>
            <w:tcMar>
              <w:top w:w="90" w:type="dxa"/>
              <w:left w:w="110" w:type="dxa"/>
              <w:bottom w:w="90" w:type="dxa"/>
              <w:right w:w="110" w:type="dxa"/>
            </w:tcMar>
            <w:vAlign w:val="center"/>
          </w:tcPr>
          <w:p w14:paraId="588C1FE2" w14:textId="77777777" w:rsidR="001837BB" w:rsidRDefault="00A71077">
            <w:pPr>
              <w:spacing w:after="0"/>
              <w:rPr>
                <w:rFonts w:hint="eastAsia"/>
              </w:rPr>
            </w:pPr>
            <w:r>
              <w:rPr>
                <w:sz w:val="16"/>
              </w:rPr>
              <w:t>Kotlin and Spring Boot modular monolith; PostgreSQL; Flyway migrations.</w:t>
            </w:r>
          </w:p>
        </w:tc>
      </w:tr>
      <w:tr w:rsidR="001837BB" w14:paraId="725CC37C" w14:textId="77777777">
        <w:trPr>
          <w:jc w:val="center"/>
        </w:trPr>
        <w:tc>
          <w:tcPr>
            <w:tcW w:w="2592" w:type="dxa"/>
            <w:tcMar>
              <w:top w:w="90" w:type="dxa"/>
              <w:left w:w="110" w:type="dxa"/>
              <w:bottom w:w="90" w:type="dxa"/>
              <w:right w:w="110" w:type="dxa"/>
            </w:tcMar>
            <w:vAlign w:val="center"/>
          </w:tcPr>
          <w:p w14:paraId="07655CC2" w14:textId="77777777" w:rsidR="001837BB" w:rsidRDefault="00A71077">
            <w:pPr>
              <w:spacing w:after="0"/>
              <w:rPr>
                <w:rFonts w:hint="eastAsia"/>
              </w:rPr>
            </w:pPr>
            <w:r>
              <w:rPr>
                <w:sz w:val="16"/>
              </w:rPr>
              <w:t>Android</w:t>
            </w:r>
          </w:p>
        </w:tc>
        <w:tc>
          <w:tcPr>
            <w:tcW w:w="8064" w:type="dxa"/>
            <w:tcMar>
              <w:top w:w="90" w:type="dxa"/>
              <w:left w:w="110" w:type="dxa"/>
              <w:bottom w:w="90" w:type="dxa"/>
              <w:right w:w="110" w:type="dxa"/>
            </w:tcMar>
            <w:vAlign w:val="center"/>
          </w:tcPr>
          <w:p w14:paraId="56A42643" w14:textId="77777777" w:rsidR="001837BB" w:rsidRDefault="00A71077">
            <w:pPr>
              <w:spacing w:after="0"/>
              <w:rPr>
                <w:rFonts w:hint="eastAsia"/>
              </w:rPr>
            </w:pPr>
            <w:r>
              <w:rPr>
                <w:sz w:val="16"/>
              </w:rPr>
              <w:t>Kotlin, Jetpack Compose, Material 3, ViewModel, repository pattern, coroutines/Flow, Hilt, Room, WorkManager, Keystore.</w:t>
            </w:r>
          </w:p>
        </w:tc>
      </w:tr>
      <w:tr w:rsidR="001837BB" w14:paraId="7AF9E548" w14:textId="77777777">
        <w:trPr>
          <w:jc w:val="center"/>
        </w:trPr>
        <w:tc>
          <w:tcPr>
            <w:tcW w:w="2592" w:type="dxa"/>
            <w:shd w:val="clear" w:color="auto" w:fill="F2F2F2"/>
            <w:tcMar>
              <w:top w:w="90" w:type="dxa"/>
              <w:left w:w="110" w:type="dxa"/>
              <w:bottom w:w="90" w:type="dxa"/>
              <w:right w:w="110" w:type="dxa"/>
            </w:tcMar>
            <w:vAlign w:val="center"/>
          </w:tcPr>
          <w:p w14:paraId="6BC46282" w14:textId="77777777" w:rsidR="001837BB" w:rsidRDefault="00A71077">
            <w:pPr>
              <w:spacing w:after="0"/>
              <w:rPr>
                <w:rFonts w:hint="eastAsia"/>
              </w:rPr>
            </w:pPr>
            <w:r>
              <w:rPr>
                <w:sz w:val="16"/>
              </w:rPr>
              <w:t>Market data</w:t>
            </w:r>
          </w:p>
        </w:tc>
        <w:tc>
          <w:tcPr>
            <w:tcW w:w="8064" w:type="dxa"/>
            <w:shd w:val="clear" w:color="auto" w:fill="F2F2F2"/>
            <w:tcMar>
              <w:top w:w="90" w:type="dxa"/>
              <w:left w:w="110" w:type="dxa"/>
              <w:bottom w:w="90" w:type="dxa"/>
              <w:right w:w="110" w:type="dxa"/>
            </w:tcMar>
            <w:vAlign w:val="center"/>
          </w:tcPr>
          <w:p w14:paraId="6803F5CF" w14:textId="77777777" w:rsidR="001837BB" w:rsidRDefault="00A71077">
            <w:pPr>
              <w:spacing w:after="0"/>
              <w:rPr>
                <w:rFonts w:hint="eastAsia"/>
              </w:rPr>
            </w:pPr>
            <w:r>
              <w:rPr>
                <w:sz w:val="16"/>
              </w:rPr>
              <w:t>Provider abstraction; initial adapter selected at setup after capability diagnostics; deterministic replay adapter mandatory.</w:t>
            </w:r>
          </w:p>
        </w:tc>
      </w:tr>
      <w:tr w:rsidR="001837BB" w14:paraId="7B3259FC" w14:textId="77777777">
        <w:trPr>
          <w:jc w:val="center"/>
        </w:trPr>
        <w:tc>
          <w:tcPr>
            <w:tcW w:w="2592" w:type="dxa"/>
            <w:tcMar>
              <w:top w:w="90" w:type="dxa"/>
              <w:left w:w="110" w:type="dxa"/>
              <w:bottom w:w="90" w:type="dxa"/>
              <w:right w:w="110" w:type="dxa"/>
            </w:tcMar>
            <w:vAlign w:val="center"/>
          </w:tcPr>
          <w:p w14:paraId="5FDDE840" w14:textId="77777777" w:rsidR="001837BB" w:rsidRDefault="00A71077">
            <w:pPr>
              <w:spacing w:after="0"/>
              <w:rPr>
                <w:rFonts w:hint="eastAsia"/>
              </w:rPr>
            </w:pPr>
            <w:r>
              <w:rPr>
                <w:sz w:val="16"/>
              </w:rPr>
              <w:t>Paper execution</w:t>
            </w:r>
          </w:p>
        </w:tc>
        <w:tc>
          <w:tcPr>
            <w:tcW w:w="8064" w:type="dxa"/>
            <w:tcMar>
              <w:top w:w="90" w:type="dxa"/>
              <w:left w:w="110" w:type="dxa"/>
              <w:bottom w:w="90" w:type="dxa"/>
              <w:right w:w="110" w:type="dxa"/>
            </w:tcMar>
            <w:vAlign w:val="center"/>
          </w:tcPr>
          <w:p w14:paraId="5F23CB12" w14:textId="77777777" w:rsidR="001837BB" w:rsidRDefault="00A71077">
            <w:pPr>
              <w:spacing w:after="0"/>
              <w:rPr>
                <w:rFonts w:hint="eastAsia"/>
              </w:rPr>
            </w:pPr>
            <w:r>
              <w:rPr>
                <w:sz w:val="16"/>
              </w:rPr>
              <w:t>Owned internal simulator and append-only ledger are authoritative.</w:t>
            </w:r>
          </w:p>
        </w:tc>
      </w:tr>
      <w:tr w:rsidR="001837BB" w14:paraId="392373E8" w14:textId="77777777">
        <w:trPr>
          <w:jc w:val="center"/>
        </w:trPr>
        <w:tc>
          <w:tcPr>
            <w:tcW w:w="2592" w:type="dxa"/>
            <w:shd w:val="clear" w:color="auto" w:fill="F2F2F2"/>
            <w:tcMar>
              <w:top w:w="90" w:type="dxa"/>
              <w:left w:w="110" w:type="dxa"/>
              <w:bottom w:w="90" w:type="dxa"/>
              <w:right w:w="110" w:type="dxa"/>
            </w:tcMar>
            <w:vAlign w:val="center"/>
          </w:tcPr>
          <w:p w14:paraId="55B320B1" w14:textId="77777777" w:rsidR="001837BB" w:rsidRDefault="00A71077">
            <w:pPr>
              <w:spacing w:after="0"/>
              <w:rPr>
                <w:rFonts w:hint="eastAsia"/>
              </w:rPr>
            </w:pPr>
            <w:r>
              <w:rPr>
                <w:sz w:val="16"/>
              </w:rPr>
              <w:t>Portfolios</w:t>
            </w:r>
          </w:p>
        </w:tc>
        <w:tc>
          <w:tcPr>
            <w:tcW w:w="8064" w:type="dxa"/>
            <w:shd w:val="clear" w:color="auto" w:fill="F2F2F2"/>
            <w:tcMar>
              <w:top w:w="90" w:type="dxa"/>
              <w:left w:w="110" w:type="dxa"/>
              <w:bottom w:w="90" w:type="dxa"/>
              <w:right w:w="110" w:type="dxa"/>
            </w:tcMar>
            <w:vAlign w:val="center"/>
          </w:tcPr>
          <w:p w14:paraId="53FA01CA" w14:textId="77777777" w:rsidR="001837BB" w:rsidRDefault="00A71077">
            <w:pPr>
              <w:spacing w:after="0"/>
              <w:rPr>
                <w:rFonts w:hint="eastAsia"/>
              </w:rPr>
            </w:pPr>
            <w:r>
              <w:rPr>
                <w:sz w:val="16"/>
              </w:rPr>
              <w:t>Up to 10; default starting balance USD 100,000; reset archives old ledger.</w:t>
            </w:r>
          </w:p>
        </w:tc>
      </w:tr>
      <w:tr w:rsidR="001837BB" w14:paraId="4DCF6A35" w14:textId="77777777">
        <w:trPr>
          <w:jc w:val="center"/>
        </w:trPr>
        <w:tc>
          <w:tcPr>
            <w:tcW w:w="2592" w:type="dxa"/>
            <w:tcMar>
              <w:top w:w="90" w:type="dxa"/>
              <w:left w:w="110" w:type="dxa"/>
              <w:bottom w:w="90" w:type="dxa"/>
              <w:right w:w="110" w:type="dxa"/>
            </w:tcMar>
            <w:vAlign w:val="center"/>
          </w:tcPr>
          <w:p w14:paraId="202256BC" w14:textId="77777777" w:rsidR="001837BB" w:rsidRDefault="00A71077">
            <w:pPr>
              <w:spacing w:after="0"/>
              <w:rPr>
                <w:rFonts w:hint="eastAsia"/>
              </w:rPr>
            </w:pPr>
            <w:r>
              <w:rPr>
                <w:sz w:val="16"/>
              </w:rPr>
              <w:t>Strategies</w:t>
            </w:r>
          </w:p>
        </w:tc>
        <w:tc>
          <w:tcPr>
            <w:tcW w:w="8064" w:type="dxa"/>
            <w:tcMar>
              <w:top w:w="90" w:type="dxa"/>
              <w:left w:w="110" w:type="dxa"/>
              <w:bottom w:w="90" w:type="dxa"/>
              <w:right w:w="110" w:type="dxa"/>
            </w:tcMar>
            <w:vAlign w:val="center"/>
          </w:tcPr>
          <w:p w14:paraId="606640C3" w14:textId="77777777" w:rsidR="001837BB" w:rsidRDefault="00A71077">
            <w:pPr>
              <w:spacing w:after="0"/>
              <w:rPr>
                <w:rFonts w:hint="eastAsia"/>
              </w:rPr>
            </w:pPr>
            <w:r>
              <w:rPr>
                <w:sz w:val="16"/>
              </w:rPr>
              <w:t>Up to 25 active; up to 500 instruments per strategy.</w:t>
            </w:r>
          </w:p>
        </w:tc>
      </w:tr>
      <w:tr w:rsidR="001837BB" w14:paraId="2CD628AB" w14:textId="77777777">
        <w:trPr>
          <w:jc w:val="center"/>
        </w:trPr>
        <w:tc>
          <w:tcPr>
            <w:tcW w:w="2592" w:type="dxa"/>
            <w:shd w:val="clear" w:color="auto" w:fill="F2F2F2"/>
            <w:tcMar>
              <w:top w:w="90" w:type="dxa"/>
              <w:left w:w="110" w:type="dxa"/>
              <w:bottom w:w="90" w:type="dxa"/>
              <w:right w:w="110" w:type="dxa"/>
            </w:tcMar>
            <w:vAlign w:val="center"/>
          </w:tcPr>
          <w:p w14:paraId="292A4647" w14:textId="77777777" w:rsidR="001837BB" w:rsidRDefault="00A71077">
            <w:pPr>
              <w:spacing w:after="0"/>
              <w:rPr>
                <w:rFonts w:hint="eastAsia"/>
              </w:rPr>
            </w:pPr>
            <w:r>
              <w:rPr>
                <w:sz w:val="16"/>
              </w:rPr>
              <w:t>Currency</w:t>
            </w:r>
          </w:p>
        </w:tc>
        <w:tc>
          <w:tcPr>
            <w:tcW w:w="8064" w:type="dxa"/>
            <w:shd w:val="clear" w:color="auto" w:fill="F2F2F2"/>
            <w:tcMar>
              <w:top w:w="90" w:type="dxa"/>
              <w:left w:w="110" w:type="dxa"/>
              <w:bottom w:w="90" w:type="dxa"/>
              <w:right w:w="110" w:type="dxa"/>
            </w:tcMar>
            <w:vAlign w:val="center"/>
          </w:tcPr>
          <w:p w14:paraId="55D6CF29" w14:textId="77777777" w:rsidR="001837BB" w:rsidRDefault="00A71077">
            <w:pPr>
              <w:spacing w:after="0"/>
              <w:rPr>
                <w:rFonts w:hint="eastAsia"/>
              </w:rPr>
            </w:pPr>
            <w:r>
              <w:rPr>
                <w:sz w:val="16"/>
              </w:rPr>
              <w:t>USD ledger base; CAD display using timestamped FX rates.</w:t>
            </w:r>
          </w:p>
        </w:tc>
      </w:tr>
      <w:tr w:rsidR="001837BB" w14:paraId="4C192BBD" w14:textId="77777777">
        <w:trPr>
          <w:jc w:val="center"/>
        </w:trPr>
        <w:tc>
          <w:tcPr>
            <w:tcW w:w="2592" w:type="dxa"/>
            <w:tcMar>
              <w:top w:w="90" w:type="dxa"/>
              <w:left w:w="110" w:type="dxa"/>
              <w:bottom w:w="90" w:type="dxa"/>
              <w:right w:w="110" w:type="dxa"/>
            </w:tcMar>
            <w:vAlign w:val="center"/>
          </w:tcPr>
          <w:p w14:paraId="2EE2FA9E" w14:textId="77777777" w:rsidR="001837BB" w:rsidRDefault="00A71077">
            <w:pPr>
              <w:spacing w:after="0"/>
              <w:rPr>
                <w:rFonts w:hint="eastAsia"/>
              </w:rPr>
            </w:pPr>
            <w:r>
              <w:rPr>
                <w:sz w:val="16"/>
              </w:rPr>
              <w:t>AI</w:t>
            </w:r>
          </w:p>
        </w:tc>
        <w:tc>
          <w:tcPr>
            <w:tcW w:w="8064" w:type="dxa"/>
            <w:tcMar>
              <w:top w:w="90" w:type="dxa"/>
              <w:left w:w="110" w:type="dxa"/>
              <w:bottom w:w="90" w:type="dxa"/>
              <w:right w:w="110" w:type="dxa"/>
            </w:tcMar>
            <w:vAlign w:val="center"/>
          </w:tcPr>
          <w:p w14:paraId="54B558B6" w14:textId="77777777" w:rsidR="001837BB" w:rsidRDefault="00A71077">
            <w:pPr>
              <w:spacing w:after="0"/>
              <w:rPr>
                <w:rFonts w:hint="eastAsia"/>
              </w:rPr>
            </w:pPr>
            <w:r>
              <w:rPr>
                <w:sz w:val="16"/>
              </w:rPr>
              <w:t>Anthropic, OpenAI, Gemini, and OpenRouter adapter interfaces; owner-supplied encrypted server-side keys.</w:t>
            </w:r>
          </w:p>
        </w:tc>
      </w:tr>
      <w:tr w:rsidR="001837BB" w14:paraId="0F03D0FE" w14:textId="77777777">
        <w:trPr>
          <w:jc w:val="center"/>
        </w:trPr>
        <w:tc>
          <w:tcPr>
            <w:tcW w:w="2592" w:type="dxa"/>
            <w:shd w:val="clear" w:color="auto" w:fill="F2F2F2"/>
            <w:tcMar>
              <w:top w:w="90" w:type="dxa"/>
              <w:left w:w="110" w:type="dxa"/>
              <w:bottom w:w="90" w:type="dxa"/>
              <w:right w:w="110" w:type="dxa"/>
            </w:tcMar>
            <w:vAlign w:val="center"/>
          </w:tcPr>
          <w:p w14:paraId="7CAFC188" w14:textId="77777777" w:rsidR="001837BB" w:rsidRDefault="00A71077">
            <w:pPr>
              <w:spacing w:after="0"/>
              <w:rPr>
                <w:rFonts w:hint="eastAsia"/>
              </w:rPr>
            </w:pPr>
            <w:r>
              <w:rPr>
                <w:sz w:val="16"/>
              </w:rPr>
              <w:t>Strategy format</w:t>
            </w:r>
          </w:p>
        </w:tc>
        <w:tc>
          <w:tcPr>
            <w:tcW w:w="8064" w:type="dxa"/>
            <w:shd w:val="clear" w:color="auto" w:fill="F2F2F2"/>
            <w:tcMar>
              <w:top w:w="90" w:type="dxa"/>
              <w:left w:w="110" w:type="dxa"/>
              <w:bottom w:w="90" w:type="dxa"/>
              <w:right w:w="110" w:type="dxa"/>
            </w:tcMar>
            <w:vAlign w:val="center"/>
          </w:tcPr>
          <w:p w14:paraId="7DA0705E" w14:textId="77777777" w:rsidR="001837BB" w:rsidRDefault="00A71077">
            <w:pPr>
              <w:spacing w:after="0"/>
              <w:rPr>
                <w:rFonts w:hint="eastAsia"/>
              </w:rPr>
            </w:pPr>
            <w:r>
              <w:rPr>
                <w:sz w:val="16"/>
              </w:rPr>
              <w:t>Versioned declarative JSON only; no executable code or arbitrary expressions.</w:t>
            </w:r>
          </w:p>
        </w:tc>
      </w:tr>
      <w:tr w:rsidR="001837BB" w14:paraId="0AFF520C" w14:textId="77777777">
        <w:trPr>
          <w:jc w:val="center"/>
        </w:trPr>
        <w:tc>
          <w:tcPr>
            <w:tcW w:w="2592" w:type="dxa"/>
            <w:tcMar>
              <w:top w:w="90" w:type="dxa"/>
              <w:left w:w="110" w:type="dxa"/>
              <w:bottom w:w="90" w:type="dxa"/>
              <w:right w:w="110" w:type="dxa"/>
            </w:tcMar>
            <w:vAlign w:val="center"/>
          </w:tcPr>
          <w:p w14:paraId="20756A14" w14:textId="77777777" w:rsidR="001837BB" w:rsidRDefault="00A71077">
            <w:pPr>
              <w:spacing w:after="0"/>
              <w:rPr>
                <w:rFonts w:hint="eastAsia"/>
              </w:rPr>
            </w:pPr>
            <w:r>
              <w:rPr>
                <w:sz w:val="16"/>
              </w:rPr>
              <w:t>Modes</w:t>
            </w:r>
          </w:p>
        </w:tc>
        <w:tc>
          <w:tcPr>
            <w:tcW w:w="8064" w:type="dxa"/>
            <w:tcMar>
              <w:top w:w="90" w:type="dxa"/>
              <w:left w:w="110" w:type="dxa"/>
              <w:bottom w:w="90" w:type="dxa"/>
              <w:right w:w="110" w:type="dxa"/>
            </w:tcMar>
            <w:vAlign w:val="center"/>
          </w:tcPr>
          <w:p w14:paraId="537357E2" w14:textId="77777777" w:rsidR="001837BB" w:rsidRDefault="00A71077">
            <w:pPr>
              <w:spacing w:after="0"/>
              <w:rPr>
                <w:rFonts w:hint="eastAsia"/>
              </w:rPr>
            </w:pPr>
            <w:r>
              <w:rPr>
                <w:sz w:val="16"/>
              </w:rPr>
              <w:t>Recommendation default; Autonomous Paper mode gated by validation, backtest, risk profile, disclosure, and recent authentication.</w:t>
            </w:r>
          </w:p>
        </w:tc>
      </w:tr>
      <w:tr w:rsidR="001837BB" w14:paraId="07055FF4" w14:textId="77777777">
        <w:trPr>
          <w:jc w:val="center"/>
        </w:trPr>
        <w:tc>
          <w:tcPr>
            <w:tcW w:w="2592" w:type="dxa"/>
            <w:shd w:val="clear" w:color="auto" w:fill="F2F2F2"/>
            <w:tcMar>
              <w:top w:w="90" w:type="dxa"/>
              <w:left w:w="110" w:type="dxa"/>
              <w:bottom w:w="90" w:type="dxa"/>
              <w:right w:w="110" w:type="dxa"/>
            </w:tcMar>
            <w:vAlign w:val="center"/>
          </w:tcPr>
          <w:p w14:paraId="7FFB3AC5" w14:textId="77777777" w:rsidR="001837BB" w:rsidRDefault="00A71077">
            <w:pPr>
              <w:spacing w:after="0"/>
              <w:rPr>
                <w:rFonts w:hint="eastAsia"/>
              </w:rPr>
            </w:pPr>
            <w:r>
              <w:rPr>
                <w:sz w:val="16"/>
              </w:rPr>
              <w:t>Shorting</w:t>
            </w:r>
          </w:p>
        </w:tc>
        <w:tc>
          <w:tcPr>
            <w:tcW w:w="8064" w:type="dxa"/>
            <w:shd w:val="clear" w:color="auto" w:fill="F2F2F2"/>
            <w:tcMar>
              <w:top w:w="90" w:type="dxa"/>
              <w:left w:w="110" w:type="dxa"/>
              <w:bottom w:w="90" w:type="dxa"/>
              <w:right w:w="110" w:type="dxa"/>
            </w:tcMar>
            <w:vAlign w:val="center"/>
          </w:tcPr>
          <w:p w14:paraId="640AA268" w14:textId="77777777" w:rsidR="001837BB" w:rsidRDefault="00A71077">
            <w:pPr>
              <w:spacing w:after="0"/>
              <w:rPr>
                <w:rFonts w:hint="eastAsia"/>
              </w:rPr>
            </w:pPr>
            <w:r>
              <w:rPr>
                <w:sz w:val="16"/>
              </w:rPr>
              <w:t>Simulated and disabled by default; borrow, margin, forced-cover, exposure, and warnings required.</w:t>
            </w:r>
          </w:p>
        </w:tc>
      </w:tr>
      <w:tr w:rsidR="001837BB" w14:paraId="13AE4035" w14:textId="77777777">
        <w:trPr>
          <w:jc w:val="center"/>
        </w:trPr>
        <w:tc>
          <w:tcPr>
            <w:tcW w:w="2592" w:type="dxa"/>
            <w:tcMar>
              <w:top w:w="90" w:type="dxa"/>
              <w:left w:w="110" w:type="dxa"/>
              <w:bottom w:w="90" w:type="dxa"/>
              <w:right w:w="110" w:type="dxa"/>
            </w:tcMar>
            <w:vAlign w:val="center"/>
          </w:tcPr>
          <w:p w14:paraId="743EC3E4" w14:textId="77777777" w:rsidR="001837BB" w:rsidRDefault="00A71077">
            <w:pPr>
              <w:spacing w:after="0"/>
              <w:rPr>
                <w:rFonts w:hint="eastAsia"/>
              </w:rPr>
            </w:pPr>
            <w:r>
              <w:rPr>
                <w:sz w:val="16"/>
              </w:rPr>
              <w:t>Orders</w:t>
            </w:r>
          </w:p>
        </w:tc>
        <w:tc>
          <w:tcPr>
            <w:tcW w:w="8064" w:type="dxa"/>
            <w:tcMar>
              <w:top w:w="90" w:type="dxa"/>
              <w:left w:w="110" w:type="dxa"/>
              <w:bottom w:w="90" w:type="dxa"/>
              <w:right w:w="110" w:type="dxa"/>
            </w:tcMar>
            <w:vAlign w:val="center"/>
          </w:tcPr>
          <w:p w14:paraId="26EE0122" w14:textId="77777777" w:rsidR="001837BB" w:rsidRDefault="00A71077">
            <w:pPr>
              <w:spacing w:after="0"/>
              <w:rPr>
                <w:rFonts w:hint="eastAsia"/>
              </w:rPr>
            </w:pPr>
            <w:r>
              <w:rPr>
                <w:sz w:val="16"/>
              </w:rPr>
              <w:t>Market, limit, stop, stop-limit; partial fills supported.</w:t>
            </w:r>
          </w:p>
        </w:tc>
      </w:tr>
      <w:tr w:rsidR="001837BB" w14:paraId="64376701" w14:textId="77777777">
        <w:trPr>
          <w:jc w:val="center"/>
        </w:trPr>
        <w:tc>
          <w:tcPr>
            <w:tcW w:w="2592" w:type="dxa"/>
            <w:shd w:val="clear" w:color="auto" w:fill="F2F2F2"/>
            <w:tcMar>
              <w:top w:w="90" w:type="dxa"/>
              <w:left w:w="110" w:type="dxa"/>
              <w:bottom w:w="90" w:type="dxa"/>
              <w:right w:w="110" w:type="dxa"/>
            </w:tcMar>
            <w:vAlign w:val="center"/>
          </w:tcPr>
          <w:p w14:paraId="1EE1F657" w14:textId="77777777" w:rsidR="001837BB" w:rsidRDefault="00A71077">
            <w:pPr>
              <w:spacing w:after="0"/>
              <w:rPr>
                <w:rFonts w:hint="eastAsia"/>
              </w:rPr>
            </w:pPr>
            <w:r>
              <w:rPr>
                <w:sz w:val="16"/>
              </w:rPr>
              <w:t>Fees and slippage</w:t>
            </w:r>
          </w:p>
        </w:tc>
        <w:tc>
          <w:tcPr>
            <w:tcW w:w="8064" w:type="dxa"/>
            <w:shd w:val="clear" w:color="auto" w:fill="F2F2F2"/>
            <w:tcMar>
              <w:top w:w="90" w:type="dxa"/>
              <w:left w:w="110" w:type="dxa"/>
              <w:bottom w:w="90" w:type="dxa"/>
              <w:right w:w="110" w:type="dxa"/>
            </w:tcMar>
            <w:vAlign w:val="center"/>
          </w:tcPr>
          <w:p w14:paraId="5DB42D36" w14:textId="77777777" w:rsidR="001837BB" w:rsidRDefault="00A71077">
            <w:pPr>
              <w:spacing w:after="0"/>
              <w:rPr>
                <w:rFonts w:hint="eastAsia"/>
              </w:rPr>
            </w:pPr>
            <w:r>
              <w:rPr>
                <w:sz w:val="16"/>
              </w:rPr>
              <w:t>Configurable. Default zero commission; market spread when available; fallback 0.10% equities and 0.20% crypto.</w:t>
            </w:r>
          </w:p>
        </w:tc>
      </w:tr>
      <w:tr w:rsidR="001837BB" w14:paraId="406F7524" w14:textId="77777777">
        <w:trPr>
          <w:jc w:val="center"/>
        </w:trPr>
        <w:tc>
          <w:tcPr>
            <w:tcW w:w="2592" w:type="dxa"/>
            <w:tcMar>
              <w:top w:w="90" w:type="dxa"/>
              <w:left w:w="110" w:type="dxa"/>
              <w:bottom w:w="90" w:type="dxa"/>
              <w:right w:w="110" w:type="dxa"/>
            </w:tcMar>
            <w:vAlign w:val="center"/>
          </w:tcPr>
          <w:p w14:paraId="3C776AE7" w14:textId="77777777" w:rsidR="001837BB" w:rsidRDefault="00A71077">
            <w:pPr>
              <w:spacing w:after="0"/>
              <w:rPr>
                <w:rFonts w:hint="eastAsia"/>
              </w:rPr>
            </w:pPr>
            <w:r>
              <w:rPr>
                <w:sz w:val="16"/>
              </w:rPr>
              <w:t>Risk</w:t>
            </w:r>
          </w:p>
        </w:tc>
        <w:tc>
          <w:tcPr>
            <w:tcW w:w="8064" w:type="dxa"/>
            <w:tcMar>
              <w:top w:w="90" w:type="dxa"/>
              <w:left w:w="110" w:type="dxa"/>
              <w:bottom w:w="90" w:type="dxa"/>
              <w:right w:w="110" w:type="dxa"/>
            </w:tcMar>
            <w:vAlign w:val="center"/>
          </w:tcPr>
          <w:p w14:paraId="4C4CFC14" w14:textId="77777777" w:rsidR="001837BB" w:rsidRDefault="00A71077">
            <w:pPr>
              <w:spacing w:after="0"/>
              <w:rPr>
                <w:rFonts w:hint="eastAsia"/>
              </w:rPr>
            </w:pPr>
            <w:r>
              <w:rPr>
                <w:sz w:val="16"/>
              </w:rPr>
              <w:t>Deterministic rules control execution. AI confidence is informational only.</w:t>
            </w:r>
          </w:p>
        </w:tc>
      </w:tr>
      <w:tr w:rsidR="001837BB" w14:paraId="7A635884" w14:textId="77777777">
        <w:trPr>
          <w:jc w:val="center"/>
        </w:trPr>
        <w:tc>
          <w:tcPr>
            <w:tcW w:w="2592" w:type="dxa"/>
            <w:shd w:val="clear" w:color="auto" w:fill="F2F2F2"/>
            <w:tcMar>
              <w:top w:w="90" w:type="dxa"/>
              <w:left w:w="110" w:type="dxa"/>
              <w:bottom w:w="90" w:type="dxa"/>
              <w:right w:w="110" w:type="dxa"/>
            </w:tcMar>
            <w:vAlign w:val="center"/>
          </w:tcPr>
          <w:p w14:paraId="0EEDB2CF" w14:textId="77777777" w:rsidR="001837BB" w:rsidRDefault="00A71077">
            <w:pPr>
              <w:spacing w:after="0"/>
              <w:rPr>
                <w:rFonts w:hint="eastAsia"/>
              </w:rPr>
            </w:pPr>
            <w:r>
              <w:rPr>
                <w:sz w:val="16"/>
              </w:rPr>
              <w:t>Notifications</w:t>
            </w:r>
          </w:p>
        </w:tc>
        <w:tc>
          <w:tcPr>
            <w:tcW w:w="8064" w:type="dxa"/>
            <w:shd w:val="clear" w:color="auto" w:fill="F2F2F2"/>
            <w:tcMar>
              <w:top w:w="90" w:type="dxa"/>
              <w:left w:w="110" w:type="dxa"/>
              <w:bottom w:w="90" w:type="dxa"/>
              <w:right w:w="110" w:type="dxa"/>
            </w:tcMar>
            <w:vAlign w:val="center"/>
          </w:tcPr>
          <w:p w14:paraId="4FF162AD" w14:textId="77777777" w:rsidR="001837BB" w:rsidRDefault="00A71077">
            <w:pPr>
              <w:spacing w:after="0"/>
              <w:rPr>
                <w:rFonts w:hint="eastAsia"/>
              </w:rPr>
            </w:pPr>
            <w:r>
              <w:rPr>
                <w:sz w:val="16"/>
              </w:rPr>
              <w:t>In-app inbox authoritative; optional FCM push; critical safety events cannot be disabled.</w:t>
            </w:r>
          </w:p>
        </w:tc>
      </w:tr>
      <w:tr w:rsidR="001837BB" w14:paraId="673C58CE" w14:textId="77777777">
        <w:trPr>
          <w:jc w:val="center"/>
        </w:trPr>
        <w:tc>
          <w:tcPr>
            <w:tcW w:w="2592" w:type="dxa"/>
            <w:tcMar>
              <w:top w:w="90" w:type="dxa"/>
              <w:left w:w="110" w:type="dxa"/>
              <w:bottom w:w="90" w:type="dxa"/>
              <w:right w:w="110" w:type="dxa"/>
            </w:tcMar>
            <w:vAlign w:val="center"/>
          </w:tcPr>
          <w:p w14:paraId="5047BFB5" w14:textId="77777777" w:rsidR="001837BB" w:rsidRDefault="00A71077">
            <w:pPr>
              <w:spacing w:after="0"/>
              <w:rPr>
                <w:rFonts w:hint="eastAsia"/>
              </w:rPr>
            </w:pPr>
            <w:r>
              <w:rPr>
                <w:sz w:val="16"/>
              </w:rPr>
              <w:t>Exports</w:t>
            </w:r>
          </w:p>
        </w:tc>
        <w:tc>
          <w:tcPr>
            <w:tcW w:w="8064" w:type="dxa"/>
            <w:tcMar>
              <w:top w:w="90" w:type="dxa"/>
              <w:left w:w="110" w:type="dxa"/>
              <w:bottom w:w="90" w:type="dxa"/>
              <w:right w:w="110" w:type="dxa"/>
            </w:tcMar>
            <w:vAlign w:val="center"/>
          </w:tcPr>
          <w:p w14:paraId="6B92510D" w14:textId="77777777" w:rsidR="001837BB" w:rsidRDefault="00A71077">
            <w:pPr>
              <w:spacing w:after="0"/>
              <w:rPr>
                <w:rFonts w:hint="eastAsia"/>
              </w:rPr>
            </w:pPr>
            <w:r>
              <w:rPr>
                <w:sz w:val="16"/>
              </w:rPr>
              <w:t>CSV and JSON in v1.</w:t>
            </w:r>
          </w:p>
        </w:tc>
      </w:tr>
      <w:tr w:rsidR="001837BB" w14:paraId="78517FF7" w14:textId="77777777">
        <w:trPr>
          <w:jc w:val="center"/>
        </w:trPr>
        <w:tc>
          <w:tcPr>
            <w:tcW w:w="2592" w:type="dxa"/>
            <w:shd w:val="clear" w:color="auto" w:fill="F2F2F2"/>
            <w:tcMar>
              <w:top w:w="90" w:type="dxa"/>
              <w:left w:w="110" w:type="dxa"/>
              <w:bottom w:w="90" w:type="dxa"/>
              <w:right w:w="110" w:type="dxa"/>
            </w:tcMar>
            <w:vAlign w:val="center"/>
          </w:tcPr>
          <w:p w14:paraId="1127C50F" w14:textId="77777777" w:rsidR="001837BB" w:rsidRDefault="00A71077">
            <w:pPr>
              <w:spacing w:after="0"/>
              <w:rPr>
                <w:rFonts w:hint="eastAsia"/>
              </w:rPr>
            </w:pPr>
            <w:r>
              <w:rPr>
                <w:sz w:val="16"/>
              </w:rPr>
              <w:t>Retention</w:t>
            </w:r>
          </w:p>
        </w:tc>
        <w:tc>
          <w:tcPr>
            <w:tcW w:w="8064" w:type="dxa"/>
            <w:shd w:val="clear" w:color="auto" w:fill="F2F2F2"/>
            <w:tcMar>
              <w:top w:w="90" w:type="dxa"/>
              <w:left w:w="110" w:type="dxa"/>
              <w:bottom w:w="90" w:type="dxa"/>
              <w:right w:w="110" w:type="dxa"/>
            </w:tcMar>
            <w:vAlign w:val="center"/>
          </w:tcPr>
          <w:p w14:paraId="3DBF8B58" w14:textId="77777777" w:rsidR="001837BB" w:rsidRDefault="00A71077">
            <w:pPr>
              <w:spacing w:after="0"/>
              <w:rPr>
                <w:rFonts w:hint="eastAsia"/>
              </w:rPr>
            </w:pPr>
            <w:r>
              <w:rPr>
                <w:sz w:val="16"/>
              </w:rPr>
              <w:t>Audit, strategy, research, recommendation, order, execution, and ledger history retained until explicit export and purge.</w:t>
            </w:r>
          </w:p>
        </w:tc>
      </w:tr>
      <w:tr w:rsidR="001837BB" w14:paraId="5416A7B7" w14:textId="77777777">
        <w:trPr>
          <w:jc w:val="center"/>
        </w:trPr>
        <w:tc>
          <w:tcPr>
            <w:tcW w:w="2592" w:type="dxa"/>
            <w:tcMar>
              <w:top w:w="90" w:type="dxa"/>
              <w:left w:w="110" w:type="dxa"/>
              <w:bottom w:w="90" w:type="dxa"/>
              <w:right w:w="110" w:type="dxa"/>
            </w:tcMar>
            <w:vAlign w:val="center"/>
          </w:tcPr>
          <w:p w14:paraId="69A70E21" w14:textId="77777777" w:rsidR="001837BB" w:rsidRDefault="00A71077">
            <w:pPr>
              <w:spacing w:after="0"/>
              <w:rPr>
                <w:rFonts w:hint="eastAsia"/>
              </w:rPr>
            </w:pPr>
            <w:r>
              <w:rPr>
                <w:sz w:val="16"/>
              </w:rPr>
              <w:t>Privacy</w:t>
            </w:r>
          </w:p>
        </w:tc>
        <w:tc>
          <w:tcPr>
            <w:tcW w:w="8064" w:type="dxa"/>
            <w:tcMar>
              <w:top w:w="90" w:type="dxa"/>
              <w:left w:w="110" w:type="dxa"/>
              <w:bottom w:w="90" w:type="dxa"/>
              <w:right w:w="110" w:type="dxa"/>
            </w:tcMar>
            <w:vAlign w:val="center"/>
          </w:tcPr>
          <w:p w14:paraId="48D5FB4D" w14:textId="77777777" w:rsidR="001837BB" w:rsidRDefault="00A71077">
            <w:pPr>
              <w:spacing w:after="0"/>
              <w:rPr>
                <w:rFonts w:hint="eastAsia"/>
              </w:rPr>
            </w:pPr>
            <w:r>
              <w:rPr>
                <w:sz w:val="16"/>
              </w:rPr>
              <w:t>No external analytics by default; only configured market, AI, notification, and opt-in crash services.</w:t>
            </w:r>
          </w:p>
        </w:tc>
      </w:tr>
    </w:tbl>
    <w:p w14:paraId="042D0328" w14:textId="77777777" w:rsidR="001837BB" w:rsidRDefault="001837BB">
      <w:pPr>
        <w:spacing w:after="20"/>
        <w:rPr>
          <w:rFonts w:hint="eastAsia"/>
        </w:rPr>
      </w:pPr>
    </w:p>
    <w:p w14:paraId="4DDEC9AE" w14:textId="77777777" w:rsidR="001837BB" w:rsidRDefault="00A71077">
      <w:pPr>
        <w:pStyle w:val="Heading1"/>
      </w:pPr>
      <w:r>
        <w:t>4. Personas and Operating Modes</w:t>
      </w:r>
    </w:p>
    <w:p w14:paraId="76EC023B" w14:textId="77777777" w:rsidR="001837BB" w:rsidRDefault="00A71077">
      <w:pPr>
        <w:pStyle w:val="Heading2"/>
      </w:pPr>
      <w:r>
        <w:t>Owner persona</w:t>
      </w:r>
    </w:p>
    <w:p w14:paraId="571E9276" w14:textId="77777777" w:rsidR="001837BB" w:rsidRDefault="00A71077">
      <w:pPr>
        <w:rPr>
          <w:rFonts w:hint="eastAsia"/>
        </w:rPr>
      </w:pPr>
      <w:r>
        <w:t>The owner configures providers, creates portfolios, manages strategies, reviews research, approves recommendations, enables or disables autonomy, monitors risk, exports reports, and performs backup and restore. There are no other users or administrators.</w:t>
      </w:r>
    </w:p>
    <w:p w14:paraId="4AE58A77" w14:textId="77777777" w:rsidR="001837BB" w:rsidRDefault="00A71077">
      <w:pPr>
        <w:pStyle w:val="Heading2"/>
      </w:pPr>
      <w:r>
        <w:t>Recommendation Mode</w:t>
      </w:r>
    </w:p>
    <w:p w14:paraId="62FDC9A6" w14:textId="77777777" w:rsidR="001837BB" w:rsidRDefault="00A71077">
      <w:pPr>
        <w:rPr>
          <w:rFonts w:hint="eastAsia"/>
        </w:rPr>
      </w:pPr>
      <w:r>
        <w:t>The backend generates an expiring recommendation after strategy evaluation and deterministic risk review. The owner can accept, modify within permitted limits, decline, snooze, or pause the strategy. Acceptance must be authenticated and idempotent.</w:t>
      </w:r>
    </w:p>
    <w:p w14:paraId="3D2DDE04" w14:textId="77777777" w:rsidR="001837BB" w:rsidRDefault="00A71077">
      <w:pPr>
        <w:pStyle w:val="Heading2"/>
      </w:pPr>
      <w:r>
        <w:t>Autonomous Paper-Trading Mode</w:t>
      </w:r>
    </w:p>
    <w:p w14:paraId="23AB0AD5" w14:textId="77777777" w:rsidR="001837BB" w:rsidRDefault="00A71077">
      <w:pPr>
        <w:rPr>
          <w:rFonts w:hint="eastAsia"/>
        </w:rPr>
      </w:pPr>
      <w:r>
        <w:t>The backend automatically executes qualifying simulated orders only after all strategy, portfolio, data-quality, and risk gates pass. Autonomous mode requires explicit confirmation and must be reauthorized after material changes. Critical stops and failures always notify the owner.</w:t>
      </w:r>
    </w:p>
    <w:p w14:paraId="73CB5CE0" w14:textId="77777777" w:rsidR="001837BB" w:rsidRDefault="00A71077">
      <w:pPr>
        <w:pStyle w:val="Heading2"/>
      </w:pPr>
      <w:r>
        <w:t>Emergency states</w:t>
      </w:r>
    </w:p>
    <w:tbl>
      <w:tblPr>
        <w:tblStyle w:val="TableGrid"/>
        <w:tblW w:w="0" w:type="auto"/>
        <w:jc w:val="center"/>
        <w:tblLayout w:type="fixed"/>
        <w:tblLook w:val="04A0" w:firstRow="1" w:lastRow="0" w:firstColumn="1" w:lastColumn="0" w:noHBand="0" w:noVBand="1"/>
      </w:tblPr>
      <w:tblGrid>
        <w:gridCol w:w="3024"/>
        <w:gridCol w:w="7632"/>
      </w:tblGrid>
      <w:tr w:rsidR="001837BB" w14:paraId="6DCEC3B6" w14:textId="77777777">
        <w:trPr>
          <w:tblHeader/>
          <w:jc w:val="center"/>
        </w:trPr>
        <w:tc>
          <w:tcPr>
            <w:tcW w:w="3024" w:type="dxa"/>
            <w:shd w:val="clear" w:color="auto" w:fill="17365D"/>
            <w:tcMar>
              <w:top w:w="90" w:type="dxa"/>
              <w:left w:w="110" w:type="dxa"/>
              <w:bottom w:w="90" w:type="dxa"/>
              <w:right w:w="110" w:type="dxa"/>
            </w:tcMar>
            <w:vAlign w:val="center"/>
          </w:tcPr>
          <w:p w14:paraId="5BB6F2DC" w14:textId="77777777" w:rsidR="001837BB" w:rsidRDefault="00A71077">
            <w:pPr>
              <w:rPr>
                <w:rFonts w:hint="eastAsia"/>
              </w:rPr>
            </w:pPr>
            <w:r>
              <w:rPr>
                <w:b/>
                <w:color w:val="FFFFFF"/>
                <w:sz w:val="16"/>
              </w:rPr>
              <w:t>Control</w:t>
            </w:r>
          </w:p>
        </w:tc>
        <w:tc>
          <w:tcPr>
            <w:tcW w:w="7632" w:type="dxa"/>
            <w:shd w:val="clear" w:color="auto" w:fill="17365D"/>
            <w:tcMar>
              <w:top w:w="90" w:type="dxa"/>
              <w:left w:w="110" w:type="dxa"/>
              <w:bottom w:w="90" w:type="dxa"/>
              <w:right w:w="110" w:type="dxa"/>
            </w:tcMar>
            <w:vAlign w:val="center"/>
          </w:tcPr>
          <w:p w14:paraId="148FDAEF" w14:textId="77777777" w:rsidR="001837BB" w:rsidRDefault="00A71077">
            <w:pPr>
              <w:rPr>
                <w:rFonts w:hint="eastAsia"/>
              </w:rPr>
            </w:pPr>
            <w:r>
              <w:rPr>
                <w:b/>
                <w:color w:val="FFFFFF"/>
                <w:sz w:val="16"/>
              </w:rPr>
              <w:t>Effect</w:t>
            </w:r>
          </w:p>
        </w:tc>
      </w:tr>
      <w:tr w:rsidR="001837BB" w14:paraId="2578E746" w14:textId="77777777">
        <w:trPr>
          <w:jc w:val="center"/>
        </w:trPr>
        <w:tc>
          <w:tcPr>
            <w:tcW w:w="3024" w:type="dxa"/>
            <w:tcMar>
              <w:top w:w="90" w:type="dxa"/>
              <w:left w:w="110" w:type="dxa"/>
              <w:bottom w:w="90" w:type="dxa"/>
              <w:right w:w="110" w:type="dxa"/>
            </w:tcMar>
            <w:vAlign w:val="center"/>
          </w:tcPr>
          <w:p w14:paraId="3037027F" w14:textId="77777777" w:rsidR="001837BB" w:rsidRDefault="00A71077">
            <w:pPr>
              <w:spacing w:after="0"/>
              <w:rPr>
                <w:rFonts w:hint="eastAsia"/>
              </w:rPr>
            </w:pPr>
            <w:r>
              <w:rPr>
                <w:sz w:val="16"/>
              </w:rPr>
              <w:t>Pause All</w:t>
            </w:r>
          </w:p>
        </w:tc>
        <w:tc>
          <w:tcPr>
            <w:tcW w:w="7632" w:type="dxa"/>
            <w:tcMar>
              <w:top w:w="90" w:type="dxa"/>
              <w:left w:w="110" w:type="dxa"/>
              <w:bottom w:w="90" w:type="dxa"/>
              <w:right w:w="110" w:type="dxa"/>
            </w:tcMar>
            <w:vAlign w:val="center"/>
          </w:tcPr>
          <w:p w14:paraId="496792D6" w14:textId="77777777" w:rsidR="001837BB" w:rsidRDefault="00A71077">
            <w:pPr>
              <w:spacing w:after="0"/>
              <w:rPr>
                <w:rFonts w:hint="eastAsia"/>
              </w:rPr>
            </w:pPr>
            <w:r>
              <w:rPr>
                <w:sz w:val="16"/>
              </w:rPr>
              <w:t>Stops new strategy evaluations and new recommendations.</w:t>
            </w:r>
          </w:p>
        </w:tc>
      </w:tr>
      <w:tr w:rsidR="001837BB" w14:paraId="014598C9" w14:textId="77777777">
        <w:trPr>
          <w:jc w:val="center"/>
        </w:trPr>
        <w:tc>
          <w:tcPr>
            <w:tcW w:w="3024" w:type="dxa"/>
            <w:shd w:val="clear" w:color="auto" w:fill="F2F2F2"/>
            <w:tcMar>
              <w:top w:w="90" w:type="dxa"/>
              <w:left w:w="110" w:type="dxa"/>
              <w:bottom w:w="90" w:type="dxa"/>
              <w:right w:w="110" w:type="dxa"/>
            </w:tcMar>
            <w:vAlign w:val="center"/>
          </w:tcPr>
          <w:p w14:paraId="2A4D1F81" w14:textId="77777777" w:rsidR="001837BB" w:rsidRDefault="00A71077">
            <w:pPr>
              <w:spacing w:after="0"/>
              <w:rPr>
                <w:rFonts w:hint="eastAsia"/>
              </w:rPr>
            </w:pPr>
            <w:r>
              <w:rPr>
                <w:sz w:val="16"/>
              </w:rPr>
              <w:t>Prevent New Positions</w:t>
            </w:r>
          </w:p>
        </w:tc>
        <w:tc>
          <w:tcPr>
            <w:tcW w:w="7632" w:type="dxa"/>
            <w:shd w:val="clear" w:color="auto" w:fill="F2F2F2"/>
            <w:tcMar>
              <w:top w:w="90" w:type="dxa"/>
              <w:left w:w="110" w:type="dxa"/>
              <w:bottom w:w="90" w:type="dxa"/>
              <w:right w:w="110" w:type="dxa"/>
            </w:tcMar>
            <w:vAlign w:val="center"/>
          </w:tcPr>
          <w:p w14:paraId="6BBE5EBE" w14:textId="77777777" w:rsidR="001837BB" w:rsidRDefault="00A71077">
            <w:pPr>
              <w:spacing w:after="0"/>
              <w:rPr>
                <w:rFonts w:hint="eastAsia"/>
              </w:rPr>
            </w:pPr>
            <w:r>
              <w:rPr>
                <w:sz w:val="16"/>
              </w:rPr>
              <w:t>Allows position-reducing activity but blocks risk-increasing activity.</w:t>
            </w:r>
          </w:p>
        </w:tc>
      </w:tr>
      <w:tr w:rsidR="001837BB" w14:paraId="08602BA7" w14:textId="77777777">
        <w:trPr>
          <w:jc w:val="center"/>
        </w:trPr>
        <w:tc>
          <w:tcPr>
            <w:tcW w:w="3024" w:type="dxa"/>
            <w:tcMar>
              <w:top w:w="90" w:type="dxa"/>
              <w:left w:w="110" w:type="dxa"/>
              <w:bottom w:w="90" w:type="dxa"/>
              <w:right w:w="110" w:type="dxa"/>
            </w:tcMar>
            <w:vAlign w:val="center"/>
          </w:tcPr>
          <w:p w14:paraId="660310F0" w14:textId="77777777" w:rsidR="001837BB" w:rsidRDefault="00A71077">
            <w:pPr>
              <w:spacing w:after="0"/>
              <w:rPr>
                <w:rFonts w:hint="eastAsia"/>
              </w:rPr>
            </w:pPr>
            <w:r>
              <w:rPr>
                <w:sz w:val="16"/>
              </w:rPr>
              <w:t>Cancel Pending Orders</w:t>
            </w:r>
          </w:p>
        </w:tc>
        <w:tc>
          <w:tcPr>
            <w:tcW w:w="7632" w:type="dxa"/>
            <w:tcMar>
              <w:top w:w="90" w:type="dxa"/>
              <w:left w:w="110" w:type="dxa"/>
              <w:bottom w:w="90" w:type="dxa"/>
              <w:right w:w="110" w:type="dxa"/>
            </w:tcMar>
            <w:vAlign w:val="center"/>
          </w:tcPr>
          <w:p w14:paraId="1EADB0B1" w14:textId="77777777" w:rsidR="001837BB" w:rsidRDefault="00A71077">
            <w:pPr>
              <w:spacing w:after="0"/>
              <w:rPr>
                <w:rFonts w:hint="eastAsia"/>
              </w:rPr>
            </w:pPr>
            <w:r>
              <w:rPr>
                <w:sz w:val="16"/>
              </w:rPr>
              <w:t>Cancels all cancellable paper orders.</w:t>
            </w:r>
          </w:p>
        </w:tc>
      </w:tr>
      <w:tr w:rsidR="001837BB" w14:paraId="362A598F" w14:textId="77777777">
        <w:trPr>
          <w:jc w:val="center"/>
        </w:trPr>
        <w:tc>
          <w:tcPr>
            <w:tcW w:w="3024" w:type="dxa"/>
            <w:shd w:val="clear" w:color="auto" w:fill="F2F2F2"/>
            <w:tcMar>
              <w:top w:w="90" w:type="dxa"/>
              <w:left w:w="110" w:type="dxa"/>
              <w:bottom w:w="90" w:type="dxa"/>
              <w:right w:w="110" w:type="dxa"/>
            </w:tcMar>
            <w:vAlign w:val="center"/>
          </w:tcPr>
          <w:p w14:paraId="6C7765BB" w14:textId="77777777" w:rsidR="001837BB" w:rsidRDefault="00A71077">
            <w:pPr>
              <w:spacing w:after="0"/>
              <w:rPr>
                <w:rFonts w:hint="eastAsia"/>
              </w:rPr>
            </w:pPr>
            <w:r>
              <w:rPr>
                <w:sz w:val="16"/>
              </w:rPr>
              <w:t>Disable Autonomous</w:t>
            </w:r>
          </w:p>
        </w:tc>
        <w:tc>
          <w:tcPr>
            <w:tcW w:w="7632" w:type="dxa"/>
            <w:shd w:val="clear" w:color="auto" w:fill="F2F2F2"/>
            <w:tcMar>
              <w:top w:w="90" w:type="dxa"/>
              <w:left w:w="110" w:type="dxa"/>
              <w:bottom w:w="90" w:type="dxa"/>
              <w:right w:w="110" w:type="dxa"/>
            </w:tcMar>
            <w:vAlign w:val="center"/>
          </w:tcPr>
          <w:p w14:paraId="3B869C63" w14:textId="77777777" w:rsidR="001837BB" w:rsidRDefault="00A71077">
            <w:pPr>
              <w:spacing w:after="0"/>
              <w:rPr>
                <w:rFonts w:hint="eastAsia"/>
              </w:rPr>
            </w:pPr>
            <w:r>
              <w:rPr>
                <w:sz w:val="16"/>
              </w:rPr>
              <w:t>Returns active strategies to Recommendation Mode or Paused based on owner choice.</w:t>
            </w:r>
          </w:p>
        </w:tc>
      </w:tr>
      <w:tr w:rsidR="001837BB" w14:paraId="6C92908A" w14:textId="77777777">
        <w:trPr>
          <w:jc w:val="center"/>
        </w:trPr>
        <w:tc>
          <w:tcPr>
            <w:tcW w:w="3024" w:type="dxa"/>
            <w:tcMar>
              <w:top w:w="90" w:type="dxa"/>
              <w:left w:w="110" w:type="dxa"/>
              <w:bottom w:w="90" w:type="dxa"/>
              <w:right w:w="110" w:type="dxa"/>
            </w:tcMar>
            <w:vAlign w:val="center"/>
          </w:tcPr>
          <w:p w14:paraId="11BA8364" w14:textId="77777777" w:rsidR="001837BB" w:rsidRDefault="00A71077">
            <w:pPr>
              <w:spacing w:after="0"/>
              <w:rPr>
                <w:rFonts w:hint="eastAsia"/>
              </w:rPr>
            </w:pPr>
            <w:r>
              <w:rPr>
                <w:sz w:val="16"/>
              </w:rPr>
              <w:t>Close All Simulated Positions</w:t>
            </w:r>
          </w:p>
        </w:tc>
        <w:tc>
          <w:tcPr>
            <w:tcW w:w="7632" w:type="dxa"/>
            <w:tcMar>
              <w:top w:w="90" w:type="dxa"/>
              <w:left w:w="110" w:type="dxa"/>
              <w:bottom w:w="90" w:type="dxa"/>
              <w:right w:w="110" w:type="dxa"/>
            </w:tcMar>
            <w:vAlign w:val="center"/>
          </w:tcPr>
          <w:p w14:paraId="3B4F4EE6" w14:textId="77777777" w:rsidR="001837BB" w:rsidRDefault="00A71077">
            <w:pPr>
              <w:spacing w:after="0"/>
              <w:rPr>
                <w:rFonts w:hint="eastAsia"/>
              </w:rPr>
            </w:pPr>
            <w:r>
              <w:rPr>
                <w:sz w:val="16"/>
              </w:rPr>
              <w:t>Creates explicit closing paper orders after confirmation; separate from Pause All.</w:t>
            </w:r>
          </w:p>
        </w:tc>
      </w:tr>
    </w:tbl>
    <w:p w14:paraId="4DBFE6CF" w14:textId="77777777" w:rsidR="001837BB" w:rsidRDefault="001837BB">
      <w:pPr>
        <w:spacing w:after="20"/>
        <w:rPr>
          <w:rFonts w:hint="eastAsia"/>
        </w:rPr>
      </w:pPr>
    </w:p>
    <w:p w14:paraId="56066399" w14:textId="77777777" w:rsidR="001837BB" w:rsidRDefault="00A71077">
      <w:pPr>
        <w:pStyle w:val="Heading1"/>
      </w:pPr>
      <w:r>
        <w:t>5. Functional Requirements</w:t>
      </w:r>
    </w:p>
    <w:p w14:paraId="4E27BA99" w14:textId="77777777" w:rsidR="001837BB" w:rsidRDefault="00A71077">
      <w:pPr>
        <w:pStyle w:val="Heading2"/>
      </w:pPr>
      <w:r>
        <w:t>Identity and Configuration</w:t>
      </w:r>
    </w:p>
    <w:tbl>
      <w:tblPr>
        <w:tblStyle w:val="TableGrid"/>
        <w:tblW w:w="0" w:type="auto"/>
        <w:jc w:val="center"/>
        <w:tblLayout w:type="fixed"/>
        <w:tblLook w:val="04A0" w:firstRow="1" w:lastRow="0" w:firstColumn="1" w:lastColumn="0" w:noHBand="0" w:noVBand="1"/>
      </w:tblPr>
      <w:tblGrid>
        <w:gridCol w:w="1296"/>
        <w:gridCol w:w="9360"/>
      </w:tblGrid>
      <w:tr w:rsidR="001837BB" w14:paraId="4488595E" w14:textId="77777777">
        <w:trPr>
          <w:tblHeader/>
          <w:jc w:val="center"/>
        </w:trPr>
        <w:tc>
          <w:tcPr>
            <w:tcW w:w="1296" w:type="dxa"/>
            <w:shd w:val="clear" w:color="auto" w:fill="17365D"/>
            <w:tcMar>
              <w:top w:w="90" w:type="dxa"/>
              <w:left w:w="110" w:type="dxa"/>
              <w:bottom w:w="90" w:type="dxa"/>
              <w:right w:w="110" w:type="dxa"/>
            </w:tcMar>
            <w:vAlign w:val="center"/>
          </w:tcPr>
          <w:p w14:paraId="652E6D80" w14:textId="77777777" w:rsidR="001837BB" w:rsidRDefault="00A71077">
            <w:pPr>
              <w:rPr>
                <w:rFonts w:hint="eastAsia"/>
              </w:rPr>
            </w:pPr>
            <w:r>
              <w:rPr>
                <w:b/>
                <w:color w:val="FFFFFF"/>
                <w:sz w:val="16"/>
              </w:rPr>
              <w:t>ID</w:t>
            </w:r>
          </w:p>
        </w:tc>
        <w:tc>
          <w:tcPr>
            <w:tcW w:w="9360" w:type="dxa"/>
            <w:shd w:val="clear" w:color="auto" w:fill="17365D"/>
            <w:tcMar>
              <w:top w:w="90" w:type="dxa"/>
              <w:left w:w="110" w:type="dxa"/>
              <w:bottom w:w="90" w:type="dxa"/>
              <w:right w:w="110" w:type="dxa"/>
            </w:tcMar>
            <w:vAlign w:val="center"/>
          </w:tcPr>
          <w:p w14:paraId="412BB33F" w14:textId="77777777" w:rsidR="001837BB" w:rsidRDefault="00A71077">
            <w:pPr>
              <w:rPr>
                <w:rFonts w:hint="eastAsia"/>
              </w:rPr>
            </w:pPr>
            <w:r>
              <w:rPr>
                <w:b/>
                <w:color w:val="FFFFFF"/>
                <w:sz w:val="16"/>
              </w:rPr>
              <w:t>Requirement</w:t>
            </w:r>
          </w:p>
        </w:tc>
      </w:tr>
      <w:tr w:rsidR="001837BB" w14:paraId="116618EB" w14:textId="77777777">
        <w:trPr>
          <w:jc w:val="center"/>
        </w:trPr>
        <w:tc>
          <w:tcPr>
            <w:tcW w:w="1296" w:type="dxa"/>
            <w:tcMar>
              <w:top w:w="90" w:type="dxa"/>
              <w:left w:w="110" w:type="dxa"/>
              <w:bottom w:w="90" w:type="dxa"/>
              <w:right w:w="110" w:type="dxa"/>
            </w:tcMar>
            <w:vAlign w:val="center"/>
          </w:tcPr>
          <w:p w14:paraId="3DD9510D" w14:textId="77777777" w:rsidR="001837BB" w:rsidRDefault="00A71077">
            <w:pPr>
              <w:spacing w:after="0"/>
              <w:rPr>
                <w:rFonts w:hint="eastAsia"/>
              </w:rPr>
            </w:pPr>
            <w:r>
              <w:rPr>
                <w:sz w:val="16"/>
              </w:rPr>
              <w:t>FR-001</w:t>
            </w:r>
          </w:p>
        </w:tc>
        <w:tc>
          <w:tcPr>
            <w:tcW w:w="9360" w:type="dxa"/>
            <w:tcMar>
              <w:top w:w="90" w:type="dxa"/>
              <w:left w:w="110" w:type="dxa"/>
              <w:bottom w:w="90" w:type="dxa"/>
              <w:right w:w="110" w:type="dxa"/>
            </w:tcMar>
            <w:vAlign w:val="center"/>
          </w:tcPr>
          <w:p w14:paraId="55073AC2" w14:textId="77777777" w:rsidR="001837BB" w:rsidRDefault="00A71077">
            <w:pPr>
              <w:spacing w:after="0"/>
              <w:rPr>
                <w:rFonts w:hint="eastAsia"/>
              </w:rPr>
            </w:pPr>
            <w:r>
              <w:rPr>
                <w:sz w:val="16"/>
              </w:rPr>
              <w:t>Create exactly one owner account during first-run bootstrap and disable additional registration.</w:t>
            </w:r>
          </w:p>
        </w:tc>
      </w:tr>
      <w:tr w:rsidR="001837BB" w14:paraId="5770B32A" w14:textId="77777777">
        <w:trPr>
          <w:jc w:val="center"/>
        </w:trPr>
        <w:tc>
          <w:tcPr>
            <w:tcW w:w="1296" w:type="dxa"/>
            <w:shd w:val="clear" w:color="auto" w:fill="F2F2F2"/>
            <w:tcMar>
              <w:top w:w="90" w:type="dxa"/>
              <w:left w:w="110" w:type="dxa"/>
              <w:bottom w:w="90" w:type="dxa"/>
              <w:right w:w="110" w:type="dxa"/>
            </w:tcMar>
            <w:vAlign w:val="center"/>
          </w:tcPr>
          <w:p w14:paraId="14D6AD31" w14:textId="77777777" w:rsidR="001837BB" w:rsidRDefault="00A71077">
            <w:pPr>
              <w:spacing w:after="0"/>
              <w:rPr>
                <w:rFonts w:hint="eastAsia"/>
              </w:rPr>
            </w:pPr>
            <w:r>
              <w:rPr>
                <w:sz w:val="16"/>
              </w:rPr>
              <w:t>FR-002</w:t>
            </w:r>
          </w:p>
        </w:tc>
        <w:tc>
          <w:tcPr>
            <w:tcW w:w="9360" w:type="dxa"/>
            <w:shd w:val="clear" w:color="auto" w:fill="F2F2F2"/>
            <w:tcMar>
              <w:top w:w="90" w:type="dxa"/>
              <w:left w:w="110" w:type="dxa"/>
              <w:bottom w:w="90" w:type="dxa"/>
              <w:right w:w="110" w:type="dxa"/>
            </w:tcMar>
            <w:vAlign w:val="center"/>
          </w:tcPr>
          <w:p w14:paraId="0ABEDEA9" w14:textId="77777777" w:rsidR="001837BB" w:rsidRDefault="00A71077">
            <w:pPr>
              <w:spacing w:after="0"/>
              <w:rPr>
                <w:rFonts w:hint="eastAsia"/>
              </w:rPr>
            </w:pPr>
            <w:r>
              <w:rPr>
                <w:sz w:val="16"/>
              </w:rPr>
              <w:t>Support secure login, session revocation, offline recovery code, and optional TOTP.</w:t>
            </w:r>
          </w:p>
        </w:tc>
      </w:tr>
      <w:tr w:rsidR="001837BB" w14:paraId="174624FE" w14:textId="77777777">
        <w:trPr>
          <w:jc w:val="center"/>
        </w:trPr>
        <w:tc>
          <w:tcPr>
            <w:tcW w:w="1296" w:type="dxa"/>
            <w:tcMar>
              <w:top w:w="90" w:type="dxa"/>
              <w:left w:w="110" w:type="dxa"/>
              <w:bottom w:w="90" w:type="dxa"/>
              <w:right w:w="110" w:type="dxa"/>
            </w:tcMar>
            <w:vAlign w:val="center"/>
          </w:tcPr>
          <w:p w14:paraId="19962DD3" w14:textId="77777777" w:rsidR="001837BB" w:rsidRDefault="00A71077">
            <w:pPr>
              <w:spacing w:after="0"/>
              <w:rPr>
                <w:rFonts w:hint="eastAsia"/>
              </w:rPr>
            </w:pPr>
            <w:r>
              <w:rPr>
                <w:sz w:val="16"/>
              </w:rPr>
              <w:t>FR-003</w:t>
            </w:r>
          </w:p>
        </w:tc>
        <w:tc>
          <w:tcPr>
            <w:tcW w:w="9360" w:type="dxa"/>
            <w:tcMar>
              <w:top w:w="90" w:type="dxa"/>
              <w:left w:w="110" w:type="dxa"/>
              <w:bottom w:w="90" w:type="dxa"/>
              <w:right w:w="110" w:type="dxa"/>
            </w:tcMar>
            <w:vAlign w:val="center"/>
          </w:tcPr>
          <w:p w14:paraId="3168A9C8" w14:textId="77777777" w:rsidR="001837BB" w:rsidRDefault="00A71077">
            <w:pPr>
              <w:spacing w:after="0"/>
              <w:rPr>
                <w:rFonts w:hint="eastAsia"/>
              </w:rPr>
            </w:pPr>
            <w:r>
              <w:rPr>
                <w:sz w:val="16"/>
              </w:rPr>
              <w:t>Store owner preferences for timezone, USD/CAD display, theme, risk defaults, and notifications.</w:t>
            </w:r>
          </w:p>
        </w:tc>
      </w:tr>
      <w:tr w:rsidR="001837BB" w14:paraId="28F32700" w14:textId="77777777">
        <w:trPr>
          <w:jc w:val="center"/>
        </w:trPr>
        <w:tc>
          <w:tcPr>
            <w:tcW w:w="1296" w:type="dxa"/>
            <w:shd w:val="clear" w:color="auto" w:fill="F2F2F2"/>
            <w:tcMar>
              <w:top w:w="90" w:type="dxa"/>
              <w:left w:w="110" w:type="dxa"/>
              <w:bottom w:w="90" w:type="dxa"/>
              <w:right w:w="110" w:type="dxa"/>
            </w:tcMar>
            <w:vAlign w:val="center"/>
          </w:tcPr>
          <w:p w14:paraId="7905D4C0" w14:textId="77777777" w:rsidR="001837BB" w:rsidRDefault="00A71077">
            <w:pPr>
              <w:spacing w:after="0"/>
              <w:rPr>
                <w:rFonts w:hint="eastAsia"/>
              </w:rPr>
            </w:pPr>
            <w:r>
              <w:rPr>
                <w:sz w:val="16"/>
              </w:rPr>
              <w:t>FR-004</w:t>
            </w:r>
          </w:p>
        </w:tc>
        <w:tc>
          <w:tcPr>
            <w:tcW w:w="9360" w:type="dxa"/>
            <w:shd w:val="clear" w:color="auto" w:fill="F2F2F2"/>
            <w:tcMar>
              <w:top w:w="90" w:type="dxa"/>
              <w:left w:w="110" w:type="dxa"/>
              <w:bottom w:w="90" w:type="dxa"/>
              <w:right w:w="110" w:type="dxa"/>
            </w:tcMar>
            <w:vAlign w:val="center"/>
          </w:tcPr>
          <w:p w14:paraId="6FBFB798" w14:textId="77777777" w:rsidR="001837BB" w:rsidRDefault="00A71077">
            <w:pPr>
              <w:spacing w:after="0"/>
              <w:rPr>
                <w:rFonts w:hint="eastAsia"/>
              </w:rPr>
            </w:pPr>
            <w:r>
              <w:rPr>
                <w:sz w:val="16"/>
              </w:rPr>
              <w:t>Provide diagnostics for backend, database, market provider, AI providers, FCM, clock drift, and data freshness.</w:t>
            </w:r>
          </w:p>
        </w:tc>
      </w:tr>
    </w:tbl>
    <w:p w14:paraId="132BEA51" w14:textId="77777777" w:rsidR="001837BB" w:rsidRDefault="001837BB">
      <w:pPr>
        <w:spacing w:after="20"/>
        <w:rPr>
          <w:rFonts w:hint="eastAsia"/>
        </w:rPr>
      </w:pPr>
    </w:p>
    <w:p w14:paraId="16C8EB90" w14:textId="77777777" w:rsidR="001837BB" w:rsidRDefault="00A71077">
      <w:pPr>
        <w:pStyle w:val="Heading2"/>
      </w:pPr>
      <w:r>
        <w:t>Portfolio and Ledger</w:t>
      </w:r>
    </w:p>
    <w:tbl>
      <w:tblPr>
        <w:tblStyle w:val="TableGrid"/>
        <w:tblW w:w="0" w:type="auto"/>
        <w:jc w:val="center"/>
        <w:tblLayout w:type="fixed"/>
        <w:tblLook w:val="04A0" w:firstRow="1" w:lastRow="0" w:firstColumn="1" w:lastColumn="0" w:noHBand="0" w:noVBand="1"/>
      </w:tblPr>
      <w:tblGrid>
        <w:gridCol w:w="1296"/>
        <w:gridCol w:w="9360"/>
      </w:tblGrid>
      <w:tr w:rsidR="001837BB" w14:paraId="012CF29B" w14:textId="77777777">
        <w:trPr>
          <w:tblHeader/>
          <w:jc w:val="center"/>
        </w:trPr>
        <w:tc>
          <w:tcPr>
            <w:tcW w:w="1296" w:type="dxa"/>
            <w:shd w:val="clear" w:color="auto" w:fill="17365D"/>
            <w:tcMar>
              <w:top w:w="90" w:type="dxa"/>
              <w:left w:w="110" w:type="dxa"/>
              <w:bottom w:w="90" w:type="dxa"/>
              <w:right w:w="110" w:type="dxa"/>
            </w:tcMar>
            <w:vAlign w:val="center"/>
          </w:tcPr>
          <w:p w14:paraId="3501A763" w14:textId="77777777" w:rsidR="001837BB" w:rsidRDefault="00A71077">
            <w:pPr>
              <w:rPr>
                <w:rFonts w:hint="eastAsia"/>
              </w:rPr>
            </w:pPr>
            <w:r>
              <w:rPr>
                <w:b/>
                <w:color w:val="FFFFFF"/>
                <w:sz w:val="16"/>
              </w:rPr>
              <w:t>ID</w:t>
            </w:r>
          </w:p>
        </w:tc>
        <w:tc>
          <w:tcPr>
            <w:tcW w:w="9360" w:type="dxa"/>
            <w:shd w:val="clear" w:color="auto" w:fill="17365D"/>
            <w:tcMar>
              <w:top w:w="90" w:type="dxa"/>
              <w:left w:w="110" w:type="dxa"/>
              <w:bottom w:w="90" w:type="dxa"/>
              <w:right w:w="110" w:type="dxa"/>
            </w:tcMar>
            <w:vAlign w:val="center"/>
          </w:tcPr>
          <w:p w14:paraId="1B7F6406" w14:textId="77777777" w:rsidR="001837BB" w:rsidRDefault="00A71077">
            <w:pPr>
              <w:rPr>
                <w:rFonts w:hint="eastAsia"/>
              </w:rPr>
            </w:pPr>
            <w:r>
              <w:rPr>
                <w:b/>
                <w:color w:val="FFFFFF"/>
                <w:sz w:val="16"/>
              </w:rPr>
              <w:t>Requirement</w:t>
            </w:r>
          </w:p>
        </w:tc>
      </w:tr>
      <w:tr w:rsidR="001837BB" w14:paraId="10DDD8C5" w14:textId="77777777">
        <w:trPr>
          <w:jc w:val="center"/>
        </w:trPr>
        <w:tc>
          <w:tcPr>
            <w:tcW w:w="1296" w:type="dxa"/>
            <w:tcMar>
              <w:top w:w="90" w:type="dxa"/>
              <w:left w:w="110" w:type="dxa"/>
              <w:bottom w:w="90" w:type="dxa"/>
              <w:right w:w="110" w:type="dxa"/>
            </w:tcMar>
            <w:vAlign w:val="center"/>
          </w:tcPr>
          <w:p w14:paraId="3463CF2B" w14:textId="77777777" w:rsidR="001837BB" w:rsidRDefault="00A71077">
            <w:pPr>
              <w:spacing w:after="0"/>
              <w:rPr>
                <w:rFonts w:hint="eastAsia"/>
              </w:rPr>
            </w:pPr>
            <w:r>
              <w:rPr>
                <w:sz w:val="16"/>
              </w:rPr>
              <w:t>FR-010</w:t>
            </w:r>
          </w:p>
        </w:tc>
        <w:tc>
          <w:tcPr>
            <w:tcW w:w="9360" w:type="dxa"/>
            <w:tcMar>
              <w:top w:w="90" w:type="dxa"/>
              <w:left w:w="110" w:type="dxa"/>
              <w:bottom w:w="90" w:type="dxa"/>
              <w:right w:w="110" w:type="dxa"/>
            </w:tcMar>
            <w:vAlign w:val="center"/>
          </w:tcPr>
          <w:p w14:paraId="740F7A90" w14:textId="77777777" w:rsidR="001837BB" w:rsidRDefault="00A71077">
            <w:pPr>
              <w:spacing w:after="0"/>
              <w:rPr>
                <w:rFonts w:hint="eastAsia"/>
              </w:rPr>
            </w:pPr>
            <w:r>
              <w:rPr>
                <w:sz w:val="16"/>
              </w:rPr>
              <w:t>Create, rename, archive, clone, and reset up to 10 paper portfolios.</w:t>
            </w:r>
          </w:p>
        </w:tc>
      </w:tr>
      <w:tr w:rsidR="001837BB" w14:paraId="4F5593EA" w14:textId="77777777">
        <w:trPr>
          <w:jc w:val="center"/>
        </w:trPr>
        <w:tc>
          <w:tcPr>
            <w:tcW w:w="1296" w:type="dxa"/>
            <w:shd w:val="clear" w:color="auto" w:fill="F2F2F2"/>
            <w:tcMar>
              <w:top w:w="90" w:type="dxa"/>
              <w:left w:w="110" w:type="dxa"/>
              <w:bottom w:w="90" w:type="dxa"/>
              <w:right w:w="110" w:type="dxa"/>
            </w:tcMar>
            <w:vAlign w:val="center"/>
          </w:tcPr>
          <w:p w14:paraId="29D1AF65" w14:textId="77777777" w:rsidR="001837BB" w:rsidRDefault="00A71077">
            <w:pPr>
              <w:spacing w:after="0"/>
              <w:rPr>
                <w:rFonts w:hint="eastAsia"/>
              </w:rPr>
            </w:pPr>
            <w:r>
              <w:rPr>
                <w:sz w:val="16"/>
              </w:rPr>
              <w:t>FR-011</w:t>
            </w:r>
          </w:p>
        </w:tc>
        <w:tc>
          <w:tcPr>
            <w:tcW w:w="9360" w:type="dxa"/>
            <w:shd w:val="clear" w:color="auto" w:fill="F2F2F2"/>
            <w:tcMar>
              <w:top w:w="90" w:type="dxa"/>
              <w:left w:w="110" w:type="dxa"/>
              <w:bottom w:w="90" w:type="dxa"/>
              <w:right w:w="110" w:type="dxa"/>
            </w:tcMar>
            <w:vAlign w:val="center"/>
          </w:tcPr>
          <w:p w14:paraId="6C428783" w14:textId="77777777" w:rsidR="001837BB" w:rsidRDefault="00A71077">
            <w:pPr>
              <w:spacing w:after="0"/>
              <w:rPr>
                <w:rFonts w:hint="eastAsia"/>
              </w:rPr>
            </w:pPr>
            <w:r>
              <w:rPr>
                <w:sz w:val="16"/>
              </w:rPr>
              <w:t>Implement append-only double-entry cash and position ledger semantics.</w:t>
            </w:r>
          </w:p>
        </w:tc>
      </w:tr>
      <w:tr w:rsidR="001837BB" w14:paraId="68779A23" w14:textId="77777777">
        <w:trPr>
          <w:jc w:val="center"/>
        </w:trPr>
        <w:tc>
          <w:tcPr>
            <w:tcW w:w="1296" w:type="dxa"/>
            <w:tcMar>
              <w:top w:w="90" w:type="dxa"/>
              <w:left w:w="110" w:type="dxa"/>
              <w:bottom w:w="90" w:type="dxa"/>
              <w:right w:w="110" w:type="dxa"/>
            </w:tcMar>
            <w:vAlign w:val="center"/>
          </w:tcPr>
          <w:p w14:paraId="2118646E" w14:textId="77777777" w:rsidR="001837BB" w:rsidRDefault="00A71077">
            <w:pPr>
              <w:spacing w:after="0"/>
              <w:rPr>
                <w:rFonts w:hint="eastAsia"/>
              </w:rPr>
            </w:pPr>
            <w:r>
              <w:rPr>
                <w:sz w:val="16"/>
              </w:rPr>
              <w:t>FR-012</w:t>
            </w:r>
          </w:p>
        </w:tc>
        <w:tc>
          <w:tcPr>
            <w:tcW w:w="9360" w:type="dxa"/>
            <w:tcMar>
              <w:top w:w="90" w:type="dxa"/>
              <w:left w:w="110" w:type="dxa"/>
              <w:bottom w:w="90" w:type="dxa"/>
              <w:right w:w="110" w:type="dxa"/>
            </w:tcMar>
            <w:vAlign w:val="center"/>
          </w:tcPr>
          <w:p w14:paraId="3FD1A36E" w14:textId="77777777" w:rsidR="001837BB" w:rsidRDefault="00A71077">
            <w:pPr>
              <w:spacing w:after="0"/>
              <w:rPr>
                <w:rFonts w:hint="eastAsia"/>
              </w:rPr>
            </w:pPr>
            <w:r>
              <w:rPr>
                <w:sz w:val="16"/>
              </w:rPr>
              <w:t>Reconcile balances from ledger events rather than mutable totals.</w:t>
            </w:r>
          </w:p>
        </w:tc>
      </w:tr>
      <w:tr w:rsidR="001837BB" w14:paraId="3A89E7B2" w14:textId="77777777">
        <w:trPr>
          <w:jc w:val="center"/>
        </w:trPr>
        <w:tc>
          <w:tcPr>
            <w:tcW w:w="1296" w:type="dxa"/>
            <w:shd w:val="clear" w:color="auto" w:fill="F2F2F2"/>
            <w:tcMar>
              <w:top w:w="90" w:type="dxa"/>
              <w:left w:w="110" w:type="dxa"/>
              <w:bottom w:w="90" w:type="dxa"/>
              <w:right w:w="110" w:type="dxa"/>
            </w:tcMar>
            <w:vAlign w:val="center"/>
          </w:tcPr>
          <w:p w14:paraId="4F610F20" w14:textId="77777777" w:rsidR="001837BB" w:rsidRDefault="00A71077">
            <w:pPr>
              <w:spacing w:after="0"/>
              <w:rPr>
                <w:rFonts w:hint="eastAsia"/>
              </w:rPr>
            </w:pPr>
            <w:r>
              <w:rPr>
                <w:sz w:val="16"/>
              </w:rPr>
              <w:t>FR-013</w:t>
            </w:r>
          </w:p>
        </w:tc>
        <w:tc>
          <w:tcPr>
            <w:tcW w:w="9360" w:type="dxa"/>
            <w:shd w:val="clear" w:color="auto" w:fill="F2F2F2"/>
            <w:tcMar>
              <w:top w:w="90" w:type="dxa"/>
              <w:left w:w="110" w:type="dxa"/>
              <w:bottom w:w="90" w:type="dxa"/>
              <w:right w:w="110" w:type="dxa"/>
            </w:tcMar>
            <w:vAlign w:val="center"/>
          </w:tcPr>
          <w:p w14:paraId="598E135E" w14:textId="77777777" w:rsidR="001837BB" w:rsidRDefault="00A71077">
            <w:pPr>
              <w:spacing w:after="0"/>
              <w:rPr>
                <w:rFonts w:hint="eastAsia"/>
              </w:rPr>
            </w:pPr>
            <w:r>
              <w:rPr>
                <w:sz w:val="16"/>
              </w:rPr>
              <w:t>Track funding, reservations, executions, fees, slippage, borrow fees, dividends, splits, and FX translations.</w:t>
            </w:r>
          </w:p>
        </w:tc>
      </w:tr>
      <w:tr w:rsidR="001837BB" w14:paraId="18D4F3C3" w14:textId="77777777">
        <w:trPr>
          <w:jc w:val="center"/>
        </w:trPr>
        <w:tc>
          <w:tcPr>
            <w:tcW w:w="1296" w:type="dxa"/>
            <w:tcMar>
              <w:top w:w="90" w:type="dxa"/>
              <w:left w:w="110" w:type="dxa"/>
              <w:bottom w:w="90" w:type="dxa"/>
              <w:right w:w="110" w:type="dxa"/>
            </w:tcMar>
            <w:vAlign w:val="center"/>
          </w:tcPr>
          <w:p w14:paraId="578A7CBE" w14:textId="77777777" w:rsidR="001837BB" w:rsidRDefault="00A71077">
            <w:pPr>
              <w:spacing w:after="0"/>
              <w:rPr>
                <w:rFonts w:hint="eastAsia"/>
              </w:rPr>
            </w:pPr>
            <w:r>
              <w:rPr>
                <w:sz w:val="16"/>
              </w:rPr>
              <w:t>FR-014</w:t>
            </w:r>
          </w:p>
        </w:tc>
        <w:tc>
          <w:tcPr>
            <w:tcW w:w="9360" w:type="dxa"/>
            <w:tcMar>
              <w:top w:w="90" w:type="dxa"/>
              <w:left w:w="110" w:type="dxa"/>
              <w:bottom w:w="90" w:type="dxa"/>
              <w:right w:w="110" w:type="dxa"/>
            </w:tcMar>
            <w:vAlign w:val="center"/>
          </w:tcPr>
          <w:p w14:paraId="76E06022" w14:textId="77777777" w:rsidR="001837BB" w:rsidRDefault="00A71077">
            <w:pPr>
              <w:spacing w:after="0"/>
              <w:rPr>
                <w:rFonts w:hint="eastAsia"/>
              </w:rPr>
            </w:pPr>
            <w:r>
              <w:rPr>
                <w:sz w:val="16"/>
              </w:rPr>
              <w:t>Show cash, buying power, cost basis, market value, realized P/L, unrealized P/L, and total return.</w:t>
            </w:r>
          </w:p>
        </w:tc>
      </w:tr>
      <w:tr w:rsidR="001837BB" w14:paraId="54C16349" w14:textId="77777777">
        <w:trPr>
          <w:jc w:val="center"/>
        </w:trPr>
        <w:tc>
          <w:tcPr>
            <w:tcW w:w="1296" w:type="dxa"/>
            <w:shd w:val="clear" w:color="auto" w:fill="F2F2F2"/>
            <w:tcMar>
              <w:top w:w="90" w:type="dxa"/>
              <w:left w:w="110" w:type="dxa"/>
              <w:bottom w:w="90" w:type="dxa"/>
              <w:right w:w="110" w:type="dxa"/>
            </w:tcMar>
            <w:vAlign w:val="center"/>
          </w:tcPr>
          <w:p w14:paraId="3C98399C" w14:textId="77777777" w:rsidR="001837BB" w:rsidRDefault="00A71077">
            <w:pPr>
              <w:spacing w:after="0"/>
              <w:rPr>
                <w:rFonts w:hint="eastAsia"/>
              </w:rPr>
            </w:pPr>
            <w:r>
              <w:rPr>
                <w:sz w:val="16"/>
              </w:rPr>
              <w:t>FR-015</w:t>
            </w:r>
          </w:p>
        </w:tc>
        <w:tc>
          <w:tcPr>
            <w:tcW w:w="9360" w:type="dxa"/>
            <w:shd w:val="clear" w:color="auto" w:fill="F2F2F2"/>
            <w:tcMar>
              <w:top w:w="90" w:type="dxa"/>
              <w:left w:w="110" w:type="dxa"/>
              <w:bottom w:w="90" w:type="dxa"/>
              <w:right w:w="110" w:type="dxa"/>
            </w:tcMar>
            <w:vAlign w:val="center"/>
          </w:tcPr>
          <w:p w14:paraId="36E6F13C" w14:textId="77777777" w:rsidR="001837BB" w:rsidRDefault="00A71077">
            <w:pPr>
              <w:spacing w:after="0"/>
              <w:rPr>
                <w:rFonts w:hint="eastAsia"/>
              </w:rPr>
            </w:pPr>
            <w:r>
              <w:rPr>
                <w:sz w:val="16"/>
              </w:rPr>
              <w:t>Reset by archiving the existing portfolio and creating a new ledger.</w:t>
            </w:r>
          </w:p>
        </w:tc>
      </w:tr>
    </w:tbl>
    <w:p w14:paraId="1A0AD538" w14:textId="77777777" w:rsidR="001837BB" w:rsidRDefault="001837BB">
      <w:pPr>
        <w:spacing w:after="20"/>
        <w:rPr>
          <w:rFonts w:hint="eastAsia"/>
        </w:rPr>
      </w:pPr>
    </w:p>
    <w:p w14:paraId="2CA275D3" w14:textId="77777777" w:rsidR="001837BB" w:rsidRDefault="00A71077">
      <w:pPr>
        <w:pStyle w:val="Heading2"/>
      </w:pPr>
      <w:r>
        <w:t>Assets and Market Data</w:t>
      </w:r>
    </w:p>
    <w:tbl>
      <w:tblPr>
        <w:tblStyle w:val="TableGrid"/>
        <w:tblW w:w="0" w:type="auto"/>
        <w:jc w:val="center"/>
        <w:tblLayout w:type="fixed"/>
        <w:tblLook w:val="04A0" w:firstRow="1" w:lastRow="0" w:firstColumn="1" w:lastColumn="0" w:noHBand="0" w:noVBand="1"/>
      </w:tblPr>
      <w:tblGrid>
        <w:gridCol w:w="1296"/>
        <w:gridCol w:w="9360"/>
      </w:tblGrid>
      <w:tr w:rsidR="001837BB" w14:paraId="0CE71FAB" w14:textId="77777777">
        <w:trPr>
          <w:tblHeader/>
          <w:jc w:val="center"/>
        </w:trPr>
        <w:tc>
          <w:tcPr>
            <w:tcW w:w="1296" w:type="dxa"/>
            <w:shd w:val="clear" w:color="auto" w:fill="17365D"/>
            <w:tcMar>
              <w:top w:w="90" w:type="dxa"/>
              <w:left w:w="110" w:type="dxa"/>
              <w:bottom w:w="90" w:type="dxa"/>
              <w:right w:w="110" w:type="dxa"/>
            </w:tcMar>
            <w:vAlign w:val="center"/>
          </w:tcPr>
          <w:p w14:paraId="6F8EE722" w14:textId="77777777" w:rsidR="001837BB" w:rsidRDefault="00A71077">
            <w:pPr>
              <w:rPr>
                <w:rFonts w:hint="eastAsia"/>
              </w:rPr>
            </w:pPr>
            <w:r>
              <w:rPr>
                <w:b/>
                <w:color w:val="FFFFFF"/>
                <w:sz w:val="16"/>
              </w:rPr>
              <w:t>ID</w:t>
            </w:r>
          </w:p>
        </w:tc>
        <w:tc>
          <w:tcPr>
            <w:tcW w:w="9360" w:type="dxa"/>
            <w:shd w:val="clear" w:color="auto" w:fill="17365D"/>
            <w:tcMar>
              <w:top w:w="90" w:type="dxa"/>
              <w:left w:w="110" w:type="dxa"/>
              <w:bottom w:w="90" w:type="dxa"/>
              <w:right w:w="110" w:type="dxa"/>
            </w:tcMar>
            <w:vAlign w:val="center"/>
          </w:tcPr>
          <w:p w14:paraId="5845E821" w14:textId="77777777" w:rsidR="001837BB" w:rsidRDefault="00A71077">
            <w:pPr>
              <w:rPr>
                <w:rFonts w:hint="eastAsia"/>
              </w:rPr>
            </w:pPr>
            <w:r>
              <w:rPr>
                <w:b/>
                <w:color w:val="FFFFFF"/>
                <w:sz w:val="16"/>
              </w:rPr>
              <w:t>Requirement</w:t>
            </w:r>
          </w:p>
        </w:tc>
      </w:tr>
      <w:tr w:rsidR="001837BB" w14:paraId="6F03BEC6" w14:textId="77777777">
        <w:trPr>
          <w:jc w:val="center"/>
        </w:trPr>
        <w:tc>
          <w:tcPr>
            <w:tcW w:w="1296" w:type="dxa"/>
            <w:tcMar>
              <w:top w:w="90" w:type="dxa"/>
              <w:left w:w="110" w:type="dxa"/>
              <w:bottom w:w="90" w:type="dxa"/>
              <w:right w:w="110" w:type="dxa"/>
            </w:tcMar>
            <w:vAlign w:val="center"/>
          </w:tcPr>
          <w:p w14:paraId="19B6A942" w14:textId="77777777" w:rsidR="001837BB" w:rsidRDefault="00A71077">
            <w:pPr>
              <w:spacing w:after="0"/>
              <w:rPr>
                <w:rFonts w:hint="eastAsia"/>
              </w:rPr>
            </w:pPr>
            <w:r>
              <w:rPr>
                <w:sz w:val="16"/>
              </w:rPr>
              <w:t>FR-020</w:t>
            </w:r>
          </w:p>
        </w:tc>
        <w:tc>
          <w:tcPr>
            <w:tcW w:w="9360" w:type="dxa"/>
            <w:tcMar>
              <w:top w:w="90" w:type="dxa"/>
              <w:left w:w="110" w:type="dxa"/>
              <w:bottom w:w="90" w:type="dxa"/>
              <w:right w:w="110" w:type="dxa"/>
            </w:tcMar>
            <w:vAlign w:val="center"/>
          </w:tcPr>
          <w:p w14:paraId="0F87FD0E" w14:textId="77777777" w:rsidR="001837BB" w:rsidRDefault="00A71077">
            <w:pPr>
              <w:spacing w:after="0"/>
              <w:rPr>
                <w:rFonts w:hint="eastAsia"/>
              </w:rPr>
            </w:pPr>
            <w:r>
              <w:rPr>
                <w:sz w:val="16"/>
              </w:rPr>
              <w:t>Maintain an instrument master for supported US equities and allowlisted USD crypto pairs.</w:t>
            </w:r>
          </w:p>
        </w:tc>
      </w:tr>
      <w:tr w:rsidR="001837BB" w14:paraId="6275B04C" w14:textId="77777777">
        <w:trPr>
          <w:jc w:val="center"/>
        </w:trPr>
        <w:tc>
          <w:tcPr>
            <w:tcW w:w="1296" w:type="dxa"/>
            <w:shd w:val="clear" w:color="auto" w:fill="F2F2F2"/>
            <w:tcMar>
              <w:top w:w="90" w:type="dxa"/>
              <w:left w:w="110" w:type="dxa"/>
              <w:bottom w:w="90" w:type="dxa"/>
              <w:right w:w="110" w:type="dxa"/>
            </w:tcMar>
            <w:vAlign w:val="center"/>
          </w:tcPr>
          <w:p w14:paraId="7DBAB713" w14:textId="77777777" w:rsidR="001837BB" w:rsidRDefault="00A71077">
            <w:pPr>
              <w:spacing w:after="0"/>
              <w:rPr>
                <w:rFonts w:hint="eastAsia"/>
              </w:rPr>
            </w:pPr>
            <w:r>
              <w:rPr>
                <w:sz w:val="16"/>
              </w:rPr>
              <w:t>FR-021</w:t>
            </w:r>
          </w:p>
        </w:tc>
        <w:tc>
          <w:tcPr>
            <w:tcW w:w="9360" w:type="dxa"/>
            <w:shd w:val="clear" w:color="auto" w:fill="F2F2F2"/>
            <w:tcMar>
              <w:top w:w="90" w:type="dxa"/>
              <w:left w:w="110" w:type="dxa"/>
              <w:bottom w:w="90" w:type="dxa"/>
              <w:right w:w="110" w:type="dxa"/>
            </w:tcMar>
            <w:vAlign w:val="center"/>
          </w:tcPr>
          <w:p w14:paraId="7F0E4B8F" w14:textId="77777777" w:rsidR="001837BB" w:rsidRDefault="00A71077">
            <w:pPr>
              <w:spacing w:after="0"/>
              <w:rPr>
                <w:rFonts w:hint="eastAsia"/>
              </w:rPr>
            </w:pPr>
            <w:r>
              <w:rPr>
                <w:sz w:val="16"/>
              </w:rPr>
              <w:t>Create watchlists and price alerts.</w:t>
            </w:r>
          </w:p>
        </w:tc>
      </w:tr>
      <w:tr w:rsidR="001837BB" w14:paraId="35B0A7C5" w14:textId="77777777">
        <w:trPr>
          <w:jc w:val="center"/>
        </w:trPr>
        <w:tc>
          <w:tcPr>
            <w:tcW w:w="1296" w:type="dxa"/>
            <w:tcMar>
              <w:top w:w="90" w:type="dxa"/>
              <w:left w:w="110" w:type="dxa"/>
              <w:bottom w:w="90" w:type="dxa"/>
              <w:right w:w="110" w:type="dxa"/>
            </w:tcMar>
            <w:vAlign w:val="center"/>
          </w:tcPr>
          <w:p w14:paraId="57F93D7B" w14:textId="77777777" w:rsidR="001837BB" w:rsidRDefault="00A71077">
            <w:pPr>
              <w:spacing w:after="0"/>
              <w:rPr>
                <w:rFonts w:hint="eastAsia"/>
              </w:rPr>
            </w:pPr>
            <w:r>
              <w:rPr>
                <w:sz w:val="16"/>
              </w:rPr>
              <w:t>FR-022</w:t>
            </w:r>
          </w:p>
        </w:tc>
        <w:tc>
          <w:tcPr>
            <w:tcW w:w="9360" w:type="dxa"/>
            <w:tcMar>
              <w:top w:w="90" w:type="dxa"/>
              <w:left w:w="110" w:type="dxa"/>
              <w:bottom w:w="90" w:type="dxa"/>
              <w:right w:w="110" w:type="dxa"/>
            </w:tcMar>
            <w:vAlign w:val="center"/>
          </w:tcPr>
          <w:p w14:paraId="0FB88AC7" w14:textId="77777777" w:rsidR="001837BB" w:rsidRDefault="00A71077">
            <w:pPr>
              <w:spacing w:after="0"/>
              <w:rPr>
                <w:rFonts w:hint="eastAsia"/>
              </w:rPr>
            </w:pPr>
            <w:r>
              <w:rPr>
                <w:sz w:val="16"/>
              </w:rPr>
              <w:t>Ingest quotes and OHLCV candles with source and exchange timestamps.</w:t>
            </w:r>
          </w:p>
        </w:tc>
      </w:tr>
      <w:tr w:rsidR="001837BB" w14:paraId="69116A72" w14:textId="77777777">
        <w:trPr>
          <w:jc w:val="center"/>
        </w:trPr>
        <w:tc>
          <w:tcPr>
            <w:tcW w:w="1296" w:type="dxa"/>
            <w:shd w:val="clear" w:color="auto" w:fill="F2F2F2"/>
            <w:tcMar>
              <w:top w:w="90" w:type="dxa"/>
              <w:left w:w="110" w:type="dxa"/>
              <w:bottom w:w="90" w:type="dxa"/>
              <w:right w:w="110" w:type="dxa"/>
            </w:tcMar>
            <w:vAlign w:val="center"/>
          </w:tcPr>
          <w:p w14:paraId="5521023D" w14:textId="77777777" w:rsidR="001837BB" w:rsidRDefault="00A71077">
            <w:pPr>
              <w:spacing w:after="0"/>
              <w:rPr>
                <w:rFonts w:hint="eastAsia"/>
              </w:rPr>
            </w:pPr>
            <w:r>
              <w:rPr>
                <w:sz w:val="16"/>
              </w:rPr>
              <w:t>FR-023</w:t>
            </w:r>
          </w:p>
        </w:tc>
        <w:tc>
          <w:tcPr>
            <w:tcW w:w="9360" w:type="dxa"/>
            <w:shd w:val="clear" w:color="auto" w:fill="F2F2F2"/>
            <w:tcMar>
              <w:top w:w="90" w:type="dxa"/>
              <w:left w:w="110" w:type="dxa"/>
              <w:bottom w:w="90" w:type="dxa"/>
              <w:right w:w="110" w:type="dxa"/>
            </w:tcMar>
            <w:vAlign w:val="center"/>
          </w:tcPr>
          <w:p w14:paraId="6E5FB78C" w14:textId="77777777" w:rsidR="001837BB" w:rsidRDefault="00A71077">
            <w:pPr>
              <w:spacing w:after="0"/>
              <w:rPr>
                <w:rFonts w:hint="eastAsia"/>
              </w:rPr>
            </w:pPr>
            <w:r>
              <w:rPr>
                <w:sz w:val="16"/>
              </w:rPr>
              <w:t>Display real-time or delayed status and exact data timestamp.</w:t>
            </w:r>
          </w:p>
        </w:tc>
      </w:tr>
      <w:tr w:rsidR="001837BB" w14:paraId="17BC7A7D" w14:textId="77777777">
        <w:trPr>
          <w:jc w:val="center"/>
        </w:trPr>
        <w:tc>
          <w:tcPr>
            <w:tcW w:w="1296" w:type="dxa"/>
            <w:tcMar>
              <w:top w:w="90" w:type="dxa"/>
              <w:left w:w="110" w:type="dxa"/>
              <w:bottom w:w="90" w:type="dxa"/>
              <w:right w:w="110" w:type="dxa"/>
            </w:tcMar>
            <w:vAlign w:val="center"/>
          </w:tcPr>
          <w:p w14:paraId="5C2D8987" w14:textId="77777777" w:rsidR="001837BB" w:rsidRDefault="00A71077">
            <w:pPr>
              <w:spacing w:after="0"/>
              <w:rPr>
                <w:rFonts w:hint="eastAsia"/>
              </w:rPr>
            </w:pPr>
            <w:r>
              <w:rPr>
                <w:sz w:val="16"/>
              </w:rPr>
              <w:t>FR-024</w:t>
            </w:r>
          </w:p>
        </w:tc>
        <w:tc>
          <w:tcPr>
            <w:tcW w:w="9360" w:type="dxa"/>
            <w:tcMar>
              <w:top w:w="90" w:type="dxa"/>
              <w:left w:w="110" w:type="dxa"/>
              <w:bottom w:w="90" w:type="dxa"/>
              <w:right w:w="110" w:type="dxa"/>
            </w:tcMar>
            <w:vAlign w:val="center"/>
          </w:tcPr>
          <w:p w14:paraId="5A01F262" w14:textId="77777777" w:rsidR="001837BB" w:rsidRDefault="00A71077">
            <w:pPr>
              <w:spacing w:after="0"/>
              <w:rPr>
                <w:rFonts w:hint="eastAsia"/>
              </w:rPr>
            </w:pPr>
            <w:r>
              <w:rPr>
                <w:sz w:val="16"/>
              </w:rPr>
              <w:t>Reject evaluation when data is missing, stale, out of order, or unavailable under provider capability.</w:t>
            </w:r>
          </w:p>
        </w:tc>
      </w:tr>
      <w:tr w:rsidR="001837BB" w14:paraId="2F3437DE" w14:textId="77777777">
        <w:trPr>
          <w:jc w:val="center"/>
        </w:trPr>
        <w:tc>
          <w:tcPr>
            <w:tcW w:w="1296" w:type="dxa"/>
            <w:shd w:val="clear" w:color="auto" w:fill="F2F2F2"/>
            <w:tcMar>
              <w:top w:w="90" w:type="dxa"/>
              <w:left w:w="110" w:type="dxa"/>
              <w:bottom w:w="90" w:type="dxa"/>
              <w:right w:w="110" w:type="dxa"/>
            </w:tcMar>
            <w:vAlign w:val="center"/>
          </w:tcPr>
          <w:p w14:paraId="34B3BB91" w14:textId="77777777" w:rsidR="001837BB" w:rsidRDefault="00A71077">
            <w:pPr>
              <w:spacing w:after="0"/>
              <w:rPr>
                <w:rFonts w:hint="eastAsia"/>
              </w:rPr>
            </w:pPr>
            <w:r>
              <w:rPr>
                <w:sz w:val="16"/>
              </w:rPr>
              <w:t>FR-025</w:t>
            </w:r>
          </w:p>
        </w:tc>
        <w:tc>
          <w:tcPr>
            <w:tcW w:w="9360" w:type="dxa"/>
            <w:shd w:val="clear" w:color="auto" w:fill="F2F2F2"/>
            <w:tcMar>
              <w:top w:w="90" w:type="dxa"/>
              <w:left w:w="110" w:type="dxa"/>
              <w:bottom w:w="90" w:type="dxa"/>
              <w:right w:w="110" w:type="dxa"/>
            </w:tcMar>
            <w:vAlign w:val="center"/>
          </w:tcPr>
          <w:p w14:paraId="6E2F7F51" w14:textId="77777777" w:rsidR="001837BB" w:rsidRDefault="00A71077">
            <w:pPr>
              <w:spacing w:after="0"/>
              <w:rPr>
                <w:rFonts w:hint="eastAsia"/>
              </w:rPr>
            </w:pPr>
            <w:r>
              <w:rPr>
                <w:sz w:val="16"/>
              </w:rPr>
              <w:t>Process supported corporate actions and mark affected results Manual Review Required when required source data is unavailable.</w:t>
            </w:r>
          </w:p>
        </w:tc>
      </w:tr>
    </w:tbl>
    <w:p w14:paraId="015019A4" w14:textId="77777777" w:rsidR="001837BB" w:rsidRDefault="001837BB">
      <w:pPr>
        <w:spacing w:after="20"/>
        <w:rPr>
          <w:rFonts w:hint="eastAsia"/>
        </w:rPr>
      </w:pPr>
    </w:p>
    <w:p w14:paraId="78F461D2" w14:textId="77777777" w:rsidR="001837BB" w:rsidRDefault="00A71077">
      <w:pPr>
        <w:pStyle w:val="Heading2"/>
      </w:pPr>
      <w:r>
        <w:t>AI Research</w:t>
      </w:r>
    </w:p>
    <w:tbl>
      <w:tblPr>
        <w:tblStyle w:val="TableGrid"/>
        <w:tblW w:w="0" w:type="auto"/>
        <w:jc w:val="center"/>
        <w:tblLayout w:type="fixed"/>
        <w:tblLook w:val="04A0" w:firstRow="1" w:lastRow="0" w:firstColumn="1" w:lastColumn="0" w:noHBand="0" w:noVBand="1"/>
      </w:tblPr>
      <w:tblGrid>
        <w:gridCol w:w="1296"/>
        <w:gridCol w:w="9360"/>
      </w:tblGrid>
      <w:tr w:rsidR="001837BB" w14:paraId="2213E3B4" w14:textId="77777777">
        <w:trPr>
          <w:tblHeader/>
          <w:jc w:val="center"/>
        </w:trPr>
        <w:tc>
          <w:tcPr>
            <w:tcW w:w="1296" w:type="dxa"/>
            <w:shd w:val="clear" w:color="auto" w:fill="17365D"/>
            <w:tcMar>
              <w:top w:w="90" w:type="dxa"/>
              <w:left w:w="110" w:type="dxa"/>
              <w:bottom w:w="90" w:type="dxa"/>
              <w:right w:w="110" w:type="dxa"/>
            </w:tcMar>
            <w:vAlign w:val="center"/>
          </w:tcPr>
          <w:p w14:paraId="5259ACCD" w14:textId="77777777" w:rsidR="001837BB" w:rsidRDefault="00A71077">
            <w:pPr>
              <w:rPr>
                <w:rFonts w:hint="eastAsia"/>
              </w:rPr>
            </w:pPr>
            <w:r>
              <w:rPr>
                <w:b/>
                <w:color w:val="FFFFFF"/>
                <w:sz w:val="16"/>
              </w:rPr>
              <w:t>ID</w:t>
            </w:r>
          </w:p>
        </w:tc>
        <w:tc>
          <w:tcPr>
            <w:tcW w:w="9360" w:type="dxa"/>
            <w:shd w:val="clear" w:color="auto" w:fill="17365D"/>
            <w:tcMar>
              <w:top w:w="90" w:type="dxa"/>
              <w:left w:w="110" w:type="dxa"/>
              <w:bottom w:w="90" w:type="dxa"/>
              <w:right w:w="110" w:type="dxa"/>
            </w:tcMar>
            <w:vAlign w:val="center"/>
          </w:tcPr>
          <w:p w14:paraId="55470EE9" w14:textId="77777777" w:rsidR="001837BB" w:rsidRDefault="00A71077">
            <w:pPr>
              <w:rPr>
                <w:rFonts w:hint="eastAsia"/>
              </w:rPr>
            </w:pPr>
            <w:r>
              <w:rPr>
                <w:b/>
                <w:color w:val="FFFFFF"/>
                <w:sz w:val="16"/>
              </w:rPr>
              <w:t>Requirement</w:t>
            </w:r>
          </w:p>
        </w:tc>
      </w:tr>
      <w:tr w:rsidR="001837BB" w14:paraId="7D1FE8F5" w14:textId="77777777">
        <w:trPr>
          <w:jc w:val="center"/>
        </w:trPr>
        <w:tc>
          <w:tcPr>
            <w:tcW w:w="1296" w:type="dxa"/>
            <w:tcMar>
              <w:top w:w="90" w:type="dxa"/>
              <w:left w:w="110" w:type="dxa"/>
              <w:bottom w:w="90" w:type="dxa"/>
              <w:right w:w="110" w:type="dxa"/>
            </w:tcMar>
            <w:vAlign w:val="center"/>
          </w:tcPr>
          <w:p w14:paraId="701328CF" w14:textId="77777777" w:rsidR="001837BB" w:rsidRDefault="00A71077">
            <w:pPr>
              <w:spacing w:after="0"/>
              <w:rPr>
                <w:rFonts w:hint="eastAsia"/>
              </w:rPr>
            </w:pPr>
            <w:r>
              <w:rPr>
                <w:sz w:val="16"/>
              </w:rPr>
              <w:t>FR-030</w:t>
            </w:r>
          </w:p>
        </w:tc>
        <w:tc>
          <w:tcPr>
            <w:tcW w:w="9360" w:type="dxa"/>
            <w:tcMar>
              <w:top w:w="90" w:type="dxa"/>
              <w:left w:w="110" w:type="dxa"/>
              <w:bottom w:w="90" w:type="dxa"/>
              <w:right w:w="110" w:type="dxa"/>
            </w:tcMar>
            <w:vAlign w:val="center"/>
          </w:tcPr>
          <w:p w14:paraId="2A1184C9" w14:textId="77777777" w:rsidR="001837BB" w:rsidRDefault="00A71077">
            <w:pPr>
              <w:spacing w:after="0"/>
              <w:rPr>
                <w:rFonts w:hint="eastAsia"/>
              </w:rPr>
            </w:pPr>
            <w:r>
              <w:rPr>
                <w:sz w:val="16"/>
              </w:rPr>
              <w:t>Configure AI providers through a common adapter.</w:t>
            </w:r>
          </w:p>
        </w:tc>
      </w:tr>
      <w:tr w:rsidR="001837BB" w14:paraId="16AC715B" w14:textId="77777777">
        <w:trPr>
          <w:jc w:val="center"/>
        </w:trPr>
        <w:tc>
          <w:tcPr>
            <w:tcW w:w="1296" w:type="dxa"/>
            <w:shd w:val="clear" w:color="auto" w:fill="F2F2F2"/>
            <w:tcMar>
              <w:top w:w="90" w:type="dxa"/>
              <w:left w:w="110" w:type="dxa"/>
              <w:bottom w:w="90" w:type="dxa"/>
              <w:right w:w="110" w:type="dxa"/>
            </w:tcMar>
            <w:vAlign w:val="center"/>
          </w:tcPr>
          <w:p w14:paraId="4C390C51" w14:textId="77777777" w:rsidR="001837BB" w:rsidRDefault="00A71077">
            <w:pPr>
              <w:spacing w:after="0"/>
              <w:rPr>
                <w:rFonts w:hint="eastAsia"/>
              </w:rPr>
            </w:pPr>
            <w:r>
              <w:rPr>
                <w:sz w:val="16"/>
              </w:rPr>
              <w:t>FR-031</w:t>
            </w:r>
          </w:p>
        </w:tc>
        <w:tc>
          <w:tcPr>
            <w:tcW w:w="9360" w:type="dxa"/>
            <w:shd w:val="clear" w:color="auto" w:fill="F2F2F2"/>
            <w:tcMar>
              <w:top w:w="90" w:type="dxa"/>
              <w:left w:w="110" w:type="dxa"/>
              <w:bottom w:w="90" w:type="dxa"/>
              <w:right w:w="110" w:type="dxa"/>
            </w:tcMar>
            <w:vAlign w:val="center"/>
          </w:tcPr>
          <w:p w14:paraId="439A6F4B" w14:textId="77777777" w:rsidR="001837BB" w:rsidRDefault="00A71077">
            <w:pPr>
              <w:spacing w:after="0"/>
              <w:rPr>
                <w:rFonts w:hint="eastAsia"/>
              </w:rPr>
            </w:pPr>
            <w:r>
              <w:rPr>
                <w:sz w:val="16"/>
              </w:rPr>
              <w:t>Encrypt provider keys server-side and never expose them to Android.</w:t>
            </w:r>
          </w:p>
        </w:tc>
      </w:tr>
      <w:tr w:rsidR="001837BB" w14:paraId="3278E1B3" w14:textId="77777777">
        <w:trPr>
          <w:jc w:val="center"/>
        </w:trPr>
        <w:tc>
          <w:tcPr>
            <w:tcW w:w="1296" w:type="dxa"/>
            <w:tcMar>
              <w:top w:w="90" w:type="dxa"/>
              <w:left w:w="110" w:type="dxa"/>
              <w:bottom w:w="90" w:type="dxa"/>
              <w:right w:w="110" w:type="dxa"/>
            </w:tcMar>
            <w:vAlign w:val="center"/>
          </w:tcPr>
          <w:p w14:paraId="7085731E" w14:textId="77777777" w:rsidR="001837BB" w:rsidRDefault="00A71077">
            <w:pPr>
              <w:spacing w:after="0"/>
              <w:rPr>
                <w:rFonts w:hint="eastAsia"/>
              </w:rPr>
            </w:pPr>
            <w:r>
              <w:rPr>
                <w:sz w:val="16"/>
              </w:rPr>
              <w:t>FR-032</w:t>
            </w:r>
          </w:p>
        </w:tc>
        <w:tc>
          <w:tcPr>
            <w:tcW w:w="9360" w:type="dxa"/>
            <w:tcMar>
              <w:top w:w="90" w:type="dxa"/>
              <w:left w:w="110" w:type="dxa"/>
              <w:bottom w:w="90" w:type="dxa"/>
              <w:right w:w="110" w:type="dxa"/>
            </w:tcMar>
            <w:vAlign w:val="center"/>
          </w:tcPr>
          <w:p w14:paraId="4A9E358B" w14:textId="77777777" w:rsidR="001837BB" w:rsidRDefault="00A71077">
            <w:pPr>
              <w:spacing w:after="0"/>
              <w:rPr>
                <w:rFonts w:hint="eastAsia"/>
              </w:rPr>
            </w:pPr>
            <w:r>
              <w:rPr>
                <w:sz w:val="16"/>
              </w:rPr>
              <w:t>Record provider, model, prompt, parameters, response, sources, usage, cost when available, timestamps, and edits.</w:t>
            </w:r>
          </w:p>
        </w:tc>
      </w:tr>
      <w:tr w:rsidR="001837BB" w14:paraId="41261360" w14:textId="77777777">
        <w:trPr>
          <w:jc w:val="center"/>
        </w:trPr>
        <w:tc>
          <w:tcPr>
            <w:tcW w:w="1296" w:type="dxa"/>
            <w:shd w:val="clear" w:color="auto" w:fill="F2F2F2"/>
            <w:tcMar>
              <w:top w:w="90" w:type="dxa"/>
              <w:left w:w="110" w:type="dxa"/>
              <w:bottom w:w="90" w:type="dxa"/>
              <w:right w:w="110" w:type="dxa"/>
            </w:tcMar>
            <w:vAlign w:val="center"/>
          </w:tcPr>
          <w:p w14:paraId="62775F73" w14:textId="77777777" w:rsidR="001837BB" w:rsidRDefault="00A71077">
            <w:pPr>
              <w:spacing w:after="0"/>
              <w:rPr>
                <w:rFonts w:hint="eastAsia"/>
              </w:rPr>
            </w:pPr>
            <w:r>
              <w:rPr>
                <w:sz w:val="16"/>
              </w:rPr>
              <w:t>FR-033</w:t>
            </w:r>
          </w:p>
        </w:tc>
        <w:tc>
          <w:tcPr>
            <w:tcW w:w="9360" w:type="dxa"/>
            <w:shd w:val="clear" w:color="auto" w:fill="F2F2F2"/>
            <w:tcMar>
              <w:top w:w="90" w:type="dxa"/>
              <w:left w:w="110" w:type="dxa"/>
              <w:bottom w:w="90" w:type="dxa"/>
              <w:right w:w="110" w:type="dxa"/>
            </w:tcMar>
            <w:vAlign w:val="center"/>
          </w:tcPr>
          <w:p w14:paraId="1895AD4D" w14:textId="77777777" w:rsidR="001837BB" w:rsidRDefault="00A71077">
            <w:pPr>
              <w:spacing w:after="0"/>
              <w:rPr>
                <w:rFonts w:hint="eastAsia"/>
              </w:rPr>
            </w:pPr>
            <w:r>
              <w:rPr>
                <w:sz w:val="16"/>
              </w:rPr>
              <w:t>Require citations or source references when the selected research workflow supports retrieval.</w:t>
            </w:r>
          </w:p>
        </w:tc>
      </w:tr>
      <w:tr w:rsidR="001837BB" w14:paraId="3B05AB89" w14:textId="77777777">
        <w:trPr>
          <w:jc w:val="center"/>
        </w:trPr>
        <w:tc>
          <w:tcPr>
            <w:tcW w:w="1296" w:type="dxa"/>
            <w:tcMar>
              <w:top w:w="90" w:type="dxa"/>
              <w:left w:w="110" w:type="dxa"/>
              <w:bottom w:w="90" w:type="dxa"/>
              <w:right w:w="110" w:type="dxa"/>
            </w:tcMar>
            <w:vAlign w:val="center"/>
          </w:tcPr>
          <w:p w14:paraId="6CC230C0" w14:textId="77777777" w:rsidR="001837BB" w:rsidRDefault="00A71077">
            <w:pPr>
              <w:spacing w:after="0"/>
              <w:rPr>
                <w:rFonts w:hint="eastAsia"/>
              </w:rPr>
            </w:pPr>
            <w:r>
              <w:rPr>
                <w:sz w:val="16"/>
              </w:rPr>
              <w:t>FR-034</w:t>
            </w:r>
          </w:p>
        </w:tc>
        <w:tc>
          <w:tcPr>
            <w:tcW w:w="9360" w:type="dxa"/>
            <w:tcMar>
              <w:top w:w="90" w:type="dxa"/>
              <w:left w:w="110" w:type="dxa"/>
              <w:bottom w:w="90" w:type="dxa"/>
              <w:right w:w="110" w:type="dxa"/>
            </w:tcMar>
            <w:vAlign w:val="center"/>
          </w:tcPr>
          <w:p w14:paraId="70D51EA6" w14:textId="77777777" w:rsidR="001837BB" w:rsidRDefault="00A71077">
            <w:pPr>
              <w:spacing w:after="0"/>
              <w:rPr>
                <w:rFonts w:hint="eastAsia"/>
              </w:rPr>
            </w:pPr>
            <w:r>
              <w:rPr>
                <w:sz w:val="16"/>
              </w:rPr>
              <w:t>Label AI output unverified until reviewed.</w:t>
            </w:r>
          </w:p>
        </w:tc>
      </w:tr>
      <w:tr w:rsidR="001837BB" w14:paraId="007B4D0A" w14:textId="77777777">
        <w:trPr>
          <w:jc w:val="center"/>
        </w:trPr>
        <w:tc>
          <w:tcPr>
            <w:tcW w:w="1296" w:type="dxa"/>
            <w:shd w:val="clear" w:color="auto" w:fill="F2F2F2"/>
            <w:tcMar>
              <w:top w:w="90" w:type="dxa"/>
              <w:left w:w="110" w:type="dxa"/>
              <w:bottom w:w="90" w:type="dxa"/>
              <w:right w:w="110" w:type="dxa"/>
            </w:tcMar>
            <w:vAlign w:val="center"/>
          </w:tcPr>
          <w:p w14:paraId="63926987" w14:textId="77777777" w:rsidR="001837BB" w:rsidRDefault="00A71077">
            <w:pPr>
              <w:spacing w:after="0"/>
              <w:rPr>
                <w:rFonts w:hint="eastAsia"/>
              </w:rPr>
            </w:pPr>
            <w:r>
              <w:rPr>
                <w:sz w:val="16"/>
              </w:rPr>
              <w:t>FR-035</w:t>
            </w:r>
          </w:p>
        </w:tc>
        <w:tc>
          <w:tcPr>
            <w:tcW w:w="9360" w:type="dxa"/>
            <w:shd w:val="clear" w:color="auto" w:fill="F2F2F2"/>
            <w:tcMar>
              <w:top w:w="90" w:type="dxa"/>
              <w:left w:w="110" w:type="dxa"/>
              <w:bottom w:w="90" w:type="dxa"/>
              <w:right w:w="110" w:type="dxa"/>
            </w:tcMar>
            <w:vAlign w:val="center"/>
          </w:tcPr>
          <w:p w14:paraId="02E75A2E" w14:textId="77777777" w:rsidR="001837BB" w:rsidRDefault="00A71077">
            <w:pPr>
              <w:spacing w:after="0"/>
              <w:rPr>
                <w:rFonts w:hint="eastAsia"/>
              </w:rPr>
            </w:pPr>
            <w:r>
              <w:rPr>
                <w:sz w:val="16"/>
              </w:rPr>
              <w:t>Compile approved research into the controlled schema, never executable code.</w:t>
            </w:r>
          </w:p>
        </w:tc>
      </w:tr>
      <w:tr w:rsidR="001837BB" w14:paraId="10E1550E" w14:textId="77777777">
        <w:trPr>
          <w:jc w:val="center"/>
        </w:trPr>
        <w:tc>
          <w:tcPr>
            <w:tcW w:w="1296" w:type="dxa"/>
            <w:tcMar>
              <w:top w:w="90" w:type="dxa"/>
              <w:left w:w="110" w:type="dxa"/>
              <w:bottom w:w="90" w:type="dxa"/>
              <w:right w:w="110" w:type="dxa"/>
            </w:tcMar>
            <w:vAlign w:val="center"/>
          </w:tcPr>
          <w:p w14:paraId="15472033" w14:textId="77777777" w:rsidR="001837BB" w:rsidRDefault="00A71077">
            <w:pPr>
              <w:spacing w:after="0"/>
              <w:rPr>
                <w:rFonts w:hint="eastAsia"/>
              </w:rPr>
            </w:pPr>
            <w:r>
              <w:rPr>
                <w:sz w:val="16"/>
              </w:rPr>
              <w:t>FR-036</w:t>
            </w:r>
          </w:p>
        </w:tc>
        <w:tc>
          <w:tcPr>
            <w:tcW w:w="9360" w:type="dxa"/>
            <w:tcMar>
              <w:top w:w="90" w:type="dxa"/>
              <w:left w:w="110" w:type="dxa"/>
              <w:bottom w:w="90" w:type="dxa"/>
              <w:right w:w="110" w:type="dxa"/>
            </w:tcMar>
            <w:vAlign w:val="center"/>
          </w:tcPr>
          <w:p w14:paraId="64AB0B67" w14:textId="77777777" w:rsidR="001837BB" w:rsidRDefault="00A71077">
            <w:pPr>
              <w:spacing w:after="0"/>
              <w:rPr>
                <w:rFonts w:hint="eastAsia"/>
              </w:rPr>
            </w:pPr>
            <w:r>
              <w:rPr>
                <w:sz w:val="16"/>
              </w:rPr>
              <w:t>Preserve the full AI audit trail linked to the strategy version.</w:t>
            </w:r>
          </w:p>
        </w:tc>
      </w:tr>
      <w:tr w:rsidR="001837BB" w14:paraId="00254DFD" w14:textId="77777777">
        <w:trPr>
          <w:jc w:val="center"/>
        </w:trPr>
        <w:tc>
          <w:tcPr>
            <w:tcW w:w="1296" w:type="dxa"/>
            <w:shd w:val="clear" w:color="auto" w:fill="F2F2F2"/>
            <w:tcMar>
              <w:top w:w="90" w:type="dxa"/>
              <w:left w:w="110" w:type="dxa"/>
              <w:bottom w:w="90" w:type="dxa"/>
              <w:right w:w="110" w:type="dxa"/>
            </w:tcMar>
            <w:vAlign w:val="center"/>
          </w:tcPr>
          <w:p w14:paraId="2F88AF96" w14:textId="77777777" w:rsidR="001837BB" w:rsidRDefault="00A71077">
            <w:pPr>
              <w:spacing w:after="0"/>
              <w:rPr>
                <w:rFonts w:hint="eastAsia"/>
              </w:rPr>
            </w:pPr>
            <w:r>
              <w:rPr>
                <w:sz w:val="16"/>
              </w:rPr>
              <w:t>FR-037</w:t>
            </w:r>
          </w:p>
        </w:tc>
        <w:tc>
          <w:tcPr>
            <w:tcW w:w="9360" w:type="dxa"/>
            <w:shd w:val="clear" w:color="auto" w:fill="F2F2F2"/>
            <w:tcMar>
              <w:top w:w="90" w:type="dxa"/>
              <w:left w:w="110" w:type="dxa"/>
              <w:bottom w:w="90" w:type="dxa"/>
              <w:right w:w="110" w:type="dxa"/>
            </w:tcMar>
            <w:vAlign w:val="center"/>
          </w:tcPr>
          <w:p w14:paraId="29C4DB7F" w14:textId="77777777" w:rsidR="001837BB" w:rsidRDefault="00A71077">
            <w:pPr>
              <w:spacing w:after="0"/>
              <w:rPr>
                <w:rFonts w:hint="eastAsia"/>
              </w:rPr>
            </w:pPr>
            <w:r>
              <w:rPr>
                <w:sz w:val="16"/>
              </w:rPr>
              <w:t>Apply token, request, and cost ceilings.</w:t>
            </w:r>
          </w:p>
        </w:tc>
      </w:tr>
    </w:tbl>
    <w:p w14:paraId="322D94E3" w14:textId="77777777" w:rsidR="001837BB" w:rsidRDefault="001837BB">
      <w:pPr>
        <w:spacing w:after="20"/>
        <w:rPr>
          <w:rFonts w:hint="eastAsia"/>
        </w:rPr>
      </w:pPr>
    </w:p>
    <w:p w14:paraId="19B5A83A" w14:textId="77777777" w:rsidR="001837BB" w:rsidRDefault="00A71077">
      <w:pPr>
        <w:pStyle w:val="Heading2"/>
      </w:pPr>
      <w:r>
        <w:t>Strategies</w:t>
      </w:r>
    </w:p>
    <w:tbl>
      <w:tblPr>
        <w:tblStyle w:val="TableGrid"/>
        <w:tblW w:w="0" w:type="auto"/>
        <w:jc w:val="center"/>
        <w:tblLayout w:type="fixed"/>
        <w:tblLook w:val="04A0" w:firstRow="1" w:lastRow="0" w:firstColumn="1" w:lastColumn="0" w:noHBand="0" w:noVBand="1"/>
      </w:tblPr>
      <w:tblGrid>
        <w:gridCol w:w="1296"/>
        <w:gridCol w:w="9360"/>
      </w:tblGrid>
      <w:tr w:rsidR="001837BB" w14:paraId="652C8226" w14:textId="77777777">
        <w:trPr>
          <w:tblHeader/>
          <w:jc w:val="center"/>
        </w:trPr>
        <w:tc>
          <w:tcPr>
            <w:tcW w:w="1296" w:type="dxa"/>
            <w:shd w:val="clear" w:color="auto" w:fill="17365D"/>
            <w:tcMar>
              <w:top w:w="90" w:type="dxa"/>
              <w:left w:w="110" w:type="dxa"/>
              <w:bottom w:w="90" w:type="dxa"/>
              <w:right w:w="110" w:type="dxa"/>
            </w:tcMar>
            <w:vAlign w:val="center"/>
          </w:tcPr>
          <w:p w14:paraId="6903802D" w14:textId="77777777" w:rsidR="001837BB" w:rsidRDefault="00A71077">
            <w:pPr>
              <w:rPr>
                <w:rFonts w:hint="eastAsia"/>
              </w:rPr>
            </w:pPr>
            <w:r>
              <w:rPr>
                <w:b/>
                <w:color w:val="FFFFFF"/>
                <w:sz w:val="16"/>
              </w:rPr>
              <w:t>ID</w:t>
            </w:r>
          </w:p>
        </w:tc>
        <w:tc>
          <w:tcPr>
            <w:tcW w:w="9360" w:type="dxa"/>
            <w:shd w:val="clear" w:color="auto" w:fill="17365D"/>
            <w:tcMar>
              <w:top w:w="90" w:type="dxa"/>
              <w:left w:w="110" w:type="dxa"/>
              <w:bottom w:w="90" w:type="dxa"/>
              <w:right w:w="110" w:type="dxa"/>
            </w:tcMar>
            <w:vAlign w:val="center"/>
          </w:tcPr>
          <w:p w14:paraId="465926A6" w14:textId="77777777" w:rsidR="001837BB" w:rsidRDefault="00A71077">
            <w:pPr>
              <w:rPr>
                <w:rFonts w:hint="eastAsia"/>
              </w:rPr>
            </w:pPr>
            <w:r>
              <w:rPr>
                <w:b/>
                <w:color w:val="FFFFFF"/>
                <w:sz w:val="16"/>
              </w:rPr>
              <w:t>Requirement</w:t>
            </w:r>
          </w:p>
        </w:tc>
      </w:tr>
      <w:tr w:rsidR="001837BB" w14:paraId="050EBC2E" w14:textId="77777777">
        <w:trPr>
          <w:jc w:val="center"/>
        </w:trPr>
        <w:tc>
          <w:tcPr>
            <w:tcW w:w="1296" w:type="dxa"/>
            <w:tcMar>
              <w:top w:w="90" w:type="dxa"/>
              <w:left w:w="110" w:type="dxa"/>
              <w:bottom w:w="90" w:type="dxa"/>
              <w:right w:w="110" w:type="dxa"/>
            </w:tcMar>
            <w:vAlign w:val="center"/>
          </w:tcPr>
          <w:p w14:paraId="7789CF75" w14:textId="77777777" w:rsidR="001837BB" w:rsidRDefault="00A71077">
            <w:pPr>
              <w:spacing w:after="0"/>
              <w:rPr>
                <w:rFonts w:hint="eastAsia"/>
              </w:rPr>
            </w:pPr>
            <w:r>
              <w:rPr>
                <w:sz w:val="16"/>
              </w:rPr>
              <w:t>FR-040</w:t>
            </w:r>
          </w:p>
        </w:tc>
        <w:tc>
          <w:tcPr>
            <w:tcW w:w="9360" w:type="dxa"/>
            <w:tcMar>
              <w:top w:w="90" w:type="dxa"/>
              <w:left w:w="110" w:type="dxa"/>
              <w:bottom w:w="90" w:type="dxa"/>
              <w:right w:w="110" w:type="dxa"/>
            </w:tcMar>
            <w:vAlign w:val="center"/>
          </w:tcPr>
          <w:p w14:paraId="7CE8ABAB" w14:textId="77777777" w:rsidR="001837BB" w:rsidRDefault="00A71077">
            <w:pPr>
              <w:spacing w:after="0"/>
              <w:rPr>
                <w:rFonts w:hint="eastAsia"/>
              </w:rPr>
            </w:pPr>
            <w:r>
              <w:rPr>
                <w:sz w:val="16"/>
              </w:rPr>
              <w:t>Create, import, clone, edit, version, export, pause, suspend, and archive strategies.</w:t>
            </w:r>
          </w:p>
        </w:tc>
      </w:tr>
      <w:tr w:rsidR="001837BB" w14:paraId="6E1A1198" w14:textId="77777777">
        <w:trPr>
          <w:jc w:val="center"/>
        </w:trPr>
        <w:tc>
          <w:tcPr>
            <w:tcW w:w="1296" w:type="dxa"/>
            <w:shd w:val="clear" w:color="auto" w:fill="F2F2F2"/>
            <w:tcMar>
              <w:top w:w="90" w:type="dxa"/>
              <w:left w:w="110" w:type="dxa"/>
              <w:bottom w:w="90" w:type="dxa"/>
              <w:right w:w="110" w:type="dxa"/>
            </w:tcMar>
            <w:vAlign w:val="center"/>
          </w:tcPr>
          <w:p w14:paraId="2155EA55" w14:textId="77777777" w:rsidR="001837BB" w:rsidRDefault="00A71077">
            <w:pPr>
              <w:spacing w:after="0"/>
              <w:rPr>
                <w:rFonts w:hint="eastAsia"/>
              </w:rPr>
            </w:pPr>
            <w:r>
              <w:rPr>
                <w:sz w:val="16"/>
              </w:rPr>
              <w:t>FR-041</w:t>
            </w:r>
          </w:p>
        </w:tc>
        <w:tc>
          <w:tcPr>
            <w:tcW w:w="9360" w:type="dxa"/>
            <w:shd w:val="clear" w:color="auto" w:fill="F2F2F2"/>
            <w:tcMar>
              <w:top w:w="90" w:type="dxa"/>
              <w:left w:w="110" w:type="dxa"/>
              <w:bottom w:w="90" w:type="dxa"/>
              <w:right w:w="110" w:type="dxa"/>
            </w:tcMar>
            <w:vAlign w:val="center"/>
          </w:tcPr>
          <w:p w14:paraId="780B8C80" w14:textId="77777777" w:rsidR="001837BB" w:rsidRDefault="00A71077">
            <w:pPr>
              <w:spacing w:after="0"/>
              <w:rPr>
                <w:rFonts w:hint="eastAsia"/>
              </w:rPr>
            </w:pPr>
            <w:r>
              <w:rPr>
                <w:sz w:val="16"/>
              </w:rPr>
              <w:t>Validate imports against JSON schema and security controls.</w:t>
            </w:r>
          </w:p>
        </w:tc>
      </w:tr>
      <w:tr w:rsidR="001837BB" w14:paraId="351E2D9C" w14:textId="77777777">
        <w:trPr>
          <w:jc w:val="center"/>
        </w:trPr>
        <w:tc>
          <w:tcPr>
            <w:tcW w:w="1296" w:type="dxa"/>
            <w:tcMar>
              <w:top w:w="90" w:type="dxa"/>
              <w:left w:w="110" w:type="dxa"/>
              <w:bottom w:w="90" w:type="dxa"/>
              <w:right w:w="110" w:type="dxa"/>
            </w:tcMar>
            <w:vAlign w:val="center"/>
          </w:tcPr>
          <w:p w14:paraId="7921E13C" w14:textId="77777777" w:rsidR="001837BB" w:rsidRDefault="00A71077">
            <w:pPr>
              <w:spacing w:after="0"/>
              <w:rPr>
                <w:rFonts w:hint="eastAsia"/>
              </w:rPr>
            </w:pPr>
            <w:r>
              <w:rPr>
                <w:sz w:val="16"/>
              </w:rPr>
              <w:t>FR-042</w:t>
            </w:r>
          </w:p>
        </w:tc>
        <w:tc>
          <w:tcPr>
            <w:tcW w:w="9360" w:type="dxa"/>
            <w:tcMar>
              <w:top w:w="90" w:type="dxa"/>
              <w:left w:w="110" w:type="dxa"/>
              <w:bottom w:w="90" w:type="dxa"/>
              <w:right w:w="110" w:type="dxa"/>
            </w:tcMar>
            <w:vAlign w:val="center"/>
          </w:tcPr>
          <w:p w14:paraId="23CAC617" w14:textId="77777777" w:rsidR="001837BB" w:rsidRDefault="00A71077">
            <w:pPr>
              <w:spacing w:after="0"/>
              <w:rPr>
                <w:rFonts w:hint="eastAsia"/>
              </w:rPr>
            </w:pPr>
            <w:r>
              <w:rPr>
                <w:sz w:val="16"/>
              </w:rPr>
              <w:t>Reject executable content, unsupported operators, unsafe values, and schema violations.</w:t>
            </w:r>
          </w:p>
        </w:tc>
      </w:tr>
      <w:tr w:rsidR="001837BB" w14:paraId="225CCC84" w14:textId="77777777">
        <w:trPr>
          <w:jc w:val="center"/>
        </w:trPr>
        <w:tc>
          <w:tcPr>
            <w:tcW w:w="1296" w:type="dxa"/>
            <w:shd w:val="clear" w:color="auto" w:fill="F2F2F2"/>
            <w:tcMar>
              <w:top w:w="90" w:type="dxa"/>
              <w:left w:w="110" w:type="dxa"/>
              <w:bottom w:w="90" w:type="dxa"/>
              <w:right w:w="110" w:type="dxa"/>
            </w:tcMar>
            <w:vAlign w:val="center"/>
          </w:tcPr>
          <w:p w14:paraId="61C87790" w14:textId="77777777" w:rsidR="001837BB" w:rsidRDefault="00A71077">
            <w:pPr>
              <w:spacing w:after="0"/>
              <w:rPr>
                <w:rFonts w:hint="eastAsia"/>
              </w:rPr>
            </w:pPr>
            <w:r>
              <w:rPr>
                <w:sz w:val="16"/>
              </w:rPr>
              <w:t>FR-043</w:t>
            </w:r>
          </w:p>
        </w:tc>
        <w:tc>
          <w:tcPr>
            <w:tcW w:w="9360" w:type="dxa"/>
            <w:shd w:val="clear" w:color="auto" w:fill="F2F2F2"/>
            <w:tcMar>
              <w:top w:w="90" w:type="dxa"/>
              <w:left w:w="110" w:type="dxa"/>
              <w:bottom w:w="90" w:type="dxa"/>
              <w:right w:w="110" w:type="dxa"/>
            </w:tcMar>
            <w:vAlign w:val="center"/>
          </w:tcPr>
          <w:p w14:paraId="629FAA80" w14:textId="77777777" w:rsidR="001837BB" w:rsidRDefault="00A71077">
            <w:pPr>
              <w:spacing w:after="0"/>
              <w:rPr>
                <w:rFonts w:hint="eastAsia"/>
              </w:rPr>
            </w:pPr>
            <w:r>
              <w:rPr>
                <w:sz w:val="16"/>
              </w:rPr>
              <w:t>Label unrecognized but potentially meaningful content Manual Review Required.</w:t>
            </w:r>
          </w:p>
        </w:tc>
      </w:tr>
      <w:tr w:rsidR="001837BB" w14:paraId="396B3D2E" w14:textId="77777777">
        <w:trPr>
          <w:jc w:val="center"/>
        </w:trPr>
        <w:tc>
          <w:tcPr>
            <w:tcW w:w="1296" w:type="dxa"/>
            <w:tcMar>
              <w:top w:w="90" w:type="dxa"/>
              <w:left w:w="110" w:type="dxa"/>
              <w:bottom w:w="90" w:type="dxa"/>
              <w:right w:w="110" w:type="dxa"/>
            </w:tcMar>
            <w:vAlign w:val="center"/>
          </w:tcPr>
          <w:p w14:paraId="5D1E9987" w14:textId="77777777" w:rsidR="001837BB" w:rsidRDefault="00A71077">
            <w:pPr>
              <w:spacing w:after="0"/>
              <w:rPr>
                <w:rFonts w:hint="eastAsia"/>
              </w:rPr>
            </w:pPr>
            <w:r>
              <w:rPr>
                <w:sz w:val="16"/>
              </w:rPr>
              <w:t>FR-044</w:t>
            </w:r>
          </w:p>
        </w:tc>
        <w:tc>
          <w:tcPr>
            <w:tcW w:w="9360" w:type="dxa"/>
            <w:tcMar>
              <w:top w:w="90" w:type="dxa"/>
              <w:left w:w="110" w:type="dxa"/>
              <w:bottom w:w="90" w:type="dxa"/>
              <w:right w:w="110" w:type="dxa"/>
            </w:tcMar>
            <w:vAlign w:val="center"/>
          </w:tcPr>
          <w:p w14:paraId="79F4A502" w14:textId="77777777" w:rsidR="001837BB" w:rsidRDefault="00A71077">
            <w:pPr>
              <w:spacing w:after="0"/>
              <w:rPr>
                <w:rFonts w:hint="eastAsia"/>
              </w:rPr>
            </w:pPr>
            <w:r>
              <w:rPr>
                <w:sz w:val="16"/>
              </w:rPr>
              <w:t>Make activated versions immutable and addressable by cryptographic hash.</w:t>
            </w:r>
          </w:p>
        </w:tc>
      </w:tr>
      <w:tr w:rsidR="001837BB" w14:paraId="3E1CA91D" w14:textId="77777777">
        <w:trPr>
          <w:jc w:val="center"/>
        </w:trPr>
        <w:tc>
          <w:tcPr>
            <w:tcW w:w="1296" w:type="dxa"/>
            <w:shd w:val="clear" w:color="auto" w:fill="F2F2F2"/>
            <w:tcMar>
              <w:top w:w="90" w:type="dxa"/>
              <w:left w:w="110" w:type="dxa"/>
              <w:bottom w:w="90" w:type="dxa"/>
              <w:right w:w="110" w:type="dxa"/>
            </w:tcMar>
            <w:vAlign w:val="center"/>
          </w:tcPr>
          <w:p w14:paraId="6216E680" w14:textId="77777777" w:rsidR="001837BB" w:rsidRDefault="00A71077">
            <w:pPr>
              <w:spacing w:after="0"/>
              <w:rPr>
                <w:rFonts w:hint="eastAsia"/>
              </w:rPr>
            </w:pPr>
            <w:r>
              <w:rPr>
                <w:sz w:val="16"/>
              </w:rPr>
              <w:t>FR-045</w:t>
            </w:r>
          </w:p>
        </w:tc>
        <w:tc>
          <w:tcPr>
            <w:tcW w:w="9360" w:type="dxa"/>
            <w:shd w:val="clear" w:color="auto" w:fill="F2F2F2"/>
            <w:tcMar>
              <w:top w:w="90" w:type="dxa"/>
              <w:left w:w="110" w:type="dxa"/>
              <w:bottom w:w="90" w:type="dxa"/>
              <w:right w:w="110" w:type="dxa"/>
            </w:tcMar>
            <w:vAlign w:val="center"/>
          </w:tcPr>
          <w:p w14:paraId="23959FB5" w14:textId="77777777" w:rsidR="001837BB" w:rsidRDefault="00A71077">
            <w:pPr>
              <w:spacing w:after="0"/>
              <w:rPr>
                <w:rFonts w:hint="eastAsia"/>
              </w:rPr>
            </w:pPr>
            <w:r>
              <w:rPr>
                <w:sz w:val="16"/>
              </w:rPr>
              <w:t>Support approved indicators, entry/exit rules, sizing, stops, targets, holding period, schedule, data requirements, and inactivity conditions.</w:t>
            </w:r>
          </w:p>
        </w:tc>
      </w:tr>
      <w:tr w:rsidR="001837BB" w14:paraId="37DA35ED" w14:textId="77777777">
        <w:trPr>
          <w:jc w:val="center"/>
        </w:trPr>
        <w:tc>
          <w:tcPr>
            <w:tcW w:w="1296" w:type="dxa"/>
            <w:tcMar>
              <w:top w:w="90" w:type="dxa"/>
              <w:left w:w="110" w:type="dxa"/>
              <w:bottom w:w="90" w:type="dxa"/>
              <w:right w:w="110" w:type="dxa"/>
            </w:tcMar>
            <w:vAlign w:val="center"/>
          </w:tcPr>
          <w:p w14:paraId="6C908683" w14:textId="77777777" w:rsidR="001837BB" w:rsidRDefault="00A71077">
            <w:pPr>
              <w:spacing w:after="0"/>
              <w:rPr>
                <w:rFonts w:hint="eastAsia"/>
              </w:rPr>
            </w:pPr>
            <w:r>
              <w:rPr>
                <w:sz w:val="16"/>
              </w:rPr>
              <w:t>FR-046</w:t>
            </w:r>
          </w:p>
        </w:tc>
        <w:tc>
          <w:tcPr>
            <w:tcW w:w="9360" w:type="dxa"/>
            <w:tcMar>
              <w:top w:w="90" w:type="dxa"/>
              <w:left w:w="110" w:type="dxa"/>
              <w:bottom w:w="90" w:type="dxa"/>
              <w:right w:w="110" w:type="dxa"/>
            </w:tcMar>
            <w:vAlign w:val="center"/>
          </w:tcPr>
          <w:p w14:paraId="7F854CA4" w14:textId="77777777" w:rsidR="001837BB" w:rsidRDefault="00A71077">
            <w:pPr>
              <w:spacing w:after="0"/>
              <w:rPr>
                <w:rFonts w:hint="eastAsia"/>
              </w:rPr>
            </w:pPr>
            <w:r>
              <w:rPr>
                <w:sz w:val="16"/>
              </w:rPr>
              <w:t>Provide human-readable explanations.</w:t>
            </w:r>
          </w:p>
        </w:tc>
      </w:tr>
      <w:tr w:rsidR="001837BB" w14:paraId="21548507" w14:textId="77777777">
        <w:trPr>
          <w:jc w:val="center"/>
        </w:trPr>
        <w:tc>
          <w:tcPr>
            <w:tcW w:w="1296" w:type="dxa"/>
            <w:shd w:val="clear" w:color="auto" w:fill="F2F2F2"/>
            <w:tcMar>
              <w:top w:w="90" w:type="dxa"/>
              <w:left w:w="110" w:type="dxa"/>
              <w:bottom w:w="90" w:type="dxa"/>
              <w:right w:w="110" w:type="dxa"/>
            </w:tcMar>
            <w:vAlign w:val="center"/>
          </w:tcPr>
          <w:p w14:paraId="495392CC" w14:textId="77777777" w:rsidR="001837BB" w:rsidRDefault="00A71077">
            <w:pPr>
              <w:spacing w:after="0"/>
              <w:rPr>
                <w:rFonts w:hint="eastAsia"/>
              </w:rPr>
            </w:pPr>
            <w:r>
              <w:rPr>
                <w:sz w:val="16"/>
              </w:rPr>
              <w:t>FR-047</w:t>
            </w:r>
          </w:p>
        </w:tc>
        <w:tc>
          <w:tcPr>
            <w:tcW w:w="9360" w:type="dxa"/>
            <w:shd w:val="clear" w:color="auto" w:fill="F2F2F2"/>
            <w:tcMar>
              <w:top w:w="90" w:type="dxa"/>
              <w:left w:w="110" w:type="dxa"/>
              <w:bottom w:w="90" w:type="dxa"/>
              <w:right w:w="110" w:type="dxa"/>
            </w:tcMar>
            <w:vAlign w:val="center"/>
          </w:tcPr>
          <w:p w14:paraId="263383D0" w14:textId="77777777" w:rsidR="001837BB" w:rsidRDefault="00A71077">
            <w:pPr>
              <w:spacing w:after="0"/>
              <w:rPr>
                <w:rFonts w:hint="eastAsia"/>
              </w:rPr>
            </w:pPr>
            <w:r>
              <w:rPr>
                <w:sz w:val="16"/>
              </w:rPr>
              <w:t>Cap a strategy at 500 instruments and the system at 25 active strategies.</w:t>
            </w:r>
          </w:p>
        </w:tc>
      </w:tr>
    </w:tbl>
    <w:p w14:paraId="42801571" w14:textId="77777777" w:rsidR="001837BB" w:rsidRDefault="001837BB">
      <w:pPr>
        <w:spacing w:after="20"/>
        <w:rPr>
          <w:rFonts w:hint="eastAsia"/>
        </w:rPr>
      </w:pPr>
    </w:p>
    <w:p w14:paraId="46C356DC" w14:textId="77777777" w:rsidR="001837BB" w:rsidRDefault="00A71077">
      <w:pPr>
        <w:pStyle w:val="Heading2"/>
      </w:pPr>
      <w:r>
        <w:t>Backtesting</w:t>
      </w:r>
    </w:p>
    <w:tbl>
      <w:tblPr>
        <w:tblStyle w:val="TableGrid"/>
        <w:tblW w:w="0" w:type="auto"/>
        <w:jc w:val="center"/>
        <w:tblLayout w:type="fixed"/>
        <w:tblLook w:val="04A0" w:firstRow="1" w:lastRow="0" w:firstColumn="1" w:lastColumn="0" w:noHBand="0" w:noVBand="1"/>
      </w:tblPr>
      <w:tblGrid>
        <w:gridCol w:w="1296"/>
        <w:gridCol w:w="9360"/>
      </w:tblGrid>
      <w:tr w:rsidR="001837BB" w14:paraId="13ECD98E" w14:textId="77777777">
        <w:trPr>
          <w:tblHeader/>
          <w:jc w:val="center"/>
        </w:trPr>
        <w:tc>
          <w:tcPr>
            <w:tcW w:w="1296" w:type="dxa"/>
            <w:shd w:val="clear" w:color="auto" w:fill="17365D"/>
            <w:tcMar>
              <w:top w:w="90" w:type="dxa"/>
              <w:left w:w="110" w:type="dxa"/>
              <w:bottom w:w="90" w:type="dxa"/>
              <w:right w:w="110" w:type="dxa"/>
            </w:tcMar>
            <w:vAlign w:val="center"/>
          </w:tcPr>
          <w:p w14:paraId="4EE80259" w14:textId="77777777" w:rsidR="001837BB" w:rsidRDefault="00A71077">
            <w:pPr>
              <w:rPr>
                <w:rFonts w:hint="eastAsia"/>
              </w:rPr>
            </w:pPr>
            <w:r>
              <w:rPr>
                <w:b/>
                <w:color w:val="FFFFFF"/>
                <w:sz w:val="16"/>
              </w:rPr>
              <w:t>ID</w:t>
            </w:r>
          </w:p>
        </w:tc>
        <w:tc>
          <w:tcPr>
            <w:tcW w:w="9360" w:type="dxa"/>
            <w:shd w:val="clear" w:color="auto" w:fill="17365D"/>
            <w:tcMar>
              <w:top w:w="90" w:type="dxa"/>
              <w:left w:w="110" w:type="dxa"/>
              <w:bottom w:w="90" w:type="dxa"/>
              <w:right w:w="110" w:type="dxa"/>
            </w:tcMar>
            <w:vAlign w:val="center"/>
          </w:tcPr>
          <w:p w14:paraId="35AEF4A9" w14:textId="77777777" w:rsidR="001837BB" w:rsidRDefault="00A71077">
            <w:pPr>
              <w:rPr>
                <w:rFonts w:hint="eastAsia"/>
              </w:rPr>
            </w:pPr>
            <w:r>
              <w:rPr>
                <w:b/>
                <w:color w:val="FFFFFF"/>
                <w:sz w:val="16"/>
              </w:rPr>
              <w:t>Requirement</w:t>
            </w:r>
          </w:p>
        </w:tc>
      </w:tr>
      <w:tr w:rsidR="001837BB" w14:paraId="6FCEF847" w14:textId="77777777">
        <w:trPr>
          <w:jc w:val="center"/>
        </w:trPr>
        <w:tc>
          <w:tcPr>
            <w:tcW w:w="1296" w:type="dxa"/>
            <w:tcMar>
              <w:top w:w="90" w:type="dxa"/>
              <w:left w:w="110" w:type="dxa"/>
              <w:bottom w:w="90" w:type="dxa"/>
              <w:right w:w="110" w:type="dxa"/>
            </w:tcMar>
            <w:vAlign w:val="center"/>
          </w:tcPr>
          <w:p w14:paraId="0062CE1E" w14:textId="77777777" w:rsidR="001837BB" w:rsidRDefault="00A71077">
            <w:pPr>
              <w:spacing w:after="0"/>
              <w:rPr>
                <w:rFonts w:hint="eastAsia"/>
              </w:rPr>
            </w:pPr>
            <w:r>
              <w:rPr>
                <w:sz w:val="16"/>
              </w:rPr>
              <w:t>FR-050</w:t>
            </w:r>
          </w:p>
        </w:tc>
        <w:tc>
          <w:tcPr>
            <w:tcW w:w="9360" w:type="dxa"/>
            <w:tcMar>
              <w:top w:w="90" w:type="dxa"/>
              <w:left w:w="110" w:type="dxa"/>
              <w:bottom w:w="90" w:type="dxa"/>
              <w:right w:w="110" w:type="dxa"/>
            </w:tcMar>
            <w:vAlign w:val="center"/>
          </w:tcPr>
          <w:p w14:paraId="698A0AD8" w14:textId="77777777" w:rsidR="001837BB" w:rsidRDefault="00A71077">
            <w:pPr>
              <w:spacing w:after="0"/>
              <w:rPr>
                <w:rFonts w:hint="eastAsia"/>
              </w:rPr>
            </w:pPr>
            <w:r>
              <w:rPr>
                <w:sz w:val="16"/>
              </w:rPr>
              <w:t>Use only information available at each simulated timestamp and prevent look-ahead bias.</w:t>
            </w:r>
          </w:p>
        </w:tc>
      </w:tr>
      <w:tr w:rsidR="001837BB" w14:paraId="1EEEF356" w14:textId="77777777">
        <w:trPr>
          <w:jc w:val="center"/>
        </w:trPr>
        <w:tc>
          <w:tcPr>
            <w:tcW w:w="1296" w:type="dxa"/>
            <w:shd w:val="clear" w:color="auto" w:fill="F2F2F2"/>
            <w:tcMar>
              <w:top w:w="90" w:type="dxa"/>
              <w:left w:w="110" w:type="dxa"/>
              <w:bottom w:w="90" w:type="dxa"/>
              <w:right w:w="110" w:type="dxa"/>
            </w:tcMar>
            <w:vAlign w:val="center"/>
          </w:tcPr>
          <w:p w14:paraId="7217B506" w14:textId="77777777" w:rsidR="001837BB" w:rsidRDefault="00A71077">
            <w:pPr>
              <w:spacing w:after="0"/>
              <w:rPr>
                <w:rFonts w:hint="eastAsia"/>
              </w:rPr>
            </w:pPr>
            <w:r>
              <w:rPr>
                <w:sz w:val="16"/>
              </w:rPr>
              <w:t>FR-051</w:t>
            </w:r>
          </w:p>
        </w:tc>
        <w:tc>
          <w:tcPr>
            <w:tcW w:w="9360" w:type="dxa"/>
            <w:shd w:val="clear" w:color="auto" w:fill="F2F2F2"/>
            <w:tcMar>
              <w:top w:w="90" w:type="dxa"/>
              <w:left w:w="110" w:type="dxa"/>
              <w:bottom w:w="90" w:type="dxa"/>
              <w:right w:w="110" w:type="dxa"/>
            </w:tcMar>
            <w:vAlign w:val="center"/>
          </w:tcPr>
          <w:p w14:paraId="1288A357" w14:textId="77777777" w:rsidR="001837BB" w:rsidRDefault="00A71077">
            <w:pPr>
              <w:spacing w:after="0"/>
              <w:rPr>
                <w:rFonts w:hint="eastAsia"/>
              </w:rPr>
            </w:pPr>
            <w:r>
              <w:rPr>
                <w:sz w:val="16"/>
              </w:rPr>
              <w:t>Support date range, starting capital, fees, spread, slippage, execution delay, universe, benchmark, and risk profile.</w:t>
            </w:r>
          </w:p>
        </w:tc>
      </w:tr>
      <w:tr w:rsidR="001837BB" w14:paraId="27DC45FC" w14:textId="77777777">
        <w:trPr>
          <w:jc w:val="center"/>
        </w:trPr>
        <w:tc>
          <w:tcPr>
            <w:tcW w:w="1296" w:type="dxa"/>
            <w:tcMar>
              <w:top w:w="90" w:type="dxa"/>
              <w:left w:w="110" w:type="dxa"/>
              <w:bottom w:w="90" w:type="dxa"/>
              <w:right w:w="110" w:type="dxa"/>
            </w:tcMar>
            <w:vAlign w:val="center"/>
          </w:tcPr>
          <w:p w14:paraId="4FF9DC98" w14:textId="77777777" w:rsidR="001837BB" w:rsidRDefault="00A71077">
            <w:pPr>
              <w:spacing w:after="0"/>
              <w:rPr>
                <w:rFonts w:hint="eastAsia"/>
              </w:rPr>
            </w:pPr>
            <w:r>
              <w:rPr>
                <w:sz w:val="16"/>
              </w:rPr>
              <w:t>FR-052</w:t>
            </w:r>
          </w:p>
        </w:tc>
        <w:tc>
          <w:tcPr>
            <w:tcW w:w="9360" w:type="dxa"/>
            <w:tcMar>
              <w:top w:w="90" w:type="dxa"/>
              <w:left w:w="110" w:type="dxa"/>
              <w:bottom w:w="90" w:type="dxa"/>
              <w:right w:w="110" w:type="dxa"/>
            </w:tcMar>
            <w:vAlign w:val="center"/>
          </w:tcPr>
          <w:p w14:paraId="3F908F75" w14:textId="77777777" w:rsidR="001837BB" w:rsidRDefault="00A71077">
            <w:pPr>
              <w:spacing w:after="0"/>
              <w:rPr>
                <w:rFonts w:hint="eastAsia"/>
              </w:rPr>
            </w:pPr>
            <w:r>
              <w:rPr>
                <w:sz w:val="16"/>
              </w:rPr>
              <w:t>Report return, annualized return when meaningful, volatility, drawdown, win/loss rate, profit factor, expectancy, average gain/loss, exposure, turnover, fees, slippage, and trades.</w:t>
            </w:r>
          </w:p>
        </w:tc>
      </w:tr>
      <w:tr w:rsidR="001837BB" w14:paraId="13936CC1" w14:textId="77777777">
        <w:trPr>
          <w:jc w:val="center"/>
        </w:trPr>
        <w:tc>
          <w:tcPr>
            <w:tcW w:w="1296" w:type="dxa"/>
            <w:shd w:val="clear" w:color="auto" w:fill="F2F2F2"/>
            <w:tcMar>
              <w:top w:w="90" w:type="dxa"/>
              <w:left w:w="110" w:type="dxa"/>
              <w:bottom w:w="90" w:type="dxa"/>
              <w:right w:w="110" w:type="dxa"/>
            </w:tcMar>
            <w:vAlign w:val="center"/>
          </w:tcPr>
          <w:p w14:paraId="48759D27" w14:textId="77777777" w:rsidR="001837BB" w:rsidRDefault="00A71077">
            <w:pPr>
              <w:spacing w:after="0"/>
              <w:rPr>
                <w:rFonts w:hint="eastAsia"/>
              </w:rPr>
            </w:pPr>
            <w:r>
              <w:rPr>
                <w:sz w:val="16"/>
              </w:rPr>
              <w:t>FR-053</w:t>
            </w:r>
          </w:p>
        </w:tc>
        <w:tc>
          <w:tcPr>
            <w:tcW w:w="9360" w:type="dxa"/>
            <w:shd w:val="clear" w:color="auto" w:fill="F2F2F2"/>
            <w:tcMar>
              <w:top w:w="90" w:type="dxa"/>
              <w:left w:w="110" w:type="dxa"/>
              <w:bottom w:w="90" w:type="dxa"/>
              <w:right w:w="110" w:type="dxa"/>
            </w:tcMar>
            <w:vAlign w:val="center"/>
          </w:tcPr>
          <w:p w14:paraId="631ABB61" w14:textId="77777777" w:rsidR="001837BB" w:rsidRDefault="00A71077">
            <w:pPr>
              <w:spacing w:after="0"/>
              <w:rPr>
                <w:rFonts w:hint="eastAsia"/>
              </w:rPr>
            </w:pPr>
            <w:r>
              <w:rPr>
                <w:sz w:val="16"/>
              </w:rPr>
              <w:t>Produce equity and drawdown series and benchmark comparison.</w:t>
            </w:r>
          </w:p>
        </w:tc>
      </w:tr>
      <w:tr w:rsidR="001837BB" w14:paraId="7CC8FE2C" w14:textId="77777777">
        <w:trPr>
          <w:jc w:val="center"/>
        </w:trPr>
        <w:tc>
          <w:tcPr>
            <w:tcW w:w="1296" w:type="dxa"/>
            <w:tcMar>
              <w:top w:w="90" w:type="dxa"/>
              <w:left w:w="110" w:type="dxa"/>
              <w:bottom w:w="90" w:type="dxa"/>
              <w:right w:w="110" w:type="dxa"/>
            </w:tcMar>
            <w:vAlign w:val="center"/>
          </w:tcPr>
          <w:p w14:paraId="19BFECE6" w14:textId="77777777" w:rsidR="001837BB" w:rsidRDefault="00A71077">
            <w:pPr>
              <w:spacing w:after="0"/>
              <w:rPr>
                <w:rFonts w:hint="eastAsia"/>
              </w:rPr>
            </w:pPr>
            <w:r>
              <w:rPr>
                <w:sz w:val="16"/>
              </w:rPr>
              <w:t>FR-054</w:t>
            </w:r>
          </w:p>
        </w:tc>
        <w:tc>
          <w:tcPr>
            <w:tcW w:w="9360" w:type="dxa"/>
            <w:tcMar>
              <w:top w:w="90" w:type="dxa"/>
              <w:left w:w="110" w:type="dxa"/>
              <w:bottom w:w="90" w:type="dxa"/>
              <w:right w:w="110" w:type="dxa"/>
            </w:tcMar>
            <w:vAlign w:val="center"/>
          </w:tcPr>
          <w:p w14:paraId="72F003A6" w14:textId="77777777" w:rsidR="001837BB" w:rsidRDefault="00A71077">
            <w:pPr>
              <w:spacing w:after="0"/>
              <w:rPr>
                <w:rFonts w:hint="eastAsia"/>
              </w:rPr>
            </w:pPr>
            <w:r>
              <w:rPr>
                <w:sz w:val="16"/>
              </w:rPr>
              <w:t>Record dataset provider, coverage, gaps, adjustments, and timestamps.</w:t>
            </w:r>
          </w:p>
        </w:tc>
      </w:tr>
      <w:tr w:rsidR="001837BB" w14:paraId="0528630F" w14:textId="77777777">
        <w:trPr>
          <w:jc w:val="center"/>
        </w:trPr>
        <w:tc>
          <w:tcPr>
            <w:tcW w:w="1296" w:type="dxa"/>
            <w:shd w:val="clear" w:color="auto" w:fill="F2F2F2"/>
            <w:tcMar>
              <w:top w:w="90" w:type="dxa"/>
              <w:left w:w="110" w:type="dxa"/>
              <w:bottom w:w="90" w:type="dxa"/>
              <w:right w:w="110" w:type="dxa"/>
            </w:tcMar>
            <w:vAlign w:val="center"/>
          </w:tcPr>
          <w:p w14:paraId="45CBDC63" w14:textId="77777777" w:rsidR="001837BB" w:rsidRDefault="00A71077">
            <w:pPr>
              <w:spacing w:after="0"/>
              <w:rPr>
                <w:rFonts w:hint="eastAsia"/>
              </w:rPr>
            </w:pPr>
            <w:r>
              <w:rPr>
                <w:sz w:val="16"/>
              </w:rPr>
              <w:t>FR-055</w:t>
            </w:r>
          </w:p>
        </w:tc>
        <w:tc>
          <w:tcPr>
            <w:tcW w:w="9360" w:type="dxa"/>
            <w:shd w:val="clear" w:color="auto" w:fill="F2F2F2"/>
            <w:tcMar>
              <w:top w:w="90" w:type="dxa"/>
              <w:left w:w="110" w:type="dxa"/>
              <w:bottom w:w="90" w:type="dxa"/>
              <w:right w:w="110" w:type="dxa"/>
            </w:tcMar>
            <w:vAlign w:val="center"/>
          </w:tcPr>
          <w:p w14:paraId="38D2AC4A" w14:textId="77777777" w:rsidR="001837BB" w:rsidRDefault="00A71077">
            <w:pPr>
              <w:spacing w:after="0"/>
              <w:rPr>
                <w:rFonts w:hint="eastAsia"/>
              </w:rPr>
            </w:pPr>
            <w:r>
              <w:rPr>
                <w:sz w:val="16"/>
              </w:rPr>
              <w:t>Prevent activation when backtest integrity has critical errors.</w:t>
            </w:r>
          </w:p>
        </w:tc>
      </w:tr>
    </w:tbl>
    <w:p w14:paraId="796CF78F" w14:textId="77777777" w:rsidR="001837BB" w:rsidRDefault="001837BB">
      <w:pPr>
        <w:spacing w:after="20"/>
        <w:rPr>
          <w:rFonts w:hint="eastAsia"/>
        </w:rPr>
      </w:pPr>
    </w:p>
    <w:p w14:paraId="6462233B" w14:textId="77777777" w:rsidR="001837BB" w:rsidRDefault="00A71077">
      <w:pPr>
        <w:pStyle w:val="Heading2"/>
      </w:pPr>
      <w:r>
        <w:t>Signals and Recommendations</w:t>
      </w:r>
    </w:p>
    <w:tbl>
      <w:tblPr>
        <w:tblStyle w:val="TableGrid"/>
        <w:tblW w:w="0" w:type="auto"/>
        <w:jc w:val="center"/>
        <w:tblLayout w:type="fixed"/>
        <w:tblLook w:val="04A0" w:firstRow="1" w:lastRow="0" w:firstColumn="1" w:lastColumn="0" w:noHBand="0" w:noVBand="1"/>
      </w:tblPr>
      <w:tblGrid>
        <w:gridCol w:w="1296"/>
        <w:gridCol w:w="9360"/>
      </w:tblGrid>
      <w:tr w:rsidR="001837BB" w14:paraId="36D6C158" w14:textId="77777777">
        <w:trPr>
          <w:tblHeader/>
          <w:jc w:val="center"/>
        </w:trPr>
        <w:tc>
          <w:tcPr>
            <w:tcW w:w="1296" w:type="dxa"/>
            <w:shd w:val="clear" w:color="auto" w:fill="17365D"/>
            <w:tcMar>
              <w:top w:w="90" w:type="dxa"/>
              <w:left w:w="110" w:type="dxa"/>
              <w:bottom w:w="90" w:type="dxa"/>
              <w:right w:w="110" w:type="dxa"/>
            </w:tcMar>
            <w:vAlign w:val="center"/>
          </w:tcPr>
          <w:p w14:paraId="23EE790F" w14:textId="77777777" w:rsidR="001837BB" w:rsidRDefault="00A71077">
            <w:pPr>
              <w:rPr>
                <w:rFonts w:hint="eastAsia"/>
              </w:rPr>
            </w:pPr>
            <w:r>
              <w:rPr>
                <w:b/>
                <w:color w:val="FFFFFF"/>
                <w:sz w:val="16"/>
              </w:rPr>
              <w:t>ID</w:t>
            </w:r>
          </w:p>
        </w:tc>
        <w:tc>
          <w:tcPr>
            <w:tcW w:w="9360" w:type="dxa"/>
            <w:shd w:val="clear" w:color="auto" w:fill="17365D"/>
            <w:tcMar>
              <w:top w:w="90" w:type="dxa"/>
              <w:left w:w="110" w:type="dxa"/>
              <w:bottom w:w="90" w:type="dxa"/>
              <w:right w:w="110" w:type="dxa"/>
            </w:tcMar>
            <w:vAlign w:val="center"/>
          </w:tcPr>
          <w:p w14:paraId="0EA6FA23" w14:textId="77777777" w:rsidR="001837BB" w:rsidRDefault="00A71077">
            <w:pPr>
              <w:rPr>
                <w:rFonts w:hint="eastAsia"/>
              </w:rPr>
            </w:pPr>
            <w:r>
              <w:rPr>
                <w:b/>
                <w:color w:val="FFFFFF"/>
                <w:sz w:val="16"/>
              </w:rPr>
              <w:t>Requirement</w:t>
            </w:r>
          </w:p>
        </w:tc>
      </w:tr>
      <w:tr w:rsidR="001837BB" w14:paraId="34B470DA" w14:textId="77777777">
        <w:trPr>
          <w:jc w:val="center"/>
        </w:trPr>
        <w:tc>
          <w:tcPr>
            <w:tcW w:w="1296" w:type="dxa"/>
            <w:tcMar>
              <w:top w:w="90" w:type="dxa"/>
              <w:left w:w="110" w:type="dxa"/>
              <w:bottom w:w="90" w:type="dxa"/>
              <w:right w:w="110" w:type="dxa"/>
            </w:tcMar>
            <w:vAlign w:val="center"/>
          </w:tcPr>
          <w:p w14:paraId="67C42263" w14:textId="77777777" w:rsidR="001837BB" w:rsidRDefault="00A71077">
            <w:pPr>
              <w:spacing w:after="0"/>
              <w:rPr>
                <w:rFonts w:hint="eastAsia"/>
              </w:rPr>
            </w:pPr>
            <w:r>
              <w:rPr>
                <w:sz w:val="16"/>
              </w:rPr>
              <w:t>FR-060</w:t>
            </w:r>
          </w:p>
        </w:tc>
        <w:tc>
          <w:tcPr>
            <w:tcW w:w="9360" w:type="dxa"/>
            <w:tcMar>
              <w:top w:w="90" w:type="dxa"/>
              <w:left w:w="110" w:type="dxa"/>
              <w:bottom w:w="90" w:type="dxa"/>
              <w:right w:w="110" w:type="dxa"/>
            </w:tcMar>
            <w:vAlign w:val="center"/>
          </w:tcPr>
          <w:p w14:paraId="6A680C80" w14:textId="77777777" w:rsidR="001837BB" w:rsidRDefault="00A71077">
            <w:pPr>
              <w:spacing w:after="0"/>
              <w:rPr>
                <w:rFonts w:hint="eastAsia"/>
              </w:rPr>
            </w:pPr>
            <w:r>
              <w:rPr>
                <w:sz w:val="16"/>
              </w:rPr>
              <w:t>Evaluate active strategies on an authoritative backend schedule.</w:t>
            </w:r>
          </w:p>
        </w:tc>
      </w:tr>
      <w:tr w:rsidR="001837BB" w14:paraId="3A947B29" w14:textId="77777777">
        <w:trPr>
          <w:jc w:val="center"/>
        </w:trPr>
        <w:tc>
          <w:tcPr>
            <w:tcW w:w="1296" w:type="dxa"/>
            <w:shd w:val="clear" w:color="auto" w:fill="F2F2F2"/>
            <w:tcMar>
              <w:top w:w="90" w:type="dxa"/>
              <w:left w:w="110" w:type="dxa"/>
              <w:bottom w:w="90" w:type="dxa"/>
              <w:right w:w="110" w:type="dxa"/>
            </w:tcMar>
            <w:vAlign w:val="center"/>
          </w:tcPr>
          <w:p w14:paraId="095A39AF" w14:textId="77777777" w:rsidR="001837BB" w:rsidRDefault="00A71077">
            <w:pPr>
              <w:spacing w:after="0"/>
              <w:rPr>
                <w:rFonts w:hint="eastAsia"/>
              </w:rPr>
            </w:pPr>
            <w:r>
              <w:rPr>
                <w:sz w:val="16"/>
              </w:rPr>
              <w:t>FR-061</w:t>
            </w:r>
          </w:p>
        </w:tc>
        <w:tc>
          <w:tcPr>
            <w:tcW w:w="9360" w:type="dxa"/>
            <w:shd w:val="clear" w:color="auto" w:fill="F2F2F2"/>
            <w:tcMar>
              <w:top w:w="90" w:type="dxa"/>
              <w:left w:w="110" w:type="dxa"/>
              <w:bottom w:w="90" w:type="dxa"/>
              <w:right w:w="110" w:type="dxa"/>
            </w:tcMar>
            <w:vAlign w:val="center"/>
          </w:tcPr>
          <w:p w14:paraId="6563A3EC" w14:textId="77777777" w:rsidR="001837BB" w:rsidRDefault="00A71077">
            <w:pPr>
              <w:spacing w:after="0"/>
              <w:rPr>
                <w:rFonts w:hint="eastAsia"/>
              </w:rPr>
            </w:pPr>
            <w:r>
              <w:rPr>
                <w:sz w:val="16"/>
              </w:rPr>
              <w:t>Create signals with strategy version, market snapshot, triggered rules, proposed action, quantity, order type, expiry, and rationale.</w:t>
            </w:r>
          </w:p>
        </w:tc>
      </w:tr>
      <w:tr w:rsidR="001837BB" w14:paraId="22B3DE9D" w14:textId="77777777">
        <w:trPr>
          <w:jc w:val="center"/>
        </w:trPr>
        <w:tc>
          <w:tcPr>
            <w:tcW w:w="1296" w:type="dxa"/>
            <w:tcMar>
              <w:top w:w="90" w:type="dxa"/>
              <w:left w:w="110" w:type="dxa"/>
              <w:bottom w:w="90" w:type="dxa"/>
              <w:right w:w="110" w:type="dxa"/>
            </w:tcMar>
            <w:vAlign w:val="center"/>
          </w:tcPr>
          <w:p w14:paraId="6D45B958" w14:textId="77777777" w:rsidR="001837BB" w:rsidRDefault="00A71077">
            <w:pPr>
              <w:spacing w:after="0"/>
              <w:rPr>
                <w:rFonts w:hint="eastAsia"/>
              </w:rPr>
            </w:pPr>
            <w:r>
              <w:rPr>
                <w:sz w:val="16"/>
              </w:rPr>
              <w:t>FR-062</w:t>
            </w:r>
          </w:p>
        </w:tc>
        <w:tc>
          <w:tcPr>
            <w:tcW w:w="9360" w:type="dxa"/>
            <w:tcMar>
              <w:top w:w="90" w:type="dxa"/>
              <w:left w:w="110" w:type="dxa"/>
              <w:bottom w:w="90" w:type="dxa"/>
              <w:right w:w="110" w:type="dxa"/>
            </w:tcMar>
            <w:vAlign w:val="center"/>
          </w:tcPr>
          <w:p w14:paraId="26E462ED" w14:textId="77777777" w:rsidR="001837BB" w:rsidRDefault="00A71077">
            <w:pPr>
              <w:spacing w:after="0"/>
              <w:rPr>
                <w:rFonts w:hint="eastAsia"/>
              </w:rPr>
            </w:pPr>
            <w:r>
              <w:rPr>
                <w:sz w:val="16"/>
              </w:rPr>
              <w:t>Create recommendations only after deterministic risk evaluation.</w:t>
            </w:r>
          </w:p>
        </w:tc>
      </w:tr>
      <w:tr w:rsidR="001837BB" w14:paraId="5D72AEC0" w14:textId="77777777">
        <w:trPr>
          <w:jc w:val="center"/>
        </w:trPr>
        <w:tc>
          <w:tcPr>
            <w:tcW w:w="1296" w:type="dxa"/>
            <w:shd w:val="clear" w:color="auto" w:fill="F2F2F2"/>
            <w:tcMar>
              <w:top w:w="90" w:type="dxa"/>
              <w:left w:w="110" w:type="dxa"/>
              <w:bottom w:w="90" w:type="dxa"/>
              <w:right w:w="110" w:type="dxa"/>
            </w:tcMar>
            <w:vAlign w:val="center"/>
          </w:tcPr>
          <w:p w14:paraId="696FEF92" w14:textId="77777777" w:rsidR="001837BB" w:rsidRDefault="00A71077">
            <w:pPr>
              <w:spacing w:after="0"/>
              <w:rPr>
                <w:rFonts w:hint="eastAsia"/>
              </w:rPr>
            </w:pPr>
            <w:r>
              <w:rPr>
                <w:sz w:val="16"/>
              </w:rPr>
              <w:t>FR-063</w:t>
            </w:r>
          </w:p>
        </w:tc>
        <w:tc>
          <w:tcPr>
            <w:tcW w:w="9360" w:type="dxa"/>
            <w:shd w:val="clear" w:color="auto" w:fill="F2F2F2"/>
            <w:tcMar>
              <w:top w:w="90" w:type="dxa"/>
              <w:left w:w="110" w:type="dxa"/>
              <w:bottom w:w="90" w:type="dxa"/>
              <w:right w:w="110" w:type="dxa"/>
            </w:tcMar>
            <w:vAlign w:val="center"/>
          </w:tcPr>
          <w:p w14:paraId="06469945" w14:textId="77777777" w:rsidR="001837BB" w:rsidRDefault="00A71077">
            <w:pPr>
              <w:spacing w:after="0"/>
              <w:rPr>
                <w:rFonts w:hint="eastAsia"/>
              </w:rPr>
            </w:pPr>
            <w:r>
              <w:rPr>
                <w:sz w:val="16"/>
              </w:rPr>
              <w:t>Allow accept, permitted modification, decline, snooze, and pause.</w:t>
            </w:r>
          </w:p>
        </w:tc>
      </w:tr>
      <w:tr w:rsidR="001837BB" w14:paraId="57238A7A" w14:textId="77777777">
        <w:trPr>
          <w:jc w:val="center"/>
        </w:trPr>
        <w:tc>
          <w:tcPr>
            <w:tcW w:w="1296" w:type="dxa"/>
            <w:tcMar>
              <w:top w:w="90" w:type="dxa"/>
              <w:left w:w="110" w:type="dxa"/>
              <w:bottom w:w="90" w:type="dxa"/>
              <w:right w:w="110" w:type="dxa"/>
            </w:tcMar>
            <w:vAlign w:val="center"/>
          </w:tcPr>
          <w:p w14:paraId="13A6EEEB" w14:textId="77777777" w:rsidR="001837BB" w:rsidRDefault="00A71077">
            <w:pPr>
              <w:spacing w:after="0"/>
              <w:rPr>
                <w:rFonts w:hint="eastAsia"/>
              </w:rPr>
            </w:pPr>
            <w:r>
              <w:rPr>
                <w:sz w:val="16"/>
              </w:rPr>
              <w:t>FR-064</w:t>
            </w:r>
          </w:p>
        </w:tc>
        <w:tc>
          <w:tcPr>
            <w:tcW w:w="9360" w:type="dxa"/>
            <w:tcMar>
              <w:top w:w="90" w:type="dxa"/>
              <w:left w:w="110" w:type="dxa"/>
              <w:bottom w:w="90" w:type="dxa"/>
              <w:right w:w="110" w:type="dxa"/>
            </w:tcMar>
            <w:vAlign w:val="center"/>
          </w:tcPr>
          <w:p w14:paraId="062867D2" w14:textId="77777777" w:rsidR="001837BB" w:rsidRDefault="00A71077">
            <w:pPr>
              <w:spacing w:after="0"/>
              <w:rPr>
                <w:rFonts w:hint="eastAsia"/>
              </w:rPr>
            </w:pPr>
            <w:r>
              <w:rPr>
                <w:sz w:val="16"/>
              </w:rPr>
              <w:t>Reject acceptance after expiry or material market-price deviation.</w:t>
            </w:r>
          </w:p>
        </w:tc>
      </w:tr>
      <w:tr w:rsidR="001837BB" w14:paraId="2E50EC2D" w14:textId="77777777">
        <w:trPr>
          <w:jc w:val="center"/>
        </w:trPr>
        <w:tc>
          <w:tcPr>
            <w:tcW w:w="1296" w:type="dxa"/>
            <w:shd w:val="clear" w:color="auto" w:fill="F2F2F2"/>
            <w:tcMar>
              <w:top w:w="90" w:type="dxa"/>
              <w:left w:w="110" w:type="dxa"/>
              <w:bottom w:w="90" w:type="dxa"/>
              <w:right w:w="110" w:type="dxa"/>
            </w:tcMar>
            <w:vAlign w:val="center"/>
          </w:tcPr>
          <w:p w14:paraId="09844417" w14:textId="77777777" w:rsidR="001837BB" w:rsidRDefault="00A71077">
            <w:pPr>
              <w:spacing w:after="0"/>
              <w:rPr>
                <w:rFonts w:hint="eastAsia"/>
              </w:rPr>
            </w:pPr>
            <w:r>
              <w:rPr>
                <w:sz w:val="16"/>
              </w:rPr>
              <w:t>FR-065</w:t>
            </w:r>
          </w:p>
        </w:tc>
        <w:tc>
          <w:tcPr>
            <w:tcW w:w="9360" w:type="dxa"/>
            <w:shd w:val="clear" w:color="auto" w:fill="F2F2F2"/>
            <w:tcMar>
              <w:top w:w="90" w:type="dxa"/>
              <w:left w:w="110" w:type="dxa"/>
              <w:bottom w:w="90" w:type="dxa"/>
              <w:right w:w="110" w:type="dxa"/>
            </w:tcMar>
            <w:vAlign w:val="center"/>
          </w:tcPr>
          <w:p w14:paraId="3234CAB2" w14:textId="77777777" w:rsidR="001837BB" w:rsidRDefault="00A71077">
            <w:pPr>
              <w:spacing w:after="0"/>
              <w:rPr>
                <w:rFonts w:hint="eastAsia"/>
              </w:rPr>
            </w:pPr>
            <w:r>
              <w:rPr>
                <w:sz w:val="16"/>
              </w:rPr>
              <w:t>Guarantee at most one order per recommendation through idempotency, locking, and atomic transitions.</w:t>
            </w:r>
          </w:p>
        </w:tc>
      </w:tr>
      <w:tr w:rsidR="001837BB" w14:paraId="4354E80E" w14:textId="77777777">
        <w:trPr>
          <w:jc w:val="center"/>
        </w:trPr>
        <w:tc>
          <w:tcPr>
            <w:tcW w:w="1296" w:type="dxa"/>
            <w:tcMar>
              <w:top w:w="90" w:type="dxa"/>
              <w:left w:w="110" w:type="dxa"/>
              <w:bottom w:w="90" w:type="dxa"/>
              <w:right w:w="110" w:type="dxa"/>
            </w:tcMar>
            <w:vAlign w:val="center"/>
          </w:tcPr>
          <w:p w14:paraId="71814832" w14:textId="77777777" w:rsidR="001837BB" w:rsidRDefault="00A71077">
            <w:pPr>
              <w:spacing w:after="0"/>
              <w:rPr>
                <w:rFonts w:hint="eastAsia"/>
              </w:rPr>
            </w:pPr>
            <w:r>
              <w:rPr>
                <w:sz w:val="16"/>
              </w:rPr>
              <w:t>FR-066</w:t>
            </w:r>
          </w:p>
        </w:tc>
        <w:tc>
          <w:tcPr>
            <w:tcW w:w="9360" w:type="dxa"/>
            <w:tcMar>
              <w:top w:w="90" w:type="dxa"/>
              <w:left w:w="110" w:type="dxa"/>
              <w:bottom w:w="90" w:type="dxa"/>
              <w:right w:w="110" w:type="dxa"/>
            </w:tcMar>
            <w:vAlign w:val="center"/>
          </w:tcPr>
          <w:p w14:paraId="07BB9BCE" w14:textId="77777777" w:rsidR="001837BB" w:rsidRDefault="00A71077">
            <w:pPr>
              <w:spacing w:after="0"/>
              <w:rPr>
                <w:rFonts w:hint="eastAsia"/>
              </w:rPr>
            </w:pPr>
            <w:r>
              <w:rPr>
                <w:sz w:val="16"/>
              </w:rPr>
              <w:t>Record accepted, modified, declined, expired, superseded, blocked, and failed outcomes.</w:t>
            </w:r>
          </w:p>
        </w:tc>
      </w:tr>
    </w:tbl>
    <w:p w14:paraId="2B574019" w14:textId="77777777" w:rsidR="001837BB" w:rsidRDefault="001837BB">
      <w:pPr>
        <w:spacing w:after="20"/>
        <w:rPr>
          <w:rFonts w:hint="eastAsia"/>
        </w:rPr>
      </w:pPr>
    </w:p>
    <w:p w14:paraId="4D42BED8" w14:textId="77777777" w:rsidR="001837BB" w:rsidRDefault="00A71077">
      <w:pPr>
        <w:pStyle w:val="Heading2"/>
      </w:pPr>
      <w:r>
        <w:t>Autonomous Paper Trading</w:t>
      </w:r>
    </w:p>
    <w:tbl>
      <w:tblPr>
        <w:tblStyle w:val="TableGrid"/>
        <w:tblW w:w="0" w:type="auto"/>
        <w:jc w:val="center"/>
        <w:tblLayout w:type="fixed"/>
        <w:tblLook w:val="04A0" w:firstRow="1" w:lastRow="0" w:firstColumn="1" w:lastColumn="0" w:noHBand="0" w:noVBand="1"/>
      </w:tblPr>
      <w:tblGrid>
        <w:gridCol w:w="1296"/>
        <w:gridCol w:w="9360"/>
      </w:tblGrid>
      <w:tr w:rsidR="001837BB" w14:paraId="70BAD1A5" w14:textId="77777777">
        <w:trPr>
          <w:tblHeader/>
          <w:jc w:val="center"/>
        </w:trPr>
        <w:tc>
          <w:tcPr>
            <w:tcW w:w="1296" w:type="dxa"/>
            <w:shd w:val="clear" w:color="auto" w:fill="17365D"/>
            <w:tcMar>
              <w:top w:w="90" w:type="dxa"/>
              <w:left w:w="110" w:type="dxa"/>
              <w:bottom w:w="90" w:type="dxa"/>
              <w:right w:w="110" w:type="dxa"/>
            </w:tcMar>
            <w:vAlign w:val="center"/>
          </w:tcPr>
          <w:p w14:paraId="14A0546A" w14:textId="77777777" w:rsidR="001837BB" w:rsidRDefault="00A71077">
            <w:pPr>
              <w:rPr>
                <w:rFonts w:hint="eastAsia"/>
              </w:rPr>
            </w:pPr>
            <w:r>
              <w:rPr>
                <w:b/>
                <w:color w:val="FFFFFF"/>
                <w:sz w:val="16"/>
              </w:rPr>
              <w:t>ID</w:t>
            </w:r>
          </w:p>
        </w:tc>
        <w:tc>
          <w:tcPr>
            <w:tcW w:w="9360" w:type="dxa"/>
            <w:shd w:val="clear" w:color="auto" w:fill="17365D"/>
            <w:tcMar>
              <w:top w:w="90" w:type="dxa"/>
              <w:left w:w="110" w:type="dxa"/>
              <w:bottom w:w="90" w:type="dxa"/>
              <w:right w:w="110" w:type="dxa"/>
            </w:tcMar>
            <w:vAlign w:val="center"/>
          </w:tcPr>
          <w:p w14:paraId="65D32838" w14:textId="77777777" w:rsidR="001837BB" w:rsidRDefault="00A71077">
            <w:pPr>
              <w:rPr>
                <w:rFonts w:hint="eastAsia"/>
              </w:rPr>
            </w:pPr>
            <w:r>
              <w:rPr>
                <w:b/>
                <w:color w:val="FFFFFF"/>
                <w:sz w:val="16"/>
              </w:rPr>
              <w:t>Requirement</w:t>
            </w:r>
          </w:p>
        </w:tc>
      </w:tr>
      <w:tr w:rsidR="001837BB" w14:paraId="7A03A169" w14:textId="77777777">
        <w:trPr>
          <w:jc w:val="center"/>
        </w:trPr>
        <w:tc>
          <w:tcPr>
            <w:tcW w:w="1296" w:type="dxa"/>
            <w:tcMar>
              <w:top w:w="90" w:type="dxa"/>
              <w:left w:w="110" w:type="dxa"/>
              <w:bottom w:w="90" w:type="dxa"/>
              <w:right w:w="110" w:type="dxa"/>
            </w:tcMar>
            <w:vAlign w:val="center"/>
          </w:tcPr>
          <w:p w14:paraId="4A0996F5" w14:textId="77777777" w:rsidR="001837BB" w:rsidRDefault="00A71077">
            <w:pPr>
              <w:spacing w:after="0"/>
              <w:rPr>
                <w:rFonts w:hint="eastAsia"/>
              </w:rPr>
            </w:pPr>
            <w:r>
              <w:rPr>
                <w:sz w:val="16"/>
              </w:rPr>
              <w:t>FR-070</w:t>
            </w:r>
          </w:p>
        </w:tc>
        <w:tc>
          <w:tcPr>
            <w:tcW w:w="9360" w:type="dxa"/>
            <w:tcMar>
              <w:top w:w="90" w:type="dxa"/>
              <w:left w:w="110" w:type="dxa"/>
              <w:bottom w:w="90" w:type="dxa"/>
              <w:right w:w="110" w:type="dxa"/>
            </w:tcMar>
            <w:vAlign w:val="center"/>
          </w:tcPr>
          <w:p w14:paraId="6CF1241F" w14:textId="77777777" w:rsidR="001837BB" w:rsidRDefault="00A71077">
            <w:pPr>
              <w:spacing w:after="0"/>
              <w:rPr>
                <w:rFonts w:hint="eastAsia"/>
              </w:rPr>
            </w:pPr>
            <w:r>
              <w:rPr>
                <w:sz w:val="16"/>
              </w:rPr>
              <w:t>Make Recommendation Mode the default.</w:t>
            </w:r>
          </w:p>
        </w:tc>
      </w:tr>
      <w:tr w:rsidR="001837BB" w14:paraId="6F8C21C8" w14:textId="77777777">
        <w:trPr>
          <w:jc w:val="center"/>
        </w:trPr>
        <w:tc>
          <w:tcPr>
            <w:tcW w:w="1296" w:type="dxa"/>
            <w:shd w:val="clear" w:color="auto" w:fill="F2F2F2"/>
            <w:tcMar>
              <w:top w:w="90" w:type="dxa"/>
              <w:left w:w="110" w:type="dxa"/>
              <w:bottom w:w="90" w:type="dxa"/>
              <w:right w:w="110" w:type="dxa"/>
            </w:tcMar>
            <w:vAlign w:val="center"/>
          </w:tcPr>
          <w:p w14:paraId="7854256A" w14:textId="77777777" w:rsidR="001837BB" w:rsidRDefault="00A71077">
            <w:pPr>
              <w:spacing w:after="0"/>
              <w:rPr>
                <w:rFonts w:hint="eastAsia"/>
              </w:rPr>
            </w:pPr>
            <w:r>
              <w:rPr>
                <w:sz w:val="16"/>
              </w:rPr>
              <w:t>FR-071</w:t>
            </w:r>
          </w:p>
        </w:tc>
        <w:tc>
          <w:tcPr>
            <w:tcW w:w="9360" w:type="dxa"/>
            <w:shd w:val="clear" w:color="auto" w:fill="F2F2F2"/>
            <w:tcMar>
              <w:top w:w="90" w:type="dxa"/>
              <w:left w:w="110" w:type="dxa"/>
              <w:bottom w:w="90" w:type="dxa"/>
              <w:right w:w="110" w:type="dxa"/>
            </w:tcMar>
            <w:vAlign w:val="center"/>
          </w:tcPr>
          <w:p w14:paraId="4F2C3F7B" w14:textId="77777777" w:rsidR="001837BB" w:rsidRDefault="00A71077">
            <w:pPr>
              <w:spacing w:after="0"/>
              <w:rPr>
                <w:rFonts w:hint="eastAsia"/>
              </w:rPr>
            </w:pPr>
            <w:r>
              <w:rPr>
                <w:sz w:val="16"/>
              </w:rPr>
              <w:t>Require validated immutable strategy, successful backtest, portfolio, allocation, risk profile, disclosure, and recent authentication before autonomy.</w:t>
            </w:r>
          </w:p>
        </w:tc>
      </w:tr>
      <w:tr w:rsidR="001837BB" w14:paraId="009C0AF0" w14:textId="77777777">
        <w:trPr>
          <w:jc w:val="center"/>
        </w:trPr>
        <w:tc>
          <w:tcPr>
            <w:tcW w:w="1296" w:type="dxa"/>
            <w:tcMar>
              <w:top w:w="90" w:type="dxa"/>
              <w:left w:w="110" w:type="dxa"/>
              <w:bottom w:w="90" w:type="dxa"/>
              <w:right w:w="110" w:type="dxa"/>
            </w:tcMar>
            <w:vAlign w:val="center"/>
          </w:tcPr>
          <w:p w14:paraId="6DF8D629" w14:textId="77777777" w:rsidR="001837BB" w:rsidRDefault="00A71077">
            <w:pPr>
              <w:spacing w:after="0"/>
              <w:rPr>
                <w:rFonts w:hint="eastAsia"/>
              </w:rPr>
            </w:pPr>
            <w:r>
              <w:rPr>
                <w:sz w:val="16"/>
              </w:rPr>
              <w:t>FR-072</w:t>
            </w:r>
          </w:p>
        </w:tc>
        <w:tc>
          <w:tcPr>
            <w:tcW w:w="9360" w:type="dxa"/>
            <w:tcMar>
              <w:top w:w="90" w:type="dxa"/>
              <w:left w:w="110" w:type="dxa"/>
              <w:bottom w:w="90" w:type="dxa"/>
              <w:right w:w="110" w:type="dxa"/>
            </w:tcMar>
            <w:vAlign w:val="center"/>
          </w:tcPr>
          <w:p w14:paraId="7E3CE14C" w14:textId="77777777" w:rsidR="001837BB" w:rsidRDefault="00A71077">
            <w:pPr>
              <w:spacing w:after="0"/>
              <w:rPr>
                <w:rFonts w:hint="eastAsia"/>
              </w:rPr>
            </w:pPr>
            <w:r>
              <w:rPr>
                <w:sz w:val="16"/>
              </w:rPr>
              <w:t>Reauthorize autonomy after material changes.</w:t>
            </w:r>
          </w:p>
        </w:tc>
      </w:tr>
      <w:tr w:rsidR="001837BB" w14:paraId="498759E2" w14:textId="77777777">
        <w:trPr>
          <w:jc w:val="center"/>
        </w:trPr>
        <w:tc>
          <w:tcPr>
            <w:tcW w:w="1296" w:type="dxa"/>
            <w:shd w:val="clear" w:color="auto" w:fill="F2F2F2"/>
            <w:tcMar>
              <w:top w:w="90" w:type="dxa"/>
              <w:left w:w="110" w:type="dxa"/>
              <w:bottom w:w="90" w:type="dxa"/>
              <w:right w:w="110" w:type="dxa"/>
            </w:tcMar>
            <w:vAlign w:val="center"/>
          </w:tcPr>
          <w:p w14:paraId="7D5C4312" w14:textId="77777777" w:rsidR="001837BB" w:rsidRDefault="00A71077">
            <w:pPr>
              <w:spacing w:after="0"/>
              <w:rPr>
                <w:rFonts w:hint="eastAsia"/>
              </w:rPr>
            </w:pPr>
            <w:r>
              <w:rPr>
                <w:sz w:val="16"/>
              </w:rPr>
              <w:t>FR-073</w:t>
            </w:r>
          </w:p>
        </w:tc>
        <w:tc>
          <w:tcPr>
            <w:tcW w:w="9360" w:type="dxa"/>
            <w:shd w:val="clear" w:color="auto" w:fill="F2F2F2"/>
            <w:tcMar>
              <w:top w:w="90" w:type="dxa"/>
              <w:left w:w="110" w:type="dxa"/>
              <w:bottom w:w="90" w:type="dxa"/>
              <w:right w:w="110" w:type="dxa"/>
            </w:tcMar>
            <w:vAlign w:val="center"/>
          </w:tcPr>
          <w:p w14:paraId="5785F7FC" w14:textId="77777777" w:rsidR="001837BB" w:rsidRDefault="00A71077">
            <w:pPr>
              <w:spacing w:after="0"/>
              <w:rPr>
                <w:rFonts w:hint="eastAsia"/>
              </w:rPr>
            </w:pPr>
            <w:r>
              <w:rPr>
                <w:sz w:val="16"/>
              </w:rPr>
              <w:t>Execute only after deterministic risk checks pass.</w:t>
            </w:r>
          </w:p>
        </w:tc>
      </w:tr>
      <w:tr w:rsidR="001837BB" w14:paraId="426E9197" w14:textId="77777777">
        <w:trPr>
          <w:jc w:val="center"/>
        </w:trPr>
        <w:tc>
          <w:tcPr>
            <w:tcW w:w="1296" w:type="dxa"/>
            <w:tcMar>
              <w:top w:w="90" w:type="dxa"/>
              <w:left w:w="110" w:type="dxa"/>
              <w:bottom w:w="90" w:type="dxa"/>
              <w:right w:w="110" w:type="dxa"/>
            </w:tcMar>
            <w:vAlign w:val="center"/>
          </w:tcPr>
          <w:p w14:paraId="68901D0C" w14:textId="77777777" w:rsidR="001837BB" w:rsidRDefault="00A71077">
            <w:pPr>
              <w:spacing w:after="0"/>
              <w:rPr>
                <w:rFonts w:hint="eastAsia"/>
              </w:rPr>
            </w:pPr>
            <w:r>
              <w:rPr>
                <w:sz w:val="16"/>
              </w:rPr>
              <w:t>FR-074</w:t>
            </w:r>
          </w:p>
        </w:tc>
        <w:tc>
          <w:tcPr>
            <w:tcW w:w="9360" w:type="dxa"/>
            <w:tcMar>
              <w:top w:w="90" w:type="dxa"/>
              <w:left w:w="110" w:type="dxa"/>
              <w:bottom w:w="90" w:type="dxa"/>
              <w:right w:w="110" w:type="dxa"/>
            </w:tcMar>
            <w:vAlign w:val="center"/>
          </w:tcPr>
          <w:p w14:paraId="7BB74F6A" w14:textId="77777777" w:rsidR="001837BB" w:rsidRDefault="00A71077">
            <w:pPr>
              <w:spacing w:after="0"/>
              <w:rPr>
                <w:rFonts w:hint="eastAsia"/>
              </w:rPr>
            </w:pPr>
            <w:r>
              <w:rPr>
                <w:sz w:val="16"/>
              </w:rPr>
              <w:t>Pause automatically on stale data, unavailable risk engine, repeated errors, loss/drawdown limit, or reconciliation failure.</w:t>
            </w:r>
          </w:p>
        </w:tc>
      </w:tr>
      <w:tr w:rsidR="001837BB" w14:paraId="3EE91D01" w14:textId="77777777">
        <w:trPr>
          <w:jc w:val="center"/>
        </w:trPr>
        <w:tc>
          <w:tcPr>
            <w:tcW w:w="1296" w:type="dxa"/>
            <w:shd w:val="clear" w:color="auto" w:fill="F2F2F2"/>
            <w:tcMar>
              <w:top w:w="90" w:type="dxa"/>
              <w:left w:w="110" w:type="dxa"/>
              <w:bottom w:w="90" w:type="dxa"/>
              <w:right w:w="110" w:type="dxa"/>
            </w:tcMar>
            <w:vAlign w:val="center"/>
          </w:tcPr>
          <w:p w14:paraId="26D41FE7" w14:textId="77777777" w:rsidR="001837BB" w:rsidRDefault="00A71077">
            <w:pPr>
              <w:spacing w:after="0"/>
              <w:rPr>
                <w:rFonts w:hint="eastAsia"/>
              </w:rPr>
            </w:pPr>
            <w:r>
              <w:rPr>
                <w:sz w:val="16"/>
              </w:rPr>
              <w:t>FR-075</w:t>
            </w:r>
          </w:p>
        </w:tc>
        <w:tc>
          <w:tcPr>
            <w:tcW w:w="9360" w:type="dxa"/>
            <w:shd w:val="clear" w:color="auto" w:fill="F2F2F2"/>
            <w:tcMar>
              <w:top w:w="90" w:type="dxa"/>
              <w:left w:w="110" w:type="dxa"/>
              <w:bottom w:w="90" w:type="dxa"/>
              <w:right w:w="110" w:type="dxa"/>
            </w:tcMar>
            <w:vAlign w:val="center"/>
          </w:tcPr>
          <w:p w14:paraId="32D8B6C9" w14:textId="77777777" w:rsidR="001837BB" w:rsidRDefault="00A71077">
            <w:pPr>
              <w:spacing w:after="0"/>
              <w:rPr>
                <w:rFonts w:hint="eastAsia"/>
              </w:rPr>
            </w:pPr>
            <w:r>
              <w:rPr>
                <w:sz w:val="16"/>
              </w:rPr>
              <w:t>Provide Pause All, Prevent New Positions, Cancel Pending Orders, Disable Autonomous Mode, and separate Close All Simulated Positions.</w:t>
            </w:r>
          </w:p>
        </w:tc>
      </w:tr>
    </w:tbl>
    <w:p w14:paraId="100A7CFE" w14:textId="77777777" w:rsidR="001837BB" w:rsidRDefault="001837BB">
      <w:pPr>
        <w:spacing w:after="20"/>
        <w:rPr>
          <w:rFonts w:hint="eastAsia"/>
        </w:rPr>
      </w:pPr>
    </w:p>
    <w:p w14:paraId="7D69D6A4" w14:textId="77777777" w:rsidR="001837BB" w:rsidRDefault="00A71077">
      <w:pPr>
        <w:pStyle w:val="Heading2"/>
      </w:pPr>
      <w:r>
        <w:t>Orders and Simulation</w:t>
      </w:r>
    </w:p>
    <w:tbl>
      <w:tblPr>
        <w:tblStyle w:val="TableGrid"/>
        <w:tblW w:w="0" w:type="auto"/>
        <w:jc w:val="center"/>
        <w:tblLayout w:type="fixed"/>
        <w:tblLook w:val="04A0" w:firstRow="1" w:lastRow="0" w:firstColumn="1" w:lastColumn="0" w:noHBand="0" w:noVBand="1"/>
      </w:tblPr>
      <w:tblGrid>
        <w:gridCol w:w="1296"/>
        <w:gridCol w:w="9360"/>
      </w:tblGrid>
      <w:tr w:rsidR="001837BB" w14:paraId="5E391D01" w14:textId="77777777">
        <w:trPr>
          <w:tblHeader/>
          <w:jc w:val="center"/>
        </w:trPr>
        <w:tc>
          <w:tcPr>
            <w:tcW w:w="1296" w:type="dxa"/>
            <w:shd w:val="clear" w:color="auto" w:fill="17365D"/>
            <w:tcMar>
              <w:top w:w="90" w:type="dxa"/>
              <w:left w:w="110" w:type="dxa"/>
              <w:bottom w:w="90" w:type="dxa"/>
              <w:right w:w="110" w:type="dxa"/>
            </w:tcMar>
            <w:vAlign w:val="center"/>
          </w:tcPr>
          <w:p w14:paraId="605C3E86" w14:textId="77777777" w:rsidR="001837BB" w:rsidRDefault="00A71077">
            <w:pPr>
              <w:rPr>
                <w:rFonts w:hint="eastAsia"/>
              </w:rPr>
            </w:pPr>
            <w:r>
              <w:rPr>
                <w:b/>
                <w:color w:val="FFFFFF"/>
                <w:sz w:val="16"/>
              </w:rPr>
              <w:t>ID</w:t>
            </w:r>
          </w:p>
        </w:tc>
        <w:tc>
          <w:tcPr>
            <w:tcW w:w="9360" w:type="dxa"/>
            <w:shd w:val="clear" w:color="auto" w:fill="17365D"/>
            <w:tcMar>
              <w:top w:w="90" w:type="dxa"/>
              <w:left w:w="110" w:type="dxa"/>
              <w:bottom w:w="90" w:type="dxa"/>
              <w:right w:w="110" w:type="dxa"/>
            </w:tcMar>
            <w:vAlign w:val="center"/>
          </w:tcPr>
          <w:p w14:paraId="4DD77890" w14:textId="77777777" w:rsidR="001837BB" w:rsidRDefault="00A71077">
            <w:pPr>
              <w:rPr>
                <w:rFonts w:hint="eastAsia"/>
              </w:rPr>
            </w:pPr>
            <w:r>
              <w:rPr>
                <w:b/>
                <w:color w:val="FFFFFF"/>
                <w:sz w:val="16"/>
              </w:rPr>
              <w:t>Requirement</w:t>
            </w:r>
          </w:p>
        </w:tc>
      </w:tr>
      <w:tr w:rsidR="001837BB" w14:paraId="0E296035" w14:textId="77777777">
        <w:trPr>
          <w:jc w:val="center"/>
        </w:trPr>
        <w:tc>
          <w:tcPr>
            <w:tcW w:w="1296" w:type="dxa"/>
            <w:tcMar>
              <w:top w:w="90" w:type="dxa"/>
              <w:left w:w="110" w:type="dxa"/>
              <w:bottom w:w="90" w:type="dxa"/>
              <w:right w:w="110" w:type="dxa"/>
            </w:tcMar>
            <w:vAlign w:val="center"/>
          </w:tcPr>
          <w:p w14:paraId="501A9065" w14:textId="77777777" w:rsidR="001837BB" w:rsidRDefault="00A71077">
            <w:pPr>
              <w:spacing w:after="0"/>
              <w:rPr>
                <w:rFonts w:hint="eastAsia"/>
              </w:rPr>
            </w:pPr>
            <w:r>
              <w:rPr>
                <w:sz w:val="16"/>
              </w:rPr>
              <w:t>FR-080</w:t>
            </w:r>
          </w:p>
        </w:tc>
        <w:tc>
          <w:tcPr>
            <w:tcW w:w="9360" w:type="dxa"/>
            <w:tcMar>
              <w:top w:w="90" w:type="dxa"/>
              <w:left w:w="110" w:type="dxa"/>
              <w:bottom w:w="90" w:type="dxa"/>
              <w:right w:w="110" w:type="dxa"/>
            </w:tcMar>
            <w:vAlign w:val="center"/>
          </w:tcPr>
          <w:p w14:paraId="26225526" w14:textId="77777777" w:rsidR="001837BB" w:rsidRDefault="00A71077">
            <w:pPr>
              <w:spacing w:after="0"/>
              <w:rPr>
                <w:rFonts w:hint="eastAsia"/>
              </w:rPr>
            </w:pPr>
            <w:r>
              <w:rPr>
                <w:sz w:val="16"/>
              </w:rPr>
              <w:t>Support market, limit, stop, and stop-limit paper orders.</w:t>
            </w:r>
          </w:p>
        </w:tc>
      </w:tr>
      <w:tr w:rsidR="001837BB" w14:paraId="1E60412A" w14:textId="77777777">
        <w:trPr>
          <w:jc w:val="center"/>
        </w:trPr>
        <w:tc>
          <w:tcPr>
            <w:tcW w:w="1296" w:type="dxa"/>
            <w:shd w:val="clear" w:color="auto" w:fill="F2F2F2"/>
            <w:tcMar>
              <w:top w:w="90" w:type="dxa"/>
              <w:left w:w="110" w:type="dxa"/>
              <w:bottom w:w="90" w:type="dxa"/>
              <w:right w:w="110" w:type="dxa"/>
            </w:tcMar>
            <w:vAlign w:val="center"/>
          </w:tcPr>
          <w:p w14:paraId="645C9D14" w14:textId="77777777" w:rsidR="001837BB" w:rsidRDefault="00A71077">
            <w:pPr>
              <w:spacing w:after="0"/>
              <w:rPr>
                <w:rFonts w:hint="eastAsia"/>
              </w:rPr>
            </w:pPr>
            <w:r>
              <w:rPr>
                <w:sz w:val="16"/>
              </w:rPr>
              <w:t>FR-081</w:t>
            </w:r>
          </w:p>
        </w:tc>
        <w:tc>
          <w:tcPr>
            <w:tcW w:w="9360" w:type="dxa"/>
            <w:shd w:val="clear" w:color="auto" w:fill="F2F2F2"/>
            <w:tcMar>
              <w:top w:w="90" w:type="dxa"/>
              <w:left w:w="110" w:type="dxa"/>
              <w:bottom w:w="90" w:type="dxa"/>
              <w:right w:w="110" w:type="dxa"/>
            </w:tcMar>
            <w:vAlign w:val="center"/>
          </w:tcPr>
          <w:p w14:paraId="50030193" w14:textId="77777777" w:rsidR="001837BB" w:rsidRDefault="00A71077">
            <w:pPr>
              <w:spacing w:after="0"/>
              <w:rPr>
                <w:rFonts w:hint="eastAsia"/>
              </w:rPr>
            </w:pPr>
            <w:r>
              <w:rPr>
                <w:sz w:val="16"/>
              </w:rPr>
              <w:t>Support Created, Validated, Rejected, Pending, Partially Filled, Filled, Cancelled, Expired, and Failed states.</w:t>
            </w:r>
          </w:p>
        </w:tc>
      </w:tr>
      <w:tr w:rsidR="001837BB" w14:paraId="54691AB8" w14:textId="77777777">
        <w:trPr>
          <w:jc w:val="center"/>
        </w:trPr>
        <w:tc>
          <w:tcPr>
            <w:tcW w:w="1296" w:type="dxa"/>
            <w:tcMar>
              <w:top w:w="90" w:type="dxa"/>
              <w:left w:w="110" w:type="dxa"/>
              <w:bottom w:w="90" w:type="dxa"/>
              <w:right w:w="110" w:type="dxa"/>
            </w:tcMar>
            <w:vAlign w:val="center"/>
          </w:tcPr>
          <w:p w14:paraId="6DB0BD26" w14:textId="77777777" w:rsidR="001837BB" w:rsidRDefault="00A71077">
            <w:pPr>
              <w:spacing w:after="0"/>
              <w:rPr>
                <w:rFonts w:hint="eastAsia"/>
              </w:rPr>
            </w:pPr>
            <w:r>
              <w:rPr>
                <w:sz w:val="16"/>
              </w:rPr>
              <w:t>FR-082</w:t>
            </w:r>
          </w:p>
        </w:tc>
        <w:tc>
          <w:tcPr>
            <w:tcW w:w="9360" w:type="dxa"/>
            <w:tcMar>
              <w:top w:w="90" w:type="dxa"/>
              <w:left w:w="110" w:type="dxa"/>
              <w:bottom w:w="90" w:type="dxa"/>
              <w:right w:w="110" w:type="dxa"/>
            </w:tcMar>
            <w:vAlign w:val="center"/>
          </w:tcPr>
          <w:p w14:paraId="3055534A" w14:textId="77777777" w:rsidR="001837BB" w:rsidRDefault="00A71077">
            <w:pPr>
              <w:spacing w:after="0"/>
              <w:rPr>
                <w:rFonts w:hint="eastAsia"/>
              </w:rPr>
            </w:pPr>
            <w:r>
              <w:rPr>
                <w:sz w:val="16"/>
              </w:rPr>
              <w:t>Simulate spread, slippage, commissions, partial fills, liquidity, execution delay, trading hours, and crypto 24/7 behaviour.</w:t>
            </w:r>
          </w:p>
        </w:tc>
      </w:tr>
      <w:tr w:rsidR="001837BB" w14:paraId="542AC253" w14:textId="77777777">
        <w:trPr>
          <w:jc w:val="center"/>
        </w:trPr>
        <w:tc>
          <w:tcPr>
            <w:tcW w:w="1296" w:type="dxa"/>
            <w:shd w:val="clear" w:color="auto" w:fill="F2F2F2"/>
            <w:tcMar>
              <w:top w:w="90" w:type="dxa"/>
              <w:left w:w="110" w:type="dxa"/>
              <w:bottom w:w="90" w:type="dxa"/>
              <w:right w:w="110" w:type="dxa"/>
            </w:tcMar>
            <w:vAlign w:val="center"/>
          </w:tcPr>
          <w:p w14:paraId="5F32E0B4" w14:textId="77777777" w:rsidR="001837BB" w:rsidRDefault="00A71077">
            <w:pPr>
              <w:spacing w:after="0"/>
              <w:rPr>
                <w:rFonts w:hint="eastAsia"/>
              </w:rPr>
            </w:pPr>
            <w:r>
              <w:rPr>
                <w:sz w:val="16"/>
              </w:rPr>
              <w:t>FR-083</w:t>
            </w:r>
          </w:p>
        </w:tc>
        <w:tc>
          <w:tcPr>
            <w:tcW w:w="9360" w:type="dxa"/>
            <w:shd w:val="clear" w:color="auto" w:fill="F2F2F2"/>
            <w:tcMar>
              <w:top w:w="90" w:type="dxa"/>
              <w:left w:w="110" w:type="dxa"/>
              <w:bottom w:w="90" w:type="dxa"/>
              <w:right w:w="110" w:type="dxa"/>
            </w:tcMar>
            <w:vAlign w:val="center"/>
          </w:tcPr>
          <w:p w14:paraId="3DE34DC1" w14:textId="77777777" w:rsidR="001837BB" w:rsidRDefault="00A71077">
            <w:pPr>
              <w:spacing w:after="0"/>
              <w:rPr>
                <w:rFonts w:hint="eastAsia"/>
              </w:rPr>
            </w:pPr>
            <w:r>
              <w:rPr>
                <w:sz w:val="16"/>
              </w:rPr>
              <w:t>Support long and optional simulated short/cover actions with borrow and forced-cover assumptions.</w:t>
            </w:r>
          </w:p>
        </w:tc>
      </w:tr>
      <w:tr w:rsidR="001837BB" w14:paraId="47B7AF7D" w14:textId="77777777">
        <w:trPr>
          <w:jc w:val="center"/>
        </w:trPr>
        <w:tc>
          <w:tcPr>
            <w:tcW w:w="1296" w:type="dxa"/>
            <w:tcMar>
              <w:top w:w="90" w:type="dxa"/>
              <w:left w:w="110" w:type="dxa"/>
              <w:bottom w:w="90" w:type="dxa"/>
              <w:right w:w="110" w:type="dxa"/>
            </w:tcMar>
            <w:vAlign w:val="center"/>
          </w:tcPr>
          <w:p w14:paraId="076DC27F" w14:textId="77777777" w:rsidR="001837BB" w:rsidRDefault="00A71077">
            <w:pPr>
              <w:spacing w:after="0"/>
              <w:rPr>
                <w:rFonts w:hint="eastAsia"/>
              </w:rPr>
            </w:pPr>
            <w:r>
              <w:rPr>
                <w:sz w:val="16"/>
              </w:rPr>
              <w:t>FR-084</w:t>
            </w:r>
          </w:p>
        </w:tc>
        <w:tc>
          <w:tcPr>
            <w:tcW w:w="9360" w:type="dxa"/>
            <w:tcMar>
              <w:top w:w="90" w:type="dxa"/>
              <w:left w:w="110" w:type="dxa"/>
              <w:bottom w:w="90" w:type="dxa"/>
              <w:right w:w="110" w:type="dxa"/>
            </w:tcMar>
            <w:vAlign w:val="center"/>
          </w:tcPr>
          <w:p w14:paraId="18CB3B89" w14:textId="77777777" w:rsidR="001837BB" w:rsidRDefault="00A71077">
            <w:pPr>
              <w:spacing w:after="0"/>
              <w:rPr>
                <w:rFonts w:hint="eastAsia"/>
              </w:rPr>
            </w:pPr>
            <w:r>
              <w:rPr>
                <w:sz w:val="16"/>
              </w:rPr>
              <w:t>Prevent sells beyond holdings unless approved short simulation is enabled.</w:t>
            </w:r>
          </w:p>
        </w:tc>
      </w:tr>
      <w:tr w:rsidR="001837BB" w14:paraId="668FB519" w14:textId="77777777">
        <w:trPr>
          <w:jc w:val="center"/>
        </w:trPr>
        <w:tc>
          <w:tcPr>
            <w:tcW w:w="1296" w:type="dxa"/>
            <w:shd w:val="clear" w:color="auto" w:fill="F2F2F2"/>
            <w:tcMar>
              <w:top w:w="90" w:type="dxa"/>
              <w:left w:w="110" w:type="dxa"/>
              <w:bottom w:w="90" w:type="dxa"/>
              <w:right w:w="110" w:type="dxa"/>
            </w:tcMar>
            <w:vAlign w:val="center"/>
          </w:tcPr>
          <w:p w14:paraId="6CD43B81" w14:textId="77777777" w:rsidR="001837BB" w:rsidRDefault="00A71077">
            <w:pPr>
              <w:spacing w:after="0"/>
              <w:rPr>
                <w:rFonts w:hint="eastAsia"/>
              </w:rPr>
            </w:pPr>
            <w:r>
              <w:rPr>
                <w:sz w:val="16"/>
              </w:rPr>
              <w:t>FR-085</w:t>
            </w:r>
          </w:p>
        </w:tc>
        <w:tc>
          <w:tcPr>
            <w:tcW w:w="9360" w:type="dxa"/>
            <w:shd w:val="clear" w:color="auto" w:fill="F2F2F2"/>
            <w:tcMar>
              <w:top w:w="90" w:type="dxa"/>
              <w:left w:w="110" w:type="dxa"/>
              <w:bottom w:w="90" w:type="dxa"/>
              <w:right w:w="110" w:type="dxa"/>
            </w:tcMar>
            <w:vAlign w:val="center"/>
          </w:tcPr>
          <w:p w14:paraId="24FBAFB0" w14:textId="77777777" w:rsidR="001837BB" w:rsidRDefault="00A71077">
            <w:pPr>
              <w:spacing w:after="0"/>
              <w:rPr>
                <w:rFonts w:hint="eastAsia"/>
              </w:rPr>
            </w:pPr>
            <w:r>
              <w:rPr>
                <w:sz w:val="16"/>
              </w:rPr>
              <w:t>Link every order and execution to its portfolio, source, strategy version where applicable, market snapshot, and risk decision.</w:t>
            </w:r>
          </w:p>
        </w:tc>
      </w:tr>
    </w:tbl>
    <w:p w14:paraId="322368D5" w14:textId="77777777" w:rsidR="001837BB" w:rsidRDefault="001837BB">
      <w:pPr>
        <w:spacing w:after="20"/>
        <w:rPr>
          <w:rFonts w:hint="eastAsia"/>
        </w:rPr>
      </w:pPr>
    </w:p>
    <w:p w14:paraId="13798AAC" w14:textId="77777777" w:rsidR="001837BB" w:rsidRDefault="00A71077">
      <w:pPr>
        <w:pStyle w:val="Heading2"/>
      </w:pPr>
      <w:r>
        <w:t>Risk</w:t>
      </w:r>
    </w:p>
    <w:tbl>
      <w:tblPr>
        <w:tblStyle w:val="TableGrid"/>
        <w:tblW w:w="0" w:type="auto"/>
        <w:jc w:val="center"/>
        <w:tblLayout w:type="fixed"/>
        <w:tblLook w:val="04A0" w:firstRow="1" w:lastRow="0" w:firstColumn="1" w:lastColumn="0" w:noHBand="0" w:noVBand="1"/>
      </w:tblPr>
      <w:tblGrid>
        <w:gridCol w:w="1296"/>
        <w:gridCol w:w="9360"/>
      </w:tblGrid>
      <w:tr w:rsidR="001837BB" w14:paraId="42E616CD" w14:textId="77777777">
        <w:trPr>
          <w:tblHeader/>
          <w:jc w:val="center"/>
        </w:trPr>
        <w:tc>
          <w:tcPr>
            <w:tcW w:w="1296" w:type="dxa"/>
            <w:shd w:val="clear" w:color="auto" w:fill="17365D"/>
            <w:tcMar>
              <w:top w:w="90" w:type="dxa"/>
              <w:left w:w="110" w:type="dxa"/>
              <w:bottom w:w="90" w:type="dxa"/>
              <w:right w:w="110" w:type="dxa"/>
            </w:tcMar>
            <w:vAlign w:val="center"/>
          </w:tcPr>
          <w:p w14:paraId="38C9B36A" w14:textId="77777777" w:rsidR="001837BB" w:rsidRDefault="00A71077">
            <w:pPr>
              <w:rPr>
                <w:rFonts w:hint="eastAsia"/>
              </w:rPr>
            </w:pPr>
            <w:r>
              <w:rPr>
                <w:b/>
                <w:color w:val="FFFFFF"/>
                <w:sz w:val="16"/>
              </w:rPr>
              <w:t>ID</w:t>
            </w:r>
          </w:p>
        </w:tc>
        <w:tc>
          <w:tcPr>
            <w:tcW w:w="9360" w:type="dxa"/>
            <w:shd w:val="clear" w:color="auto" w:fill="17365D"/>
            <w:tcMar>
              <w:top w:w="90" w:type="dxa"/>
              <w:left w:w="110" w:type="dxa"/>
              <w:bottom w:w="90" w:type="dxa"/>
              <w:right w:w="110" w:type="dxa"/>
            </w:tcMar>
            <w:vAlign w:val="center"/>
          </w:tcPr>
          <w:p w14:paraId="2CF4B590" w14:textId="77777777" w:rsidR="001837BB" w:rsidRDefault="00A71077">
            <w:pPr>
              <w:rPr>
                <w:rFonts w:hint="eastAsia"/>
              </w:rPr>
            </w:pPr>
            <w:r>
              <w:rPr>
                <w:b/>
                <w:color w:val="FFFFFF"/>
                <w:sz w:val="16"/>
              </w:rPr>
              <w:t>Requirement</w:t>
            </w:r>
          </w:p>
        </w:tc>
      </w:tr>
      <w:tr w:rsidR="001837BB" w14:paraId="7AC5CD76" w14:textId="77777777">
        <w:trPr>
          <w:jc w:val="center"/>
        </w:trPr>
        <w:tc>
          <w:tcPr>
            <w:tcW w:w="1296" w:type="dxa"/>
            <w:tcMar>
              <w:top w:w="90" w:type="dxa"/>
              <w:left w:w="110" w:type="dxa"/>
              <w:bottom w:w="90" w:type="dxa"/>
              <w:right w:w="110" w:type="dxa"/>
            </w:tcMar>
            <w:vAlign w:val="center"/>
          </w:tcPr>
          <w:p w14:paraId="100586E0" w14:textId="77777777" w:rsidR="001837BB" w:rsidRDefault="00A71077">
            <w:pPr>
              <w:spacing w:after="0"/>
              <w:rPr>
                <w:rFonts w:hint="eastAsia"/>
              </w:rPr>
            </w:pPr>
            <w:r>
              <w:rPr>
                <w:sz w:val="16"/>
              </w:rPr>
              <w:t>FR-090</w:t>
            </w:r>
          </w:p>
        </w:tc>
        <w:tc>
          <w:tcPr>
            <w:tcW w:w="9360" w:type="dxa"/>
            <w:tcMar>
              <w:top w:w="90" w:type="dxa"/>
              <w:left w:w="110" w:type="dxa"/>
              <w:bottom w:w="90" w:type="dxa"/>
              <w:right w:w="110" w:type="dxa"/>
            </w:tcMar>
            <w:vAlign w:val="center"/>
          </w:tcPr>
          <w:p w14:paraId="3F13EF08" w14:textId="77777777" w:rsidR="001837BB" w:rsidRDefault="00A71077">
            <w:pPr>
              <w:spacing w:after="0"/>
              <w:rPr>
                <w:rFonts w:hint="eastAsia"/>
              </w:rPr>
            </w:pPr>
            <w:r>
              <w:rPr>
                <w:sz w:val="16"/>
              </w:rPr>
              <w:t>Enforce trade value, strategy/instrument/asset-class allocation, positions, frequency, daily loss, drawdown, short exposure, quote age, spread, liquidity, and symbol lists.</w:t>
            </w:r>
          </w:p>
        </w:tc>
      </w:tr>
      <w:tr w:rsidR="001837BB" w14:paraId="0C8860DC" w14:textId="77777777">
        <w:trPr>
          <w:jc w:val="center"/>
        </w:trPr>
        <w:tc>
          <w:tcPr>
            <w:tcW w:w="1296" w:type="dxa"/>
            <w:shd w:val="clear" w:color="auto" w:fill="F2F2F2"/>
            <w:tcMar>
              <w:top w:w="90" w:type="dxa"/>
              <w:left w:w="110" w:type="dxa"/>
              <w:bottom w:w="90" w:type="dxa"/>
              <w:right w:w="110" w:type="dxa"/>
            </w:tcMar>
            <w:vAlign w:val="center"/>
          </w:tcPr>
          <w:p w14:paraId="1168139E" w14:textId="77777777" w:rsidR="001837BB" w:rsidRDefault="00A71077">
            <w:pPr>
              <w:spacing w:after="0"/>
              <w:rPr>
                <w:rFonts w:hint="eastAsia"/>
              </w:rPr>
            </w:pPr>
            <w:r>
              <w:rPr>
                <w:sz w:val="16"/>
              </w:rPr>
              <w:t>FR-091</w:t>
            </w:r>
          </w:p>
        </w:tc>
        <w:tc>
          <w:tcPr>
            <w:tcW w:w="9360" w:type="dxa"/>
            <w:shd w:val="clear" w:color="auto" w:fill="F2F2F2"/>
            <w:tcMar>
              <w:top w:w="90" w:type="dxa"/>
              <w:left w:w="110" w:type="dxa"/>
              <w:bottom w:w="90" w:type="dxa"/>
              <w:right w:w="110" w:type="dxa"/>
            </w:tcMar>
            <w:vAlign w:val="center"/>
          </w:tcPr>
          <w:p w14:paraId="60C54F84" w14:textId="77777777" w:rsidR="001837BB" w:rsidRDefault="00A71077">
            <w:pPr>
              <w:spacing w:after="0"/>
              <w:rPr>
                <w:rFonts w:hint="eastAsia"/>
              </w:rPr>
            </w:pPr>
            <w:r>
              <w:rPr>
                <w:sz w:val="16"/>
              </w:rPr>
              <w:t>Apply the strictest global, portfolio, strategy, and order constraint.</w:t>
            </w:r>
          </w:p>
        </w:tc>
      </w:tr>
      <w:tr w:rsidR="001837BB" w14:paraId="1164EC37" w14:textId="77777777">
        <w:trPr>
          <w:jc w:val="center"/>
        </w:trPr>
        <w:tc>
          <w:tcPr>
            <w:tcW w:w="1296" w:type="dxa"/>
            <w:tcMar>
              <w:top w:w="90" w:type="dxa"/>
              <w:left w:w="110" w:type="dxa"/>
              <w:bottom w:w="90" w:type="dxa"/>
              <w:right w:w="110" w:type="dxa"/>
            </w:tcMar>
            <w:vAlign w:val="center"/>
          </w:tcPr>
          <w:p w14:paraId="66F88C98" w14:textId="77777777" w:rsidR="001837BB" w:rsidRDefault="00A71077">
            <w:pPr>
              <w:spacing w:after="0"/>
              <w:rPr>
                <w:rFonts w:hint="eastAsia"/>
              </w:rPr>
            </w:pPr>
            <w:r>
              <w:rPr>
                <w:sz w:val="16"/>
              </w:rPr>
              <w:t>FR-092</w:t>
            </w:r>
          </w:p>
        </w:tc>
        <w:tc>
          <w:tcPr>
            <w:tcW w:w="9360" w:type="dxa"/>
            <w:tcMar>
              <w:top w:w="90" w:type="dxa"/>
              <w:left w:w="110" w:type="dxa"/>
              <w:bottom w:w="90" w:type="dxa"/>
              <w:right w:w="110" w:type="dxa"/>
            </w:tcMar>
            <w:vAlign w:val="center"/>
          </w:tcPr>
          <w:p w14:paraId="683697A8" w14:textId="77777777" w:rsidR="001837BB" w:rsidRDefault="00A71077">
            <w:pPr>
              <w:spacing w:after="0"/>
              <w:rPr>
                <w:rFonts w:hint="eastAsia"/>
              </w:rPr>
            </w:pPr>
            <w:r>
              <w:rPr>
                <w:sz w:val="16"/>
              </w:rPr>
              <w:t>Prevent AI output from overriding deterministic risk rules.</w:t>
            </w:r>
          </w:p>
        </w:tc>
      </w:tr>
      <w:tr w:rsidR="001837BB" w14:paraId="638C18EF" w14:textId="77777777">
        <w:trPr>
          <w:jc w:val="center"/>
        </w:trPr>
        <w:tc>
          <w:tcPr>
            <w:tcW w:w="1296" w:type="dxa"/>
            <w:shd w:val="clear" w:color="auto" w:fill="F2F2F2"/>
            <w:tcMar>
              <w:top w:w="90" w:type="dxa"/>
              <w:left w:w="110" w:type="dxa"/>
              <w:bottom w:w="90" w:type="dxa"/>
              <w:right w:w="110" w:type="dxa"/>
            </w:tcMar>
            <w:vAlign w:val="center"/>
          </w:tcPr>
          <w:p w14:paraId="67C6A7D6" w14:textId="77777777" w:rsidR="001837BB" w:rsidRDefault="00A71077">
            <w:pPr>
              <w:spacing w:after="0"/>
              <w:rPr>
                <w:rFonts w:hint="eastAsia"/>
              </w:rPr>
            </w:pPr>
            <w:r>
              <w:rPr>
                <w:sz w:val="16"/>
              </w:rPr>
              <w:t>FR-093</w:t>
            </w:r>
          </w:p>
        </w:tc>
        <w:tc>
          <w:tcPr>
            <w:tcW w:w="9360" w:type="dxa"/>
            <w:shd w:val="clear" w:color="auto" w:fill="F2F2F2"/>
            <w:tcMar>
              <w:top w:w="90" w:type="dxa"/>
              <w:left w:w="110" w:type="dxa"/>
              <w:bottom w:w="90" w:type="dxa"/>
              <w:right w:w="110" w:type="dxa"/>
            </w:tcMar>
            <w:vAlign w:val="center"/>
          </w:tcPr>
          <w:p w14:paraId="4B219CE0" w14:textId="77777777" w:rsidR="001837BB" w:rsidRDefault="00A71077">
            <w:pPr>
              <w:spacing w:after="0"/>
              <w:rPr>
                <w:rFonts w:hint="eastAsia"/>
              </w:rPr>
            </w:pPr>
            <w:r>
              <w:rPr>
                <w:sz w:val="16"/>
              </w:rPr>
              <w:t>Record every risk evaluation, inputs, rule results, and final decision.</w:t>
            </w:r>
          </w:p>
        </w:tc>
      </w:tr>
      <w:tr w:rsidR="001837BB" w14:paraId="3C3CDC57" w14:textId="77777777">
        <w:trPr>
          <w:jc w:val="center"/>
        </w:trPr>
        <w:tc>
          <w:tcPr>
            <w:tcW w:w="1296" w:type="dxa"/>
            <w:tcMar>
              <w:top w:w="90" w:type="dxa"/>
              <w:left w:w="110" w:type="dxa"/>
              <w:bottom w:w="90" w:type="dxa"/>
              <w:right w:w="110" w:type="dxa"/>
            </w:tcMar>
            <w:vAlign w:val="center"/>
          </w:tcPr>
          <w:p w14:paraId="10A587AE" w14:textId="77777777" w:rsidR="001837BB" w:rsidRDefault="00A71077">
            <w:pPr>
              <w:spacing w:after="0"/>
              <w:rPr>
                <w:rFonts w:hint="eastAsia"/>
              </w:rPr>
            </w:pPr>
            <w:r>
              <w:rPr>
                <w:sz w:val="16"/>
              </w:rPr>
              <w:t>FR-094</w:t>
            </w:r>
          </w:p>
        </w:tc>
        <w:tc>
          <w:tcPr>
            <w:tcW w:w="9360" w:type="dxa"/>
            <w:tcMar>
              <w:top w:w="90" w:type="dxa"/>
              <w:left w:w="110" w:type="dxa"/>
              <w:bottom w:w="90" w:type="dxa"/>
              <w:right w:w="110" w:type="dxa"/>
            </w:tcMar>
            <w:vAlign w:val="center"/>
          </w:tcPr>
          <w:p w14:paraId="3952E58B" w14:textId="77777777" w:rsidR="001837BB" w:rsidRDefault="00A71077">
            <w:pPr>
              <w:spacing w:after="0"/>
              <w:rPr>
                <w:rFonts w:hint="eastAsia"/>
              </w:rPr>
            </w:pPr>
            <w:r>
              <w:rPr>
                <w:sz w:val="16"/>
              </w:rPr>
              <w:t>Provide consecutive-loss and error-rate suspension rules.</w:t>
            </w:r>
          </w:p>
        </w:tc>
      </w:tr>
    </w:tbl>
    <w:p w14:paraId="05DDBD17" w14:textId="77777777" w:rsidR="001837BB" w:rsidRDefault="001837BB">
      <w:pPr>
        <w:spacing w:after="20"/>
        <w:rPr>
          <w:rFonts w:hint="eastAsia"/>
        </w:rPr>
      </w:pPr>
    </w:p>
    <w:p w14:paraId="26ABD9C6" w14:textId="77777777" w:rsidR="001837BB" w:rsidRDefault="00A71077">
      <w:pPr>
        <w:pStyle w:val="Heading2"/>
      </w:pPr>
      <w:r>
        <w:t>Notifications and Reporting</w:t>
      </w:r>
    </w:p>
    <w:tbl>
      <w:tblPr>
        <w:tblStyle w:val="TableGrid"/>
        <w:tblW w:w="0" w:type="auto"/>
        <w:jc w:val="center"/>
        <w:tblLayout w:type="fixed"/>
        <w:tblLook w:val="04A0" w:firstRow="1" w:lastRow="0" w:firstColumn="1" w:lastColumn="0" w:noHBand="0" w:noVBand="1"/>
      </w:tblPr>
      <w:tblGrid>
        <w:gridCol w:w="1296"/>
        <w:gridCol w:w="9360"/>
      </w:tblGrid>
      <w:tr w:rsidR="001837BB" w14:paraId="28336B5E" w14:textId="77777777">
        <w:trPr>
          <w:tblHeader/>
          <w:jc w:val="center"/>
        </w:trPr>
        <w:tc>
          <w:tcPr>
            <w:tcW w:w="1296" w:type="dxa"/>
            <w:shd w:val="clear" w:color="auto" w:fill="17365D"/>
            <w:tcMar>
              <w:top w:w="90" w:type="dxa"/>
              <w:left w:w="110" w:type="dxa"/>
              <w:bottom w:w="90" w:type="dxa"/>
              <w:right w:w="110" w:type="dxa"/>
            </w:tcMar>
            <w:vAlign w:val="center"/>
          </w:tcPr>
          <w:p w14:paraId="29CE402C" w14:textId="77777777" w:rsidR="001837BB" w:rsidRDefault="00A71077">
            <w:pPr>
              <w:rPr>
                <w:rFonts w:hint="eastAsia"/>
              </w:rPr>
            </w:pPr>
            <w:r>
              <w:rPr>
                <w:b/>
                <w:color w:val="FFFFFF"/>
                <w:sz w:val="16"/>
              </w:rPr>
              <w:t>ID</w:t>
            </w:r>
          </w:p>
        </w:tc>
        <w:tc>
          <w:tcPr>
            <w:tcW w:w="9360" w:type="dxa"/>
            <w:shd w:val="clear" w:color="auto" w:fill="17365D"/>
            <w:tcMar>
              <w:top w:w="90" w:type="dxa"/>
              <w:left w:w="110" w:type="dxa"/>
              <w:bottom w:w="90" w:type="dxa"/>
              <w:right w:w="110" w:type="dxa"/>
            </w:tcMar>
            <w:vAlign w:val="center"/>
          </w:tcPr>
          <w:p w14:paraId="68809726" w14:textId="77777777" w:rsidR="001837BB" w:rsidRDefault="00A71077">
            <w:pPr>
              <w:rPr>
                <w:rFonts w:hint="eastAsia"/>
              </w:rPr>
            </w:pPr>
            <w:r>
              <w:rPr>
                <w:b/>
                <w:color w:val="FFFFFF"/>
                <w:sz w:val="16"/>
              </w:rPr>
              <w:t>Requirement</w:t>
            </w:r>
          </w:p>
        </w:tc>
      </w:tr>
      <w:tr w:rsidR="001837BB" w14:paraId="6D25E198" w14:textId="77777777">
        <w:trPr>
          <w:jc w:val="center"/>
        </w:trPr>
        <w:tc>
          <w:tcPr>
            <w:tcW w:w="1296" w:type="dxa"/>
            <w:tcMar>
              <w:top w:w="90" w:type="dxa"/>
              <w:left w:w="110" w:type="dxa"/>
              <w:bottom w:w="90" w:type="dxa"/>
              <w:right w:w="110" w:type="dxa"/>
            </w:tcMar>
            <w:vAlign w:val="center"/>
          </w:tcPr>
          <w:p w14:paraId="57AAB177" w14:textId="77777777" w:rsidR="001837BB" w:rsidRDefault="00A71077">
            <w:pPr>
              <w:spacing w:after="0"/>
              <w:rPr>
                <w:rFonts w:hint="eastAsia"/>
              </w:rPr>
            </w:pPr>
            <w:r>
              <w:rPr>
                <w:sz w:val="16"/>
              </w:rPr>
              <w:t>FR-100</w:t>
            </w:r>
          </w:p>
        </w:tc>
        <w:tc>
          <w:tcPr>
            <w:tcW w:w="9360" w:type="dxa"/>
            <w:tcMar>
              <w:top w:w="90" w:type="dxa"/>
              <w:left w:w="110" w:type="dxa"/>
              <w:bottom w:w="90" w:type="dxa"/>
              <w:right w:w="110" w:type="dxa"/>
            </w:tcMar>
            <w:vAlign w:val="center"/>
          </w:tcPr>
          <w:p w14:paraId="4A670489" w14:textId="77777777" w:rsidR="001837BB" w:rsidRDefault="00A71077">
            <w:pPr>
              <w:spacing w:after="0"/>
              <w:rPr>
                <w:rFonts w:hint="eastAsia"/>
              </w:rPr>
            </w:pPr>
            <w:r>
              <w:rPr>
                <w:sz w:val="16"/>
              </w:rPr>
              <w:t>Maintain an authoritative in-app notification inbox.</w:t>
            </w:r>
          </w:p>
        </w:tc>
      </w:tr>
      <w:tr w:rsidR="001837BB" w14:paraId="76126816" w14:textId="77777777">
        <w:trPr>
          <w:jc w:val="center"/>
        </w:trPr>
        <w:tc>
          <w:tcPr>
            <w:tcW w:w="1296" w:type="dxa"/>
            <w:shd w:val="clear" w:color="auto" w:fill="F2F2F2"/>
            <w:tcMar>
              <w:top w:w="90" w:type="dxa"/>
              <w:left w:w="110" w:type="dxa"/>
              <w:bottom w:w="90" w:type="dxa"/>
              <w:right w:w="110" w:type="dxa"/>
            </w:tcMar>
            <w:vAlign w:val="center"/>
          </w:tcPr>
          <w:p w14:paraId="614C7EA6" w14:textId="77777777" w:rsidR="001837BB" w:rsidRDefault="00A71077">
            <w:pPr>
              <w:spacing w:after="0"/>
              <w:rPr>
                <w:rFonts w:hint="eastAsia"/>
              </w:rPr>
            </w:pPr>
            <w:r>
              <w:rPr>
                <w:sz w:val="16"/>
              </w:rPr>
              <w:t>FR-101</w:t>
            </w:r>
          </w:p>
        </w:tc>
        <w:tc>
          <w:tcPr>
            <w:tcW w:w="9360" w:type="dxa"/>
            <w:shd w:val="clear" w:color="auto" w:fill="F2F2F2"/>
            <w:tcMar>
              <w:top w:w="90" w:type="dxa"/>
              <w:left w:w="110" w:type="dxa"/>
              <w:bottom w:w="90" w:type="dxa"/>
              <w:right w:w="110" w:type="dxa"/>
            </w:tcMar>
            <w:vAlign w:val="center"/>
          </w:tcPr>
          <w:p w14:paraId="4EA39EDD" w14:textId="77777777" w:rsidR="001837BB" w:rsidRDefault="00A71077">
            <w:pPr>
              <w:spacing w:after="0"/>
              <w:rPr>
                <w:rFonts w:hint="eastAsia"/>
              </w:rPr>
            </w:pPr>
            <w:r>
              <w:rPr>
                <w:sz w:val="16"/>
              </w:rPr>
              <w:t>Support optional push for recommendations, expiries, fills, rejections, stop/target events, risk events, suspensions, stale data, health, and daily summary.</w:t>
            </w:r>
          </w:p>
        </w:tc>
      </w:tr>
      <w:tr w:rsidR="001837BB" w14:paraId="491A9D10" w14:textId="77777777">
        <w:trPr>
          <w:jc w:val="center"/>
        </w:trPr>
        <w:tc>
          <w:tcPr>
            <w:tcW w:w="1296" w:type="dxa"/>
            <w:tcMar>
              <w:top w:w="90" w:type="dxa"/>
              <w:left w:w="110" w:type="dxa"/>
              <w:bottom w:w="90" w:type="dxa"/>
              <w:right w:w="110" w:type="dxa"/>
            </w:tcMar>
            <w:vAlign w:val="center"/>
          </w:tcPr>
          <w:p w14:paraId="3B301219" w14:textId="77777777" w:rsidR="001837BB" w:rsidRDefault="00A71077">
            <w:pPr>
              <w:spacing w:after="0"/>
              <w:rPr>
                <w:rFonts w:hint="eastAsia"/>
              </w:rPr>
            </w:pPr>
            <w:r>
              <w:rPr>
                <w:sz w:val="16"/>
              </w:rPr>
              <w:t>FR-102</w:t>
            </w:r>
          </w:p>
        </w:tc>
        <w:tc>
          <w:tcPr>
            <w:tcW w:w="9360" w:type="dxa"/>
            <w:tcMar>
              <w:top w:w="90" w:type="dxa"/>
              <w:left w:w="110" w:type="dxa"/>
              <w:bottom w:w="90" w:type="dxa"/>
              <w:right w:w="110" w:type="dxa"/>
            </w:tcMar>
            <w:vAlign w:val="center"/>
          </w:tcPr>
          <w:p w14:paraId="3E331788" w14:textId="77777777" w:rsidR="001837BB" w:rsidRDefault="00A71077">
            <w:pPr>
              <w:spacing w:after="0"/>
              <w:rPr>
                <w:rFonts w:hint="eastAsia"/>
              </w:rPr>
            </w:pPr>
            <w:r>
              <w:rPr>
                <w:sz w:val="16"/>
              </w:rPr>
              <w:t>Redact sensitive lock-screen content by default.</w:t>
            </w:r>
          </w:p>
        </w:tc>
      </w:tr>
      <w:tr w:rsidR="001837BB" w14:paraId="7F20E547" w14:textId="77777777">
        <w:trPr>
          <w:jc w:val="center"/>
        </w:trPr>
        <w:tc>
          <w:tcPr>
            <w:tcW w:w="1296" w:type="dxa"/>
            <w:shd w:val="clear" w:color="auto" w:fill="F2F2F2"/>
            <w:tcMar>
              <w:top w:w="90" w:type="dxa"/>
              <w:left w:w="110" w:type="dxa"/>
              <w:bottom w:w="90" w:type="dxa"/>
              <w:right w:w="110" w:type="dxa"/>
            </w:tcMar>
            <w:vAlign w:val="center"/>
          </w:tcPr>
          <w:p w14:paraId="1D0854CB" w14:textId="77777777" w:rsidR="001837BB" w:rsidRDefault="00A71077">
            <w:pPr>
              <w:spacing w:after="0"/>
              <w:rPr>
                <w:rFonts w:hint="eastAsia"/>
              </w:rPr>
            </w:pPr>
            <w:r>
              <w:rPr>
                <w:sz w:val="16"/>
              </w:rPr>
              <w:t>FR-103</w:t>
            </w:r>
          </w:p>
        </w:tc>
        <w:tc>
          <w:tcPr>
            <w:tcW w:w="9360" w:type="dxa"/>
            <w:shd w:val="clear" w:color="auto" w:fill="F2F2F2"/>
            <w:tcMar>
              <w:top w:w="90" w:type="dxa"/>
              <w:left w:w="110" w:type="dxa"/>
              <w:bottom w:w="90" w:type="dxa"/>
              <w:right w:w="110" w:type="dxa"/>
            </w:tcMar>
            <w:vAlign w:val="center"/>
          </w:tcPr>
          <w:p w14:paraId="63A9AB63" w14:textId="77777777" w:rsidR="001837BB" w:rsidRDefault="00A71077">
            <w:pPr>
              <w:spacing w:after="0"/>
              <w:rPr>
                <w:rFonts w:hint="eastAsia"/>
              </w:rPr>
            </w:pPr>
            <w:r>
              <w:rPr>
                <w:sz w:val="16"/>
              </w:rPr>
              <w:t>Produce portfolio, strategy, asset, trade, recommendation, risk, fee/slippage, benchmark, and AI provenance reports.</w:t>
            </w:r>
          </w:p>
        </w:tc>
      </w:tr>
      <w:tr w:rsidR="001837BB" w14:paraId="6C9A3273" w14:textId="77777777">
        <w:trPr>
          <w:jc w:val="center"/>
        </w:trPr>
        <w:tc>
          <w:tcPr>
            <w:tcW w:w="1296" w:type="dxa"/>
            <w:tcMar>
              <w:top w:w="90" w:type="dxa"/>
              <w:left w:w="110" w:type="dxa"/>
              <w:bottom w:w="90" w:type="dxa"/>
              <w:right w:w="110" w:type="dxa"/>
            </w:tcMar>
            <w:vAlign w:val="center"/>
          </w:tcPr>
          <w:p w14:paraId="2C08DFB6" w14:textId="77777777" w:rsidR="001837BB" w:rsidRDefault="00A71077">
            <w:pPr>
              <w:spacing w:after="0"/>
              <w:rPr>
                <w:rFonts w:hint="eastAsia"/>
              </w:rPr>
            </w:pPr>
            <w:r>
              <w:rPr>
                <w:sz w:val="16"/>
              </w:rPr>
              <w:t>FR-104</w:t>
            </w:r>
          </w:p>
        </w:tc>
        <w:tc>
          <w:tcPr>
            <w:tcW w:w="9360" w:type="dxa"/>
            <w:tcMar>
              <w:top w:w="90" w:type="dxa"/>
              <w:left w:w="110" w:type="dxa"/>
              <w:bottom w:w="90" w:type="dxa"/>
              <w:right w:w="110" w:type="dxa"/>
            </w:tcMar>
            <w:vAlign w:val="center"/>
          </w:tcPr>
          <w:p w14:paraId="6B7B19D0" w14:textId="77777777" w:rsidR="001837BB" w:rsidRDefault="00A71077">
            <w:pPr>
              <w:spacing w:after="0"/>
              <w:rPr>
                <w:rFonts w:hint="eastAsia"/>
              </w:rPr>
            </w:pPr>
            <w:r>
              <w:rPr>
                <w:sz w:val="16"/>
              </w:rPr>
              <w:t>Compare accepted/declined and autonomous/recommendation outcomes without claiming causation.</w:t>
            </w:r>
          </w:p>
        </w:tc>
      </w:tr>
      <w:tr w:rsidR="001837BB" w14:paraId="1368A8A6" w14:textId="77777777">
        <w:trPr>
          <w:jc w:val="center"/>
        </w:trPr>
        <w:tc>
          <w:tcPr>
            <w:tcW w:w="1296" w:type="dxa"/>
            <w:shd w:val="clear" w:color="auto" w:fill="F2F2F2"/>
            <w:tcMar>
              <w:top w:w="90" w:type="dxa"/>
              <w:left w:w="110" w:type="dxa"/>
              <w:bottom w:w="90" w:type="dxa"/>
              <w:right w:w="110" w:type="dxa"/>
            </w:tcMar>
            <w:vAlign w:val="center"/>
          </w:tcPr>
          <w:p w14:paraId="728E6993" w14:textId="77777777" w:rsidR="001837BB" w:rsidRDefault="00A71077">
            <w:pPr>
              <w:spacing w:after="0"/>
              <w:rPr>
                <w:rFonts w:hint="eastAsia"/>
              </w:rPr>
            </w:pPr>
            <w:r>
              <w:rPr>
                <w:sz w:val="16"/>
              </w:rPr>
              <w:t>FR-105</w:t>
            </w:r>
          </w:p>
        </w:tc>
        <w:tc>
          <w:tcPr>
            <w:tcW w:w="9360" w:type="dxa"/>
            <w:shd w:val="clear" w:color="auto" w:fill="F2F2F2"/>
            <w:tcMar>
              <w:top w:w="90" w:type="dxa"/>
              <w:left w:w="110" w:type="dxa"/>
              <w:bottom w:w="90" w:type="dxa"/>
              <w:right w:w="110" w:type="dxa"/>
            </w:tcMar>
            <w:vAlign w:val="center"/>
          </w:tcPr>
          <w:p w14:paraId="5C7519B9" w14:textId="77777777" w:rsidR="001837BB" w:rsidRDefault="00A71077">
            <w:pPr>
              <w:spacing w:after="0"/>
              <w:rPr>
                <w:rFonts w:hint="eastAsia"/>
              </w:rPr>
            </w:pPr>
            <w:r>
              <w:rPr>
                <w:sz w:val="16"/>
              </w:rPr>
              <w:t>Export CSV and JSON with stable schemas and reconciliation totals.</w:t>
            </w:r>
          </w:p>
        </w:tc>
      </w:tr>
    </w:tbl>
    <w:p w14:paraId="311AA4FF" w14:textId="77777777" w:rsidR="001837BB" w:rsidRDefault="001837BB">
      <w:pPr>
        <w:spacing w:after="20"/>
        <w:rPr>
          <w:rFonts w:hint="eastAsia"/>
        </w:rPr>
      </w:pPr>
    </w:p>
    <w:p w14:paraId="6638A96B" w14:textId="77777777" w:rsidR="001837BB" w:rsidRDefault="00A71077">
      <w:pPr>
        <w:pStyle w:val="Heading2"/>
      </w:pPr>
      <w:r>
        <w:t>Audit and Operations</w:t>
      </w:r>
    </w:p>
    <w:tbl>
      <w:tblPr>
        <w:tblStyle w:val="TableGrid"/>
        <w:tblW w:w="0" w:type="auto"/>
        <w:jc w:val="center"/>
        <w:tblLayout w:type="fixed"/>
        <w:tblLook w:val="04A0" w:firstRow="1" w:lastRow="0" w:firstColumn="1" w:lastColumn="0" w:noHBand="0" w:noVBand="1"/>
      </w:tblPr>
      <w:tblGrid>
        <w:gridCol w:w="1296"/>
        <w:gridCol w:w="9360"/>
      </w:tblGrid>
      <w:tr w:rsidR="001837BB" w14:paraId="38026F5E" w14:textId="77777777">
        <w:trPr>
          <w:tblHeader/>
          <w:jc w:val="center"/>
        </w:trPr>
        <w:tc>
          <w:tcPr>
            <w:tcW w:w="1296" w:type="dxa"/>
            <w:shd w:val="clear" w:color="auto" w:fill="17365D"/>
            <w:tcMar>
              <w:top w:w="90" w:type="dxa"/>
              <w:left w:w="110" w:type="dxa"/>
              <w:bottom w:w="90" w:type="dxa"/>
              <w:right w:w="110" w:type="dxa"/>
            </w:tcMar>
            <w:vAlign w:val="center"/>
          </w:tcPr>
          <w:p w14:paraId="26C86575" w14:textId="77777777" w:rsidR="001837BB" w:rsidRDefault="00A71077">
            <w:pPr>
              <w:rPr>
                <w:rFonts w:hint="eastAsia"/>
              </w:rPr>
            </w:pPr>
            <w:r>
              <w:rPr>
                <w:b/>
                <w:color w:val="FFFFFF"/>
                <w:sz w:val="16"/>
              </w:rPr>
              <w:t>ID</w:t>
            </w:r>
          </w:p>
        </w:tc>
        <w:tc>
          <w:tcPr>
            <w:tcW w:w="9360" w:type="dxa"/>
            <w:shd w:val="clear" w:color="auto" w:fill="17365D"/>
            <w:tcMar>
              <w:top w:w="90" w:type="dxa"/>
              <w:left w:w="110" w:type="dxa"/>
              <w:bottom w:w="90" w:type="dxa"/>
              <w:right w:w="110" w:type="dxa"/>
            </w:tcMar>
            <w:vAlign w:val="center"/>
          </w:tcPr>
          <w:p w14:paraId="70E90F72" w14:textId="77777777" w:rsidR="001837BB" w:rsidRDefault="00A71077">
            <w:pPr>
              <w:rPr>
                <w:rFonts w:hint="eastAsia"/>
              </w:rPr>
            </w:pPr>
            <w:r>
              <w:rPr>
                <w:b/>
                <w:color w:val="FFFFFF"/>
                <w:sz w:val="16"/>
              </w:rPr>
              <w:t>Requirement</w:t>
            </w:r>
          </w:p>
        </w:tc>
      </w:tr>
      <w:tr w:rsidR="001837BB" w14:paraId="13B9C25B" w14:textId="77777777">
        <w:trPr>
          <w:jc w:val="center"/>
        </w:trPr>
        <w:tc>
          <w:tcPr>
            <w:tcW w:w="1296" w:type="dxa"/>
            <w:tcMar>
              <w:top w:w="90" w:type="dxa"/>
              <w:left w:w="110" w:type="dxa"/>
              <w:bottom w:w="90" w:type="dxa"/>
              <w:right w:w="110" w:type="dxa"/>
            </w:tcMar>
            <w:vAlign w:val="center"/>
          </w:tcPr>
          <w:p w14:paraId="507732A7" w14:textId="77777777" w:rsidR="001837BB" w:rsidRDefault="00A71077">
            <w:pPr>
              <w:spacing w:after="0"/>
              <w:rPr>
                <w:rFonts w:hint="eastAsia"/>
              </w:rPr>
            </w:pPr>
            <w:r>
              <w:rPr>
                <w:sz w:val="16"/>
              </w:rPr>
              <w:t>FR-110</w:t>
            </w:r>
          </w:p>
        </w:tc>
        <w:tc>
          <w:tcPr>
            <w:tcW w:w="9360" w:type="dxa"/>
            <w:tcMar>
              <w:top w:w="90" w:type="dxa"/>
              <w:left w:w="110" w:type="dxa"/>
              <w:bottom w:w="90" w:type="dxa"/>
              <w:right w:w="110" w:type="dxa"/>
            </w:tcMar>
            <w:vAlign w:val="center"/>
          </w:tcPr>
          <w:p w14:paraId="07DF11C7" w14:textId="77777777" w:rsidR="001837BB" w:rsidRDefault="00A71077">
            <w:pPr>
              <w:spacing w:after="0"/>
              <w:rPr>
                <w:rFonts w:hint="eastAsia"/>
              </w:rPr>
            </w:pPr>
            <w:r>
              <w:rPr>
                <w:sz w:val="16"/>
              </w:rPr>
              <w:t>Append audit events for authentication, settings, providers, research, strategies, risk, recommendations, orders, executions, emergency controls, exports, and failures.</w:t>
            </w:r>
          </w:p>
        </w:tc>
      </w:tr>
      <w:tr w:rsidR="001837BB" w14:paraId="0ED7CBA0" w14:textId="77777777">
        <w:trPr>
          <w:jc w:val="center"/>
        </w:trPr>
        <w:tc>
          <w:tcPr>
            <w:tcW w:w="1296" w:type="dxa"/>
            <w:shd w:val="clear" w:color="auto" w:fill="F2F2F2"/>
            <w:tcMar>
              <w:top w:w="90" w:type="dxa"/>
              <w:left w:w="110" w:type="dxa"/>
              <w:bottom w:w="90" w:type="dxa"/>
              <w:right w:w="110" w:type="dxa"/>
            </w:tcMar>
            <w:vAlign w:val="center"/>
          </w:tcPr>
          <w:p w14:paraId="5861E656" w14:textId="77777777" w:rsidR="001837BB" w:rsidRDefault="00A71077">
            <w:pPr>
              <w:spacing w:after="0"/>
              <w:rPr>
                <w:rFonts w:hint="eastAsia"/>
              </w:rPr>
            </w:pPr>
            <w:r>
              <w:rPr>
                <w:sz w:val="16"/>
              </w:rPr>
              <w:t>FR-111</w:t>
            </w:r>
          </w:p>
        </w:tc>
        <w:tc>
          <w:tcPr>
            <w:tcW w:w="9360" w:type="dxa"/>
            <w:shd w:val="clear" w:color="auto" w:fill="F2F2F2"/>
            <w:tcMar>
              <w:top w:w="90" w:type="dxa"/>
              <w:left w:w="110" w:type="dxa"/>
              <w:bottom w:w="90" w:type="dxa"/>
              <w:right w:w="110" w:type="dxa"/>
            </w:tcMar>
            <w:vAlign w:val="center"/>
          </w:tcPr>
          <w:p w14:paraId="3ECE63CF" w14:textId="77777777" w:rsidR="001837BB" w:rsidRDefault="00A71077">
            <w:pPr>
              <w:spacing w:after="0"/>
              <w:rPr>
                <w:rFonts w:hint="eastAsia"/>
              </w:rPr>
            </w:pPr>
            <w:r>
              <w:rPr>
                <w:sz w:val="16"/>
              </w:rPr>
              <w:t>Show health, scheduler, provider, data-lag, reconciliation, queue, and error diagnostics.</w:t>
            </w:r>
          </w:p>
        </w:tc>
      </w:tr>
      <w:tr w:rsidR="001837BB" w14:paraId="576AAD9C" w14:textId="77777777">
        <w:trPr>
          <w:jc w:val="center"/>
        </w:trPr>
        <w:tc>
          <w:tcPr>
            <w:tcW w:w="1296" w:type="dxa"/>
            <w:tcMar>
              <w:top w:w="90" w:type="dxa"/>
              <w:left w:w="110" w:type="dxa"/>
              <w:bottom w:w="90" w:type="dxa"/>
              <w:right w:w="110" w:type="dxa"/>
            </w:tcMar>
            <w:vAlign w:val="center"/>
          </w:tcPr>
          <w:p w14:paraId="07AB8149" w14:textId="77777777" w:rsidR="001837BB" w:rsidRDefault="00A71077">
            <w:pPr>
              <w:spacing w:after="0"/>
              <w:rPr>
                <w:rFonts w:hint="eastAsia"/>
              </w:rPr>
            </w:pPr>
            <w:r>
              <w:rPr>
                <w:sz w:val="16"/>
              </w:rPr>
              <w:t>FR-112</w:t>
            </w:r>
          </w:p>
        </w:tc>
        <w:tc>
          <w:tcPr>
            <w:tcW w:w="9360" w:type="dxa"/>
            <w:tcMar>
              <w:top w:w="90" w:type="dxa"/>
              <w:left w:w="110" w:type="dxa"/>
              <w:bottom w:w="90" w:type="dxa"/>
              <w:right w:w="110" w:type="dxa"/>
            </w:tcMar>
            <w:vAlign w:val="center"/>
          </w:tcPr>
          <w:p w14:paraId="598B7DEC" w14:textId="77777777" w:rsidR="001837BB" w:rsidRDefault="00A71077">
            <w:pPr>
              <w:spacing w:after="0"/>
              <w:rPr>
                <w:rFonts w:hint="eastAsia"/>
              </w:rPr>
            </w:pPr>
            <w:r>
              <w:rPr>
                <w:sz w:val="16"/>
              </w:rPr>
              <w:t>Support backup, restore, migrations, replay/demo mode, and disaster-recovery verification.</w:t>
            </w:r>
          </w:p>
        </w:tc>
      </w:tr>
      <w:tr w:rsidR="001837BB" w14:paraId="53BCB9C0" w14:textId="77777777">
        <w:trPr>
          <w:jc w:val="center"/>
        </w:trPr>
        <w:tc>
          <w:tcPr>
            <w:tcW w:w="1296" w:type="dxa"/>
            <w:shd w:val="clear" w:color="auto" w:fill="F2F2F2"/>
            <w:tcMar>
              <w:top w:w="90" w:type="dxa"/>
              <w:left w:w="110" w:type="dxa"/>
              <w:bottom w:w="90" w:type="dxa"/>
              <w:right w:w="110" w:type="dxa"/>
            </w:tcMar>
            <w:vAlign w:val="center"/>
          </w:tcPr>
          <w:p w14:paraId="32932293" w14:textId="77777777" w:rsidR="001837BB" w:rsidRDefault="00A71077">
            <w:pPr>
              <w:spacing w:after="0"/>
              <w:rPr>
                <w:rFonts w:hint="eastAsia"/>
              </w:rPr>
            </w:pPr>
            <w:r>
              <w:rPr>
                <w:sz w:val="16"/>
              </w:rPr>
              <w:t>FR-113</w:t>
            </w:r>
          </w:p>
        </w:tc>
        <w:tc>
          <w:tcPr>
            <w:tcW w:w="9360" w:type="dxa"/>
            <w:shd w:val="clear" w:color="auto" w:fill="F2F2F2"/>
            <w:tcMar>
              <w:top w:w="90" w:type="dxa"/>
              <w:left w:w="110" w:type="dxa"/>
              <w:bottom w:w="90" w:type="dxa"/>
              <w:right w:w="110" w:type="dxa"/>
            </w:tcMar>
            <w:vAlign w:val="center"/>
          </w:tcPr>
          <w:p w14:paraId="51A22044" w14:textId="77777777" w:rsidR="001837BB" w:rsidRDefault="00A71077">
            <w:pPr>
              <w:spacing w:after="0"/>
              <w:rPr>
                <w:rFonts w:hint="eastAsia"/>
              </w:rPr>
            </w:pPr>
            <w:r>
              <w:rPr>
                <w:sz w:val="16"/>
              </w:rPr>
              <w:t>Block real-money functionality through module boundaries and server policy.</w:t>
            </w:r>
          </w:p>
        </w:tc>
      </w:tr>
    </w:tbl>
    <w:p w14:paraId="0A2EEDEB" w14:textId="77777777" w:rsidR="001837BB" w:rsidRDefault="001837BB">
      <w:pPr>
        <w:spacing w:after="20"/>
        <w:rPr>
          <w:rFonts w:hint="eastAsia"/>
        </w:rPr>
      </w:pPr>
    </w:p>
    <w:p w14:paraId="456A0AD1" w14:textId="77777777" w:rsidR="001837BB" w:rsidRDefault="00A71077">
      <w:pPr>
        <w:pStyle w:val="Heading1"/>
      </w:pPr>
      <w:r>
        <w:t>6. Non-Functional Requirements</w:t>
      </w:r>
    </w:p>
    <w:tbl>
      <w:tblPr>
        <w:tblStyle w:val="TableGrid"/>
        <w:tblW w:w="0" w:type="auto"/>
        <w:jc w:val="center"/>
        <w:tblLayout w:type="fixed"/>
        <w:tblLook w:val="04A0" w:firstRow="1" w:lastRow="0" w:firstColumn="1" w:lastColumn="0" w:noHBand="0" w:noVBand="1"/>
      </w:tblPr>
      <w:tblGrid>
        <w:gridCol w:w="1296"/>
        <w:gridCol w:w="9360"/>
      </w:tblGrid>
      <w:tr w:rsidR="001837BB" w14:paraId="0ED4F9B3" w14:textId="77777777">
        <w:trPr>
          <w:tblHeader/>
          <w:jc w:val="center"/>
        </w:trPr>
        <w:tc>
          <w:tcPr>
            <w:tcW w:w="1296" w:type="dxa"/>
            <w:shd w:val="clear" w:color="auto" w:fill="17365D"/>
            <w:tcMar>
              <w:top w:w="90" w:type="dxa"/>
              <w:left w:w="110" w:type="dxa"/>
              <w:bottom w:w="90" w:type="dxa"/>
              <w:right w:w="110" w:type="dxa"/>
            </w:tcMar>
            <w:vAlign w:val="center"/>
          </w:tcPr>
          <w:p w14:paraId="102DC17B" w14:textId="77777777" w:rsidR="001837BB" w:rsidRDefault="00A71077">
            <w:pPr>
              <w:rPr>
                <w:rFonts w:hint="eastAsia"/>
              </w:rPr>
            </w:pPr>
            <w:r>
              <w:rPr>
                <w:b/>
                <w:color w:val="FFFFFF"/>
                <w:sz w:val="16"/>
              </w:rPr>
              <w:t>ID</w:t>
            </w:r>
          </w:p>
        </w:tc>
        <w:tc>
          <w:tcPr>
            <w:tcW w:w="9360" w:type="dxa"/>
            <w:shd w:val="clear" w:color="auto" w:fill="17365D"/>
            <w:tcMar>
              <w:top w:w="90" w:type="dxa"/>
              <w:left w:w="110" w:type="dxa"/>
              <w:bottom w:w="90" w:type="dxa"/>
              <w:right w:w="110" w:type="dxa"/>
            </w:tcMar>
            <w:vAlign w:val="center"/>
          </w:tcPr>
          <w:p w14:paraId="46643F16" w14:textId="77777777" w:rsidR="001837BB" w:rsidRDefault="00A71077">
            <w:pPr>
              <w:rPr>
                <w:rFonts w:hint="eastAsia"/>
              </w:rPr>
            </w:pPr>
            <w:r>
              <w:rPr>
                <w:b/>
                <w:color w:val="FFFFFF"/>
                <w:sz w:val="16"/>
              </w:rPr>
              <w:t>Requirement</w:t>
            </w:r>
          </w:p>
        </w:tc>
      </w:tr>
      <w:tr w:rsidR="001837BB" w14:paraId="389486CD" w14:textId="77777777">
        <w:trPr>
          <w:jc w:val="center"/>
        </w:trPr>
        <w:tc>
          <w:tcPr>
            <w:tcW w:w="1296" w:type="dxa"/>
            <w:tcMar>
              <w:top w:w="90" w:type="dxa"/>
              <w:left w:w="110" w:type="dxa"/>
              <w:bottom w:w="90" w:type="dxa"/>
              <w:right w:w="110" w:type="dxa"/>
            </w:tcMar>
            <w:vAlign w:val="center"/>
          </w:tcPr>
          <w:p w14:paraId="1B7BFF2D" w14:textId="77777777" w:rsidR="001837BB" w:rsidRDefault="00A71077">
            <w:pPr>
              <w:spacing w:after="0"/>
              <w:rPr>
                <w:rFonts w:hint="eastAsia"/>
              </w:rPr>
            </w:pPr>
            <w:r>
              <w:rPr>
                <w:sz w:val="16"/>
              </w:rPr>
              <w:t>NFR-001</w:t>
            </w:r>
          </w:p>
        </w:tc>
        <w:tc>
          <w:tcPr>
            <w:tcW w:w="9360" w:type="dxa"/>
            <w:tcMar>
              <w:top w:w="90" w:type="dxa"/>
              <w:left w:w="110" w:type="dxa"/>
              <w:bottom w:w="90" w:type="dxa"/>
              <w:right w:w="110" w:type="dxa"/>
            </w:tcMar>
            <w:vAlign w:val="center"/>
          </w:tcPr>
          <w:p w14:paraId="7EF92F32" w14:textId="77777777" w:rsidR="001837BB" w:rsidRDefault="00A71077">
            <w:pPr>
              <w:spacing w:after="0"/>
              <w:rPr>
                <w:rFonts w:hint="eastAsia"/>
              </w:rPr>
            </w:pPr>
            <w:r>
              <w:rPr>
                <w:sz w:val="16"/>
              </w:rPr>
              <w:t>Store timestamps in UTC and display them using timezone-aware formatting.</w:t>
            </w:r>
          </w:p>
        </w:tc>
      </w:tr>
      <w:tr w:rsidR="001837BB" w14:paraId="6A1755D8" w14:textId="77777777">
        <w:trPr>
          <w:jc w:val="center"/>
        </w:trPr>
        <w:tc>
          <w:tcPr>
            <w:tcW w:w="1296" w:type="dxa"/>
            <w:shd w:val="clear" w:color="auto" w:fill="F2F2F2"/>
            <w:tcMar>
              <w:top w:w="90" w:type="dxa"/>
              <w:left w:w="110" w:type="dxa"/>
              <w:bottom w:w="90" w:type="dxa"/>
              <w:right w:w="110" w:type="dxa"/>
            </w:tcMar>
            <w:vAlign w:val="center"/>
          </w:tcPr>
          <w:p w14:paraId="3504470E" w14:textId="77777777" w:rsidR="001837BB" w:rsidRDefault="00A71077">
            <w:pPr>
              <w:spacing w:after="0"/>
              <w:rPr>
                <w:rFonts w:hint="eastAsia"/>
              </w:rPr>
            </w:pPr>
            <w:r>
              <w:rPr>
                <w:sz w:val="16"/>
              </w:rPr>
              <w:t>NFR-002</w:t>
            </w:r>
          </w:p>
        </w:tc>
        <w:tc>
          <w:tcPr>
            <w:tcW w:w="9360" w:type="dxa"/>
            <w:shd w:val="clear" w:color="auto" w:fill="F2F2F2"/>
            <w:tcMar>
              <w:top w:w="90" w:type="dxa"/>
              <w:left w:w="110" w:type="dxa"/>
              <w:bottom w:w="90" w:type="dxa"/>
              <w:right w:w="110" w:type="dxa"/>
            </w:tcMar>
            <w:vAlign w:val="center"/>
          </w:tcPr>
          <w:p w14:paraId="0026C319" w14:textId="77777777" w:rsidR="001837BB" w:rsidRDefault="00A71077">
            <w:pPr>
              <w:spacing w:after="0"/>
              <w:rPr>
                <w:rFonts w:hint="eastAsia"/>
              </w:rPr>
            </w:pPr>
            <w:r>
              <w:rPr>
                <w:sz w:val="16"/>
              </w:rPr>
              <w:t>Use decimal types and explicit rounding rules for all financial values.</w:t>
            </w:r>
          </w:p>
        </w:tc>
      </w:tr>
      <w:tr w:rsidR="001837BB" w14:paraId="0E01ABD2" w14:textId="77777777">
        <w:trPr>
          <w:jc w:val="center"/>
        </w:trPr>
        <w:tc>
          <w:tcPr>
            <w:tcW w:w="1296" w:type="dxa"/>
            <w:tcMar>
              <w:top w:w="90" w:type="dxa"/>
              <w:left w:w="110" w:type="dxa"/>
              <w:bottom w:w="90" w:type="dxa"/>
              <w:right w:w="110" w:type="dxa"/>
            </w:tcMar>
            <w:vAlign w:val="center"/>
          </w:tcPr>
          <w:p w14:paraId="1C452F6A" w14:textId="77777777" w:rsidR="001837BB" w:rsidRDefault="00A71077">
            <w:pPr>
              <w:spacing w:after="0"/>
              <w:rPr>
                <w:rFonts w:hint="eastAsia"/>
              </w:rPr>
            </w:pPr>
            <w:r>
              <w:rPr>
                <w:sz w:val="16"/>
              </w:rPr>
              <w:t>NFR-003</w:t>
            </w:r>
          </w:p>
        </w:tc>
        <w:tc>
          <w:tcPr>
            <w:tcW w:w="9360" w:type="dxa"/>
            <w:tcMar>
              <w:top w:w="90" w:type="dxa"/>
              <w:left w:w="110" w:type="dxa"/>
              <w:bottom w:w="90" w:type="dxa"/>
              <w:right w:w="110" w:type="dxa"/>
            </w:tcMar>
            <w:vAlign w:val="center"/>
          </w:tcPr>
          <w:p w14:paraId="2538C59C" w14:textId="77777777" w:rsidR="001837BB" w:rsidRDefault="00A71077">
            <w:pPr>
              <w:spacing w:after="0"/>
              <w:rPr>
                <w:rFonts w:hint="eastAsia"/>
              </w:rPr>
            </w:pPr>
            <w:r>
              <w:rPr>
                <w:sz w:val="16"/>
              </w:rPr>
              <w:t>Use the backend as source of truth; Room is a cache only.</w:t>
            </w:r>
          </w:p>
        </w:tc>
      </w:tr>
      <w:tr w:rsidR="001837BB" w14:paraId="71150763" w14:textId="77777777">
        <w:trPr>
          <w:jc w:val="center"/>
        </w:trPr>
        <w:tc>
          <w:tcPr>
            <w:tcW w:w="1296" w:type="dxa"/>
            <w:shd w:val="clear" w:color="auto" w:fill="F2F2F2"/>
            <w:tcMar>
              <w:top w:w="90" w:type="dxa"/>
              <w:left w:w="110" w:type="dxa"/>
              <w:bottom w:w="90" w:type="dxa"/>
              <w:right w:w="110" w:type="dxa"/>
            </w:tcMar>
            <w:vAlign w:val="center"/>
          </w:tcPr>
          <w:p w14:paraId="712948F7" w14:textId="77777777" w:rsidR="001837BB" w:rsidRDefault="00A71077">
            <w:pPr>
              <w:spacing w:after="0"/>
              <w:rPr>
                <w:rFonts w:hint="eastAsia"/>
              </w:rPr>
            </w:pPr>
            <w:r>
              <w:rPr>
                <w:sz w:val="16"/>
              </w:rPr>
              <w:t>NFR-004</w:t>
            </w:r>
          </w:p>
        </w:tc>
        <w:tc>
          <w:tcPr>
            <w:tcW w:w="9360" w:type="dxa"/>
            <w:shd w:val="clear" w:color="auto" w:fill="F2F2F2"/>
            <w:tcMar>
              <w:top w:w="90" w:type="dxa"/>
              <w:left w:w="110" w:type="dxa"/>
              <w:bottom w:w="90" w:type="dxa"/>
              <w:right w:w="110" w:type="dxa"/>
            </w:tcMar>
            <w:vAlign w:val="center"/>
          </w:tcPr>
          <w:p w14:paraId="57E115FA" w14:textId="77777777" w:rsidR="001837BB" w:rsidRDefault="00A71077">
            <w:pPr>
              <w:spacing w:after="0"/>
              <w:rPr>
                <w:rFonts w:hint="eastAsia"/>
              </w:rPr>
            </w:pPr>
            <w:r>
              <w:rPr>
                <w:sz w:val="16"/>
              </w:rPr>
              <w:t>Authenticate, authorize, validate, correlate, and make retryable mutations idempotent.</w:t>
            </w:r>
          </w:p>
        </w:tc>
      </w:tr>
      <w:tr w:rsidR="001837BB" w14:paraId="3F1FD6B4" w14:textId="77777777">
        <w:trPr>
          <w:jc w:val="center"/>
        </w:trPr>
        <w:tc>
          <w:tcPr>
            <w:tcW w:w="1296" w:type="dxa"/>
            <w:tcMar>
              <w:top w:w="90" w:type="dxa"/>
              <w:left w:w="110" w:type="dxa"/>
              <w:bottom w:w="90" w:type="dxa"/>
              <w:right w:w="110" w:type="dxa"/>
            </w:tcMar>
            <w:vAlign w:val="center"/>
          </w:tcPr>
          <w:p w14:paraId="4EC94C90" w14:textId="77777777" w:rsidR="001837BB" w:rsidRDefault="00A71077">
            <w:pPr>
              <w:spacing w:after="0"/>
              <w:rPr>
                <w:rFonts w:hint="eastAsia"/>
              </w:rPr>
            </w:pPr>
            <w:r>
              <w:rPr>
                <w:sz w:val="16"/>
              </w:rPr>
              <w:t>NFR-005</w:t>
            </w:r>
          </w:p>
        </w:tc>
        <w:tc>
          <w:tcPr>
            <w:tcW w:w="9360" w:type="dxa"/>
            <w:tcMar>
              <w:top w:w="90" w:type="dxa"/>
              <w:left w:w="110" w:type="dxa"/>
              <w:bottom w:w="90" w:type="dxa"/>
              <w:right w:w="110" w:type="dxa"/>
            </w:tcMar>
            <w:vAlign w:val="center"/>
          </w:tcPr>
          <w:p w14:paraId="1B8B03DC" w14:textId="77777777" w:rsidR="001837BB" w:rsidRDefault="00A71077">
            <w:pPr>
              <w:spacing w:after="0"/>
              <w:rPr>
                <w:rFonts w:hint="eastAsia"/>
              </w:rPr>
            </w:pPr>
            <w:r>
              <w:rPr>
                <w:sz w:val="16"/>
              </w:rPr>
              <w:t>Target cached dashboard load under 2 seconds and normal network refresh under 5 seconds.</w:t>
            </w:r>
          </w:p>
        </w:tc>
      </w:tr>
      <w:tr w:rsidR="001837BB" w14:paraId="61869E8A" w14:textId="77777777">
        <w:trPr>
          <w:jc w:val="center"/>
        </w:trPr>
        <w:tc>
          <w:tcPr>
            <w:tcW w:w="1296" w:type="dxa"/>
            <w:shd w:val="clear" w:color="auto" w:fill="F2F2F2"/>
            <w:tcMar>
              <w:top w:w="90" w:type="dxa"/>
              <w:left w:w="110" w:type="dxa"/>
              <w:bottom w:w="90" w:type="dxa"/>
              <w:right w:w="110" w:type="dxa"/>
            </w:tcMar>
            <w:vAlign w:val="center"/>
          </w:tcPr>
          <w:p w14:paraId="437C91AE" w14:textId="77777777" w:rsidR="001837BB" w:rsidRDefault="00A71077">
            <w:pPr>
              <w:spacing w:after="0"/>
              <w:rPr>
                <w:rFonts w:hint="eastAsia"/>
              </w:rPr>
            </w:pPr>
            <w:r>
              <w:rPr>
                <w:sz w:val="16"/>
              </w:rPr>
              <w:t>NFR-006</w:t>
            </w:r>
          </w:p>
        </w:tc>
        <w:tc>
          <w:tcPr>
            <w:tcW w:w="9360" w:type="dxa"/>
            <w:shd w:val="clear" w:color="auto" w:fill="F2F2F2"/>
            <w:tcMar>
              <w:top w:w="90" w:type="dxa"/>
              <w:left w:w="110" w:type="dxa"/>
              <w:bottom w:w="90" w:type="dxa"/>
              <w:right w:w="110" w:type="dxa"/>
            </w:tcMar>
            <w:vAlign w:val="center"/>
          </w:tcPr>
          <w:p w14:paraId="1CED9555" w14:textId="77777777" w:rsidR="001837BB" w:rsidRDefault="00A71077">
            <w:pPr>
              <w:spacing w:after="0"/>
              <w:rPr>
                <w:rFonts w:hint="eastAsia"/>
              </w:rPr>
            </w:pPr>
            <w:r>
              <w:rPr>
                <w:sz w:val="16"/>
              </w:rPr>
              <w:t>Target p95 risk and paper-order decision under 2 seconds after required data is available.</w:t>
            </w:r>
          </w:p>
        </w:tc>
      </w:tr>
      <w:tr w:rsidR="001837BB" w14:paraId="35D54E11" w14:textId="77777777">
        <w:trPr>
          <w:jc w:val="center"/>
        </w:trPr>
        <w:tc>
          <w:tcPr>
            <w:tcW w:w="1296" w:type="dxa"/>
            <w:tcMar>
              <w:top w:w="90" w:type="dxa"/>
              <w:left w:w="110" w:type="dxa"/>
              <w:bottom w:w="90" w:type="dxa"/>
              <w:right w:w="110" w:type="dxa"/>
            </w:tcMar>
            <w:vAlign w:val="center"/>
          </w:tcPr>
          <w:p w14:paraId="047D0AF9" w14:textId="77777777" w:rsidR="001837BB" w:rsidRDefault="00A71077">
            <w:pPr>
              <w:spacing w:after="0"/>
              <w:rPr>
                <w:rFonts w:hint="eastAsia"/>
              </w:rPr>
            </w:pPr>
            <w:r>
              <w:rPr>
                <w:sz w:val="16"/>
              </w:rPr>
              <w:t>NFR-007</w:t>
            </w:r>
          </w:p>
        </w:tc>
        <w:tc>
          <w:tcPr>
            <w:tcW w:w="9360" w:type="dxa"/>
            <w:tcMar>
              <w:top w:w="90" w:type="dxa"/>
              <w:left w:w="110" w:type="dxa"/>
              <w:bottom w:w="90" w:type="dxa"/>
              <w:right w:w="110" w:type="dxa"/>
            </w:tcMar>
            <w:vAlign w:val="center"/>
          </w:tcPr>
          <w:p w14:paraId="4C1AA914" w14:textId="77777777" w:rsidR="001837BB" w:rsidRDefault="00A71077">
            <w:pPr>
              <w:spacing w:after="0"/>
              <w:rPr>
                <w:rFonts w:hint="eastAsia"/>
              </w:rPr>
            </w:pPr>
            <w:r>
              <w:rPr>
                <w:sz w:val="16"/>
              </w:rPr>
              <w:t>Prevent duplicate execution under retries, concurrent devices, scheduler retries, and restarts.</w:t>
            </w:r>
          </w:p>
        </w:tc>
      </w:tr>
      <w:tr w:rsidR="001837BB" w14:paraId="2E9C4551" w14:textId="77777777">
        <w:trPr>
          <w:jc w:val="center"/>
        </w:trPr>
        <w:tc>
          <w:tcPr>
            <w:tcW w:w="1296" w:type="dxa"/>
            <w:shd w:val="clear" w:color="auto" w:fill="F2F2F2"/>
            <w:tcMar>
              <w:top w:w="90" w:type="dxa"/>
              <w:left w:w="110" w:type="dxa"/>
              <w:bottom w:w="90" w:type="dxa"/>
              <w:right w:w="110" w:type="dxa"/>
            </w:tcMar>
            <w:vAlign w:val="center"/>
          </w:tcPr>
          <w:p w14:paraId="5320A7EF" w14:textId="77777777" w:rsidR="001837BB" w:rsidRDefault="00A71077">
            <w:pPr>
              <w:spacing w:after="0"/>
              <w:rPr>
                <w:rFonts w:hint="eastAsia"/>
              </w:rPr>
            </w:pPr>
            <w:r>
              <w:rPr>
                <w:sz w:val="16"/>
              </w:rPr>
              <w:t>NFR-008</w:t>
            </w:r>
          </w:p>
        </w:tc>
        <w:tc>
          <w:tcPr>
            <w:tcW w:w="9360" w:type="dxa"/>
            <w:shd w:val="clear" w:color="auto" w:fill="F2F2F2"/>
            <w:tcMar>
              <w:top w:w="90" w:type="dxa"/>
              <w:left w:w="110" w:type="dxa"/>
              <w:bottom w:w="90" w:type="dxa"/>
              <w:right w:w="110" w:type="dxa"/>
            </w:tcMar>
            <w:vAlign w:val="center"/>
          </w:tcPr>
          <w:p w14:paraId="26D759C9" w14:textId="77777777" w:rsidR="001837BB" w:rsidRDefault="00A71077">
            <w:pPr>
              <w:spacing w:after="0"/>
              <w:rPr>
                <w:rFonts w:hint="eastAsia"/>
              </w:rPr>
            </w:pPr>
            <w:r>
              <w:rPr>
                <w:sz w:val="16"/>
              </w:rPr>
              <w:t>Preserve ledger, order, recommendation, and audit consistency during recovery.</w:t>
            </w:r>
          </w:p>
        </w:tc>
      </w:tr>
      <w:tr w:rsidR="001837BB" w14:paraId="6066E9C8" w14:textId="77777777">
        <w:trPr>
          <w:jc w:val="center"/>
        </w:trPr>
        <w:tc>
          <w:tcPr>
            <w:tcW w:w="1296" w:type="dxa"/>
            <w:tcMar>
              <w:top w:w="90" w:type="dxa"/>
              <w:left w:w="110" w:type="dxa"/>
              <w:bottom w:w="90" w:type="dxa"/>
              <w:right w:w="110" w:type="dxa"/>
            </w:tcMar>
            <w:vAlign w:val="center"/>
          </w:tcPr>
          <w:p w14:paraId="3C1C1156" w14:textId="77777777" w:rsidR="001837BB" w:rsidRDefault="00A71077">
            <w:pPr>
              <w:spacing w:after="0"/>
              <w:rPr>
                <w:rFonts w:hint="eastAsia"/>
              </w:rPr>
            </w:pPr>
            <w:r>
              <w:rPr>
                <w:sz w:val="16"/>
              </w:rPr>
              <w:t>NFR-009</w:t>
            </w:r>
          </w:p>
        </w:tc>
        <w:tc>
          <w:tcPr>
            <w:tcW w:w="9360" w:type="dxa"/>
            <w:tcMar>
              <w:top w:w="90" w:type="dxa"/>
              <w:left w:w="110" w:type="dxa"/>
              <w:bottom w:w="90" w:type="dxa"/>
              <w:right w:w="110" w:type="dxa"/>
            </w:tcMar>
            <w:vAlign w:val="center"/>
          </w:tcPr>
          <w:p w14:paraId="1BD1F313" w14:textId="77777777" w:rsidR="001837BB" w:rsidRDefault="00A71077">
            <w:pPr>
              <w:spacing w:after="0"/>
              <w:rPr>
                <w:rFonts w:hint="eastAsia"/>
              </w:rPr>
            </w:pPr>
            <w:r>
              <w:rPr>
                <w:sz w:val="16"/>
              </w:rPr>
              <w:t>Support screen readers, scalable fonts, adequate contrast, and non-colour-only P/L cues.</w:t>
            </w:r>
          </w:p>
        </w:tc>
      </w:tr>
      <w:tr w:rsidR="001837BB" w14:paraId="2C67D120" w14:textId="77777777">
        <w:trPr>
          <w:jc w:val="center"/>
        </w:trPr>
        <w:tc>
          <w:tcPr>
            <w:tcW w:w="1296" w:type="dxa"/>
            <w:shd w:val="clear" w:color="auto" w:fill="F2F2F2"/>
            <w:tcMar>
              <w:top w:w="90" w:type="dxa"/>
              <w:left w:w="110" w:type="dxa"/>
              <w:bottom w:w="90" w:type="dxa"/>
              <w:right w:w="110" w:type="dxa"/>
            </w:tcMar>
            <w:vAlign w:val="center"/>
          </w:tcPr>
          <w:p w14:paraId="67237B3D" w14:textId="77777777" w:rsidR="001837BB" w:rsidRDefault="00A71077">
            <w:pPr>
              <w:spacing w:after="0"/>
              <w:rPr>
                <w:rFonts w:hint="eastAsia"/>
              </w:rPr>
            </w:pPr>
            <w:r>
              <w:rPr>
                <w:sz w:val="16"/>
              </w:rPr>
              <w:t>NFR-010</w:t>
            </w:r>
          </w:p>
        </w:tc>
        <w:tc>
          <w:tcPr>
            <w:tcW w:w="9360" w:type="dxa"/>
            <w:shd w:val="clear" w:color="auto" w:fill="F2F2F2"/>
            <w:tcMar>
              <w:top w:w="90" w:type="dxa"/>
              <w:left w:w="110" w:type="dxa"/>
              <w:bottom w:w="90" w:type="dxa"/>
              <w:right w:w="110" w:type="dxa"/>
            </w:tcMar>
            <w:vAlign w:val="center"/>
          </w:tcPr>
          <w:p w14:paraId="573BCE57" w14:textId="77777777" w:rsidR="001837BB" w:rsidRDefault="00A71077">
            <w:pPr>
              <w:spacing w:after="0"/>
              <w:rPr>
                <w:rFonts w:hint="eastAsia"/>
              </w:rPr>
            </w:pPr>
            <w:r>
              <w:rPr>
                <w:sz w:val="16"/>
              </w:rPr>
              <w:t>Use structured, secret-redacted, correlated logs.</w:t>
            </w:r>
          </w:p>
        </w:tc>
      </w:tr>
      <w:tr w:rsidR="001837BB" w14:paraId="003DEAE8" w14:textId="77777777">
        <w:trPr>
          <w:jc w:val="center"/>
        </w:trPr>
        <w:tc>
          <w:tcPr>
            <w:tcW w:w="1296" w:type="dxa"/>
            <w:tcMar>
              <w:top w:w="90" w:type="dxa"/>
              <w:left w:w="110" w:type="dxa"/>
              <w:bottom w:w="90" w:type="dxa"/>
              <w:right w:w="110" w:type="dxa"/>
            </w:tcMar>
            <w:vAlign w:val="center"/>
          </w:tcPr>
          <w:p w14:paraId="25CE7339" w14:textId="77777777" w:rsidR="001837BB" w:rsidRDefault="00A71077">
            <w:pPr>
              <w:spacing w:after="0"/>
              <w:rPr>
                <w:rFonts w:hint="eastAsia"/>
              </w:rPr>
            </w:pPr>
            <w:r>
              <w:rPr>
                <w:sz w:val="16"/>
              </w:rPr>
              <w:t>NFR-011</w:t>
            </w:r>
          </w:p>
        </w:tc>
        <w:tc>
          <w:tcPr>
            <w:tcW w:w="9360" w:type="dxa"/>
            <w:tcMar>
              <w:top w:w="90" w:type="dxa"/>
              <w:left w:w="110" w:type="dxa"/>
              <w:bottom w:w="90" w:type="dxa"/>
              <w:right w:w="110" w:type="dxa"/>
            </w:tcMar>
            <w:vAlign w:val="center"/>
          </w:tcPr>
          <w:p w14:paraId="7C2706D4" w14:textId="77777777" w:rsidR="001837BB" w:rsidRDefault="00A71077">
            <w:pPr>
              <w:spacing w:after="0"/>
              <w:rPr>
                <w:rFonts w:hint="eastAsia"/>
              </w:rPr>
            </w:pPr>
            <w:r>
              <w:rPr>
                <w:sz w:val="16"/>
              </w:rPr>
              <w:t>Pin toolchains and dependencies for reproducible builds.</w:t>
            </w:r>
          </w:p>
        </w:tc>
      </w:tr>
      <w:tr w:rsidR="001837BB" w14:paraId="66780392" w14:textId="77777777">
        <w:trPr>
          <w:jc w:val="center"/>
        </w:trPr>
        <w:tc>
          <w:tcPr>
            <w:tcW w:w="1296" w:type="dxa"/>
            <w:shd w:val="clear" w:color="auto" w:fill="F2F2F2"/>
            <w:tcMar>
              <w:top w:w="90" w:type="dxa"/>
              <w:left w:w="110" w:type="dxa"/>
              <w:bottom w:w="90" w:type="dxa"/>
              <w:right w:w="110" w:type="dxa"/>
            </w:tcMar>
            <w:vAlign w:val="center"/>
          </w:tcPr>
          <w:p w14:paraId="62696B5E" w14:textId="77777777" w:rsidR="001837BB" w:rsidRDefault="00A71077">
            <w:pPr>
              <w:spacing w:after="0"/>
              <w:rPr>
                <w:rFonts w:hint="eastAsia"/>
              </w:rPr>
            </w:pPr>
            <w:r>
              <w:rPr>
                <w:sz w:val="16"/>
              </w:rPr>
              <w:t>NFR-012</w:t>
            </w:r>
          </w:p>
        </w:tc>
        <w:tc>
          <w:tcPr>
            <w:tcW w:w="9360" w:type="dxa"/>
            <w:shd w:val="clear" w:color="auto" w:fill="F2F2F2"/>
            <w:tcMar>
              <w:top w:w="90" w:type="dxa"/>
              <w:left w:w="110" w:type="dxa"/>
              <w:bottom w:w="90" w:type="dxa"/>
              <w:right w:w="110" w:type="dxa"/>
            </w:tcMar>
            <w:vAlign w:val="center"/>
          </w:tcPr>
          <w:p w14:paraId="0148F1FC" w14:textId="77777777" w:rsidR="001837BB" w:rsidRDefault="00A71077">
            <w:pPr>
              <w:spacing w:after="0"/>
              <w:rPr>
                <w:rFonts w:hint="eastAsia"/>
              </w:rPr>
            </w:pPr>
            <w:r>
              <w:rPr>
                <w:sz w:val="16"/>
              </w:rPr>
              <w:t>Keep core tests independent of live provider APIs.</w:t>
            </w:r>
          </w:p>
        </w:tc>
      </w:tr>
    </w:tbl>
    <w:p w14:paraId="252DECA1" w14:textId="77777777" w:rsidR="001837BB" w:rsidRDefault="001837BB">
      <w:pPr>
        <w:spacing w:after="20"/>
        <w:rPr>
          <w:rFonts w:hint="eastAsia"/>
        </w:rPr>
      </w:pPr>
    </w:p>
    <w:p w14:paraId="6DDBB3B4" w14:textId="77777777" w:rsidR="001837BB" w:rsidRDefault="00A71077">
      <w:pPr>
        <w:pStyle w:val="Heading1"/>
      </w:pPr>
      <w:r>
        <w:t>7. Architecture Specification</w:t>
      </w:r>
    </w:p>
    <w:p w14:paraId="2089EAB7" w14:textId="77777777" w:rsidR="001837BB" w:rsidRDefault="00A71077">
      <w:pPr>
        <w:pStyle w:val="CodeBlock"/>
        <w:shd w:val="clear" w:color="auto" w:fill="F7F7F7"/>
        <w:rPr>
          <w:rFonts w:hint="eastAsia"/>
        </w:rPr>
      </w:pPr>
      <w:r>
        <w:t>Android App (private sideload)</w:t>
      </w:r>
    </w:p>
    <w:p w14:paraId="65FE3EBA" w14:textId="77777777" w:rsidR="001837BB" w:rsidRDefault="00A71077">
      <w:pPr>
        <w:pStyle w:val="CodeBlock"/>
        <w:shd w:val="clear" w:color="auto" w:fill="F7F7F7"/>
        <w:rPr>
          <w:rFonts w:hint="eastAsia"/>
        </w:rPr>
      </w:pPr>
      <w:r>
        <w:t xml:space="preserve">  | HTTPS over private network</w:t>
      </w:r>
    </w:p>
    <w:p w14:paraId="65B95403" w14:textId="77777777" w:rsidR="001837BB" w:rsidRDefault="00A71077">
      <w:pPr>
        <w:pStyle w:val="CodeBlock"/>
        <w:shd w:val="clear" w:color="auto" w:fill="F7F7F7"/>
        <w:rPr>
          <w:rFonts w:hint="eastAsia"/>
        </w:rPr>
      </w:pPr>
      <w:r>
        <w:t xml:space="preserve">  v</w:t>
      </w:r>
    </w:p>
    <w:p w14:paraId="11D8ED41" w14:textId="77777777" w:rsidR="001837BB" w:rsidRDefault="00A71077">
      <w:pPr>
        <w:pStyle w:val="CodeBlock"/>
        <w:shd w:val="clear" w:color="auto" w:fill="F7F7F7"/>
        <w:rPr>
          <w:rFonts w:hint="eastAsia"/>
        </w:rPr>
      </w:pPr>
      <w:r>
        <w:t>Kotlin / Spring Boot Modular Monolith</w:t>
      </w:r>
    </w:p>
    <w:p w14:paraId="4A129B3F" w14:textId="77777777" w:rsidR="001837BB" w:rsidRDefault="00A71077">
      <w:pPr>
        <w:pStyle w:val="CodeBlock"/>
        <w:shd w:val="clear" w:color="auto" w:fill="F7F7F7"/>
        <w:rPr>
          <w:rFonts w:hint="eastAsia"/>
        </w:rPr>
      </w:pPr>
      <w:r>
        <w:t xml:space="preserve">  +-- Identity and Configuration</w:t>
      </w:r>
    </w:p>
    <w:p w14:paraId="46DAA869" w14:textId="77777777" w:rsidR="001837BB" w:rsidRDefault="00A71077">
      <w:pPr>
        <w:pStyle w:val="CodeBlock"/>
        <w:shd w:val="clear" w:color="auto" w:fill="F7F7F7"/>
        <w:rPr>
          <w:rFonts w:hint="eastAsia"/>
        </w:rPr>
      </w:pPr>
      <w:r>
        <w:t xml:space="preserve">  +-- Instruments and Market Data</w:t>
      </w:r>
    </w:p>
    <w:p w14:paraId="4D7BACE5" w14:textId="77777777" w:rsidR="001837BB" w:rsidRDefault="00A71077">
      <w:pPr>
        <w:pStyle w:val="CodeBlock"/>
        <w:shd w:val="clear" w:color="auto" w:fill="F7F7F7"/>
        <w:rPr>
          <w:rFonts w:hint="eastAsia"/>
        </w:rPr>
      </w:pPr>
      <w:r>
        <w:t xml:space="preserve">  +-- Research and Strategy Compiler</w:t>
      </w:r>
    </w:p>
    <w:p w14:paraId="1CA4A47C" w14:textId="77777777" w:rsidR="001837BB" w:rsidRDefault="00A71077">
      <w:pPr>
        <w:pStyle w:val="CodeBlock"/>
        <w:shd w:val="clear" w:color="auto" w:fill="F7F7F7"/>
        <w:rPr>
          <w:rFonts w:hint="eastAsia"/>
        </w:rPr>
      </w:pPr>
      <w:r>
        <w:t xml:space="preserve">  +-- Strategy Validation and Backtesting</w:t>
      </w:r>
    </w:p>
    <w:p w14:paraId="7346F3F9" w14:textId="77777777" w:rsidR="001837BB" w:rsidRDefault="00A71077">
      <w:pPr>
        <w:pStyle w:val="CodeBlock"/>
        <w:shd w:val="clear" w:color="auto" w:fill="F7F7F7"/>
        <w:rPr>
          <w:rFonts w:hint="eastAsia"/>
        </w:rPr>
      </w:pPr>
      <w:r>
        <w:t xml:space="preserve">  +-- Portfolio, Ledger, and Positions</w:t>
      </w:r>
    </w:p>
    <w:p w14:paraId="040A89E0" w14:textId="77777777" w:rsidR="001837BB" w:rsidRDefault="00A71077">
      <w:pPr>
        <w:pStyle w:val="CodeBlock"/>
        <w:shd w:val="clear" w:color="auto" w:fill="F7F7F7"/>
        <w:rPr>
          <w:rFonts w:hint="eastAsia"/>
        </w:rPr>
      </w:pPr>
      <w:r>
        <w:t xml:space="preserve">  +-- Signals, Risk, Recommendations</w:t>
      </w:r>
    </w:p>
    <w:p w14:paraId="235817F0" w14:textId="77777777" w:rsidR="001837BB" w:rsidRDefault="00A71077">
      <w:pPr>
        <w:pStyle w:val="CodeBlock"/>
        <w:shd w:val="clear" w:color="auto" w:fill="F7F7F7"/>
        <w:rPr>
          <w:rFonts w:hint="eastAsia"/>
        </w:rPr>
      </w:pPr>
      <w:r>
        <w:t xml:space="preserve">  +-- Paper Orders and Execution</w:t>
      </w:r>
    </w:p>
    <w:p w14:paraId="059B298F" w14:textId="77777777" w:rsidR="001837BB" w:rsidRDefault="00A71077">
      <w:pPr>
        <w:pStyle w:val="CodeBlock"/>
        <w:shd w:val="clear" w:color="auto" w:fill="F7F7F7"/>
        <w:rPr>
          <w:rFonts w:hint="eastAsia"/>
        </w:rPr>
      </w:pPr>
      <w:r>
        <w:t xml:space="preserve">  +-- Reports, Notifications, Audit, Operations</w:t>
      </w:r>
    </w:p>
    <w:p w14:paraId="2C95FE7C" w14:textId="77777777" w:rsidR="001837BB" w:rsidRDefault="00A71077">
      <w:pPr>
        <w:pStyle w:val="CodeBlock"/>
        <w:shd w:val="clear" w:color="auto" w:fill="F7F7F7"/>
        <w:rPr>
          <w:rFonts w:hint="eastAsia"/>
        </w:rPr>
      </w:pPr>
      <w:r>
        <w:t xml:space="preserve">  |</w:t>
      </w:r>
    </w:p>
    <w:p w14:paraId="1150A2FB" w14:textId="77777777" w:rsidR="001837BB" w:rsidRDefault="00A71077">
      <w:pPr>
        <w:pStyle w:val="CodeBlock"/>
        <w:shd w:val="clear" w:color="auto" w:fill="F7F7F7"/>
        <w:rPr>
          <w:rFonts w:hint="eastAsia"/>
        </w:rPr>
      </w:pPr>
      <w:r>
        <w:t xml:space="preserve">  +-- PostgreSQL</w:t>
      </w:r>
    </w:p>
    <w:p w14:paraId="5D89390B" w14:textId="77777777" w:rsidR="001837BB" w:rsidRDefault="00A71077">
      <w:pPr>
        <w:pStyle w:val="CodeBlock"/>
        <w:shd w:val="clear" w:color="auto" w:fill="F7F7F7"/>
        <w:rPr>
          <w:rFonts w:hint="eastAsia"/>
        </w:rPr>
      </w:pPr>
      <w:r>
        <w:t xml:space="preserve">  +-- Optional Redis / persistent scheduler</w:t>
      </w:r>
    </w:p>
    <w:p w14:paraId="745E4E3C" w14:textId="77777777" w:rsidR="001837BB" w:rsidRDefault="00A71077">
      <w:pPr>
        <w:pStyle w:val="CodeBlock"/>
        <w:shd w:val="clear" w:color="auto" w:fill="F7F7F7"/>
        <w:rPr>
          <w:rFonts w:hint="eastAsia"/>
        </w:rPr>
      </w:pPr>
      <w:r>
        <w:t xml:space="preserve">  +-- Market Data Provider Adapters</w:t>
      </w:r>
    </w:p>
    <w:p w14:paraId="60EC3B92" w14:textId="77777777" w:rsidR="001837BB" w:rsidRDefault="00A71077">
      <w:pPr>
        <w:pStyle w:val="CodeBlock"/>
        <w:shd w:val="clear" w:color="auto" w:fill="F7F7F7"/>
        <w:rPr>
          <w:rFonts w:hint="eastAsia"/>
        </w:rPr>
      </w:pPr>
      <w:r>
        <w:t xml:space="preserve">  +-- AI Provider Adapters</w:t>
      </w:r>
    </w:p>
    <w:p w14:paraId="61B63FE8" w14:textId="77777777" w:rsidR="001837BB" w:rsidRDefault="00A71077">
      <w:pPr>
        <w:pStyle w:val="CodeBlock"/>
        <w:shd w:val="clear" w:color="auto" w:fill="F7F7F7"/>
        <w:rPr>
          <w:rFonts w:hint="eastAsia"/>
        </w:rPr>
      </w:pPr>
      <w:r>
        <w:t xml:space="preserve">  +-- Optional FCM</w:t>
      </w:r>
    </w:p>
    <w:p w14:paraId="27BE8864" w14:textId="77777777" w:rsidR="001837BB" w:rsidRDefault="00A71077">
      <w:pPr>
        <w:pStyle w:val="Heading2"/>
      </w:pPr>
      <w:r>
        <w:t>Architectural rules</w:t>
      </w:r>
    </w:p>
    <w:p w14:paraId="53832763" w14:textId="77777777" w:rsidR="001837BB" w:rsidRDefault="00A71077">
      <w:pPr>
        <w:pStyle w:val="ListBullet"/>
        <w:rPr>
          <w:rFonts w:hint="eastAsia"/>
        </w:rPr>
      </w:pPr>
      <w:r>
        <w:t>Modular monolith first; no microservices without a demonstrated scaling or release need.</w:t>
      </w:r>
    </w:p>
    <w:p w14:paraId="698AF09B" w14:textId="77777777" w:rsidR="001837BB" w:rsidRDefault="00A71077">
      <w:pPr>
        <w:pStyle w:val="ListBullet"/>
        <w:rPr>
          <w:rFonts w:hint="eastAsia"/>
        </w:rPr>
      </w:pPr>
      <w:r>
        <w:t>Android uses single-activity Compose, unidirectional data flow, immutable UI state, ViewModels, repositories, coroutines/Flow, Hilt, Room, and WorkManager.</w:t>
      </w:r>
    </w:p>
    <w:p w14:paraId="123D5CE1" w14:textId="77777777" w:rsidR="001837BB" w:rsidRDefault="00A71077">
      <w:pPr>
        <w:pStyle w:val="ListBullet"/>
        <w:rPr>
          <w:rFonts w:hint="eastAsia"/>
        </w:rPr>
      </w:pPr>
      <w:r>
        <w:t>Backend owns state and all consequential decisions.</w:t>
      </w:r>
    </w:p>
    <w:p w14:paraId="5720CCCC" w14:textId="77777777" w:rsidR="001837BB" w:rsidRDefault="00A71077">
      <w:pPr>
        <w:pStyle w:val="ListBullet"/>
        <w:rPr>
          <w:rFonts w:hint="eastAsia"/>
        </w:rPr>
      </w:pPr>
      <w:r>
        <w:t>Provider integrations implement capability discovery and explicit unsupported states.</w:t>
      </w:r>
    </w:p>
    <w:p w14:paraId="205D9CA2" w14:textId="77777777" w:rsidR="001837BB" w:rsidRDefault="00A71077">
      <w:pPr>
        <w:pStyle w:val="ListBullet"/>
        <w:rPr>
          <w:rFonts w:hint="eastAsia"/>
        </w:rPr>
      </w:pPr>
      <w:r>
        <w:t>Deterministic replay data is mandatory for tests and demo mode.</w:t>
      </w:r>
    </w:p>
    <w:p w14:paraId="424EA341" w14:textId="77777777" w:rsidR="001837BB" w:rsidRDefault="00A71077">
      <w:pPr>
        <w:pStyle w:val="ListBullet"/>
        <w:rPr>
          <w:rFonts w:hint="eastAsia"/>
        </w:rPr>
      </w:pPr>
      <w:r>
        <w:t>All consequential state changes are atomic and produce audit events.</w:t>
      </w:r>
    </w:p>
    <w:p w14:paraId="5DD9DB7D" w14:textId="77777777" w:rsidR="001837BB" w:rsidRDefault="00A71077">
      <w:pPr>
        <w:pStyle w:val="Heading2"/>
      </w:pPr>
      <w:r>
        <w:t>Financial precision</w:t>
      </w:r>
    </w:p>
    <w:tbl>
      <w:tblPr>
        <w:tblStyle w:val="TableGrid"/>
        <w:tblW w:w="0" w:type="auto"/>
        <w:jc w:val="center"/>
        <w:tblLayout w:type="fixed"/>
        <w:tblLook w:val="04A0" w:firstRow="1" w:lastRow="0" w:firstColumn="1" w:lastColumn="0" w:noHBand="0" w:noVBand="1"/>
      </w:tblPr>
      <w:tblGrid>
        <w:gridCol w:w="2016"/>
        <w:gridCol w:w="3024"/>
        <w:gridCol w:w="5616"/>
      </w:tblGrid>
      <w:tr w:rsidR="001837BB" w14:paraId="4B08E99B" w14:textId="77777777">
        <w:trPr>
          <w:tblHeader/>
          <w:jc w:val="center"/>
        </w:trPr>
        <w:tc>
          <w:tcPr>
            <w:tcW w:w="2016" w:type="dxa"/>
            <w:shd w:val="clear" w:color="auto" w:fill="17365D"/>
            <w:tcMar>
              <w:top w:w="90" w:type="dxa"/>
              <w:left w:w="110" w:type="dxa"/>
              <w:bottom w:w="90" w:type="dxa"/>
              <w:right w:w="110" w:type="dxa"/>
            </w:tcMar>
            <w:vAlign w:val="center"/>
          </w:tcPr>
          <w:p w14:paraId="09C63350" w14:textId="77777777" w:rsidR="001837BB" w:rsidRDefault="00A71077">
            <w:pPr>
              <w:rPr>
                <w:rFonts w:hint="eastAsia"/>
              </w:rPr>
            </w:pPr>
            <w:r>
              <w:rPr>
                <w:b/>
                <w:color w:val="FFFFFF"/>
                <w:sz w:val="16"/>
              </w:rPr>
              <w:t>Value</w:t>
            </w:r>
          </w:p>
        </w:tc>
        <w:tc>
          <w:tcPr>
            <w:tcW w:w="3024" w:type="dxa"/>
            <w:shd w:val="clear" w:color="auto" w:fill="17365D"/>
            <w:tcMar>
              <w:top w:w="90" w:type="dxa"/>
              <w:left w:w="110" w:type="dxa"/>
              <w:bottom w:w="90" w:type="dxa"/>
              <w:right w:w="110" w:type="dxa"/>
            </w:tcMar>
            <w:vAlign w:val="center"/>
          </w:tcPr>
          <w:p w14:paraId="13AB42EE" w14:textId="77777777" w:rsidR="001837BB" w:rsidRDefault="00A71077">
            <w:pPr>
              <w:rPr>
                <w:rFonts w:hint="eastAsia"/>
              </w:rPr>
            </w:pPr>
            <w:r>
              <w:rPr>
                <w:b/>
                <w:color w:val="FFFFFF"/>
                <w:sz w:val="16"/>
              </w:rPr>
              <w:t>Storage</w:t>
            </w:r>
          </w:p>
        </w:tc>
        <w:tc>
          <w:tcPr>
            <w:tcW w:w="5616" w:type="dxa"/>
            <w:shd w:val="clear" w:color="auto" w:fill="17365D"/>
            <w:tcMar>
              <w:top w:w="90" w:type="dxa"/>
              <w:left w:w="110" w:type="dxa"/>
              <w:bottom w:w="90" w:type="dxa"/>
              <w:right w:w="110" w:type="dxa"/>
            </w:tcMar>
            <w:vAlign w:val="center"/>
          </w:tcPr>
          <w:p w14:paraId="2C336726" w14:textId="77777777" w:rsidR="001837BB" w:rsidRDefault="00A71077">
            <w:pPr>
              <w:rPr>
                <w:rFonts w:hint="eastAsia"/>
              </w:rPr>
            </w:pPr>
            <w:r>
              <w:rPr>
                <w:b/>
                <w:color w:val="FFFFFF"/>
                <w:sz w:val="16"/>
              </w:rPr>
              <w:t>Rule</w:t>
            </w:r>
          </w:p>
        </w:tc>
      </w:tr>
      <w:tr w:rsidR="001837BB" w14:paraId="1BAFAC34" w14:textId="77777777">
        <w:trPr>
          <w:jc w:val="center"/>
        </w:trPr>
        <w:tc>
          <w:tcPr>
            <w:tcW w:w="2016" w:type="dxa"/>
            <w:tcMar>
              <w:top w:w="90" w:type="dxa"/>
              <w:left w:w="110" w:type="dxa"/>
              <w:bottom w:w="90" w:type="dxa"/>
              <w:right w:w="110" w:type="dxa"/>
            </w:tcMar>
            <w:vAlign w:val="center"/>
          </w:tcPr>
          <w:p w14:paraId="2FF6C01E" w14:textId="77777777" w:rsidR="001837BB" w:rsidRDefault="00A71077">
            <w:pPr>
              <w:spacing w:after="0"/>
              <w:rPr>
                <w:rFonts w:hint="eastAsia"/>
              </w:rPr>
            </w:pPr>
            <w:r>
              <w:rPr>
                <w:sz w:val="16"/>
              </w:rPr>
              <w:t>Money</w:t>
            </w:r>
          </w:p>
        </w:tc>
        <w:tc>
          <w:tcPr>
            <w:tcW w:w="3024" w:type="dxa"/>
            <w:tcMar>
              <w:top w:w="90" w:type="dxa"/>
              <w:left w:w="110" w:type="dxa"/>
              <w:bottom w:w="90" w:type="dxa"/>
              <w:right w:w="110" w:type="dxa"/>
            </w:tcMar>
            <w:vAlign w:val="center"/>
          </w:tcPr>
          <w:p w14:paraId="28350C73" w14:textId="77777777" w:rsidR="001837BB" w:rsidRDefault="00A71077">
            <w:pPr>
              <w:spacing w:after="0"/>
              <w:rPr>
                <w:rFonts w:hint="eastAsia"/>
              </w:rPr>
            </w:pPr>
            <w:r>
              <w:rPr>
                <w:sz w:val="16"/>
              </w:rPr>
              <w:t>decimal(38,12)</w:t>
            </w:r>
          </w:p>
        </w:tc>
        <w:tc>
          <w:tcPr>
            <w:tcW w:w="5616" w:type="dxa"/>
            <w:tcMar>
              <w:top w:w="90" w:type="dxa"/>
              <w:left w:w="110" w:type="dxa"/>
              <w:bottom w:w="90" w:type="dxa"/>
              <w:right w:w="110" w:type="dxa"/>
            </w:tcMar>
            <w:vAlign w:val="center"/>
          </w:tcPr>
          <w:p w14:paraId="162B718B" w14:textId="77777777" w:rsidR="001837BB" w:rsidRDefault="00A71077">
            <w:pPr>
              <w:spacing w:after="0"/>
              <w:rPr>
                <w:rFonts w:hint="eastAsia"/>
              </w:rPr>
            </w:pPr>
            <w:r>
              <w:rPr>
                <w:sz w:val="16"/>
              </w:rPr>
              <w:t>HALF_EVEN for reports; preserve source values</w:t>
            </w:r>
          </w:p>
        </w:tc>
      </w:tr>
      <w:tr w:rsidR="001837BB" w14:paraId="5A01E95F" w14:textId="77777777">
        <w:trPr>
          <w:jc w:val="center"/>
        </w:trPr>
        <w:tc>
          <w:tcPr>
            <w:tcW w:w="2016" w:type="dxa"/>
            <w:shd w:val="clear" w:color="auto" w:fill="F2F2F2"/>
            <w:tcMar>
              <w:top w:w="90" w:type="dxa"/>
              <w:left w:w="110" w:type="dxa"/>
              <w:bottom w:w="90" w:type="dxa"/>
              <w:right w:w="110" w:type="dxa"/>
            </w:tcMar>
            <w:vAlign w:val="center"/>
          </w:tcPr>
          <w:p w14:paraId="3D6DFE0A" w14:textId="77777777" w:rsidR="001837BB" w:rsidRDefault="00A71077">
            <w:pPr>
              <w:spacing w:after="0"/>
              <w:rPr>
                <w:rFonts w:hint="eastAsia"/>
              </w:rPr>
            </w:pPr>
            <w:r>
              <w:rPr>
                <w:sz w:val="16"/>
              </w:rPr>
              <w:t>Quantity</w:t>
            </w:r>
          </w:p>
        </w:tc>
        <w:tc>
          <w:tcPr>
            <w:tcW w:w="3024" w:type="dxa"/>
            <w:shd w:val="clear" w:color="auto" w:fill="F2F2F2"/>
            <w:tcMar>
              <w:top w:w="90" w:type="dxa"/>
              <w:left w:w="110" w:type="dxa"/>
              <w:bottom w:w="90" w:type="dxa"/>
              <w:right w:w="110" w:type="dxa"/>
            </w:tcMar>
            <w:vAlign w:val="center"/>
          </w:tcPr>
          <w:p w14:paraId="3FB7937C" w14:textId="77777777" w:rsidR="001837BB" w:rsidRDefault="00A71077">
            <w:pPr>
              <w:spacing w:after="0"/>
              <w:rPr>
                <w:rFonts w:hint="eastAsia"/>
              </w:rPr>
            </w:pPr>
            <w:r>
              <w:rPr>
                <w:sz w:val="16"/>
              </w:rPr>
              <w:t>decimal(38,18)</w:t>
            </w:r>
          </w:p>
        </w:tc>
        <w:tc>
          <w:tcPr>
            <w:tcW w:w="5616" w:type="dxa"/>
            <w:shd w:val="clear" w:color="auto" w:fill="F2F2F2"/>
            <w:tcMar>
              <w:top w:w="90" w:type="dxa"/>
              <w:left w:w="110" w:type="dxa"/>
              <w:bottom w:w="90" w:type="dxa"/>
              <w:right w:w="110" w:type="dxa"/>
            </w:tcMar>
            <w:vAlign w:val="center"/>
          </w:tcPr>
          <w:p w14:paraId="00A1CB53" w14:textId="77777777" w:rsidR="001837BB" w:rsidRDefault="00A71077">
            <w:pPr>
              <w:spacing w:after="0"/>
              <w:rPr>
                <w:rFonts w:hint="eastAsia"/>
              </w:rPr>
            </w:pPr>
            <w:r>
              <w:rPr>
                <w:sz w:val="16"/>
              </w:rPr>
              <w:t>Respect instrument scale and lot rules</w:t>
            </w:r>
          </w:p>
        </w:tc>
      </w:tr>
      <w:tr w:rsidR="001837BB" w14:paraId="574E1B9F" w14:textId="77777777">
        <w:trPr>
          <w:jc w:val="center"/>
        </w:trPr>
        <w:tc>
          <w:tcPr>
            <w:tcW w:w="2016" w:type="dxa"/>
            <w:tcMar>
              <w:top w:w="90" w:type="dxa"/>
              <w:left w:w="110" w:type="dxa"/>
              <w:bottom w:w="90" w:type="dxa"/>
              <w:right w:w="110" w:type="dxa"/>
            </w:tcMar>
            <w:vAlign w:val="center"/>
          </w:tcPr>
          <w:p w14:paraId="1662C086" w14:textId="77777777" w:rsidR="001837BB" w:rsidRDefault="00A71077">
            <w:pPr>
              <w:spacing w:after="0"/>
              <w:rPr>
                <w:rFonts w:hint="eastAsia"/>
              </w:rPr>
            </w:pPr>
            <w:r>
              <w:rPr>
                <w:sz w:val="16"/>
              </w:rPr>
              <w:t>Price</w:t>
            </w:r>
          </w:p>
        </w:tc>
        <w:tc>
          <w:tcPr>
            <w:tcW w:w="3024" w:type="dxa"/>
            <w:tcMar>
              <w:top w:w="90" w:type="dxa"/>
              <w:left w:w="110" w:type="dxa"/>
              <w:bottom w:w="90" w:type="dxa"/>
              <w:right w:w="110" w:type="dxa"/>
            </w:tcMar>
            <w:vAlign w:val="center"/>
          </w:tcPr>
          <w:p w14:paraId="65809FE8" w14:textId="77777777" w:rsidR="001837BB" w:rsidRDefault="00A71077">
            <w:pPr>
              <w:spacing w:after="0"/>
              <w:rPr>
                <w:rFonts w:hint="eastAsia"/>
              </w:rPr>
            </w:pPr>
            <w:r>
              <w:rPr>
                <w:sz w:val="16"/>
              </w:rPr>
              <w:t>decimal(38,12)</w:t>
            </w:r>
          </w:p>
        </w:tc>
        <w:tc>
          <w:tcPr>
            <w:tcW w:w="5616" w:type="dxa"/>
            <w:tcMar>
              <w:top w:w="90" w:type="dxa"/>
              <w:left w:w="110" w:type="dxa"/>
              <w:bottom w:w="90" w:type="dxa"/>
              <w:right w:w="110" w:type="dxa"/>
            </w:tcMar>
            <w:vAlign w:val="center"/>
          </w:tcPr>
          <w:p w14:paraId="12836F36" w14:textId="77777777" w:rsidR="001837BB" w:rsidRDefault="00A71077">
            <w:pPr>
              <w:spacing w:after="0"/>
              <w:rPr>
                <w:rFonts w:hint="eastAsia"/>
              </w:rPr>
            </w:pPr>
            <w:r>
              <w:rPr>
                <w:sz w:val="16"/>
              </w:rPr>
              <w:t>Retain provider timestamp and source</w:t>
            </w:r>
          </w:p>
        </w:tc>
      </w:tr>
      <w:tr w:rsidR="001837BB" w14:paraId="097AC51E" w14:textId="77777777">
        <w:trPr>
          <w:jc w:val="center"/>
        </w:trPr>
        <w:tc>
          <w:tcPr>
            <w:tcW w:w="2016" w:type="dxa"/>
            <w:shd w:val="clear" w:color="auto" w:fill="F2F2F2"/>
            <w:tcMar>
              <w:top w:w="90" w:type="dxa"/>
              <w:left w:w="110" w:type="dxa"/>
              <w:bottom w:w="90" w:type="dxa"/>
              <w:right w:w="110" w:type="dxa"/>
            </w:tcMar>
            <w:vAlign w:val="center"/>
          </w:tcPr>
          <w:p w14:paraId="6A8674A8" w14:textId="77777777" w:rsidR="001837BB" w:rsidRDefault="00A71077">
            <w:pPr>
              <w:spacing w:after="0"/>
              <w:rPr>
                <w:rFonts w:hint="eastAsia"/>
              </w:rPr>
            </w:pPr>
            <w:r>
              <w:rPr>
                <w:sz w:val="16"/>
              </w:rPr>
              <w:t>FX</w:t>
            </w:r>
          </w:p>
        </w:tc>
        <w:tc>
          <w:tcPr>
            <w:tcW w:w="3024" w:type="dxa"/>
            <w:shd w:val="clear" w:color="auto" w:fill="F2F2F2"/>
            <w:tcMar>
              <w:top w:w="90" w:type="dxa"/>
              <w:left w:w="110" w:type="dxa"/>
              <w:bottom w:w="90" w:type="dxa"/>
              <w:right w:w="110" w:type="dxa"/>
            </w:tcMar>
            <w:vAlign w:val="center"/>
          </w:tcPr>
          <w:p w14:paraId="43363F53" w14:textId="77777777" w:rsidR="001837BB" w:rsidRDefault="00A71077">
            <w:pPr>
              <w:spacing w:after="0"/>
              <w:rPr>
                <w:rFonts w:hint="eastAsia"/>
              </w:rPr>
            </w:pPr>
            <w:r>
              <w:rPr>
                <w:sz w:val="16"/>
              </w:rPr>
              <w:t>Rate plus both amounts</w:t>
            </w:r>
          </w:p>
        </w:tc>
        <w:tc>
          <w:tcPr>
            <w:tcW w:w="5616" w:type="dxa"/>
            <w:shd w:val="clear" w:color="auto" w:fill="F2F2F2"/>
            <w:tcMar>
              <w:top w:w="90" w:type="dxa"/>
              <w:left w:w="110" w:type="dxa"/>
              <w:bottom w:w="90" w:type="dxa"/>
              <w:right w:w="110" w:type="dxa"/>
            </w:tcMar>
            <w:vAlign w:val="center"/>
          </w:tcPr>
          <w:p w14:paraId="13283B61" w14:textId="77777777" w:rsidR="001837BB" w:rsidRDefault="00A71077">
            <w:pPr>
              <w:spacing w:after="0"/>
              <w:rPr>
                <w:rFonts w:hint="eastAsia"/>
              </w:rPr>
            </w:pPr>
            <w:r>
              <w:rPr>
                <w:sz w:val="16"/>
              </w:rPr>
              <w:t>Never silently convert; retain rate timestamp</w:t>
            </w:r>
          </w:p>
        </w:tc>
      </w:tr>
    </w:tbl>
    <w:p w14:paraId="45E8D150" w14:textId="77777777" w:rsidR="001837BB" w:rsidRDefault="001837BB">
      <w:pPr>
        <w:spacing w:after="20"/>
        <w:rPr>
          <w:rFonts w:hint="eastAsia"/>
        </w:rPr>
      </w:pPr>
    </w:p>
    <w:p w14:paraId="0FB2B37F" w14:textId="77777777" w:rsidR="001837BB" w:rsidRDefault="00A71077">
      <w:pPr>
        <w:pStyle w:val="Heading1"/>
      </w:pPr>
      <w:r>
        <w:t>8. State Machines and Transaction Rules</w:t>
      </w:r>
    </w:p>
    <w:p w14:paraId="559CC2E9" w14:textId="77777777" w:rsidR="001837BB" w:rsidRDefault="00A71077">
      <w:pPr>
        <w:pStyle w:val="Heading2"/>
      </w:pPr>
      <w:r>
        <w:t>Strategy lifecycle</w:t>
      </w:r>
    </w:p>
    <w:p w14:paraId="79EE5230" w14:textId="77777777" w:rsidR="001837BB" w:rsidRDefault="00A71077">
      <w:pPr>
        <w:pStyle w:val="CodeBlock"/>
        <w:shd w:val="clear" w:color="auto" w:fill="F7F7F7"/>
        <w:rPr>
          <w:rFonts w:hint="eastAsia"/>
        </w:rPr>
      </w:pPr>
      <w:r>
        <w:t>Draft -&gt; Validation Failed | Manual Review Required | Validated -&gt; Backtested -&gt; Paper Eligible -&gt; Active Recommendation | Active Autonomous -&gt; Paused | Suspended -&gt; Archived</w:t>
      </w:r>
    </w:p>
    <w:p w14:paraId="46D3EAB5" w14:textId="77777777" w:rsidR="001837BB" w:rsidRDefault="00A71077">
      <w:pPr>
        <w:pStyle w:val="Heading2"/>
      </w:pPr>
      <w:r>
        <w:t>Recommendation lifecycle</w:t>
      </w:r>
    </w:p>
    <w:p w14:paraId="4ADFF18D" w14:textId="77777777" w:rsidR="001837BB" w:rsidRDefault="00A71077">
      <w:pPr>
        <w:pStyle w:val="CodeBlock"/>
        <w:shd w:val="clear" w:color="auto" w:fill="F7F7F7"/>
        <w:rPr>
          <w:rFonts w:hint="eastAsia"/>
        </w:rPr>
      </w:pPr>
      <w:r>
        <w:t>Created -&gt; Blocked | Pending -&gt; Accepted | Modified | Declined | Expired | Superseded | Failed</w:t>
      </w:r>
    </w:p>
    <w:p w14:paraId="0C429939" w14:textId="77777777" w:rsidR="001837BB" w:rsidRDefault="00A71077">
      <w:pPr>
        <w:pStyle w:val="Heading2"/>
      </w:pPr>
      <w:r>
        <w:t>Paper order lifecycle</w:t>
      </w:r>
    </w:p>
    <w:p w14:paraId="71FCE1DE" w14:textId="77777777" w:rsidR="001837BB" w:rsidRDefault="00A71077">
      <w:pPr>
        <w:pStyle w:val="CodeBlock"/>
        <w:shd w:val="clear" w:color="auto" w:fill="F7F7F7"/>
        <w:rPr>
          <w:rFonts w:hint="eastAsia"/>
        </w:rPr>
      </w:pPr>
      <w:r>
        <w:t>Created -&gt; Validated -&gt; Pending -&gt; Partially Filled -&gt; Filled</w:t>
      </w:r>
    </w:p>
    <w:p w14:paraId="0D71EA67" w14:textId="77777777" w:rsidR="001837BB" w:rsidRDefault="00A71077">
      <w:pPr>
        <w:pStyle w:val="CodeBlock"/>
        <w:shd w:val="clear" w:color="auto" w:fill="F7F7F7"/>
        <w:rPr>
          <w:rFonts w:hint="eastAsia"/>
        </w:rPr>
      </w:pPr>
      <w:r>
        <w:t>Created / Validated / Pending -&gt; Rejected | Cancelled | Expired | Failed</w:t>
      </w:r>
    </w:p>
    <w:p w14:paraId="663A2258" w14:textId="77777777" w:rsidR="001837BB" w:rsidRDefault="00A71077">
      <w:pPr>
        <w:pStyle w:val="Heading2"/>
      </w:pPr>
      <w:r>
        <w:t>Atomicity and idempotency</w:t>
      </w:r>
    </w:p>
    <w:p w14:paraId="5F447B42" w14:textId="77777777" w:rsidR="001837BB" w:rsidRDefault="00A71077">
      <w:pPr>
        <w:pStyle w:val="ListBullet"/>
        <w:rPr>
          <w:rFonts w:hint="eastAsia"/>
        </w:rPr>
      </w:pPr>
      <w:r>
        <w:t>Recommendation acceptance, paper-order creation, cash reservation, and audit event occur in one transaction.</w:t>
      </w:r>
    </w:p>
    <w:p w14:paraId="61398564" w14:textId="77777777" w:rsidR="001837BB" w:rsidRDefault="00A71077">
      <w:pPr>
        <w:pStyle w:val="ListBullet"/>
        <w:rPr>
          <w:rFonts w:hint="eastAsia"/>
        </w:rPr>
      </w:pPr>
      <w:r>
        <w:t>Execution fills and balanced ledger entries occur in one transaction.</w:t>
      </w:r>
    </w:p>
    <w:p w14:paraId="76BF352D" w14:textId="77777777" w:rsidR="001837BB" w:rsidRDefault="00A71077">
      <w:pPr>
        <w:pStyle w:val="ListBullet"/>
        <w:rPr>
          <w:rFonts w:hint="eastAsia"/>
        </w:rPr>
      </w:pPr>
      <w:r>
        <w:t>Scheduler locks by strategy and evaluation time bucket.</w:t>
      </w:r>
    </w:p>
    <w:p w14:paraId="2067F61C" w14:textId="77777777" w:rsidR="001837BB" w:rsidRDefault="00A71077">
      <w:pPr>
        <w:pStyle w:val="ListBullet"/>
        <w:rPr>
          <w:rFonts w:hint="eastAsia"/>
        </w:rPr>
      </w:pPr>
      <w:r>
        <w:t>Idempotency keys are persisted with their response status.</w:t>
      </w:r>
    </w:p>
    <w:p w14:paraId="4F596644" w14:textId="77777777" w:rsidR="001837BB" w:rsidRDefault="00A71077">
      <w:pPr>
        <w:pStyle w:val="ListBullet"/>
        <w:rPr>
          <w:rFonts w:hint="eastAsia"/>
        </w:rPr>
      </w:pPr>
      <w:r>
        <w:t>A recommendation can create at most one order.</w:t>
      </w:r>
    </w:p>
    <w:p w14:paraId="33B50D3B" w14:textId="77777777" w:rsidR="001837BB" w:rsidRDefault="00A71077">
      <w:pPr>
        <w:pStyle w:val="Heading1"/>
      </w:pPr>
      <w:r>
        <w:t>9. Strategy File Contract</w:t>
      </w:r>
    </w:p>
    <w:p w14:paraId="43C951B2" w14:textId="77777777" w:rsidR="001837BB" w:rsidRDefault="00A71077">
      <w:pPr>
        <w:rPr>
          <w:rFonts w:hint="eastAsia"/>
        </w:rPr>
      </w:pPr>
      <w:r>
        <w:t>The strategy file is a restricted JSON document validated against JSON Schema and additional semantic rules. Unknown fields are not silently ignored. Executable content is prohibited.</w:t>
      </w:r>
    </w:p>
    <w:p w14:paraId="1D4FFB86" w14:textId="77777777" w:rsidR="001837BB" w:rsidRDefault="00A71077">
      <w:pPr>
        <w:pStyle w:val="CodeBlock"/>
        <w:shd w:val="clear" w:color="auto" w:fill="F7F7F7"/>
        <w:rPr>
          <w:rFonts w:hint="eastAsia"/>
        </w:rPr>
      </w:pPr>
      <w:r>
        <w:t>{</w:t>
      </w:r>
    </w:p>
    <w:p w14:paraId="2070FFB3" w14:textId="77777777" w:rsidR="001837BB" w:rsidRDefault="00A71077">
      <w:pPr>
        <w:pStyle w:val="CodeBlock"/>
        <w:shd w:val="clear" w:color="auto" w:fill="F7F7F7"/>
        <w:rPr>
          <w:rFonts w:hint="eastAsia"/>
        </w:rPr>
      </w:pPr>
      <w:r>
        <w:t xml:space="preserve">  "schemaVersion": "1.0",</w:t>
      </w:r>
    </w:p>
    <w:p w14:paraId="2A0E3C76" w14:textId="77777777" w:rsidR="001837BB" w:rsidRDefault="00A71077">
      <w:pPr>
        <w:pStyle w:val="CodeBlock"/>
        <w:shd w:val="clear" w:color="auto" w:fill="F7F7F7"/>
        <w:rPr>
          <w:rFonts w:hint="eastAsia"/>
        </w:rPr>
      </w:pPr>
      <w:r>
        <w:t xml:space="preserve">  "strategyId": "UUID",</w:t>
      </w:r>
    </w:p>
    <w:p w14:paraId="7F324AD0" w14:textId="77777777" w:rsidR="001837BB" w:rsidRDefault="00A71077">
      <w:pPr>
        <w:pStyle w:val="CodeBlock"/>
        <w:shd w:val="clear" w:color="auto" w:fill="F7F7F7"/>
        <w:rPr>
          <w:rFonts w:hint="eastAsia"/>
        </w:rPr>
      </w:pPr>
      <w:r>
        <w:t xml:space="preserve">  "version": 1,</w:t>
      </w:r>
    </w:p>
    <w:p w14:paraId="476D067F" w14:textId="77777777" w:rsidR="001837BB" w:rsidRDefault="00A71077">
      <w:pPr>
        <w:pStyle w:val="CodeBlock"/>
        <w:shd w:val="clear" w:color="auto" w:fill="F7F7F7"/>
        <w:rPr>
          <w:rFonts w:hint="eastAsia"/>
        </w:rPr>
      </w:pPr>
      <w:r>
        <w:t xml:space="preserve">  "metadata": {</w:t>
      </w:r>
    </w:p>
    <w:p w14:paraId="3C9F166C" w14:textId="77777777" w:rsidR="001837BB" w:rsidRDefault="00A71077">
      <w:pPr>
        <w:pStyle w:val="CodeBlock"/>
        <w:shd w:val="clear" w:color="auto" w:fill="F7F7F7"/>
        <w:rPr>
          <w:rFonts w:hint="eastAsia"/>
        </w:rPr>
      </w:pPr>
      <w:r>
        <w:t xml:space="preserve">    "name": "Momentum Example",</w:t>
      </w:r>
    </w:p>
    <w:p w14:paraId="3E2BF05F" w14:textId="77777777" w:rsidR="001837BB" w:rsidRDefault="00A71077">
      <w:pPr>
        <w:pStyle w:val="CodeBlock"/>
        <w:shd w:val="clear" w:color="auto" w:fill="F7F7F7"/>
        <w:rPr>
          <w:rFonts w:hint="eastAsia"/>
        </w:rPr>
      </w:pPr>
      <w:r>
        <w:t xml:space="preserve">    "description": "Example only",</w:t>
      </w:r>
    </w:p>
    <w:p w14:paraId="36B13CC3" w14:textId="77777777" w:rsidR="001837BB" w:rsidRDefault="00A71077">
      <w:pPr>
        <w:pStyle w:val="CodeBlock"/>
        <w:shd w:val="clear" w:color="auto" w:fill="F7F7F7"/>
        <w:rPr>
          <w:rFonts w:hint="eastAsia"/>
        </w:rPr>
      </w:pPr>
      <w:r>
        <w:t xml:space="preserve">    "assetClass": "US_EQUITY",</w:t>
      </w:r>
    </w:p>
    <w:p w14:paraId="4874CCEC" w14:textId="77777777" w:rsidR="001837BB" w:rsidRDefault="00A71077">
      <w:pPr>
        <w:pStyle w:val="CodeBlock"/>
        <w:shd w:val="clear" w:color="auto" w:fill="F7F7F7"/>
        <w:rPr>
          <w:rFonts w:hint="eastAsia"/>
        </w:rPr>
      </w:pPr>
      <w:r>
        <w:t xml:space="preserve">    "timeframe": "1h",</w:t>
      </w:r>
    </w:p>
    <w:p w14:paraId="43E64988" w14:textId="77777777" w:rsidR="001837BB" w:rsidRDefault="00A71077">
      <w:pPr>
        <w:pStyle w:val="CodeBlock"/>
        <w:shd w:val="clear" w:color="auto" w:fill="F7F7F7"/>
        <w:rPr>
          <w:rFonts w:hint="eastAsia"/>
        </w:rPr>
      </w:pPr>
      <w:r>
        <w:t xml:space="preserve">    "createdBy": "AI_COMPILED"</w:t>
      </w:r>
    </w:p>
    <w:p w14:paraId="749FD167" w14:textId="77777777" w:rsidR="001837BB" w:rsidRDefault="00A71077">
      <w:pPr>
        <w:pStyle w:val="CodeBlock"/>
        <w:shd w:val="clear" w:color="auto" w:fill="F7F7F7"/>
        <w:rPr>
          <w:rFonts w:hint="eastAsia"/>
        </w:rPr>
      </w:pPr>
      <w:r>
        <w:t xml:space="preserve">  },</w:t>
      </w:r>
    </w:p>
    <w:p w14:paraId="323144F2" w14:textId="77777777" w:rsidR="001837BB" w:rsidRDefault="00A71077">
      <w:pPr>
        <w:pStyle w:val="CodeBlock"/>
        <w:shd w:val="clear" w:color="auto" w:fill="F7F7F7"/>
        <w:rPr>
          <w:rFonts w:hint="eastAsia"/>
        </w:rPr>
      </w:pPr>
      <w:r>
        <w:t xml:space="preserve">  "universe": { "symbols": ["AAPL", "MSFT"] },</w:t>
      </w:r>
    </w:p>
    <w:p w14:paraId="272EBA61" w14:textId="77777777" w:rsidR="001837BB" w:rsidRDefault="00A71077">
      <w:pPr>
        <w:pStyle w:val="CodeBlock"/>
        <w:shd w:val="clear" w:color="auto" w:fill="F7F7F7"/>
        <w:rPr>
          <w:rFonts w:hint="eastAsia"/>
        </w:rPr>
      </w:pPr>
      <w:r>
        <w:t xml:space="preserve">  "dataRequirements": {</w:t>
      </w:r>
    </w:p>
    <w:p w14:paraId="46B0D322" w14:textId="77777777" w:rsidR="001837BB" w:rsidRDefault="00A71077">
      <w:pPr>
        <w:pStyle w:val="CodeBlock"/>
        <w:shd w:val="clear" w:color="auto" w:fill="F7F7F7"/>
        <w:rPr>
          <w:rFonts w:hint="eastAsia"/>
        </w:rPr>
      </w:pPr>
      <w:r>
        <w:t xml:space="preserve">    "minimumHistoryBars": 200,</w:t>
      </w:r>
    </w:p>
    <w:p w14:paraId="08A0AC87" w14:textId="77777777" w:rsidR="001837BB" w:rsidRDefault="00A71077">
      <w:pPr>
        <w:pStyle w:val="CodeBlock"/>
        <w:shd w:val="clear" w:color="auto" w:fill="F7F7F7"/>
        <w:rPr>
          <w:rFonts w:hint="eastAsia"/>
        </w:rPr>
      </w:pPr>
      <w:r>
        <w:t xml:space="preserve">    "maximumQuoteAgeSeconds": 30,</w:t>
      </w:r>
    </w:p>
    <w:p w14:paraId="17075D1C" w14:textId="77777777" w:rsidR="001837BB" w:rsidRDefault="00A71077">
      <w:pPr>
        <w:pStyle w:val="CodeBlock"/>
        <w:shd w:val="clear" w:color="auto" w:fill="F7F7F7"/>
        <w:rPr>
          <w:rFonts w:hint="eastAsia"/>
        </w:rPr>
      </w:pPr>
      <w:r>
        <w:t xml:space="preserve">    "indicators": [</w:t>
      </w:r>
    </w:p>
    <w:p w14:paraId="108BB924" w14:textId="77777777" w:rsidR="001837BB" w:rsidRDefault="00A71077">
      <w:pPr>
        <w:pStyle w:val="CodeBlock"/>
        <w:shd w:val="clear" w:color="auto" w:fill="F7F7F7"/>
        <w:rPr>
          <w:rFonts w:hint="eastAsia"/>
        </w:rPr>
      </w:pPr>
      <w:r>
        <w:t xml:space="preserve">      { "id": "SMA_20", "type": "SMA", "period": 20 },</w:t>
      </w:r>
    </w:p>
    <w:p w14:paraId="5B4A55DF" w14:textId="77777777" w:rsidR="001837BB" w:rsidRDefault="00A71077">
      <w:pPr>
        <w:pStyle w:val="CodeBlock"/>
        <w:shd w:val="clear" w:color="auto" w:fill="F7F7F7"/>
        <w:rPr>
          <w:rFonts w:hint="eastAsia"/>
        </w:rPr>
      </w:pPr>
      <w:r>
        <w:t xml:space="preserve">      { "id": "SMA_50", "type": "SMA", "period": 50 }</w:t>
      </w:r>
    </w:p>
    <w:p w14:paraId="4DCD23E7" w14:textId="77777777" w:rsidR="001837BB" w:rsidRDefault="00A71077">
      <w:pPr>
        <w:pStyle w:val="CodeBlock"/>
        <w:shd w:val="clear" w:color="auto" w:fill="F7F7F7"/>
        <w:rPr>
          <w:rFonts w:hint="eastAsia"/>
        </w:rPr>
      </w:pPr>
      <w:r>
        <w:t xml:space="preserve">    ]</w:t>
      </w:r>
    </w:p>
    <w:p w14:paraId="51E7313B" w14:textId="77777777" w:rsidR="001837BB" w:rsidRDefault="00A71077">
      <w:pPr>
        <w:pStyle w:val="CodeBlock"/>
        <w:shd w:val="clear" w:color="auto" w:fill="F7F7F7"/>
        <w:rPr>
          <w:rFonts w:hint="eastAsia"/>
        </w:rPr>
      </w:pPr>
      <w:r>
        <w:t xml:space="preserve">  },</w:t>
      </w:r>
    </w:p>
    <w:p w14:paraId="2D5875E2" w14:textId="77777777" w:rsidR="001837BB" w:rsidRDefault="00A71077">
      <w:pPr>
        <w:pStyle w:val="CodeBlock"/>
        <w:shd w:val="clear" w:color="auto" w:fill="F7F7F7"/>
        <w:rPr>
          <w:rFonts w:hint="eastAsia"/>
        </w:rPr>
      </w:pPr>
      <w:r>
        <w:t xml:space="preserve">  "entryRules": {</w:t>
      </w:r>
    </w:p>
    <w:p w14:paraId="35AF2396" w14:textId="77777777" w:rsidR="001837BB" w:rsidRDefault="00A71077">
      <w:pPr>
        <w:pStyle w:val="CodeBlock"/>
        <w:shd w:val="clear" w:color="auto" w:fill="F7F7F7"/>
        <w:rPr>
          <w:rFonts w:hint="eastAsia"/>
        </w:rPr>
      </w:pPr>
      <w:r>
        <w:t xml:space="preserve">    "operator": "ALL",</w:t>
      </w:r>
    </w:p>
    <w:p w14:paraId="1AF50C15" w14:textId="77777777" w:rsidR="001837BB" w:rsidRDefault="00A71077">
      <w:pPr>
        <w:pStyle w:val="CodeBlock"/>
        <w:shd w:val="clear" w:color="auto" w:fill="F7F7F7"/>
        <w:rPr>
          <w:rFonts w:hint="eastAsia"/>
        </w:rPr>
      </w:pPr>
      <w:r>
        <w:t xml:space="preserve">    "conditions": [</w:t>
      </w:r>
    </w:p>
    <w:p w14:paraId="45DD4C42" w14:textId="77777777" w:rsidR="001837BB" w:rsidRDefault="00A71077">
      <w:pPr>
        <w:pStyle w:val="CodeBlock"/>
        <w:shd w:val="clear" w:color="auto" w:fill="F7F7F7"/>
        <w:rPr>
          <w:rFonts w:hint="eastAsia"/>
        </w:rPr>
      </w:pPr>
      <w:r>
        <w:t xml:space="preserve">      { "left": "SMA_20", "comparison": "CROSSES_ABOVE", "right": "SMA_50" }</w:t>
      </w:r>
    </w:p>
    <w:p w14:paraId="55C35685" w14:textId="77777777" w:rsidR="001837BB" w:rsidRDefault="00A71077">
      <w:pPr>
        <w:pStyle w:val="CodeBlock"/>
        <w:shd w:val="clear" w:color="auto" w:fill="F7F7F7"/>
        <w:rPr>
          <w:rFonts w:hint="eastAsia"/>
        </w:rPr>
      </w:pPr>
      <w:r>
        <w:t xml:space="preserve">    ]</w:t>
      </w:r>
    </w:p>
    <w:p w14:paraId="41DAFE4A" w14:textId="77777777" w:rsidR="001837BB" w:rsidRDefault="00A71077">
      <w:pPr>
        <w:pStyle w:val="CodeBlock"/>
        <w:shd w:val="clear" w:color="auto" w:fill="F7F7F7"/>
        <w:rPr>
          <w:rFonts w:hint="eastAsia"/>
        </w:rPr>
      </w:pPr>
      <w:r>
        <w:t xml:space="preserve">  },</w:t>
      </w:r>
    </w:p>
    <w:p w14:paraId="095A2BC9" w14:textId="77777777" w:rsidR="001837BB" w:rsidRDefault="00A71077">
      <w:pPr>
        <w:pStyle w:val="CodeBlock"/>
        <w:shd w:val="clear" w:color="auto" w:fill="F7F7F7"/>
        <w:rPr>
          <w:rFonts w:hint="eastAsia"/>
        </w:rPr>
      </w:pPr>
      <w:r>
        <w:t xml:space="preserve">  "exitRules": {</w:t>
      </w:r>
    </w:p>
    <w:p w14:paraId="634E7BC2" w14:textId="77777777" w:rsidR="001837BB" w:rsidRDefault="00A71077">
      <w:pPr>
        <w:pStyle w:val="CodeBlock"/>
        <w:shd w:val="clear" w:color="auto" w:fill="F7F7F7"/>
        <w:rPr>
          <w:rFonts w:hint="eastAsia"/>
        </w:rPr>
      </w:pPr>
      <w:r>
        <w:t xml:space="preserve">    "stopLossPercent": 3.0,</w:t>
      </w:r>
    </w:p>
    <w:p w14:paraId="54EEB517" w14:textId="77777777" w:rsidR="001837BB" w:rsidRDefault="00A71077">
      <w:pPr>
        <w:pStyle w:val="CodeBlock"/>
        <w:shd w:val="clear" w:color="auto" w:fill="F7F7F7"/>
        <w:rPr>
          <w:rFonts w:hint="eastAsia"/>
        </w:rPr>
      </w:pPr>
      <w:r>
        <w:t xml:space="preserve">    "takeProfitPercent": 6.0,</w:t>
      </w:r>
    </w:p>
    <w:p w14:paraId="64A6179C" w14:textId="77777777" w:rsidR="001837BB" w:rsidRDefault="00A71077">
      <w:pPr>
        <w:pStyle w:val="CodeBlock"/>
        <w:shd w:val="clear" w:color="auto" w:fill="F7F7F7"/>
        <w:rPr>
          <w:rFonts w:hint="eastAsia"/>
        </w:rPr>
      </w:pPr>
      <w:r>
        <w:t xml:space="preserve">    "maximumHoldingBars": 120</w:t>
      </w:r>
    </w:p>
    <w:p w14:paraId="52E496DC" w14:textId="77777777" w:rsidR="001837BB" w:rsidRDefault="00A71077">
      <w:pPr>
        <w:pStyle w:val="CodeBlock"/>
        <w:shd w:val="clear" w:color="auto" w:fill="F7F7F7"/>
        <w:rPr>
          <w:rFonts w:hint="eastAsia"/>
        </w:rPr>
      </w:pPr>
      <w:r>
        <w:t xml:space="preserve">  },</w:t>
      </w:r>
    </w:p>
    <w:p w14:paraId="267C51F0" w14:textId="77777777" w:rsidR="001837BB" w:rsidRDefault="00A71077">
      <w:pPr>
        <w:pStyle w:val="CodeBlock"/>
        <w:shd w:val="clear" w:color="auto" w:fill="F7F7F7"/>
        <w:rPr>
          <w:rFonts w:hint="eastAsia"/>
        </w:rPr>
      </w:pPr>
      <w:r>
        <w:t xml:space="preserve">  "positionSizing": { "method": "PERCENT_OF_EQUITY", "value": 2.0 },</w:t>
      </w:r>
    </w:p>
    <w:p w14:paraId="0A6019C4" w14:textId="77777777" w:rsidR="001837BB" w:rsidRDefault="00A71077">
      <w:pPr>
        <w:pStyle w:val="CodeBlock"/>
        <w:shd w:val="clear" w:color="auto" w:fill="F7F7F7"/>
        <w:rPr>
          <w:rFonts w:hint="eastAsia"/>
        </w:rPr>
      </w:pPr>
      <w:r>
        <w:t xml:space="preserve">  "orderInstructions": { "orderType": "MARKET", "timeInForce": "DAY" },</w:t>
      </w:r>
    </w:p>
    <w:p w14:paraId="23C922D0" w14:textId="77777777" w:rsidR="001837BB" w:rsidRDefault="00A71077">
      <w:pPr>
        <w:pStyle w:val="CodeBlock"/>
        <w:shd w:val="clear" w:color="auto" w:fill="F7F7F7"/>
        <w:rPr>
          <w:rFonts w:hint="eastAsia"/>
        </w:rPr>
      </w:pPr>
      <w:r>
        <w:t xml:space="preserve">  "riskLimits": {</w:t>
      </w:r>
    </w:p>
    <w:p w14:paraId="76493849" w14:textId="77777777" w:rsidR="001837BB" w:rsidRDefault="00A71077">
      <w:pPr>
        <w:pStyle w:val="CodeBlock"/>
        <w:shd w:val="clear" w:color="auto" w:fill="F7F7F7"/>
        <w:rPr>
          <w:rFonts w:hint="eastAsia"/>
        </w:rPr>
      </w:pPr>
      <w:r>
        <w:t xml:space="preserve">    "maximumOpenPositions": 5,</w:t>
      </w:r>
    </w:p>
    <w:p w14:paraId="72014798" w14:textId="77777777" w:rsidR="001837BB" w:rsidRDefault="00A71077">
      <w:pPr>
        <w:pStyle w:val="CodeBlock"/>
        <w:shd w:val="clear" w:color="auto" w:fill="F7F7F7"/>
        <w:rPr>
          <w:rFonts w:hint="eastAsia"/>
        </w:rPr>
      </w:pPr>
      <w:r>
        <w:t xml:space="preserve">    "maximumDailyTrades": 10,</w:t>
      </w:r>
    </w:p>
    <w:p w14:paraId="362494D2" w14:textId="77777777" w:rsidR="001837BB" w:rsidRDefault="00A71077">
      <w:pPr>
        <w:pStyle w:val="CodeBlock"/>
        <w:shd w:val="clear" w:color="auto" w:fill="F7F7F7"/>
        <w:rPr>
          <w:rFonts w:hint="eastAsia"/>
        </w:rPr>
      </w:pPr>
      <w:r>
        <w:t xml:space="preserve">    "maximumDailyLossPercent": 2.0,</w:t>
      </w:r>
    </w:p>
    <w:p w14:paraId="346E06D8" w14:textId="77777777" w:rsidR="001837BB" w:rsidRDefault="00A71077">
      <w:pPr>
        <w:pStyle w:val="CodeBlock"/>
        <w:shd w:val="clear" w:color="auto" w:fill="F7F7F7"/>
        <w:rPr>
          <w:rFonts w:hint="eastAsia"/>
        </w:rPr>
      </w:pPr>
      <w:r>
        <w:t xml:space="preserve">    "allowShort": false</w:t>
      </w:r>
    </w:p>
    <w:p w14:paraId="7C095C0A" w14:textId="77777777" w:rsidR="001837BB" w:rsidRDefault="00A71077">
      <w:pPr>
        <w:pStyle w:val="CodeBlock"/>
        <w:shd w:val="clear" w:color="auto" w:fill="F7F7F7"/>
        <w:rPr>
          <w:rFonts w:hint="eastAsia"/>
        </w:rPr>
      </w:pPr>
      <w:r>
        <w:t xml:space="preserve">  },</w:t>
      </w:r>
    </w:p>
    <w:p w14:paraId="0E1CE818" w14:textId="77777777" w:rsidR="001837BB" w:rsidRDefault="00A71077">
      <w:pPr>
        <w:pStyle w:val="CodeBlock"/>
        <w:shd w:val="clear" w:color="auto" w:fill="F7F7F7"/>
        <w:rPr>
          <w:rFonts w:hint="eastAsia"/>
        </w:rPr>
      </w:pPr>
      <w:r>
        <w:t xml:space="preserve">  "inactivityConditions": [</w:t>
      </w:r>
    </w:p>
    <w:p w14:paraId="060088F6" w14:textId="77777777" w:rsidR="001837BB" w:rsidRDefault="00A71077">
      <w:pPr>
        <w:pStyle w:val="CodeBlock"/>
        <w:shd w:val="clear" w:color="auto" w:fill="F7F7F7"/>
        <w:rPr>
          <w:rFonts w:hint="eastAsia"/>
        </w:rPr>
      </w:pPr>
      <w:r>
        <w:t xml:space="preserve">    "STALE_MARKET_DATA",</w:t>
      </w:r>
    </w:p>
    <w:p w14:paraId="5D92E73C" w14:textId="77777777" w:rsidR="001837BB" w:rsidRDefault="00A71077">
      <w:pPr>
        <w:pStyle w:val="CodeBlock"/>
        <w:shd w:val="clear" w:color="auto" w:fill="F7F7F7"/>
        <w:rPr>
          <w:rFonts w:hint="eastAsia"/>
        </w:rPr>
      </w:pPr>
      <w:r>
        <w:t xml:space="preserve">    "RISK_ENGINE_UNAVAILABLE",</w:t>
      </w:r>
    </w:p>
    <w:p w14:paraId="67BDC688" w14:textId="77777777" w:rsidR="001837BB" w:rsidRDefault="00A71077">
      <w:pPr>
        <w:pStyle w:val="CodeBlock"/>
        <w:shd w:val="clear" w:color="auto" w:fill="F7F7F7"/>
        <w:rPr>
          <w:rFonts w:hint="eastAsia"/>
        </w:rPr>
      </w:pPr>
      <w:r>
        <w:t xml:space="preserve">    "RECONCILIATION_FAILURE"</w:t>
      </w:r>
    </w:p>
    <w:p w14:paraId="76763229" w14:textId="77777777" w:rsidR="001837BB" w:rsidRDefault="00A71077">
      <w:pPr>
        <w:pStyle w:val="CodeBlock"/>
        <w:shd w:val="clear" w:color="auto" w:fill="F7F7F7"/>
        <w:rPr>
          <w:rFonts w:hint="eastAsia"/>
        </w:rPr>
      </w:pPr>
      <w:r>
        <w:t xml:space="preserve">  ]</w:t>
      </w:r>
    </w:p>
    <w:p w14:paraId="2F6F382C" w14:textId="77777777" w:rsidR="001837BB" w:rsidRDefault="00A71077">
      <w:pPr>
        <w:pStyle w:val="CodeBlock"/>
        <w:shd w:val="clear" w:color="auto" w:fill="F7F7F7"/>
        <w:rPr>
          <w:rFonts w:hint="eastAsia"/>
        </w:rPr>
      </w:pPr>
      <w:r>
        <w:t>}</w:t>
      </w:r>
    </w:p>
    <w:p w14:paraId="58CAAB67" w14:textId="77777777" w:rsidR="001837BB" w:rsidRDefault="00A71077">
      <w:pPr>
        <w:pStyle w:val="Heading2"/>
      </w:pPr>
      <w:r>
        <w:t>Supported initial indicators and operators</w:t>
      </w:r>
    </w:p>
    <w:tbl>
      <w:tblPr>
        <w:tblStyle w:val="TableGrid"/>
        <w:tblW w:w="0" w:type="auto"/>
        <w:jc w:val="center"/>
        <w:tblLayout w:type="fixed"/>
        <w:tblLook w:val="04A0" w:firstRow="1" w:lastRow="0" w:firstColumn="1" w:lastColumn="0" w:noHBand="0" w:noVBand="1"/>
      </w:tblPr>
      <w:tblGrid>
        <w:gridCol w:w="2592"/>
        <w:gridCol w:w="8064"/>
      </w:tblGrid>
      <w:tr w:rsidR="001837BB" w14:paraId="01B1D27A" w14:textId="77777777">
        <w:trPr>
          <w:tblHeader/>
          <w:jc w:val="center"/>
        </w:trPr>
        <w:tc>
          <w:tcPr>
            <w:tcW w:w="2592" w:type="dxa"/>
            <w:shd w:val="clear" w:color="auto" w:fill="17365D"/>
            <w:tcMar>
              <w:top w:w="90" w:type="dxa"/>
              <w:left w:w="110" w:type="dxa"/>
              <w:bottom w:w="90" w:type="dxa"/>
              <w:right w:w="110" w:type="dxa"/>
            </w:tcMar>
            <w:vAlign w:val="center"/>
          </w:tcPr>
          <w:p w14:paraId="721E69D4" w14:textId="77777777" w:rsidR="001837BB" w:rsidRDefault="00A71077">
            <w:pPr>
              <w:rPr>
                <w:rFonts w:hint="eastAsia"/>
              </w:rPr>
            </w:pPr>
            <w:r>
              <w:rPr>
                <w:b/>
                <w:color w:val="FFFFFF"/>
                <w:sz w:val="16"/>
              </w:rPr>
              <w:t>Category</w:t>
            </w:r>
          </w:p>
        </w:tc>
        <w:tc>
          <w:tcPr>
            <w:tcW w:w="8064" w:type="dxa"/>
            <w:shd w:val="clear" w:color="auto" w:fill="17365D"/>
            <w:tcMar>
              <w:top w:w="90" w:type="dxa"/>
              <w:left w:w="110" w:type="dxa"/>
              <w:bottom w:w="90" w:type="dxa"/>
              <w:right w:w="110" w:type="dxa"/>
            </w:tcMar>
            <w:vAlign w:val="center"/>
          </w:tcPr>
          <w:p w14:paraId="13CEDAF0" w14:textId="77777777" w:rsidR="001837BB" w:rsidRDefault="00A71077">
            <w:pPr>
              <w:rPr>
                <w:rFonts w:hint="eastAsia"/>
              </w:rPr>
            </w:pPr>
            <w:r>
              <w:rPr>
                <w:b/>
                <w:color w:val="FFFFFF"/>
                <w:sz w:val="16"/>
              </w:rPr>
              <w:t>Values</w:t>
            </w:r>
          </w:p>
        </w:tc>
      </w:tr>
      <w:tr w:rsidR="001837BB" w14:paraId="6A9ED658" w14:textId="77777777">
        <w:trPr>
          <w:jc w:val="center"/>
        </w:trPr>
        <w:tc>
          <w:tcPr>
            <w:tcW w:w="2592" w:type="dxa"/>
            <w:tcMar>
              <w:top w:w="90" w:type="dxa"/>
              <w:left w:w="110" w:type="dxa"/>
              <w:bottom w:w="90" w:type="dxa"/>
              <w:right w:w="110" w:type="dxa"/>
            </w:tcMar>
            <w:vAlign w:val="center"/>
          </w:tcPr>
          <w:p w14:paraId="1DE44905" w14:textId="77777777" w:rsidR="001837BB" w:rsidRDefault="00A71077">
            <w:pPr>
              <w:spacing w:after="0"/>
              <w:rPr>
                <w:rFonts w:hint="eastAsia"/>
              </w:rPr>
            </w:pPr>
            <w:r>
              <w:rPr>
                <w:sz w:val="16"/>
              </w:rPr>
              <w:t>Indicators</w:t>
            </w:r>
          </w:p>
        </w:tc>
        <w:tc>
          <w:tcPr>
            <w:tcW w:w="8064" w:type="dxa"/>
            <w:tcMar>
              <w:top w:w="90" w:type="dxa"/>
              <w:left w:w="110" w:type="dxa"/>
              <w:bottom w:w="90" w:type="dxa"/>
              <w:right w:w="110" w:type="dxa"/>
            </w:tcMar>
            <w:vAlign w:val="center"/>
          </w:tcPr>
          <w:p w14:paraId="59D20F39" w14:textId="77777777" w:rsidR="001837BB" w:rsidRDefault="00A71077">
            <w:pPr>
              <w:spacing w:after="0"/>
              <w:rPr>
                <w:rFonts w:hint="eastAsia"/>
              </w:rPr>
            </w:pPr>
            <w:r>
              <w:rPr>
                <w:sz w:val="16"/>
              </w:rPr>
              <w:t>SMA, EMA, RSI, MACD, ATR, Bollinger Bands</w:t>
            </w:r>
          </w:p>
        </w:tc>
      </w:tr>
      <w:tr w:rsidR="001837BB" w14:paraId="074BCE18" w14:textId="77777777">
        <w:trPr>
          <w:jc w:val="center"/>
        </w:trPr>
        <w:tc>
          <w:tcPr>
            <w:tcW w:w="2592" w:type="dxa"/>
            <w:shd w:val="clear" w:color="auto" w:fill="F2F2F2"/>
            <w:tcMar>
              <w:top w:w="90" w:type="dxa"/>
              <w:left w:w="110" w:type="dxa"/>
              <w:bottom w:w="90" w:type="dxa"/>
              <w:right w:w="110" w:type="dxa"/>
            </w:tcMar>
            <w:vAlign w:val="center"/>
          </w:tcPr>
          <w:p w14:paraId="6A91E999" w14:textId="77777777" w:rsidR="001837BB" w:rsidRDefault="00A71077">
            <w:pPr>
              <w:spacing w:after="0"/>
              <w:rPr>
                <w:rFonts w:hint="eastAsia"/>
              </w:rPr>
            </w:pPr>
            <w:r>
              <w:rPr>
                <w:sz w:val="16"/>
              </w:rPr>
              <w:t>Comparisons</w:t>
            </w:r>
          </w:p>
        </w:tc>
        <w:tc>
          <w:tcPr>
            <w:tcW w:w="8064" w:type="dxa"/>
            <w:shd w:val="clear" w:color="auto" w:fill="F2F2F2"/>
            <w:tcMar>
              <w:top w:w="90" w:type="dxa"/>
              <w:left w:w="110" w:type="dxa"/>
              <w:bottom w:w="90" w:type="dxa"/>
              <w:right w:w="110" w:type="dxa"/>
            </w:tcMar>
            <w:vAlign w:val="center"/>
          </w:tcPr>
          <w:p w14:paraId="7ABB878B" w14:textId="77777777" w:rsidR="001837BB" w:rsidRDefault="00A71077">
            <w:pPr>
              <w:spacing w:after="0"/>
              <w:rPr>
                <w:rFonts w:hint="eastAsia"/>
              </w:rPr>
            </w:pPr>
            <w:r>
              <w:rPr>
                <w:sz w:val="16"/>
              </w:rPr>
              <w:t>GT, GTE, LT, LTE, EQ, CROSSES_ABOVE, CROSSES_BELOW</w:t>
            </w:r>
          </w:p>
        </w:tc>
      </w:tr>
      <w:tr w:rsidR="001837BB" w14:paraId="7EE7D272" w14:textId="77777777">
        <w:trPr>
          <w:jc w:val="center"/>
        </w:trPr>
        <w:tc>
          <w:tcPr>
            <w:tcW w:w="2592" w:type="dxa"/>
            <w:tcMar>
              <w:top w:w="90" w:type="dxa"/>
              <w:left w:w="110" w:type="dxa"/>
              <w:bottom w:w="90" w:type="dxa"/>
              <w:right w:w="110" w:type="dxa"/>
            </w:tcMar>
            <w:vAlign w:val="center"/>
          </w:tcPr>
          <w:p w14:paraId="022E2618" w14:textId="77777777" w:rsidR="001837BB" w:rsidRDefault="00A71077">
            <w:pPr>
              <w:spacing w:after="0"/>
              <w:rPr>
                <w:rFonts w:hint="eastAsia"/>
              </w:rPr>
            </w:pPr>
            <w:r>
              <w:rPr>
                <w:sz w:val="16"/>
              </w:rPr>
              <w:t>Rule groups</w:t>
            </w:r>
          </w:p>
        </w:tc>
        <w:tc>
          <w:tcPr>
            <w:tcW w:w="8064" w:type="dxa"/>
            <w:tcMar>
              <w:top w:w="90" w:type="dxa"/>
              <w:left w:w="110" w:type="dxa"/>
              <w:bottom w:w="90" w:type="dxa"/>
              <w:right w:w="110" w:type="dxa"/>
            </w:tcMar>
            <w:vAlign w:val="center"/>
          </w:tcPr>
          <w:p w14:paraId="3F78231C" w14:textId="77777777" w:rsidR="001837BB" w:rsidRDefault="00A71077">
            <w:pPr>
              <w:spacing w:after="0"/>
              <w:rPr>
                <w:rFonts w:hint="eastAsia"/>
              </w:rPr>
            </w:pPr>
            <w:r>
              <w:rPr>
                <w:sz w:val="16"/>
              </w:rPr>
              <w:t>ALL, ANY</w:t>
            </w:r>
          </w:p>
        </w:tc>
      </w:tr>
      <w:tr w:rsidR="001837BB" w14:paraId="2663C8BC" w14:textId="77777777">
        <w:trPr>
          <w:jc w:val="center"/>
        </w:trPr>
        <w:tc>
          <w:tcPr>
            <w:tcW w:w="2592" w:type="dxa"/>
            <w:shd w:val="clear" w:color="auto" w:fill="F2F2F2"/>
            <w:tcMar>
              <w:top w:w="90" w:type="dxa"/>
              <w:left w:w="110" w:type="dxa"/>
              <w:bottom w:w="90" w:type="dxa"/>
              <w:right w:w="110" w:type="dxa"/>
            </w:tcMar>
            <w:vAlign w:val="center"/>
          </w:tcPr>
          <w:p w14:paraId="1E815820" w14:textId="77777777" w:rsidR="001837BB" w:rsidRDefault="00A71077">
            <w:pPr>
              <w:spacing w:after="0"/>
              <w:rPr>
                <w:rFonts w:hint="eastAsia"/>
              </w:rPr>
            </w:pPr>
            <w:r>
              <w:rPr>
                <w:sz w:val="16"/>
              </w:rPr>
              <w:t>Position sizing</w:t>
            </w:r>
          </w:p>
        </w:tc>
        <w:tc>
          <w:tcPr>
            <w:tcW w:w="8064" w:type="dxa"/>
            <w:shd w:val="clear" w:color="auto" w:fill="F2F2F2"/>
            <w:tcMar>
              <w:top w:w="90" w:type="dxa"/>
              <w:left w:w="110" w:type="dxa"/>
              <w:bottom w:w="90" w:type="dxa"/>
              <w:right w:w="110" w:type="dxa"/>
            </w:tcMar>
            <w:vAlign w:val="center"/>
          </w:tcPr>
          <w:p w14:paraId="631E8F13" w14:textId="77777777" w:rsidR="001837BB" w:rsidRDefault="00A71077">
            <w:pPr>
              <w:spacing w:after="0"/>
              <w:rPr>
                <w:rFonts w:hint="eastAsia"/>
              </w:rPr>
            </w:pPr>
            <w:r>
              <w:rPr>
                <w:sz w:val="16"/>
              </w:rPr>
              <w:t>Fixed cash, percent of equity, fixed quantity</w:t>
            </w:r>
          </w:p>
        </w:tc>
      </w:tr>
      <w:tr w:rsidR="001837BB" w14:paraId="776C3700" w14:textId="77777777">
        <w:trPr>
          <w:jc w:val="center"/>
        </w:trPr>
        <w:tc>
          <w:tcPr>
            <w:tcW w:w="2592" w:type="dxa"/>
            <w:tcMar>
              <w:top w:w="90" w:type="dxa"/>
              <w:left w:w="110" w:type="dxa"/>
              <w:bottom w:w="90" w:type="dxa"/>
              <w:right w:w="110" w:type="dxa"/>
            </w:tcMar>
            <w:vAlign w:val="center"/>
          </w:tcPr>
          <w:p w14:paraId="5D189F4C" w14:textId="77777777" w:rsidR="001837BB" w:rsidRDefault="00A71077">
            <w:pPr>
              <w:spacing w:after="0"/>
              <w:rPr>
                <w:rFonts w:hint="eastAsia"/>
              </w:rPr>
            </w:pPr>
            <w:r>
              <w:rPr>
                <w:sz w:val="16"/>
              </w:rPr>
              <w:t>Timeframes</w:t>
            </w:r>
          </w:p>
        </w:tc>
        <w:tc>
          <w:tcPr>
            <w:tcW w:w="8064" w:type="dxa"/>
            <w:tcMar>
              <w:top w:w="90" w:type="dxa"/>
              <w:left w:w="110" w:type="dxa"/>
              <w:bottom w:w="90" w:type="dxa"/>
              <w:right w:w="110" w:type="dxa"/>
            </w:tcMar>
            <w:vAlign w:val="center"/>
          </w:tcPr>
          <w:p w14:paraId="14A41FFF" w14:textId="77777777" w:rsidR="001837BB" w:rsidRDefault="00A71077">
            <w:pPr>
              <w:spacing w:after="0"/>
              <w:rPr>
                <w:rFonts w:hint="eastAsia"/>
              </w:rPr>
            </w:pPr>
            <w:r>
              <w:rPr>
                <w:sz w:val="16"/>
              </w:rPr>
              <w:t>1m, 5m, 15m, 1h, 4h, 1d</w:t>
            </w:r>
          </w:p>
        </w:tc>
      </w:tr>
    </w:tbl>
    <w:p w14:paraId="0D86F224" w14:textId="77777777" w:rsidR="001837BB" w:rsidRDefault="001837BB">
      <w:pPr>
        <w:spacing w:after="20"/>
        <w:rPr>
          <w:rFonts w:hint="eastAsia"/>
        </w:rPr>
      </w:pPr>
    </w:p>
    <w:p w14:paraId="0D03FB37" w14:textId="77777777" w:rsidR="001837BB" w:rsidRDefault="00A71077">
      <w:pPr>
        <w:pStyle w:val="Heading2"/>
      </w:pPr>
      <w:r>
        <w:t>Prohibited content</w:t>
      </w:r>
    </w:p>
    <w:p w14:paraId="6CC91FEE" w14:textId="77777777" w:rsidR="001837BB" w:rsidRDefault="00A71077">
      <w:pPr>
        <w:pStyle w:val="ListBullet"/>
        <w:rPr>
          <w:rFonts w:hint="eastAsia"/>
        </w:rPr>
      </w:pPr>
      <w:r>
        <w:t>Source code or scripts</w:t>
      </w:r>
    </w:p>
    <w:p w14:paraId="7ADADB14" w14:textId="77777777" w:rsidR="001837BB" w:rsidRDefault="00A71077">
      <w:pPr>
        <w:pStyle w:val="ListBullet"/>
        <w:rPr>
          <w:rFonts w:hint="eastAsia"/>
        </w:rPr>
      </w:pPr>
      <w:r>
        <w:t>Dynamic imports or downloads</w:t>
      </w:r>
    </w:p>
    <w:p w14:paraId="39138494" w14:textId="77777777" w:rsidR="001837BB" w:rsidRDefault="00A71077">
      <w:pPr>
        <w:pStyle w:val="ListBullet"/>
        <w:rPr>
          <w:rFonts w:hint="eastAsia"/>
        </w:rPr>
      </w:pPr>
      <w:r>
        <w:t>Database, shell, file-system, or network commands</w:t>
      </w:r>
    </w:p>
    <w:p w14:paraId="3CD1F469" w14:textId="77777777" w:rsidR="001837BB" w:rsidRDefault="00A71077">
      <w:pPr>
        <w:pStyle w:val="ListBullet"/>
        <w:rPr>
          <w:rFonts w:hint="eastAsia"/>
        </w:rPr>
      </w:pPr>
      <w:r>
        <w:t>Reflection or arbitrary evaluation</w:t>
      </w:r>
    </w:p>
    <w:p w14:paraId="5D9A4765" w14:textId="77777777" w:rsidR="001837BB" w:rsidRDefault="00A71077">
      <w:pPr>
        <w:pStyle w:val="ListBullet"/>
        <w:rPr>
          <w:rFonts w:hint="eastAsia"/>
        </w:rPr>
      </w:pPr>
      <w:r>
        <w:t>Unknown schema fields</w:t>
      </w:r>
    </w:p>
    <w:p w14:paraId="02B1D313" w14:textId="77777777" w:rsidR="001837BB" w:rsidRDefault="00A71077">
      <w:pPr>
        <w:pStyle w:val="ListBullet"/>
        <w:rPr>
          <w:rFonts w:hint="eastAsia"/>
        </w:rPr>
      </w:pPr>
      <w:r>
        <w:t>Rules that rely on future data</w:t>
      </w:r>
    </w:p>
    <w:p w14:paraId="7AFB2A29" w14:textId="77777777" w:rsidR="001837BB" w:rsidRDefault="00A71077">
      <w:pPr>
        <w:pStyle w:val="ListBullet"/>
        <w:rPr>
          <w:rFonts w:hint="eastAsia"/>
        </w:rPr>
      </w:pPr>
      <w:r>
        <w:t>Values outside declared bounds</w:t>
      </w:r>
    </w:p>
    <w:p w14:paraId="108D51D3" w14:textId="77777777" w:rsidR="001837BB" w:rsidRDefault="00A71077">
      <w:pPr>
        <w:pStyle w:val="Heading1"/>
      </w:pPr>
      <w:r>
        <w:t>10. Data Model and API Contract</w:t>
      </w:r>
    </w:p>
    <w:p w14:paraId="1888B77D" w14:textId="77777777" w:rsidR="001837BB" w:rsidRDefault="00A71077">
      <w:pPr>
        <w:pStyle w:val="Heading2"/>
      </w:pPr>
      <w:r>
        <w:t>Core entities</w:t>
      </w:r>
    </w:p>
    <w:p w14:paraId="4FF3F3DA" w14:textId="77777777" w:rsidR="001837BB" w:rsidRDefault="00A71077">
      <w:pPr>
        <w:rPr>
          <w:rFonts w:hint="eastAsia"/>
        </w:rPr>
      </w:pPr>
      <w:r>
        <w:t>Owner, Session, Device, ProviderCredential, ProviderConfiguration, Instrument, Quote, Candle, FXRate, Watchlist, Portfolio, LedgerEntry, PositionLot, Position, ResearchSession, ResearchSource, Strategy, StrategyVersion, StrategyValidation, Backtest, BacktestTrade, Signal, RiskProfile, RiskEvaluation, Recommendation, RecommendationDecision, PaperOrder, PaperExecution, NotificationEvent, AuditEvent, SystemHealthEvent, and IdempotencyRecord.</w:t>
      </w:r>
    </w:p>
    <w:p w14:paraId="5CDEC9EF" w14:textId="77777777" w:rsidR="001837BB" w:rsidRDefault="00A71077">
      <w:pPr>
        <w:pStyle w:val="Heading2"/>
      </w:pPr>
      <w:r>
        <w:t>API groups</w:t>
      </w:r>
    </w:p>
    <w:tbl>
      <w:tblPr>
        <w:tblStyle w:val="TableGrid"/>
        <w:tblW w:w="0" w:type="auto"/>
        <w:jc w:val="center"/>
        <w:tblLayout w:type="fixed"/>
        <w:tblLook w:val="04A0" w:firstRow="1" w:lastRow="0" w:firstColumn="1" w:lastColumn="0" w:noHBand="0" w:noVBand="1"/>
      </w:tblPr>
      <w:tblGrid>
        <w:gridCol w:w="2880"/>
        <w:gridCol w:w="7776"/>
      </w:tblGrid>
      <w:tr w:rsidR="001837BB" w14:paraId="71007A19" w14:textId="77777777">
        <w:trPr>
          <w:tblHeader/>
          <w:jc w:val="center"/>
        </w:trPr>
        <w:tc>
          <w:tcPr>
            <w:tcW w:w="2880" w:type="dxa"/>
            <w:shd w:val="clear" w:color="auto" w:fill="17365D"/>
            <w:tcMar>
              <w:top w:w="90" w:type="dxa"/>
              <w:left w:w="110" w:type="dxa"/>
              <w:bottom w:w="90" w:type="dxa"/>
              <w:right w:w="110" w:type="dxa"/>
            </w:tcMar>
            <w:vAlign w:val="center"/>
          </w:tcPr>
          <w:p w14:paraId="69F5CA8F" w14:textId="77777777" w:rsidR="001837BB" w:rsidRDefault="00A71077">
            <w:pPr>
              <w:rPr>
                <w:rFonts w:hint="eastAsia"/>
              </w:rPr>
            </w:pPr>
            <w:r>
              <w:rPr>
                <w:b/>
                <w:color w:val="FFFFFF"/>
                <w:sz w:val="16"/>
              </w:rPr>
              <w:t>Group</w:t>
            </w:r>
          </w:p>
        </w:tc>
        <w:tc>
          <w:tcPr>
            <w:tcW w:w="7776" w:type="dxa"/>
            <w:shd w:val="clear" w:color="auto" w:fill="17365D"/>
            <w:tcMar>
              <w:top w:w="90" w:type="dxa"/>
              <w:left w:w="110" w:type="dxa"/>
              <w:bottom w:w="90" w:type="dxa"/>
              <w:right w:w="110" w:type="dxa"/>
            </w:tcMar>
            <w:vAlign w:val="center"/>
          </w:tcPr>
          <w:p w14:paraId="1568D001" w14:textId="77777777" w:rsidR="001837BB" w:rsidRDefault="00A71077">
            <w:pPr>
              <w:rPr>
                <w:rFonts w:hint="eastAsia"/>
              </w:rPr>
            </w:pPr>
            <w:r>
              <w:rPr>
                <w:b/>
                <w:color w:val="FFFFFF"/>
                <w:sz w:val="16"/>
              </w:rPr>
              <w:t>Representative routes</w:t>
            </w:r>
          </w:p>
        </w:tc>
      </w:tr>
      <w:tr w:rsidR="001837BB" w14:paraId="79C720AB" w14:textId="77777777">
        <w:trPr>
          <w:jc w:val="center"/>
        </w:trPr>
        <w:tc>
          <w:tcPr>
            <w:tcW w:w="2880" w:type="dxa"/>
            <w:tcMar>
              <w:top w:w="90" w:type="dxa"/>
              <w:left w:w="110" w:type="dxa"/>
              <w:bottom w:w="90" w:type="dxa"/>
              <w:right w:w="110" w:type="dxa"/>
            </w:tcMar>
            <w:vAlign w:val="center"/>
          </w:tcPr>
          <w:p w14:paraId="3A58F2B7" w14:textId="77777777" w:rsidR="001837BB" w:rsidRDefault="00A71077">
            <w:pPr>
              <w:spacing w:after="0"/>
              <w:rPr>
                <w:rFonts w:hint="eastAsia"/>
              </w:rPr>
            </w:pPr>
            <w:r>
              <w:rPr>
                <w:sz w:val="16"/>
              </w:rPr>
              <w:t>Identity</w:t>
            </w:r>
          </w:p>
        </w:tc>
        <w:tc>
          <w:tcPr>
            <w:tcW w:w="7776" w:type="dxa"/>
            <w:tcMar>
              <w:top w:w="90" w:type="dxa"/>
              <w:left w:w="110" w:type="dxa"/>
              <w:bottom w:w="90" w:type="dxa"/>
              <w:right w:w="110" w:type="dxa"/>
            </w:tcMar>
            <w:vAlign w:val="center"/>
          </w:tcPr>
          <w:p w14:paraId="01642409" w14:textId="77777777" w:rsidR="001837BB" w:rsidRDefault="00A71077">
            <w:pPr>
              <w:spacing w:after="0"/>
              <w:rPr>
                <w:rFonts w:hint="eastAsia"/>
              </w:rPr>
            </w:pPr>
            <w:r>
              <w:rPr>
                <w:sz w:val="16"/>
              </w:rPr>
              <w:t>/v1/bootstrap, /v1/auth, /v1/sessions</w:t>
            </w:r>
          </w:p>
        </w:tc>
      </w:tr>
      <w:tr w:rsidR="001837BB" w14:paraId="387E9357" w14:textId="77777777">
        <w:trPr>
          <w:jc w:val="center"/>
        </w:trPr>
        <w:tc>
          <w:tcPr>
            <w:tcW w:w="2880" w:type="dxa"/>
            <w:shd w:val="clear" w:color="auto" w:fill="F2F2F2"/>
            <w:tcMar>
              <w:top w:w="90" w:type="dxa"/>
              <w:left w:w="110" w:type="dxa"/>
              <w:bottom w:w="90" w:type="dxa"/>
              <w:right w:w="110" w:type="dxa"/>
            </w:tcMar>
            <w:vAlign w:val="center"/>
          </w:tcPr>
          <w:p w14:paraId="673D3130" w14:textId="77777777" w:rsidR="001837BB" w:rsidRDefault="00A71077">
            <w:pPr>
              <w:spacing w:after="0"/>
              <w:rPr>
                <w:rFonts w:hint="eastAsia"/>
              </w:rPr>
            </w:pPr>
            <w:r>
              <w:rPr>
                <w:sz w:val="16"/>
              </w:rPr>
              <w:t>Configuration</w:t>
            </w:r>
          </w:p>
        </w:tc>
        <w:tc>
          <w:tcPr>
            <w:tcW w:w="7776" w:type="dxa"/>
            <w:shd w:val="clear" w:color="auto" w:fill="F2F2F2"/>
            <w:tcMar>
              <w:top w:w="90" w:type="dxa"/>
              <w:left w:w="110" w:type="dxa"/>
              <w:bottom w:w="90" w:type="dxa"/>
              <w:right w:w="110" w:type="dxa"/>
            </w:tcMar>
            <w:vAlign w:val="center"/>
          </w:tcPr>
          <w:p w14:paraId="3194E76A" w14:textId="77777777" w:rsidR="001837BB" w:rsidRDefault="00A71077">
            <w:pPr>
              <w:spacing w:after="0"/>
              <w:rPr>
                <w:rFonts w:hint="eastAsia"/>
              </w:rPr>
            </w:pPr>
            <w:r>
              <w:rPr>
                <w:sz w:val="16"/>
              </w:rPr>
              <w:t>/v1/settings, /v1/providers, /v1/diagnostics</w:t>
            </w:r>
          </w:p>
        </w:tc>
      </w:tr>
      <w:tr w:rsidR="001837BB" w14:paraId="0D276234" w14:textId="77777777">
        <w:trPr>
          <w:jc w:val="center"/>
        </w:trPr>
        <w:tc>
          <w:tcPr>
            <w:tcW w:w="2880" w:type="dxa"/>
            <w:tcMar>
              <w:top w:w="90" w:type="dxa"/>
              <w:left w:w="110" w:type="dxa"/>
              <w:bottom w:w="90" w:type="dxa"/>
              <w:right w:w="110" w:type="dxa"/>
            </w:tcMar>
            <w:vAlign w:val="center"/>
          </w:tcPr>
          <w:p w14:paraId="6AE75588" w14:textId="77777777" w:rsidR="001837BB" w:rsidRDefault="00A71077">
            <w:pPr>
              <w:spacing w:after="0"/>
              <w:rPr>
                <w:rFonts w:hint="eastAsia"/>
              </w:rPr>
            </w:pPr>
            <w:r>
              <w:rPr>
                <w:sz w:val="16"/>
              </w:rPr>
              <w:t>Markets</w:t>
            </w:r>
          </w:p>
        </w:tc>
        <w:tc>
          <w:tcPr>
            <w:tcW w:w="7776" w:type="dxa"/>
            <w:tcMar>
              <w:top w:w="90" w:type="dxa"/>
              <w:left w:w="110" w:type="dxa"/>
              <w:bottom w:w="90" w:type="dxa"/>
              <w:right w:w="110" w:type="dxa"/>
            </w:tcMar>
            <w:vAlign w:val="center"/>
          </w:tcPr>
          <w:p w14:paraId="47C935F2" w14:textId="77777777" w:rsidR="001837BB" w:rsidRDefault="00A71077">
            <w:pPr>
              <w:spacing w:after="0"/>
              <w:rPr>
                <w:rFonts w:hint="eastAsia"/>
              </w:rPr>
            </w:pPr>
            <w:r>
              <w:rPr>
                <w:sz w:val="16"/>
              </w:rPr>
              <w:t>/v1/instruments, /v1/market-data, /v1/watchlists</w:t>
            </w:r>
          </w:p>
        </w:tc>
      </w:tr>
      <w:tr w:rsidR="001837BB" w14:paraId="16C246B3" w14:textId="77777777">
        <w:trPr>
          <w:jc w:val="center"/>
        </w:trPr>
        <w:tc>
          <w:tcPr>
            <w:tcW w:w="2880" w:type="dxa"/>
            <w:shd w:val="clear" w:color="auto" w:fill="F2F2F2"/>
            <w:tcMar>
              <w:top w:w="90" w:type="dxa"/>
              <w:left w:w="110" w:type="dxa"/>
              <w:bottom w:w="90" w:type="dxa"/>
              <w:right w:w="110" w:type="dxa"/>
            </w:tcMar>
            <w:vAlign w:val="center"/>
          </w:tcPr>
          <w:p w14:paraId="3AEF1DD6" w14:textId="77777777" w:rsidR="001837BB" w:rsidRDefault="00A71077">
            <w:pPr>
              <w:spacing w:after="0"/>
              <w:rPr>
                <w:rFonts w:hint="eastAsia"/>
              </w:rPr>
            </w:pPr>
            <w:r>
              <w:rPr>
                <w:sz w:val="16"/>
              </w:rPr>
              <w:t>Portfolio</w:t>
            </w:r>
          </w:p>
        </w:tc>
        <w:tc>
          <w:tcPr>
            <w:tcW w:w="7776" w:type="dxa"/>
            <w:shd w:val="clear" w:color="auto" w:fill="F2F2F2"/>
            <w:tcMar>
              <w:top w:w="90" w:type="dxa"/>
              <w:left w:w="110" w:type="dxa"/>
              <w:bottom w:w="90" w:type="dxa"/>
              <w:right w:w="110" w:type="dxa"/>
            </w:tcMar>
            <w:vAlign w:val="center"/>
          </w:tcPr>
          <w:p w14:paraId="02587662" w14:textId="77777777" w:rsidR="001837BB" w:rsidRDefault="00A71077">
            <w:pPr>
              <w:spacing w:after="0"/>
              <w:rPr>
                <w:rFonts w:hint="eastAsia"/>
              </w:rPr>
            </w:pPr>
            <w:r>
              <w:rPr>
                <w:sz w:val="16"/>
              </w:rPr>
              <w:t>/v1/portfolios, /v1/ledger, /v1/positions</w:t>
            </w:r>
          </w:p>
        </w:tc>
      </w:tr>
      <w:tr w:rsidR="001837BB" w14:paraId="191A187F" w14:textId="77777777">
        <w:trPr>
          <w:jc w:val="center"/>
        </w:trPr>
        <w:tc>
          <w:tcPr>
            <w:tcW w:w="2880" w:type="dxa"/>
            <w:tcMar>
              <w:top w:w="90" w:type="dxa"/>
              <w:left w:w="110" w:type="dxa"/>
              <w:bottom w:w="90" w:type="dxa"/>
              <w:right w:w="110" w:type="dxa"/>
            </w:tcMar>
            <w:vAlign w:val="center"/>
          </w:tcPr>
          <w:p w14:paraId="361F043E" w14:textId="77777777" w:rsidR="001837BB" w:rsidRDefault="00A71077">
            <w:pPr>
              <w:spacing w:after="0"/>
              <w:rPr>
                <w:rFonts w:hint="eastAsia"/>
              </w:rPr>
            </w:pPr>
            <w:r>
              <w:rPr>
                <w:sz w:val="16"/>
              </w:rPr>
              <w:t>Research and strategy</w:t>
            </w:r>
          </w:p>
        </w:tc>
        <w:tc>
          <w:tcPr>
            <w:tcW w:w="7776" w:type="dxa"/>
            <w:tcMar>
              <w:top w:w="90" w:type="dxa"/>
              <w:left w:w="110" w:type="dxa"/>
              <w:bottom w:w="90" w:type="dxa"/>
              <w:right w:w="110" w:type="dxa"/>
            </w:tcMar>
            <w:vAlign w:val="center"/>
          </w:tcPr>
          <w:p w14:paraId="5EF28661" w14:textId="77777777" w:rsidR="001837BB" w:rsidRDefault="00A71077">
            <w:pPr>
              <w:spacing w:after="0"/>
              <w:rPr>
                <w:rFonts w:hint="eastAsia"/>
              </w:rPr>
            </w:pPr>
            <w:r>
              <w:rPr>
                <w:sz w:val="16"/>
              </w:rPr>
              <w:t>/v1/research, /v1/strategies, /v1/validations, /v1/backtests</w:t>
            </w:r>
          </w:p>
        </w:tc>
      </w:tr>
      <w:tr w:rsidR="001837BB" w14:paraId="7B063510" w14:textId="77777777">
        <w:trPr>
          <w:jc w:val="center"/>
        </w:trPr>
        <w:tc>
          <w:tcPr>
            <w:tcW w:w="2880" w:type="dxa"/>
            <w:shd w:val="clear" w:color="auto" w:fill="F2F2F2"/>
            <w:tcMar>
              <w:top w:w="90" w:type="dxa"/>
              <w:left w:w="110" w:type="dxa"/>
              <w:bottom w:w="90" w:type="dxa"/>
              <w:right w:w="110" w:type="dxa"/>
            </w:tcMar>
            <w:vAlign w:val="center"/>
          </w:tcPr>
          <w:p w14:paraId="192A9123" w14:textId="77777777" w:rsidR="001837BB" w:rsidRDefault="00A71077">
            <w:pPr>
              <w:spacing w:after="0"/>
              <w:rPr>
                <w:rFonts w:hint="eastAsia"/>
              </w:rPr>
            </w:pPr>
            <w:r>
              <w:rPr>
                <w:sz w:val="16"/>
              </w:rPr>
              <w:t>Signals and risk</w:t>
            </w:r>
          </w:p>
        </w:tc>
        <w:tc>
          <w:tcPr>
            <w:tcW w:w="7776" w:type="dxa"/>
            <w:shd w:val="clear" w:color="auto" w:fill="F2F2F2"/>
            <w:tcMar>
              <w:top w:w="90" w:type="dxa"/>
              <w:left w:w="110" w:type="dxa"/>
              <w:bottom w:w="90" w:type="dxa"/>
              <w:right w:w="110" w:type="dxa"/>
            </w:tcMar>
            <w:vAlign w:val="center"/>
          </w:tcPr>
          <w:p w14:paraId="110EACC1" w14:textId="77777777" w:rsidR="001837BB" w:rsidRDefault="00A71077">
            <w:pPr>
              <w:spacing w:after="0"/>
              <w:rPr>
                <w:rFonts w:hint="eastAsia"/>
              </w:rPr>
            </w:pPr>
            <w:r>
              <w:rPr>
                <w:sz w:val="16"/>
              </w:rPr>
              <w:t>/v1/signals, /v1/recommendations, /v1/risk</w:t>
            </w:r>
          </w:p>
        </w:tc>
      </w:tr>
      <w:tr w:rsidR="001837BB" w14:paraId="35A9427E" w14:textId="77777777">
        <w:trPr>
          <w:jc w:val="center"/>
        </w:trPr>
        <w:tc>
          <w:tcPr>
            <w:tcW w:w="2880" w:type="dxa"/>
            <w:tcMar>
              <w:top w:w="90" w:type="dxa"/>
              <w:left w:w="110" w:type="dxa"/>
              <w:bottom w:w="90" w:type="dxa"/>
              <w:right w:w="110" w:type="dxa"/>
            </w:tcMar>
            <w:vAlign w:val="center"/>
          </w:tcPr>
          <w:p w14:paraId="382E958F" w14:textId="77777777" w:rsidR="001837BB" w:rsidRDefault="00A71077">
            <w:pPr>
              <w:spacing w:after="0"/>
              <w:rPr>
                <w:rFonts w:hint="eastAsia"/>
              </w:rPr>
            </w:pPr>
            <w:r>
              <w:rPr>
                <w:sz w:val="16"/>
              </w:rPr>
              <w:t>Execution</w:t>
            </w:r>
          </w:p>
        </w:tc>
        <w:tc>
          <w:tcPr>
            <w:tcW w:w="7776" w:type="dxa"/>
            <w:tcMar>
              <w:top w:w="90" w:type="dxa"/>
              <w:left w:w="110" w:type="dxa"/>
              <w:bottom w:w="90" w:type="dxa"/>
              <w:right w:w="110" w:type="dxa"/>
            </w:tcMar>
            <w:vAlign w:val="center"/>
          </w:tcPr>
          <w:p w14:paraId="6E2C5441" w14:textId="77777777" w:rsidR="001837BB" w:rsidRDefault="00A71077">
            <w:pPr>
              <w:spacing w:after="0"/>
              <w:rPr>
                <w:rFonts w:hint="eastAsia"/>
              </w:rPr>
            </w:pPr>
            <w:r>
              <w:rPr>
                <w:sz w:val="16"/>
              </w:rPr>
              <w:t>/v1/orders, /v1/executions</w:t>
            </w:r>
          </w:p>
        </w:tc>
      </w:tr>
      <w:tr w:rsidR="001837BB" w14:paraId="46D89E82" w14:textId="77777777">
        <w:trPr>
          <w:jc w:val="center"/>
        </w:trPr>
        <w:tc>
          <w:tcPr>
            <w:tcW w:w="2880" w:type="dxa"/>
            <w:shd w:val="clear" w:color="auto" w:fill="F2F2F2"/>
            <w:tcMar>
              <w:top w:w="90" w:type="dxa"/>
              <w:left w:w="110" w:type="dxa"/>
              <w:bottom w:w="90" w:type="dxa"/>
              <w:right w:w="110" w:type="dxa"/>
            </w:tcMar>
            <w:vAlign w:val="center"/>
          </w:tcPr>
          <w:p w14:paraId="39689F6F" w14:textId="77777777" w:rsidR="001837BB" w:rsidRDefault="00A71077">
            <w:pPr>
              <w:spacing w:after="0"/>
              <w:rPr>
                <w:rFonts w:hint="eastAsia"/>
              </w:rPr>
            </w:pPr>
            <w:r>
              <w:rPr>
                <w:sz w:val="16"/>
              </w:rPr>
              <w:t>Reporting and audit</w:t>
            </w:r>
          </w:p>
        </w:tc>
        <w:tc>
          <w:tcPr>
            <w:tcW w:w="7776" w:type="dxa"/>
            <w:shd w:val="clear" w:color="auto" w:fill="F2F2F2"/>
            <w:tcMar>
              <w:top w:w="90" w:type="dxa"/>
              <w:left w:w="110" w:type="dxa"/>
              <w:bottom w:w="90" w:type="dxa"/>
              <w:right w:w="110" w:type="dxa"/>
            </w:tcMar>
            <w:vAlign w:val="center"/>
          </w:tcPr>
          <w:p w14:paraId="7DB93FFC" w14:textId="77777777" w:rsidR="001837BB" w:rsidRDefault="00A71077">
            <w:pPr>
              <w:spacing w:after="0"/>
              <w:rPr>
                <w:rFonts w:hint="eastAsia"/>
              </w:rPr>
            </w:pPr>
            <w:r>
              <w:rPr>
                <w:sz w:val="16"/>
              </w:rPr>
              <w:t>/v1/reports, /v1/exports, /v1/notifications, /v1/audit</w:t>
            </w:r>
          </w:p>
        </w:tc>
      </w:tr>
      <w:tr w:rsidR="001837BB" w14:paraId="6E6A70EF" w14:textId="77777777">
        <w:trPr>
          <w:jc w:val="center"/>
        </w:trPr>
        <w:tc>
          <w:tcPr>
            <w:tcW w:w="2880" w:type="dxa"/>
            <w:tcMar>
              <w:top w:w="90" w:type="dxa"/>
              <w:left w:w="110" w:type="dxa"/>
              <w:bottom w:w="90" w:type="dxa"/>
              <w:right w:w="110" w:type="dxa"/>
            </w:tcMar>
            <w:vAlign w:val="center"/>
          </w:tcPr>
          <w:p w14:paraId="7F45B3B8" w14:textId="77777777" w:rsidR="001837BB" w:rsidRDefault="00A71077">
            <w:pPr>
              <w:spacing w:after="0"/>
              <w:rPr>
                <w:rFonts w:hint="eastAsia"/>
              </w:rPr>
            </w:pPr>
            <w:r>
              <w:rPr>
                <w:sz w:val="16"/>
              </w:rPr>
              <w:t>Emergency</w:t>
            </w:r>
          </w:p>
        </w:tc>
        <w:tc>
          <w:tcPr>
            <w:tcW w:w="7776" w:type="dxa"/>
            <w:tcMar>
              <w:top w:w="90" w:type="dxa"/>
              <w:left w:w="110" w:type="dxa"/>
              <w:bottom w:w="90" w:type="dxa"/>
              <w:right w:w="110" w:type="dxa"/>
            </w:tcMar>
            <w:vAlign w:val="center"/>
          </w:tcPr>
          <w:p w14:paraId="300C9986" w14:textId="77777777" w:rsidR="001837BB" w:rsidRDefault="00A71077">
            <w:pPr>
              <w:spacing w:after="0"/>
              <w:rPr>
                <w:rFonts w:hint="eastAsia"/>
              </w:rPr>
            </w:pPr>
            <w:r>
              <w:rPr>
                <w:sz w:val="16"/>
              </w:rPr>
              <w:t>/v1/emergency/pause-all, prevent-new, cancel-pending, close-all-simulated</w:t>
            </w:r>
          </w:p>
        </w:tc>
      </w:tr>
    </w:tbl>
    <w:p w14:paraId="047B7711" w14:textId="77777777" w:rsidR="001837BB" w:rsidRDefault="001837BB">
      <w:pPr>
        <w:spacing w:after="20"/>
        <w:rPr>
          <w:rFonts w:hint="eastAsia"/>
        </w:rPr>
      </w:pPr>
    </w:p>
    <w:p w14:paraId="0F936C6B" w14:textId="77777777" w:rsidR="001837BB" w:rsidRDefault="00A71077">
      <w:pPr>
        <w:pStyle w:val="Heading2"/>
      </w:pPr>
      <w:r>
        <w:t>API standards</w:t>
      </w:r>
    </w:p>
    <w:p w14:paraId="25B302EA" w14:textId="77777777" w:rsidR="001837BB" w:rsidRDefault="00A71077">
      <w:pPr>
        <w:pStyle w:val="ListBullet"/>
        <w:rPr>
          <w:rFonts w:hint="eastAsia"/>
        </w:rPr>
      </w:pPr>
      <w:r>
        <w:t>OpenAPI 3.1 validated in CI</w:t>
      </w:r>
    </w:p>
    <w:p w14:paraId="5F838DC4" w14:textId="77777777" w:rsidR="001837BB" w:rsidRDefault="00A71077">
      <w:pPr>
        <w:pStyle w:val="ListBullet"/>
        <w:rPr>
          <w:rFonts w:hint="eastAsia"/>
        </w:rPr>
      </w:pPr>
      <w:r>
        <w:t>JSON with ISO-8601 timestamps</w:t>
      </w:r>
    </w:p>
    <w:p w14:paraId="54E29256" w14:textId="77777777" w:rsidR="001837BB" w:rsidRDefault="00A71077">
      <w:pPr>
        <w:pStyle w:val="ListBullet"/>
        <w:rPr>
          <w:rFonts w:hint="eastAsia"/>
        </w:rPr>
      </w:pPr>
      <w:r>
        <w:t>RFC 7807 problem details</w:t>
      </w:r>
    </w:p>
    <w:p w14:paraId="1314C9EE" w14:textId="77777777" w:rsidR="001837BB" w:rsidRDefault="00A71077">
      <w:pPr>
        <w:pStyle w:val="ListBullet"/>
        <w:rPr>
          <w:rFonts w:hint="eastAsia"/>
        </w:rPr>
      </w:pPr>
      <w:r>
        <w:t>Idempotency-Key on retryable consequences</w:t>
      </w:r>
    </w:p>
    <w:p w14:paraId="1F937D63" w14:textId="77777777" w:rsidR="001837BB" w:rsidRDefault="00A71077">
      <w:pPr>
        <w:pStyle w:val="ListBullet"/>
        <w:rPr>
          <w:rFonts w:hint="eastAsia"/>
        </w:rPr>
      </w:pPr>
      <w:r>
        <w:t>ETag or version-based optimistic concurrency</w:t>
      </w:r>
    </w:p>
    <w:p w14:paraId="783E1534" w14:textId="77777777" w:rsidR="001837BB" w:rsidRDefault="00A71077">
      <w:pPr>
        <w:pStyle w:val="ListBullet"/>
        <w:rPr>
          <w:rFonts w:hint="eastAsia"/>
        </w:rPr>
      </w:pPr>
      <w:r>
        <w:t>Cursor pagination for histories</w:t>
      </w:r>
    </w:p>
    <w:p w14:paraId="00C06EB8" w14:textId="77777777" w:rsidR="001837BB" w:rsidRDefault="00A71077">
      <w:pPr>
        <w:pStyle w:val="ListBullet"/>
        <w:rPr>
          <w:rFonts w:hint="eastAsia"/>
        </w:rPr>
      </w:pPr>
      <w:r>
        <w:t>Correlation ID in response and audit</w:t>
      </w:r>
    </w:p>
    <w:p w14:paraId="716441DD" w14:textId="77777777" w:rsidR="001837BB" w:rsidRDefault="00A71077">
      <w:pPr>
        <w:pStyle w:val="ListBullet"/>
        <w:rPr>
          <w:rFonts w:hint="eastAsia"/>
        </w:rPr>
      </w:pPr>
      <w:r>
        <w:t>Credentials never returned after creation</w:t>
      </w:r>
    </w:p>
    <w:p w14:paraId="2E3F9DE5" w14:textId="77777777" w:rsidR="001837BB" w:rsidRDefault="00A71077">
      <w:pPr>
        <w:pStyle w:val="Heading1"/>
      </w:pPr>
      <w:r>
        <w:t>11. Risk Engine Specification</w:t>
      </w:r>
    </w:p>
    <w:p w14:paraId="59991AB4" w14:textId="77777777" w:rsidR="001837BB" w:rsidRDefault="00A71077">
      <w:pPr>
        <w:pStyle w:val="Heading2"/>
      </w:pPr>
      <w:r>
        <w:t>Control hierarchy</w:t>
      </w:r>
    </w:p>
    <w:p w14:paraId="61A2544A" w14:textId="77777777" w:rsidR="001837BB" w:rsidRDefault="00A71077">
      <w:pPr>
        <w:rPr>
          <w:rFonts w:hint="eastAsia"/>
        </w:rPr>
      </w:pPr>
      <w:r>
        <w:t>The strictest applicable global, portfolio, strategy, and order rule wins. AI output may recommend only and cannot override the risk engine.</w:t>
      </w:r>
    </w:p>
    <w:tbl>
      <w:tblPr>
        <w:tblStyle w:val="TableGrid"/>
        <w:tblW w:w="0" w:type="auto"/>
        <w:jc w:val="center"/>
        <w:tblLayout w:type="fixed"/>
        <w:tblLook w:val="04A0" w:firstRow="1" w:lastRow="0" w:firstColumn="1" w:lastColumn="0" w:noHBand="0" w:noVBand="1"/>
      </w:tblPr>
      <w:tblGrid>
        <w:gridCol w:w="2592"/>
        <w:gridCol w:w="8064"/>
      </w:tblGrid>
      <w:tr w:rsidR="001837BB" w14:paraId="6EFAA682" w14:textId="77777777">
        <w:trPr>
          <w:tblHeader/>
          <w:jc w:val="center"/>
        </w:trPr>
        <w:tc>
          <w:tcPr>
            <w:tcW w:w="2592" w:type="dxa"/>
            <w:shd w:val="clear" w:color="auto" w:fill="17365D"/>
            <w:tcMar>
              <w:top w:w="90" w:type="dxa"/>
              <w:left w:w="110" w:type="dxa"/>
              <w:bottom w:w="90" w:type="dxa"/>
              <w:right w:w="110" w:type="dxa"/>
            </w:tcMar>
            <w:vAlign w:val="center"/>
          </w:tcPr>
          <w:p w14:paraId="2B88801D" w14:textId="77777777" w:rsidR="001837BB" w:rsidRDefault="00A71077">
            <w:pPr>
              <w:rPr>
                <w:rFonts w:hint="eastAsia"/>
              </w:rPr>
            </w:pPr>
            <w:r>
              <w:rPr>
                <w:b/>
                <w:color w:val="FFFFFF"/>
                <w:sz w:val="16"/>
              </w:rPr>
              <w:t>Control family</w:t>
            </w:r>
          </w:p>
        </w:tc>
        <w:tc>
          <w:tcPr>
            <w:tcW w:w="8064" w:type="dxa"/>
            <w:shd w:val="clear" w:color="auto" w:fill="17365D"/>
            <w:tcMar>
              <w:top w:w="90" w:type="dxa"/>
              <w:left w:w="110" w:type="dxa"/>
              <w:bottom w:w="90" w:type="dxa"/>
              <w:right w:w="110" w:type="dxa"/>
            </w:tcMar>
            <w:vAlign w:val="center"/>
          </w:tcPr>
          <w:p w14:paraId="2EA79B39" w14:textId="77777777" w:rsidR="001837BB" w:rsidRDefault="00A71077">
            <w:pPr>
              <w:rPr>
                <w:rFonts w:hint="eastAsia"/>
              </w:rPr>
            </w:pPr>
            <w:r>
              <w:rPr>
                <w:b/>
                <w:color w:val="FFFFFF"/>
                <w:sz w:val="16"/>
              </w:rPr>
              <w:t>Examples</w:t>
            </w:r>
          </w:p>
        </w:tc>
      </w:tr>
      <w:tr w:rsidR="001837BB" w14:paraId="2BDD9A0E" w14:textId="77777777">
        <w:trPr>
          <w:jc w:val="center"/>
        </w:trPr>
        <w:tc>
          <w:tcPr>
            <w:tcW w:w="2592" w:type="dxa"/>
            <w:tcMar>
              <w:top w:w="90" w:type="dxa"/>
              <w:left w:w="110" w:type="dxa"/>
              <w:bottom w:w="90" w:type="dxa"/>
              <w:right w:w="110" w:type="dxa"/>
            </w:tcMar>
            <w:vAlign w:val="center"/>
          </w:tcPr>
          <w:p w14:paraId="20D2AA09" w14:textId="77777777" w:rsidR="001837BB" w:rsidRDefault="00A71077">
            <w:pPr>
              <w:spacing w:after="0"/>
              <w:rPr>
                <w:rFonts w:hint="eastAsia"/>
              </w:rPr>
            </w:pPr>
            <w:r>
              <w:rPr>
                <w:sz w:val="16"/>
              </w:rPr>
              <w:t>Exposure</w:t>
            </w:r>
          </w:p>
        </w:tc>
        <w:tc>
          <w:tcPr>
            <w:tcW w:w="8064" w:type="dxa"/>
            <w:tcMar>
              <w:top w:w="90" w:type="dxa"/>
              <w:left w:w="110" w:type="dxa"/>
              <w:bottom w:w="90" w:type="dxa"/>
              <w:right w:w="110" w:type="dxa"/>
            </w:tcMar>
            <w:vAlign w:val="center"/>
          </w:tcPr>
          <w:p w14:paraId="4CD1E8D2" w14:textId="77777777" w:rsidR="001837BB" w:rsidRDefault="00A71077">
            <w:pPr>
              <w:spacing w:after="0"/>
              <w:rPr>
                <w:rFonts w:hint="eastAsia"/>
              </w:rPr>
            </w:pPr>
            <w:r>
              <w:rPr>
                <w:sz w:val="16"/>
              </w:rPr>
              <w:t>Trade value/percent, instrument, asset class, strategy allocation, open positions</w:t>
            </w:r>
          </w:p>
        </w:tc>
      </w:tr>
      <w:tr w:rsidR="001837BB" w14:paraId="63D1B60A" w14:textId="77777777">
        <w:trPr>
          <w:jc w:val="center"/>
        </w:trPr>
        <w:tc>
          <w:tcPr>
            <w:tcW w:w="2592" w:type="dxa"/>
            <w:shd w:val="clear" w:color="auto" w:fill="F2F2F2"/>
            <w:tcMar>
              <w:top w:w="90" w:type="dxa"/>
              <w:left w:w="110" w:type="dxa"/>
              <w:bottom w:w="90" w:type="dxa"/>
              <w:right w:w="110" w:type="dxa"/>
            </w:tcMar>
            <w:vAlign w:val="center"/>
          </w:tcPr>
          <w:p w14:paraId="6F6BD5C9" w14:textId="77777777" w:rsidR="001837BB" w:rsidRDefault="00A71077">
            <w:pPr>
              <w:spacing w:after="0"/>
              <w:rPr>
                <w:rFonts w:hint="eastAsia"/>
              </w:rPr>
            </w:pPr>
            <w:r>
              <w:rPr>
                <w:sz w:val="16"/>
              </w:rPr>
              <w:t>Loss</w:t>
            </w:r>
          </w:p>
        </w:tc>
        <w:tc>
          <w:tcPr>
            <w:tcW w:w="8064" w:type="dxa"/>
            <w:shd w:val="clear" w:color="auto" w:fill="F2F2F2"/>
            <w:tcMar>
              <w:top w:w="90" w:type="dxa"/>
              <w:left w:w="110" w:type="dxa"/>
              <w:bottom w:w="90" w:type="dxa"/>
              <w:right w:w="110" w:type="dxa"/>
            </w:tcMar>
            <w:vAlign w:val="center"/>
          </w:tcPr>
          <w:p w14:paraId="16F583E5" w14:textId="77777777" w:rsidR="001837BB" w:rsidRDefault="00A71077">
            <w:pPr>
              <w:spacing w:after="0"/>
              <w:rPr>
                <w:rFonts w:hint="eastAsia"/>
              </w:rPr>
            </w:pPr>
            <w:r>
              <w:rPr>
                <w:sz w:val="16"/>
              </w:rPr>
              <w:t>Daily loss, total drawdown, consecutive losses</w:t>
            </w:r>
          </w:p>
        </w:tc>
      </w:tr>
      <w:tr w:rsidR="001837BB" w14:paraId="65C22563" w14:textId="77777777">
        <w:trPr>
          <w:jc w:val="center"/>
        </w:trPr>
        <w:tc>
          <w:tcPr>
            <w:tcW w:w="2592" w:type="dxa"/>
            <w:tcMar>
              <w:top w:w="90" w:type="dxa"/>
              <w:left w:w="110" w:type="dxa"/>
              <w:bottom w:w="90" w:type="dxa"/>
              <w:right w:w="110" w:type="dxa"/>
            </w:tcMar>
            <w:vAlign w:val="center"/>
          </w:tcPr>
          <w:p w14:paraId="7F419344" w14:textId="77777777" w:rsidR="001837BB" w:rsidRDefault="00A71077">
            <w:pPr>
              <w:spacing w:after="0"/>
              <w:rPr>
                <w:rFonts w:hint="eastAsia"/>
              </w:rPr>
            </w:pPr>
            <w:r>
              <w:rPr>
                <w:sz w:val="16"/>
              </w:rPr>
              <w:t>Activity</w:t>
            </w:r>
          </w:p>
        </w:tc>
        <w:tc>
          <w:tcPr>
            <w:tcW w:w="8064" w:type="dxa"/>
            <w:tcMar>
              <w:top w:w="90" w:type="dxa"/>
              <w:left w:w="110" w:type="dxa"/>
              <w:bottom w:w="90" w:type="dxa"/>
              <w:right w:w="110" w:type="dxa"/>
            </w:tcMar>
            <w:vAlign w:val="center"/>
          </w:tcPr>
          <w:p w14:paraId="11BB9EA7" w14:textId="77777777" w:rsidR="001837BB" w:rsidRDefault="00A71077">
            <w:pPr>
              <w:spacing w:after="0"/>
              <w:rPr>
                <w:rFonts w:hint="eastAsia"/>
              </w:rPr>
            </w:pPr>
            <w:r>
              <w:rPr>
                <w:sz w:val="16"/>
              </w:rPr>
              <w:t>Trades per minute/hour/day, cooldowns</w:t>
            </w:r>
          </w:p>
        </w:tc>
      </w:tr>
      <w:tr w:rsidR="001837BB" w14:paraId="1D71B285" w14:textId="77777777">
        <w:trPr>
          <w:jc w:val="center"/>
        </w:trPr>
        <w:tc>
          <w:tcPr>
            <w:tcW w:w="2592" w:type="dxa"/>
            <w:shd w:val="clear" w:color="auto" w:fill="F2F2F2"/>
            <w:tcMar>
              <w:top w:w="90" w:type="dxa"/>
              <w:left w:w="110" w:type="dxa"/>
              <w:bottom w:w="90" w:type="dxa"/>
              <w:right w:w="110" w:type="dxa"/>
            </w:tcMar>
            <w:vAlign w:val="center"/>
          </w:tcPr>
          <w:p w14:paraId="6421340F" w14:textId="77777777" w:rsidR="001837BB" w:rsidRDefault="00A71077">
            <w:pPr>
              <w:spacing w:after="0"/>
              <w:rPr>
                <w:rFonts w:hint="eastAsia"/>
              </w:rPr>
            </w:pPr>
            <w:r>
              <w:rPr>
                <w:sz w:val="16"/>
              </w:rPr>
              <w:t>Data quality</w:t>
            </w:r>
          </w:p>
        </w:tc>
        <w:tc>
          <w:tcPr>
            <w:tcW w:w="8064" w:type="dxa"/>
            <w:shd w:val="clear" w:color="auto" w:fill="F2F2F2"/>
            <w:tcMar>
              <w:top w:w="90" w:type="dxa"/>
              <w:left w:w="110" w:type="dxa"/>
              <w:bottom w:w="90" w:type="dxa"/>
              <w:right w:w="110" w:type="dxa"/>
            </w:tcMar>
            <w:vAlign w:val="center"/>
          </w:tcPr>
          <w:p w14:paraId="68D70F45" w14:textId="77777777" w:rsidR="001837BB" w:rsidRDefault="00A71077">
            <w:pPr>
              <w:spacing w:after="0"/>
              <w:rPr>
                <w:rFonts w:hint="eastAsia"/>
              </w:rPr>
            </w:pPr>
            <w:r>
              <w:rPr>
                <w:sz w:val="16"/>
              </w:rPr>
              <w:t>Quote age, missing candles, out-of-order data, provider health</w:t>
            </w:r>
          </w:p>
        </w:tc>
      </w:tr>
      <w:tr w:rsidR="001837BB" w14:paraId="2CCBC6AC" w14:textId="77777777">
        <w:trPr>
          <w:jc w:val="center"/>
        </w:trPr>
        <w:tc>
          <w:tcPr>
            <w:tcW w:w="2592" w:type="dxa"/>
            <w:tcMar>
              <w:top w:w="90" w:type="dxa"/>
              <w:left w:w="110" w:type="dxa"/>
              <w:bottom w:w="90" w:type="dxa"/>
              <w:right w:w="110" w:type="dxa"/>
            </w:tcMar>
            <w:vAlign w:val="center"/>
          </w:tcPr>
          <w:p w14:paraId="2DDA53BC" w14:textId="77777777" w:rsidR="001837BB" w:rsidRDefault="00A71077">
            <w:pPr>
              <w:spacing w:after="0"/>
              <w:rPr>
                <w:rFonts w:hint="eastAsia"/>
              </w:rPr>
            </w:pPr>
            <w:r>
              <w:rPr>
                <w:sz w:val="16"/>
              </w:rPr>
              <w:t>Market quality</w:t>
            </w:r>
          </w:p>
        </w:tc>
        <w:tc>
          <w:tcPr>
            <w:tcW w:w="8064" w:type="dxa"/>
            <w:tcMar>
              <w:top w:w="90" w:type="dxa"/>
              <w:left w:w="110" w:type="dxa"/>
              <w:bottom w:w="90" w:type="dxa"/>
              <w:right w:w="110" w:type="dxa"/>
            </w:tcMar>
            <w:vAlign w:val="center"/>
          </w:tcPr>
          <w:p w14:paraId="2BCB2EB6" w14:textId="77777777" w:rsidR="001837BB" w:rsidRDefault="00A71077">
            <w:pPr>
              <w:spacing w:after="0"/>
              <w:rPr>
                <w:rFonts w:hint="eastAsia"/>
              </w:rPr>
            </w:pPr>
            <w:r>
              <w:rPr>
                <w:sz w:val="16"/>
              </w:rPr>
              <w:t>Spread, liquidity, abnormal price deviation, trading schedule</w:t>
            </w:r>
          </w:p>
        </w:tc>
      </w:tr>
      <w:tr w:rsidR="001837BB" w14:paraId="296EE806" w14:textId="77777777">
        <w:trPr>
          <w:jc w:val="center"/>
        </w:trPr>
        <w:tc>
          <w:tcPr>
            <w:tcW w:w="2592" w:type="dxa"/>
            <w:shd w:val="clear" w:color="auto" w:fill="F2F2F2"/>
            <w:tcMar>
              <w:top w:w="90" w:type="dxa"/>
              <w:left w:w="110" w:type="dxa"/>
              <w:bottom w:w="90" w:type="dxa"/>
              <w:right w:w="110" w:type="dxa"/>
            </w:tcMar>
            <w:vAlign w:val="center"/>
          </w:tcPr>
          <w:p w14:paraId="2091840F" w14:textId="77777777" w:rsidR="001837BB" w:rsidRDefault="00A71077">
            <w:pPr>
              <w:spacing w:after="0"/>
              <w:rPr>
                <w:rFonts w:hint="eastAsia"/>
              </w:rPr>
            </w:pPr>
            <w:r>
              <w:rPr>
                <w:sz w:val="16"/>
              </w:rPr>
              <w:t>Shorting</w:t>
            </w:r>
          </w:p>
        </w:tc>
        <w:tc>
          <w:tcPr>
            <w:tcW w:w="8064" w:type="dxa"/>
            <w:shd w:val="clear" w:color="auto" w:fill="F2F2F2"/>
            <w:tcMar>
              <w:top w:w="90" w:type="dxa"/>
              <w:left w:w="110" w:type="dxa"/>
              <w:bottom w:w="90" w:type="dxa"/>
              <w:right w:w="110" w:type="dxa"/>
            </w:tcMar>
            <w:vAlign w:val="center"/>
          </w:tcPr>
          <w:p w14:paraId="0984098C" w14:textId="77777777" w:rsidR="001837BB" w:rsidRDefault="00A71077">
            <w:pPr>
              <w:spacing w:after="0"/>
              <w:rPr>
                <w:rFonts w:hint="eastAsia"/>
              </w:rPr>
            </w:pPr>
            <w:r>
              <w:rPr>
                <w:sz w:val="16"/>
              </w:rPr>
              <w:t>Enabled flag, locate assumption, borrow fee, short exposure, forced cover</w:t>
            </w:r>
          </w:p>
        </w:tc>
      </w:tr>
      <w:tr w:rsidR="001837BB" w14:paraId="7951DDA9" w14:textId="77777777">
        <w:trPr>
          <w:jc w:val="center"/>
        </w:trPr>
        <w:tc>
          <w:tcPr>
            <w:tcW w:w="2592" w:type="dxa"/>
            <w:tcMar>
              <w:top w:w="90" w:type="dxa"/>
              <w:left w:w="110" w:type="dxa"/>
              <w:bottom w:w="90" w:type="dxa"/>
              <w:right w:w="110" w:type="dxa"/>
            </w:tcMar>
            <w:vAlign w:val="center"/>
          </w:tcPr>
          <w:p w14:paraId="1EC7EF72" w14:textId="77777777" w:rsidR="001837BB" w:rsidRDefault="00A71077">
            <w:pPr>
              <w:spacing w:after="0"/>
              <w:rPr>
                <w:rFonts w:hint="eastAsia"/>
              </w:rPr>
            </w:pPr>
            <w:r>
              <w:rPr>
                <w:sz w:val="16"/>
              </w:rPr>
              <w:t>Eligibility</w:t>
            </w:r>
          </w:p>
        </w:tc>
        <w:tc>
          <w:tcPr>
            <w:tcW w:w="8064" w:type="dxa"/>
            <w:tcMar>
              <w:top w:w="90" w:type="dxa"/>
              <w:left w:w="110" w:type="dxa"/>
              <w:bottom w:w="90" w:type="dxa"/>
              <w:right w:w="110" w:type="dxa"/>
            </w:tcMar>
            <w:vAlign w:val="center"/>
          </w:tcPr>
          <w:p w14:paraId="7739A3E7" w14:textId="77777777" w:rsidR="001837BB" w:rsidRDefault="00A71077">
            <w:pPr>
              <w:spacing w:after="0"/>
              <w:rPr>
                <w:rFonts w:hint="eastAsia"/>
              </w:rPr>
            </w:pPr>
            <w:r>
              <w:rPr>
                <w:sz w:val="16"/>
              </w:rPr>
              <w:t>Symbol allow/deny list, strategy status, portfolio status</w:t>
            </w:r>
          </w:p>
        </w:tc>
      </w:tr>
      <w:tr w:rsidR="001837BB" w14:paraId="26189E16" w14:textId="77777777">
        <w:trPr>
          <w:jc w:val="center"/>
        </w:trPr>
        <w:tc>
          <w:tcPr>
            <w:tcW w:w="2592" w:type="dxa"/>
            <w:shd w:val="clear" w:color="auto" w:fill="F2F2F2"/>
            <w:tcMar>
              <w:top w:w="90" w:type="dxa"/>
              <w:left w:w="110" w:type="dxa"/>
              <w:bottom w:w="90" w:type="dxa"/>
              <w:right w:w="110" w:type="dxa"/>
            </w:tcMar>
            <w:vAlign w:val="center"/>
          </w:tcPr>
          <w:p w14:paraId="54B18944" w14:textId="77777777" w:rsidR="001837BB" w:rsidRDefault="00A71077">
            <w:pPr>
              <w:spacing w:after="0"/>
              <w:rPr>
                <w:rFonts w:hint="eastAsia"/>
              </w:rPr>
            </w:pPr>
            <w:r>
              <w:rPr>
                <w:sz w:val="16"/>
              </w:rPr>
              <w:t>System safety</w:t>
            </w:r>
          </w:p>
        </w:tc>
        <w:tc>
          <w:tcPr>
            <w:tcW w:w="8064" w:type="dxa"/>
            <w:shd w:val="clear" w:color="auto" w:fill="F2F2F2"/>
            <w:tcMar>
              <w:top w:w="90" w:type="dxa"/>
              <w:left w:w="110" w:type="dxa"/>
              <w:bottom w:w="90" w:type="dxa"/>
              <w:right w:w="110" w:type="dxa"/>
            </w:tcMar>
            <w:vAlign w:val="center"/>
          </w:tcPr>
          <w:p w14:paraId="39EBCCB2" w14:textId="77777777" w:rsidR="001837BB" w:rsidRDefault="00A71077">
            <w:pPr>
              <w:spacing w:after="0"/>
              <w:rPr>
                <w:rFonts w:hint="eastAsia"/>
              </w:rPr>
            </w:pPr>
            <w:r>
              <w:rPr>
                <w:sz w:val="16"/>
              </w:rPr>
              <w:t>Reconciliation, scheduler, risk engine, database, clock drift</w:t>
            </w:r>
          </w:p>
        </w:tc>
      </w:tr>
    </w:tbl>
    <w:p w14:paraId="1975682B" w14:textId="77777777" w:rsidR="001837BB" w:rsidRDefault="001837BB">
      <w:pPr>
        <w:spacing w:after="20"/>
        <w:rPr>
          <w:rFonts w:hint="eastAsia"/>
        </w:rPr>
      </w:pPr>
    </w:p>
    <w:p w14:paraId="4829F99C" w14:textId="77777777" w:rsidR="001837BB" w:rsidRDefault="00A71077">
      <w:pPr>
        <w:pStyle w:val="Heading2"/>
      </w:pPr>
      <w:r>
        <w:t>Fail-closed rule</w:t>
      </w:r>
    </w:p>
    <w:tbl>
      <w:tblPr>
        <w:tblW w:w="0" w:type="auto"/>
        <w:jc w:val="center"/>
        <w:tblLook w:val="04A0" w:firstRow="1" w:lastRow="0" w:firstColumn="1" w:lastColumn="0" w:noHBand="0" w:noVBand="1"/>
      </w:tblPr>
      <w:tblGrid>
        <w:gridCol w:w="10080"/>
      </w:tblGrid>
      <w:tr w:rsidR="001837BB" w14:paraId="45613E3E" w14:textId="77777777">
        <w:trPr>
          <w:jc w:val="center"/>
        </w:trPr>
        <w:tc>
          <w:tcPr>
            <w:tcW w:w="10080" w:type="dxa"/>
            <w:shd w:val="clear" w:color="auto" w:fill="FCE4D6"/>
            <w:tcMar>
              <w:top w:w="150" w:type="dxa"/>
              <w:left w:w="160" w:type="dxa"/>
              <w:bottom w:w="150" w:type="dxa"/>
              <w:right w:w="160" w:type="dxa"/>
            </w:tcMar>
          </w:tcPr>
          <w:p w14:paraId="0D59B429" w14:textId="77777777" w:rsidR="001837BB" w:rsidRDefault="00A71077">
            <w:pPr>
              <w:rPr>
                <w:rFonts w:hint="eastAsia"/>
              </w:rPr>
            </w:pPr>
            <w:r>
              <w:rPr>
                <w:b/>
                <w:color w:val="17365D"/>
              </w:rPr>
              <w:t>No verified state, no new trade</w:t>
            </w:r>
            <w:r>
              <w:rPr>
                <w:b/>
                <w:color w:val="17365D"/>
              </w:rPr>
              <w:br/>
            </w:r>
            <w:r>
              <w:t>If market data, portfolio state, strategy version, risk-engine state, or ledger reconciliation cannot be verified, the system must not open or increase a position.</w:t>
            </w:r>
          </w:p>
        </w:tc>
      </w:tr>
    </w:tbl>
    <w:p w14:paraId="3E9DB6F3" w14:textId="77777777" w:rsidR="001837BB" w:rsidRDefault="001837BB">
      <w:pPr>
        <w:spacing w:after="20"/>
        <w:rPr>
          <w:rFonts w:hint="eastAsia"/>
        </w:rPr>
      </w:pPr>
    </w:p>
    <w:p w14:paraId="43806DBB" w14:textId="77777777" w:rsidR="001837BB" w:rsidRDefault="00A71077">
      <w:pPr>
        <w:pStyle w:val="Heading1"/>
      </w:pPr>
      <w:r>
        <w:t>12. Backtesting Specification</w:t>
      </w:r>
    </w:p>
    <w:p w14:paraId="30FE7687" w14:textId="77777777" w:rsidR="001837BB" w:rsidRDefault="00A71077">
      <w:pPr>
        <w:pStyle w:val="ListBullet"/>
        <w:rPr>
          <w:rFonts w:hint="eastAsia"/>
        </w:rPr>
      </w:pPr>
      <w:r>
        <w:t>Use point-in-time data only and prevent future-data leakage.</w:t>
      </w:r>
    </w:p>
    <w:p w14:paraId="2D15D97C" w14:textId="77777777" w:rsidR="001837BB" w:rsidRDefault="00A71077">
      <w:pPr>
        <w:pStyle w:val="ListBullet"/>
        <w:rPr>
          <w:rFonts w:hint="eastAsia"/>
        </w:rPr>
      </w:pPr>
      <w:r>
        <w:t>Record dataset source, timestamps, coverage, gaps, adjustments, and provider mode.</w:t>
      </w:r>
    </w:p>
    <w:p w14:paraId="3A45259E" w14:textId="77777777" w:rsidR="001837BB" w:rsidRDefault="00A71077">
      <w:pPr>
        <w:pStyle w:val="ListBullet"/>
        <w:rPr>
          <w:rFonts w:hint="eastAsia"/>
        </w:rPr>
      </w:pPr>
      <w:r>
        <w:t>Simulate fees, spread, slippage, execution delay, partial fills, corporate actions, and trading calendars.</w:t>
      </w:r>
    </w:p>
    <w:p w14:paraId="09C0E163" w14:textId="77777777" w:rsidR="001837BB" w:rsidRDefault="00A71077">
      <w:pPr>
        <w:pStyle w:val="ListBullet"/>
        <w:rPr>
          <w:rFonts w:hint="eastAsia"/>
        </w:rPr>
      </w:pPr>
      <w:r>
        <w:t>Support SPY as default equity benchmark and BTC-USD as default crypto benchmark.</w:t>
      </w:r>
    </w:p>
    <w:p w14:paraId="47935547" w14:textId="77777777" w:rsidR="001837BB" w:rsidRDefault="00A71077">
      <w:pPr>
        <w:pStyle w:val="ListBullet"/>
        <w:rPr>
          <w:rFonts w:hint="eastAsia"/>
        </w:rPr>
      </w:pPr>
      <w:r>
        <w:t>Produce trade-level outputs and equity/drawdown series.</w:t>
      </w:r>
    </w:p>
    <w:p w14:paraId="7A3B551D" w14:textId="77777777" w:rsidR="001837BB" w:rsidRDefault="00A71077">
      <w:pPr>
        <w:pStyle w:val="ListBullet"/>
        <w:rPr>
          <w:rFonts w:hint="eastAsia"/>
        </w:rPr>
      </w:pPr>
      <w:r>
        <w:t>Block activation when critical data-integrity or look-ahead tests fail.</w:t>
      </w:r>
    </w:p>
    <w:p w14:paraId="513D2EF2" w14:textId="77777777" w:rsidR="001837BB" w:rsidRDefault="00A71077">
      <w:pPr>
        <w:pStyle w:val="Heading2"/>
      </w:pPr>
      <w:r>
        <w:t>Required metrics</w:t>
      </w:r>
    </w:p>
    <w:tbl>
      <w:tblPr>
        <w:tblStyle w:val="TableGrid"/>
        <w:tblW w:w="0" w:type="auto"/>
        <w:jc w:val="center"/>
        <w:tblLayout w:type="fixed"/>
        <w:tblLook w:val="04A0" w:firstRow="1" w:lastRow="0" w:firstColumn="1" w:lastColumn="0" w:noHBand="0" w:noVBand="1"/>
      </w:tblPr>
      <w:tblGrid>
        <w:gridCol w:w="5328"/>
        <w:gridCol w:w="5328"/>
      </w:tblGrid>
      <w:tr w:rsidR="001837BB" w14:paraId="479B50FC" w14:textId="77777777">
        <w:trPr>
          <w:tblHeader/>
          <w:jc w:val="center"/>
        </w:trPr>
        <w:tc>
          <w:tcPr>
            <w:tcW w:w="5328" w:type="dxa"/>
            <w:shd w:val="clear" w:color="auto" w:fill="17365D"/>
            <w:tcMar>
              <w:top w:w="90" w:type="dxa"/>
              <w:left w:w="110" w:type="dxa"/>
              <w:bottom w:w="90" w:type="dxa"/>
              <w:right w:w="110" w:type="dxa"/>
            </w:tcMar>
            <w:vAlign w:val="center"/>
          </w:tcPr>
          <w:p w14:paraId="333EEC08" w14:textId="77777777" w:rsidR="001837BB" w:rsidRDefault="00A71077">
            <w:pPr>
              <w:rPr>
                <w:rFonts w:hint="eastAsia"/>
              </w:rPr>
            </w:pPr>
            <w:r>
              <w:rPr>
                <w:b/>
                <w:color w:val="FFFFFF"/>
                <w:sz w:val="16"/>
              </w:rPr>
              <w:t>Performance</w:t>
            </w:r>
          </w:p>
        </w:tc>
        <w:tc>
          <w:tcPr>
            <w:tcW w:w="5328" w:type="dxa"/>
            <w:shd w:val="clear" w:color="auto" w:fill="17365D"/>
            <w:tcMar>
              <w:top w:w="90" w:type="dxa"/>
              <w:left w:w="110" w:type="dxa"/>
              <w:bottom w:w="90" w:type="dxa"/>
              <w:right w:w="110" w:type="dxa"/>
            </w:tcMar>
            <w:vAlign w:val="center"/>
          </w:tcPr>
          <w:p w14:paraId="0FF1BAE3" w14:textId="77777777" w:rsidR="001837BB" w:rsidRDefault="00A71077">
            <w:pPr>
              <w:rPr>
                <w:rFonts w:hint="eastAsia"/>
              </w:rPr>
            </w:pPr>
            <w:r>
              <w:rPr>
                <w:b/>
                <w:color w:val="FFFFFF"/>
                <w:sz w:val="16"/>
              </w:rPr>
              <w:t>Risk and quality</w:t>
            </w:r>
          </w:p>
        </w:tc>
      </w:tr>
      <w:tr w:rsidR="001837BB" w14:paraId="01A2685F" w14:textId="77777777">
        <w:trPr>
          <w:jc w:val="center"/>
        </w:trPr>
        <w:tc>
          <w:tcPr>
            <w:tcW w:w="5328" w:type="dxa"/>
            <w:tcMar>
              <w:top w:w="90" w:type="dxa"/>
              <w:left w:w="110" w:type="dxa"/>
              <w:bottom w:w="90" w:type="dxa"/>
              <w:right w:w="110" w:type="dxa"/>
            </w:tcMar>
            <w:vAlign w:val="center"/>
          </w:tcPr>
          <w:p w14:paraId="2C7EA811" w14:textId="77777777" w:rsidR="001837BB" w:rsidRDefault="00A71077">
            <w:pPr>
              <w:spacing w:after="0"/>
              <w:rPr>
                <w:rFonts w:hint="eastAsia"/>
              </w:rPr>
            </w:pPr>
            <w:r>
              <w:rPr>
                <w:sz w:val="16"/>
              </w:rPr>
              <w:t>Starting/ending equity, net return, annualized return when meaningful, realized/unrealized P/L</w:t>
            </w:r>
          </w:p>
        </w:tc>
        <w:tc>
          <w:tcPr>
            <w:tcW w:w="5328" w:type="dxa"/>
            <w:tcMar>
              <w:top w:w="90" w:type="dxa"/>
              <w:left w:w="110" w:type="dxa"/>
              <w:bottom w:w="90" w:type="dxa"/>
              <w:right w:w="110" w:type="dxa"/>
            </w:tcMar>
            <w:vAlign w:val="center"/>
          </w:tcPr>
          <w:p w14:paraId="120269D2" w14:textId="77777777" w:rsidR="001837BB" w:rsidRDefault="00A71077">
            <w:pPr>
              <w:spacing w:after="0"/>
              <w:rPr>
                <w:rFonts w:hint="eastAsia"/>
              </w:rPr>
            </w:pPr>
            <w:r>
              <w:rPr>
                <w:sz w:val="16"/>
              </w:rPr>
              <w:t>Maximum drawdown, volatility, exposure, turnover</w:t>
            </w:r>
          </w:p>
        </w:tc>
      </w:tr>
      <w:tr w:rsidR="001837BB" w14:paraId="7DE4AAC3" w14:textId="77777777">
        <w:trPr>
          <w:jc w:val="center"/>
        </w:trPr>
        <w:tc>
          <w:tcPr>
            <w:tcW w:w="5328" w:type="dxa"/>
            <w:shd w:val="clear" w:color="auto" w:fill="F2F2F2"/>
            <w:tcMar>
              <w:top w:w="90" w:type="dxa"/>
              <w:left w:w="110" w:type="dxa"/>
              <w:bottom w:w="90" w:type="dxa"/>
              <w:right w:w="110" w:type="dxa"/>
            </w:tcMar>
            <w:vAlign w:val="center"/>
          </w:tcPr>
          <w:p w14:paraId="4E8AB823" w14:textId="77777777" w:rsidR="001837BB" w:rsidRDefault="00A71077">
            <w:pPr>
              <w:spacing w:after="0"/>
              <w:rPr>
                <w:rFonts w:hint="eastAsia"/>
              </w:rPr>
            </w:pPr>
            <w:r>
              <w:rPr>
                <w:sz w:val="16"/>
              </w:rPr>
              <w:t>Win/loss rates, average gain/loss, expectancy, profit factor</w:t>
            </w:r>
          </w:p>
        </w:tc>
        <w:tc>
          <w:tcPr>
            <w:tcW w:w="5328" w:type="dxa"/>
            <w:shd w:val="clear" w:color="auto" w:fill="F2F2F2"/>
            <w:tcMar>
              <w:top w:w="90" w:type="dxa"/>
              <w:left w:w="110" w:type="dxa"/>
              <w:bottom w:w="90" w:type="dxa"/>
              <w:right w:w="110" w:type="dxa"/>
            </w:tcMar>
            <w:vAlign w:val="center"/>
          </w:tcPr>
          <w:p w14:paraId="3AC6F653" w14:textId="77777777" w:rsidR="001837BB" w:rsidRDefault="00A71077">
            <w:pPr>
              <w:spacing w:after="0"/>
              <w:rPr>
                <w:rFonts w:hint="eastAsia"/>
              </w:rPr>
            </w:pPr>
            <w:r>
              <w:rPr>
                <w:sz w:val="16"/>
              </w:rPr>
              <w:t>Data gaps, adjustment quality, trade count, holding periods</w:t>
            </w:r>
          </w:p>
        </w:tc>
      </w:tr>
      <w:tr w:rsidR="001837BB" w14:paraId="47476AEF" w14:textId="77777777">
        <w:trPr>
          <w:jc w:val="center"/>
        </w:trPr>
        <w:tc>
          <w:tcPr>
            <w:tcW w:w="5328" w:type="dxa"/>
            <w:tcMar>
              <w:top w:w="90" w:type="dxa"/>
              <w:left w:w="110" w:type="dxa"/>
              <w:bottom w:w="90" w:type="dxa"/>
              <w:right w:w="110" w:type="dxa"/>
            </w:tcMar>
            <w:vAlign w:val="center"/>
          </w:tcPr>
          <w:p w14:paraId="4877E829" w14:textId="77777777" w:rsidR="001837BB" w:rsidRDefault="00A71077">
            <w:pPr>
              <w:spacing w:after="0"/>
              <w:rPr>
                <w:rFonts w:hint="eastAsia"/>
              </w:rPr>
            </w:pPr>
            <w:r>
              <w:rPr>
                <w:sz w:val="16"/>
              </w:rPr>
              <w:t>Fees, slippage, borrow cost, benchmark difference</w:t>
            </w:r>
          </w:p>
        </w:tc>
        <w:tc>
          <w:tcPr>
            <w:tcW w:w="5328" w:type="dxa"/>
            <w:tcMar>
              <w:top w:w="90" w:type="dxa"/>
              <w:left w:w="110" w:type="dxa"/>
              <w:bottom w:w="90" w:type="dxa"/>
              <w:right w:w="110" w:type="dxa"/>
            </w:tcMar>
            <w:vAlign w:val="center"/>
          </w:tcPr>
          <w:p w14:paraId="3B124755" w14:textId="77777777" w:rsidR="001837BB" w:rsidRDefault="00A71077">
            <w:pPr>
              <w:spacing w:after="0"/>
              <w:rPr>
                <w:rFonts w:hint="eastAsia"/>
              </w:rPr>
            </w:pPr>
            <w:r>
              <w:rPr>
                <w:sz w:val="16"/>
              </w:rPr>
              <w:t>Assumptions and limitations</w:t>
            </w:r>
          </w:p>
        </w:tc>
      </w:tr>
    </w:tbl>
    <w:p w14:paraId="19DE319C" w14:textId="77777777" w:rsidR="001837BB" w:rsidRDefault="001837BB">
      <w:pPr>
        <w:spacing w:after="20"/>
        <w:rPr>
          <w:rFonts w:hint="eastAsia"/>
        </w:rPr>
      </w:pPr>
    </w:p>
    <w:p w14:paraId="7C21FEE4" w14:textId="77777777" w:rsidR="001837BB" w:rsidRDefault="00A71077">
      <w:pPr>
        <w:pStyle w:val="Heading1"/>
      </w:pPr>
      <w:r>
        <w:t>13. AI Research and Compilation</w:t>
      </w:r>
    </w:p>
    <w:p w14:paraId="3F3C6D22" w14:textId="77777777" w:rsidR="001837BB" w:rsidRDefault="00A71077">
      <w:pPr>
        <w:pStyle w:val="Heading2"/>
      </w:pPr>
      <w:r>
        <w:t>Research workflow</w:t>
      </w:r>
    </w:p>
    <w:p w14:paraId="0C339862" w14:textId="77777777" w:rsidR="001837BB" w:rsidRDefault="00A71077">
      <w:pPr>
        <w:pStyle w:val="ListNumber"/>
        <w:rPr>
          <w:rFonts w:hint="eastAsia"/>
        </w:rPr>
      </w:pPr>
      <w:r>
        <w:t>Select provider and model.</w:t>
      </w:r>
    </w:p>
    <w:p w14:paraId="326991B6" w14:textId="77777777" w:rsidR="001837BB" w:rsidRDefault="00A71077">
      <w:pPr>
        <w:pStyle w:val="ListNumber"/>
        <w:rPr>
          <w:rFonts w:hint="eastAsia"/>
        </w:rPr>
      </w:pPr>
      <w:r>
        <w:t>Define asset class, universe, horizon, timeframe, approach, and prompt.</w:t>
      </w:r>
    </w:p>
    <w:p w14:paraId="1707D01B" w14:textId="77777777" w:rsidR="001837BB" w:rsidRDefault="00A71077">
      <w:pPr>
        <w:pStyle w:val="ListNumber"/>
        <w:rPr>
          <w:rFonts w:hint="eastAsia"/>
        </w:rPr>
      </w:pPr>
      <w:r>
        <w:t>Set request and cost ceilings.</w:t>
      </w:r>
    </w:p>
    <w:p w14:paraId="21C75F3F" w14:textId="77777777" w:rsidR="001837BB" w:rsidRDefault="00A71077">
      <w:pPr>
        <w:pStyle w:val="ListNumber"/>
        <w:rPr>
          <w:rFonts w:hint="eastAsia"/>
        </w:rPr>
      </w:pPr>
      <w:r>
        <w:t>Run research and retain prompt, parameters, response, cited sources, usage, cost, and timestamps.</w:t>
      </w:r>
    </w:p>
    <w:p w14:paraId="789DB9A4" w14:textId="77777777" w:rsidR="001837BB" w:rsidRDefault="00A71077">
      <w:pPr>
        <w:pStyle w:val="ListNumber"/>
        <w:rPr>
          <w:rFonts w:hint="eastAsia"/>
        </w:rPr>
      </w:pPr>
      <w:r>
        <w:t>Review and edit research.</w:t>
      </w:r>
    </w:p>
    <w:p w14:paraId="55E7CCE7" w14:textId="77777777" w:rsidR="001837BB" w:rsidRDefault="00A71077">
      <w:pPr>
        <w:pStyle w:val="ListNumber"/>
        <w:rPr>
          <w:rFonts w:hint="eastAsia"/>
        </w:rPr>
      </w:pPr>
      <w:r>
        <w:t>Compile only into the approved strategy schema.</w:t>
      </w:r>
    </w:p>
    <w:p w14:paraId="38AC8B37" w14:textId="77777777" w:rsidR="001837BB" w:rsidRDefault="00A71077">
      <w:pPr>
        <w:pStyle w:val="ListNumber"/>
        <w:rPr>
          <w:rFonts w:hint="eastAsia"/>
        </w:rPr>
      </w:pPr>
      <w:r>
        <w:t>Run schema, semantic, security, data-availability, and risk validation.</w:t>
      </w:r>
    </w:p>
    <w:p w14:paraId="4E6599E4" w14:textId="77777777" w:rsidR="001837BB" w:rsidRDefault="00A71077">
      <w:pPr>
        <w:pStyle w:val="ListNumber"/>
        <w:rPr>
          <w:rFonts w:hint="eastAsia"/>
        </w:rPr>
      </w:pPr>
      <w:r>
        <w:t>Backtest before paper eligibility.</w:t>
      </w:r>
    </w:p>
    <w:p w14:paraId="2ACDA2A9" w14:textId="77777777" w:rsidR="001837BB" w:rsidRDefault="00A71077">
      <w:pPr>
        <w:pStyle w:val="Heading2"/>
      </w:pPr>
      <w:r>
        <w:t>Prompt-injection boundary</w:t>
      </w:r>
    </w:p>
    <w:p w14:paraId="2DE5F746" w14:textId="77777777" w:rsidR="001837BB" w:rsidRDefault="00A71077">
      <w:pPr>
        <w:rPr>
          <w:rFonts w:hint="eastAsia"/>
        </w:rPr>
      </w:pPr>
      <w:r>
        <w:t>Research content, uploaded files, and retrieved source material are untrusted data. They cannot modify system instructions, tool permissions, schema rules, risk constraints, or real-money restrictions.</w:t>
      </w:r>
    </w:p>
    <w:p w14:paraId="6A4C1603" w14:textId="77777777" w:rsidR="001837BB" w:rsidRDefault="00A71077">
      <w:pPr>
        <w:pStyle w:val="Heading2"/>
      </w:pPr>
      <w:r>
        <w:t>AI provenance reporting</w:t>
      </w:r>
    </w:p>
    <w:p w14:paraId="03F56C47" w14:textId="77777777" w:rsidR="001837BB" w:rsidRDefault="00A71077">
      <w:pPr>
        <w:pStyle w:val="ListBullet"/>
        <w:rPr>
          <w:rFonts w:hint="eastAsia"/>
        </w:rPr>
      </w:pPr>
      <w:r>
        <w:t>Provider and model</w:t>
      </w:r>
    </w:p>
    <w:p w14:paraId="79478494" w14:textId="77777777" w:rsidR="001837BB" w:rsidRDefault="00A71077">
      <w:pPr>
        <w:pStyle w:val="ListBullet"/>
        <w:rPr>
          <w:rFonts w:hint="eastAsia"/>
        </w:rPr>
      </w:pPr>
      <w:r>
        <w:t>Prompt/version</w:t>
      </w:r>
    </w:p>
    <w:p w14:paraId="47B62916" w14:textId="77777777" w:rsidR="001837BB" w:rsidRDefault="00A71077">
      <w:pPr>
        <w:pStyle w:val="ListBullet"/>
        <w:rPr>
          <w:rFonts w:hint="eastAsia"/>
        </w:rPr>
      </w:pPr>
      <w:r>
        <w:t>Generation time</w:t>
      </w:r>
    </w:p>
    <w:p w14:paraId="32530C7B" w14:textId="77777777" w:rsidR="001837BB" w:rsidRDefault="00A71077">
      <w:pPr>
        <w:pStyle w:val="ListBullet"/>
        <w:rPr>
          <w:rFonts w:hint="eastAsia"/>
        </w:rPr>
      </w:pPr>
      <w:r>
        <w:t>Sources</w:t>
      </w:r>
    </w:p>
    <w:p w14:paraId="37129C35" w14:textId="77777777" w:rsidR="001837BB" w:rsidRDefault="00A71077">
      <w:pPr>
        <w:pStyle w:val="ListBullet"/>
        <w:rPr>
          <w:rFonts w:hint="eastAsia"/>
        </w:rPr>
      </w:pPr>
      <w:r>
        <w:t>User edits</w:t>
      </w:r>
    </w:p>
    <w:p w14:paraId="5FFF68B4" w14:textId="77777777" w:rsidR="001837BB" w:rsidRDefault="00A71077">
      <w:pPr>
        <w:pStyle w:val="ListBullet"/>
        <w:rPr>
          <w:rFonts w:hint="eastAsia"/>
        </w:rPr>
      </w:pPr>
      <w:r>
        <w:t>Compiler output and validation results</w:t>
      </w:r>
    </w:p>
    <w:p w14:paraId="6460BE38" w14:textId="77777777" w:rsidR="001837BB" w:rsidRDefault="00A71077">
      <w:pPr>
        <w:pStyle w:val="ListBullet"/>
        <w:rPr>
          <w:rFonts w:hint="eastAsia"/>
        </w:rPr>
      </w:pPr>
      <w:r>
        <w:t>Resulting strategy version/hash</w:t>
      </w:r>
    </w:p>
    <w:p w14:paraId="6E6E5BB5" w14:textId="77777777" w:rsidR="001837BB" w:rsidRDefault="00A71077">
      <w:pPr>
        <w:pStyle w:val="ListBullet"/>
        <w:rPr>
          <w:rFonts w:hint="eastAsia"/>
        </w:rPr>
      </w:pPr>
      <w:r>
        <w:t>Subsequent performance, clearly presented without claims that the model caused results</w:t>
      </w:r>
    </w:p>
    <w:p w14:paraId="1AC12824" w14:textId="77777777" w:rsidR="001837BB" w:rsidRDefault="00A71077">
      <w:pPr>
        <w:pStyle w:val="Heading1"/>
      </w:pPr>
      <w:r>
        <w:t>14. Notifications, Reporting, and Daily Briefing</w:t>
      </w:r>
    </w:p>
    <w:p w14:paraId="7F2DAA71" w14:textId="77777777" w:rsidR="001837BB" w:rsidRDefault="00A71077">
      <w:pPr>
        <w:pStyle w:val="Heading2"/>
      </w:pPr>
      <w:r>
        <w:t>Notification channels</w:t>
      </w:r>
    </w:p>
    <w:p w14:paraId="15F0A831" w14:textId="77777777" w:rsidR="001837BB" w:rsidRDefault="00A71077">
      <w:pPr>
        <w:pStyle w:val="ListBullet"/>
        <w:rPr>
          <w:rFonts w:hint="eastAsia"/>
        </w:rPr>
      </w:pPr>
      <w:r>
        <w:t>Recommendation action</w:t>
      </w:r>
    </w:p>
    <w:p w14:paraId="4C710BEF" w14:textId="77777777" w:rsidR="001837BB" w:rsidRDefault="00A71077">
      <w:pPr>
        <w:pStyle w:val="ListBullet"/>
        <w:rPr>
          <w:rFonts w:hint="eastAsia"/>
        </w:rPr>
      </w:pPr>
      <w:r>
        <w:t>Order and execution information</w:t>
      </w:r>
    </w:p>
    <w:p w14:paraId="27E3A924" w14:textId="77777777" w:rsidR="001837BB" w:rsidRDefault="00A71077">
      <w:pPr>
        <w:pStyle w:val="ListBullet"/>
        <w:rPr>
          <w:rFonts w:hint="eastAsia"/>
        </w:rPr>
      </w:pPr>
      <w:r>
        <w:t>Risk and safety alert</w:t>
      </w:r>
    </w:p>
    <w:p w14:paraId="63DC9155" w14:textId="77777777" w:rsidR="001837BB" w:rsidRDefault="00A71077">
      <w:pPr>
        <w:pStyle w:val="ListBullet"/>
        <w:rPr>
          <w:rFonts w:hint="eastAsia"/>
        </w:rPr>
      </w:pPr>
      <w:r>
        <w:t>Strategy health</w:t>
      </w:r>
    </w:p>
    <w:p w14:paraId="1FC0601E" w14:textId="77777777" w:rsidR="001837BB" w:rsidRDefault="00A71077">
      <w:pPr>
        <w:pStyle w:val="ListBullet"/>
        <w:rPr>
          <w:rFonts w:hint="eastAsia"/>
        </w:rPr>
      </w:pPr>
      <w:r>
        <w:t>Market-data health</w:t>
      </w:r>
    </w:p>
    <w:p w14:paraId="32342A81" w14:textId="77777777" w:rsidR="001837BB" w:rsidRDefault="00A71077">
      <w:pPr>
        <w:pStyle w:val="ListBullet"/>
        <w:rPr>
          <w:rFonts w:hint="eastAsia"/>
        </w:rPr>
      </w:pPr>
      <w:r>
        <w:t>Security event</w:t>
      </w:r>
    </w:p>
    <w:p w14:paraId="164F54E8" w14:textId="77777777" w:rsidR="001837BB" w:rsidRDefault="00A71077">
      <w:pPr>
        <w:pStyle w:val="ListBullet"/>
        <w:rPr>
          <w:rFonts w:hint="eastAsia"/>
        </w:rPr>
      </w:pPr>
      <w:r>
        <w:t>Daily portfolio summary</w:t>
      </w:r>
    </w:p>
    <w:p w14:paraId="7C790B0A" w14:textId="77777777" w:rsidR="001837BB" w:rsidRDefault="00A71077">
      <w:pPr>
        <w:rPr>
          <w:rFonts w:hint="eastAsia"/>
        </w:rPr>
      </w:pPr>
      <w:r>
        <w:t>The in-app inbox is authoritative. Push is a convenience channel. Recommendation acceptance must open an authenticated detail screen and use a single-use server-side action token; notification payloads cannot directly execute trades.</w:t>
      </w:r>
    </w:p>
    <w:p w14:paraId="4AA978C4" w14:textId="77777777" w:rsidR="001837BB" w:rsidRDefault="00A71077">
      <w:pPr>
        <w:pStyle w:val="Heading2"/>
      </w:pPr>
      <w:r>
        <w:t>Reports</w:t>
      </w:r>
    </w:p>
    <w:p w14:paraId="628AD3E3" w14:textId="77777777" w:rsidR="001837BB" w:rsidRDefault="00A71077">
      <w:pPr>
        <w:pStyle w:val="ListBullet"/>
        <w:rPr>
          <w:rFonts w:hint="eastAsia"/>
        </w:rPr>
      </w:pPr>
      <w:r>
        <w:t>Portfolio summary and history</w:t>
      </w:r>
    </w:p>
    <w:p w14:paraId="02EF9FC2" w14:textId="77777777" w:rsidR="001837BB" w:rsidRDefault="00A71077">
      <w:pPr>
        <w:pStyle w:val="ListBullet"/>
        <w:rPr>
          <w:rFonts w:hint="eastAsia"/>
        </w:rPr>
      </w:pPr>
      <w:r>
        <w:t>Realized and unrealized gain/loss</w:t>
      </w:r>
    </w:p>
    <w:p w14:paraId="3DD0855B" w14:textId="77777777" w:rsidR="001837BB" w:rsidRDefault="00A71077">
      <w:pPr>
        <w:pStyle w:val="ListBullet"/>
        <w:rPr>
          <w:rFonts w:hint="eastAsia"/>
        </w:rPr>
      </w:pPr>
      <w:r>
        <w:t>Strategy and asset attribution</w:t>
      </w:r>
    </w:p>
    <w:p w14:paraId="0398D087" w14:textId="77777777" w:rsidR="001837BB" w:rsidRDefault="00A71077">
      <w:pPr>
        <w:pStyle w:val="ListBullet"/>
        <w:rPr>
          <w:rFonts w:hint="eastAsia"/>
        </w:rPr>
      </w:pPr>
      <w:r>
        <w:t>Recommendation decisions</w:t>
      </w:r>
    </w:p>
    <w:p w14:paraId="188474B5" w14:textId="77777777" w:rsidR="001837BB" w:rsidRDefault="00A71077">
      <w:pPr>
        <w:pStyle w:val="ListBullet"/>
        <w:rPr>
          <w:rFonts w:hint="eastAsia"/>
        </w:rPr>
      </w:pPr>
      <w:r>
        <w:t>Risk and drawdown</w:t>
      </w:r>
    </w:p>
    <w:p w14:paraId="2C7DF6EE" w14:textId="77777777" w:rsidR="001837BB" w:rsidRDefault="00A71077">
      <w:pPr>
        <w:pStyle w:val="ListBullet"/>
        <w:rPr>
          <w:rFonts w:hint="eastAsia"/>
        </w:rPr>
      </w:pPr>
      <w:r>
        <w:t>Fees, spread, slippage, and borrow costs</w:t>
      </w:r>
    </w:p>
    <w:p w14:paraId="7776E49F" w14:textId="77777777" w:rsidR="001837BB" w:rsidRDefault="00A71077">
      <w:pPr>
        <w:pStyle w:val="ListBullet"/>
        <w:rPr>
          <w:rFonts w:hint="eastAsia"/>
        </w:rPr>
      </w:pPr>
      <w:r>
        <w:t>Benchmark comparison</w:t>
      </w:r>
    </w:p>
    <w:p w14:paraId="272D91A3" w14:textId="77777777" w:rsidR="001837BB" w:rsidRDefault="00A71077">
      <w:pPr>
        <w:pStyle w:val="ListBullet"/>
        <w:rPr>
          <w:rFonts w:hint="eastAsia"/>
        </w:rPr>
      </w:pPr>
      <w:r>
        <w:t>AI provenance and compilation history</w:t>
      </w:r>
    </w:p>
    <w:p w14:paraId="1A38E705" w14:textId="77777777" w:rsidR="001837BB" w:rsidRDefault="00A71077">
      <w:pPr>
        <w:pStyle w:val="ListBullet"/>
        <w:rPr>
          <w:rFonts w:hint="eastAsia"/>
        </w:rPr>
      </w:pPr>
      <w:r>
        <w:t>CSV and JSON exports with reconciliation totals</w:t>
      </w:r>
    </w:p>
    <w:p w14:paraId="14036543" w14:textId="77777777" w:rsidR="001837BB" w:rsidRDefault="00A71077">
      <w:pPr>
        <w:pStyle w:val="Heading1"/>
      </w:pPr>
      <w:r>
        <w:t>15. Security, Privacy, and Operations</w:t>
      </w:r>
    </w:p>
    <w:p w14:paraId="615088E4" w14:textId="77777777" w:rsidR="001837BB" w:rsidRDefault="00A71077">
      <w:pPr>
        <w:pStyle w:val="ListBullet"/>
        <w:rPr>
          <w:rFonts w:hint="eastAsia"/>
        </w:rPr>
      </w:pPr>
      <w:r>
        <w:t>Threat-model authentication, credential storage, strategy imports, AI prompt injection, notification actions, API replay, scheduler concurrency, backups, and private remote access.</w:t>
      </w:r>
    </w:p>
    <w:p w14:paraId="69A06C97" w14:textId="77777777" w:rsidR="001837BB" w:rsidRDefault="00A71077">
      <w:pPr>
        <w:pStyle w:val="ListBullet"/>
        <w:rPr>
          <w:rFonts w:hint="eastAsia"/>
        </w:rPr>
      </w:pPr>
      <w:r>
        <w:t>Use Argon2id or platform-approved password hashing. Encrypt provider credentials with an external master key.</w:t>
      </w:r>
    </w:p>
    <w:p w14:paraId="4A72CDEC" w14:textId="77777777" w:rsidR="001837BB" w:rsidRDefault="00A71077">
      <w:pPr>
        <w:pStyle w:val="ListBullet"/>
        <w:rPr>
          <w:rFonts w:hint="eastAsia"/>
        </w:rPr>
      </w:pPr>
      <w:r>
        <w:t>Never store secrets in source, APK, logs, crash reports, or plaintext database fields.</w:t>
      </w:r>
    </w:p>
    <w:p w14:paraId="3152B43F" w14:textId="77777777" w:rsidR="001837BB" w:rsidRDefault="00A71077">
      <w:pPr>
        <w:pStyle w:val="ListBullet"/>
        <w:rPr>
          <w:rFonts w:hint="eastAsia"/>
        </w:rPr>
      </w:pPr>
      <w:r>
        <w:t>Use TLS and document private-network setup.</w:t>
      </w:r>
    </w:p>
    <w:p w14:paraId="4CD9A2BD" w14:textId="77777777" w:rsidR="001837BB" w:rsidRDefault="00A71077">
      <w:pPr>
        <w:pStyle w:val="ListBullet"/>
        <w:rPr>
          <w:rFonts w:hint="eastAsia"/>
        </w:rPr>
      </w:pPr>
      <w:r>
        <w:t>Validate imports by size, encoding, JSON parse, schema, semantic rules, and prohibited content.</w:t>
      </w:r>
    </w:p>
    <w:p w14:paraId="5444FBEF" w14:textId="77777777" w:rsidR="001837BB" w:rsidRDefault="00A71077">
      <w:pPr>
        <w:pStyle w:val="ListBullet"/>
        <w:rPr>
          <w:rFonts w:hint="eastAsia"/>
        </w:rPr>
      </w:pPr>
      <w:r>
        <w:t>Require recent authentication for autonomy, shorting, risk increases, key changes, emergency close-all, backups, and recovery-code regeneration.</w:t>
      </w:r>
    </w:p>
    <w:p w14:paraId="7581E067" w14:textId="77777777" w:rsidR="001837BB" w:rsidRDefault="00A71077">
      <w:pPr>
        <w:pStyle w:val="ListBullet"/>
        <w:rPr>
          <w:rFonts w:hint="eastAsia"/>
        </w:rPr>
      </w:pPr>
      <w:r>
        <w:t>Run dependency, secret, static, and container scans. Generate an SBOM.</w:t>
      </w:r>
    </w:p>
    <w:p w14:paraId="128AD4CB" w14:textId="77777777" w:rsidR="001837BB" w:rsidRDefault="00A71077">
      <w:pPr>
        <w:pStyle w:val="ListBullet"/>
        <w:rPr>
          <w:rFonts w:hint="eastAsia"/>
        </w:rPr>
      </w:pPr>
      <w:r>
        <w:t>Encrypt backups and test restores.</w:t>
      </w:r>
    </w:p>
    <w:p w14:paraId="73122F82" w14:textId="77777777" w:rsidR="001837BB" w:rsidRDefault="00A71077">
      <w:pPr>
        <w:pStyle w:val="ListBullet"/>
        <w:rPr>
          <w:rFonts w:hint="eastAsia"/>
        </w:rPr>
      </w:pPr>
      <w:r>
        <w:t>No live brokerage order interface, credential field, route, or hidden feature toggle exists in Version 1.</w:t>
      </w:r>
    </w:p>
    <w:p w14:paraId="1BB57E2C" w14:textId="77777777" w:rsidR="001837BB" w:rsidRDefault="00A71077">
      <w:pPr>
        <w:pStyle w:val="Heading1"/>
      </w:pPr>
      <w:r>
        <w:t>16. User Experience and Screen Inventory</w:t>
      </w:r>
    </w:p>
    <w:p w14:paraId="1CB61FB3" w14:textId="77777777" w:rsidR="001837BB" w:rsidRDefault="00A71077">
      <w:pPr>
        <w:pStyle w:val="Heading2"/>
      </w:pPr>
      <w:r>
        <w:t>Navigation</w:t>
      </w:r>
    </w:p>
    <w:p w14:paraId="11EAD4F8" w14:textId="77777777" w:rsidR="001837BB" w:rsidRDefault="00A71077">
      <w:pPr>
        <w:rPr>
          <w:rFonts w:hint="eastAsia"/>
        </w:rPr>
      </w:pPr>
      <w:r>
        <w:t>Bottom navigation: Home, Strategies, Portfolio, Activity, More. Pause All remains globally accessible when any strategy is active.</w:t>
      </w:r>
    </w:p>
    <w:p w14:paraId="78F8F7BF" w14:textId="77777777" w:rsidR="001837BB" w:rsidRDefault="00A71077">
      <w:pPr>
        <w:pStyle w:val="Heading2"/>
      </w:pPr>
      <w:r>
        <w:t>Screens</w:t>
      </w:r>
    </w:p>
    <w:tbl>
      <w:tblPr>
        <w:tblStyle w:val="TableGrid"/>
        <w:tblW w:w="0" w:type="auto"/>
        <w:jc w:val="center"/>
        <w:tblLayout w:type="fixed"/>
        <w:tblLook w:val="04A0" w:firstRow="1" w:lastRow="0" w:firstColumn="1" w:lastColumn="0" w:noHBand="0" w:noVBand="1"/>
      </w:tblPr>
      <w:tblGrid>
        <w:gridCol w:w="2160"/>
        <w:gridCol w:w="8496"/>
      </w:tblGrid>
      <w:tr w:rsidR="001837BB" w14:paraId="36D66F79" w14:textId="77777777">
        <w:trPr>
          <w:tblHeader/>
          <w:jc w:val="center"/>
        </w:trPr>
        <w:tc>
          <w:tcPr>
            <w:tcW w:w="2160" w:type="dxa"/>
            <w:shd w:val="clear" w:color="auto" w:fill="17365D"/>
            <w:tcMar>
              <w:top w:w="90" w:type="dxa"/>
              <w:left w:w="110" w:type="dxa"/>
              <w:bottom w:w="90" w:type="dxa"/>
              <w:right w:w="110" w:type="dxa"/>
            </w:tcMar>
            <w:vAlign w:val="center"/>
          </w:tcPr>
          <w:p w14:paraId="0245496F" w14:textId="77777777" w:rsidR="001837BB" w:rsidRDefault="00A71077">
            <w:pPr>
              <w:rPr>
                <w:rFonts w:hint="eastAsia"/>
              </w:rPr>
            </w:pPr>
            <w:r>
              <w:rPr>
                <w:b/>
                <w:color w:val="FFFFFF"/>
                <w:sz w:val="16"/>
              </w:rPr>
              <w:t>Area</w:t>
            </w:r>
          </w:p>
        </w:tc>
        <w:tc>
          <w:tcPr>
            <w:tcW w:w="8496" w:type="dxa"/>
            <w:shd w:val="clear" w:color="auto" w:fill="17365D"/>
            <w:tcMar>
              <w:top w:w="90" w:type="dxa"/>
              <w:left w:w="110" w:type="dxa"/>
              <w:bottom w:w="90" w:type="dxa"/>
              <w:right w:w="110" w:type="dxa"/>
            </w:tcMar>
            <w:vAlign w:val="center"/>
          </w:tcPr>
          <w:p w14:paraId="371EE225" w14:textId="77777777" w:rsidR="001837BB" w:rsidRDefault="00A71077">
            <w:pPr>
              <w:rPr>
                <w:rFonts w:hint="eastAsia"/>
              </w:rPr>
            </w:pPr>
            <w:r>
              <w:rPr>
                <w:b/>
                <w:color w:val="FFFFFF"/>
                <w:sz w:val="16"/>
              </w:rPr>
              <w:t>Screens</w:t>
            </w:r>
          </w:p>
        </w:tc>
      </w:tr>
      <w:tr w:rsidR="001837BB" w14:paraId="4AB0D9A8" w14:textId="77777777">
        <w:trPr>
          <w:jc w:val="center"/>
        </w:trPr>
        <w:tc>
          <w:tcPr>
            <w:tcW w:w="2160" w:type="dxa"/>
            <w:tcMar>
              <w:top w:w="90" w:type="dxa"/>
              <w:left w:w="110" w:type="dxa"/>
              <w:bottom w:w="90" w:type="dxa"/>
              <w:right w:w="110" w:type="dxa"/>
            </w:tcMar>
            <w:vAlign w:val="center"/>
          </w:tcPr>
          <w:p w14:paraId="5B7F511E" w14:textId="77777777" w:rsidR="001837BB" w:rsidRDefault="00A71077">
            <w:pPr>
              <w:spacing w:after="0"/>
              <w:rPr>
                <w:rFonts w:hint="eastAsia"/>
              </w:rPr>
            </w:pPr>
            <w:r>
              <w:rPr>
                <w:sz w:val="16"/>
              </w:rPr>
              <w:t>Access</w:t>
            </w:r>
          </w:p>
        </w:tc>
        <w:tc>
          <w:tcPr>
            <w:tcW w:w="8496" w:type="dxa"/>
            <w:tcMar>
              <w:top w:w="90" w:type="dxa"/>
              <w:left w:w="110" w:type="dxa"/>
              <w:bottom w:w="90" w:type="dxa"/>
              <w:right w:w="110" w:type="dxa"/>
            </w:tcMar>
            <w:vAlign w:val="center"/>
          </w:tcPr>
          <w:p w14:paraId="3E57D5C6" w14:textId="77777777" w:rsidR="001837BB" w:rsidRDefault="00A71077">
            <w:pPr>
              <w:spacing w:after="0"/>
              <w:rPr>
                <w:rFonts w:hint="eastAsia"/>
              </w:rPr>
            </w:pPr>
            <w:r>
              <w:rPr>
                <w:sz w:val="16"/>
              </w:rPr>
              <w:t>Splash, bootstrap, login, recovery, TOTP, disclosures</w:t>
            </w:r>
          </w:p>
        </w:tc>
      </w:tr>
      <w:tr w:rsidR="001837BB" w14:paraId="2F1FD1F7" w14:textId="77777777">
        <w:trPr>
          <w:jc w:val="center"/>
        </w:trPr>
        <w:tc>
          <w:tcPr>
            <w:tcW w:w="2160" w:type="dxa"/>
            <w:shd w:val="clear" w:color="auto" w:fill="F2F2F2"/>
            <w:tcMar>
              <w:top w:w="90" w:type="dxa"/>
              <w:left w:w="110" w:type="dxa"/>
              <w:bottom w:w="90" w:type="dxa"/>
              <w:right w:w="110" w:type="dxa"/>
            </w:tcMar>
            <w:vAlign w:val="center"/>
          </w:tcPr>
          <w:p w14:paraId="7D9ADBDE" w14:textId="77777777" w:rsidR="001837BB" w:rsidRDefault="00A71077">
            <w:pPr>
              <w:spacing w:after="0"/>
              <w:rPr>
                <w:rFonts w:hint="eastAsia"/>
              </w:rPr>
            </w:pPr>
            <w:r>
              <w:rPr>
                <w:sz w:val="16"/>
              </w:rPr>
              <w:t>Home</w:t>
            </w:r>
          </w:p>
        </w:tc>
        <w:tc>
          <w:tcPr>
            <w:tcW w:w="8496" w:type="dxa"/>
            <w:shd w:val="clear" w:color="auto" w:fill="F2F2F2"/>
            <w:tcMar>
              <w:top w:w="90" w:type="dxa"/>
              <w:left w:w="110" w:type="dxa"/>
              <w:bottom w:w="90" w:type="dxa"/>
              <w:right w:w="110" w:type="dxa"/>
            </w:tcMar>
            <w:vAlign w:val="center"/>
          </w:tcPr>
          <w:p w14:paraId="38F1CBAF" w14:textId="77777777" w:rsidR="001837BB" w:rsidRDefault="00A71077">
            <w:pPr>
              <w:spacing w:after="0"/>
              <w:rPr>
                <w:rFonts w:hint="eastAsia"/>
              </w:rPr>
            </w:pPr>
            <w:r>
              <w:rPr>
                <w:sz w:val="16"/>
              </w:rPr>
              <w:t>Dashboard, system health, mode, recent activity, emergency controls</w:t>
            </w:r>
          </w:p>
        </w:tc>
      </w:tr>
      <w:tr w:rsidR="001837BB" w14:paraId="6FC34687" w14:textId="77777777">
        <w:trPr>
          <w:jc w:val="center"/>
        </w:trPr>
        <w:tc>
          <w:tcPr>
            <w:tcW w:w="2160" w:type="dxa"/>
            <w:tcMar>
              <w:top w:w="90" w:type="dxa"/>
              <w:left w:w="110" w:type="dxa"/>
              <w:bottom w:w="90" w:type="dxa"/>
              <w:right w:w="110" w:type="dxa"/>
            </w:tcMar>
            <w:vAlign w:val="center"/>
          </w:tcPr>
          <w:p w14:paraId="72C6BEF4" w14:textId="77777777" w:rsidR="001837BB" w:rsidRDefault="00A71077">
            <w:pPr>
              <w:spacing w:after="0"/>
              <w:rPr>
                <w:rFonts w:hint="eastAsia"/>
              </w:rPr>
            </w:pPr>
            <w:r>
              <w:rPr>
                <w:sz w:val="16"/>
              </w:rPr>
              <w:t>Strategies</w:t>
            </w:r>
          </w:p>
        </w:tc>
        <w:tc>
          <w:tcPr>
            <w:tcW w:w="8496" w:type="dxa"/>
            <w:tcMar>
              <w:top w:w="90" w:type="dxa"/>
              <w:left w:w="110" w:type="dxa"/>
              <w:bottom w:w="90" w:type="dxa"/>
              <w:right w:w="110" w:type="dxa"/>
            </w:tcMar>
            <w:vAlign w:val="center"/>
          </w:tcPr>
          <w:p w14:paraId="4D9888C2" w14:textId="77777777" w:rsidR="001837BB" w:rsidRDefault="00A71077">
            <w:pPr>
              <w:spacing w:after="0"/>
              <w:rPr>
                <w:rFonts w:hint="eastAsia"/>
              </w:rPr>
            </w:pPr>
            <w:r>
              <w:rPr>
                <w:sz w:val="16"/>
              </w:rPr>
              <w:t>Library, details, create/import, research, compile, validate, backtest, versions, settings, activation, health</w:t>
            </w:r>
          </w:p>
        </w:tc>
      </w:tr>
      <w:tr w:rsidR="001837BB" w14:paraId="0AC683E0" w14:textId="77777777">
        <w:trPr>
          <w:jc w:val="center"/>
        </w:trPr>
        <w:tc>
          <w:tcPr>
            <w:tcW w:w="2160" w:type="dxa"/>
            <w:shd w:val="clear" w:color="auto" w:fill="F2F2F2"/>
            <w:tcMar>
              <w:top w:w="90" w:type="dxa"/>
              <w:left w:w="110" w:type="dxa"/>
              <w:bottom w:w="90" w:type="dxa"/>
              <w:right w:w="110" w:type="dxa"/>
            </w:tcMar>
            <w:vAlign w:val="center"/>
          </w:tcPr>
          <w:p w14:paraId="317590E5" w14:textId="77777777" w:rsidR="001837BB" w:rsidRDefault="00A71077">
            <w:pPr>
              <w:spacing w:after="0"/>
              <w:rPr>
                <w:rFonts w:hint="eastAsia"/>
              </w:rPr>
            </w:pPr>
            <w:r>
              <w:rPr>
                <w:sz w:val="16"/>
              </w:rPr>
              <w:t>Portfolio</w:t>
            </w:r>
          </w:p>
        </w:tc>
        <w:tc>
          <w:tcPr>
            <w:tcW w:w="8496" w:type="dxa"/>
            <w:shd w:val="clear" w:color="auto" w:fill="F2F2F2"/>
            <w:tcMar>
              <w:top w:w="90" w:type="dxa"/>
              <w:left w:w="110" w:type="dxa"/>
              <w:bottom w:w="90" w:type="dxa"/>
              <w:right w:w="110" w:type="dxa"/>
            </w:tcMar>
            <w:vAlign w:val="center"/>
          </w:tcPr>
          <w:p w14:paraId="06447198" w14:textId="77777777" w:rsidR="001837BB" w:rsidRDefault="00A71077">
            <w:pPr>
              <w:spacing w:after="0"/>
              <w:rPr>
                <w:rFonts w:hint="eastAsia"/>
              </w:rPr>
            </w:pPr>
            <w:r>
              <w:rPr>
                <w:sz w:val="16"/>
              </w:rPr>
              <w:t>Summary, cash, positions, pending orders, closed positions, allocation, risk, ledger</w:t>
            </w:r>
          </w:p>
        </w:tc>
      </w:tr>
      <w:tr w:rsidR="001837BB" w14:paraId="2D92F7BD" w14:textId="77777777">
        <w:trPr>
          <w:jc w:val="center"/>
        </w:trPr>
        <w:tc>
          <w:tcPr>
            <w:tcW w:w="2160" w:type="dxa"/>
            <w:tcMar>
              <w:top w:w="90" w:type="dxa"/>
              <w:left w:w="110" w:type="dxa"/>
              <w:bottom w:w="90" w:type="dxa"/>
              <w:right w:w="110" w:type="dxa"/>
            </w:tcMar>
            <w:vAlign w:val="center"/>
          </w:tcPr>
          <w:p w14:paraId="7CBDEFEE" w14:textId="77777777" w:rsidR="001837BB" w:rsidRDefault="00A71077">
            <w:pPr>
              <w:spacing w:after="0"/>
              <w:rPr>
                <w:rFonts w:hint="eastAsia"/>
              </w:rPr>
            </w:pPr>
            <w:r>
              <w:rPr>
                <w:sz w:val="16"/>
              </w:rPr>
              <w:t>Recommendations</w:t>
            </w:r>
          </w:p>
        </w:tc>
        <w:tc>
          <w:tcPr>
            <w:tcW w:w="8496" w:type="dxa"/>
            <w:tcMar>
              <w:top w:w="90" w:type="dxa"/>
              <w:left w:w="110" w:type="dxa"/>
              <w:bottom w:w="90" w:type="dxa"/>
              <w:right w:w="110" w:type="dxa"/>
            </w:tcMar>
            <w:vAlign w:val="center"/>
          </w:tcPr>
          <w:p w14:paraId="1DAA6936" w14:textId="77777777" w:rsidR="001837BB" w:rsidRDefault="00A71077">
            <w:pPr>
              <w:spacing w:after="0"/>
              <w:rPr>
                <w:rFonts w:hint="eastAsia"/>
              </w:rPr>
            </w:pPr>
            <w:r>
              <w:rPr>
                <w:sz w:val="16"/>
              </w:rPr>
              <w:t>Inbox, detail, accept/modify/decline, expiry, history</w:t>
            </w:r>
          </w:p>
        </w:tc>
      </w:tr>
      <w:tr w:rsidR="001837BB" w14:paraId="59CEA0D3" w14:textId="77777777">
        <w:trPr>
          <w:jc w:val="center"/>
        </w:trPr>
        <w:tc>
          <w:tcPr>
            <w:tcW w:w="2160" w:type="dxa"/>
            <w:shd w:val="clear" w:color="auto" w:fill="F2F2F2"/>
            <w:tcMar>
              <w:top w:w="90" w:type="dxa"/>
              <w:left w:w="110" w:type="dxa"/>
              <w:bottom w:w="90" w:type="dxa"/>
              <w:right w:w="110" w:type="dxa"/>
            </w:tcMar>
            <w:vAlign w:val="center"/>
          </w:tcPr>
          <w:p w14:paraId="7A36CD32" w14:textId="77777777" w:rsidR="001837BB" w:rsidRDefault="00A71077">
            <w:pPr>
              <w:spacing w:after="0"/>
              <w:rPr>
                <w:rFonts w:hint="eastAsia"/>
              </w:rPr>
            </w:pPr>
            <w:r>
              <w:rPr>
                <w:sz w:val="16"/>
              </w:rPr>
              <w:t>Reports</w:t>
            </w:r>
          </w:p>
        </w:tc>
        <w:tc>
          <w:tcPr>
            <w:tcW w:w="8496" w:type="dxa"/>
            <w:shd w:val="clear" w:color="auto" w:fill="F2F2F2"/>
            <w:tcMar>
              <w:top w:w="90" w:type="dxa"/>
              <w:left w:w="110" w:type="dxa"/>
              <w:bottom w:w="90" w:type="dxa"/>
              <w:right w:w="110" w:type="dxa"/>
            </w:tcMar>
            <w:vAlign w:val="center"/>
          </w:tcPr>
          <w:p w14:paraId="236AF891" w14:textId="77777777" w:rsidR="001837BB" w:rsidRDefault="00A71077">
            <w:pPr>
              <w:spacing w:after="0"/>
              <w:rPr>
                <w:rFonts w:hint="eastAsia"/>
              </w:rPr>
            </w:pPr>
            <w:r>
              <w:rPr>
                <w:sz w:val="16"/>
              </w:rPr>
              <w:t>Performance, strategy, asset, risk, drawdown, trades, fees/slippage, benchmarks, exports</w:t>
            </w:r>
          </w:p>
        </w:tc>
      </w:tr>
      <w:tr w:rsidR="001837BB" w14:paraId="6C48DA8B" w14:textId="77777777">
        <w:trPr>
          <w:jc w:val="center"/>
        </w:trPr>
        <w:tc>
          <w:tcPr>
            <w:tcW w:w="2160" w:type="dxa"/>
            <w:tcMar>
              <w:top w:w="90" w:type="dxa"/>
              <w:left w:w="110" w:type="dxa"/>
              <w:bottom w:w="90" w:type="dxa"/>
              <w:right w:w="110" w:type="dxa"/>
            </w:tcMar>
            <w:vAlign w:val="center"/>
          </w:tcPr>
          <w:p w14:paraId="66FCA9CC" w14:textId="77777777" w:rsidR="001837BB" w:rsidRDefault="00A71077">
            <w:pPr>
              <w:spacing w:after="0"/>
              <w:rPr>
                <w:rFonts w:hint="eastAsia"/>
              </w:rPr>
            </w:pPr>
            <w:r>
              <w:rPr>
                <w:sz w:val="16"/>
              </w:rPr>
              <w:t>Settings</w:t>
            </w:r>
          </w:p>
        </w:tc>
        <w:tc>
          <w:tcPr>
            <w:tcW w:w="8496" w:type="dxa"/>
            <w:tcMar>
              <w:top w:w="90" w:type="dxa"/>
              <w:left w:w="110" w:type="dxa"/>
              <w:bottom w:w="90" w:type="dxa"/>
              <w:right w:w="110" w:type="dxa"/>
            </w:tcMar>
            <w:vAlign w:val="center"/>
          </w:tcPr>
          <w:p w14:paraId="060AED93" w14:textId="77777777" w:rsidR="001837BB" w:rsidRDefault="00A71077">
            <w:pPr>
              <w:spacing w:after="0"/>
              <w:rPr>
                <w:rFonts w:hint="eastAsia"/>
              </w:rPr>
            </w:pPr>
            <w:r>
              <w:rPr>
                <w:sz w:val="16"/>
              </w:rPr>
              <w:t>Profile, security, providers, risk, notifications, currency/timezone, privacy, backup, diagnostics, about</w:t>
            </w:r>
          </w:p>
        </w:tc>
      </w:tr>
    </w:tbl>
    <w:p w14:paraId="41F504E6" w14:textId="77777777" w:rsidR="001837BB" w:rsidRDefault="001837BB">
      <w:pPr>
        <w:spacing w:after="20"/>
        <w:rPr>
          <w:rFonts w:hint="eastAsia"/>
        </w:rPr>
      </w:pPr>
    </w:p>
    <w:p w14:paraId="6FC9D5E0" w14:textId="77777777" w:rsidR="001837BB" w:rsidRDefault="00A71077">
      <w:pPr>
        <w:pStyle w:val="Heading2"/>
      </w:pPr>
      <w:r>
        <w:t>Required UI states</w:t>
      </w:r>
    </w:p>
    <w:p w14:paraId="2D1EE8EA" w14:textId="77777777" w:rsidR="001837BB" w:rsidRDefault="00A71077">
      <w:pPr>
        <w:pStyle w:val="ListBullet"/>
        <w:rPr>
          <w:rFonts w:hint="eastAsia"/>
        </w:rPr>
      </w:pPr>
      <w:r>
        <w:t>Loading</w:t>
      </w:r>
    </w:p>
    <w:p w14:paraId="15DA1A20" w14:textId="77777777" w:rsidR="001837BB" w:rsidRDefault="00A71077">
      <w:pPr>
        <w:pStyle w:val="ListBullet"/>
        <w:rPr>
          <w:rFonts w:hint="eastAsia"/>
        </w:rPr>
      </w:pPr>
      <w:r>
        <w:t>Empty</w:t>
      </w:r>
    </w:p>
    <w:p w14:paraId="6B28EB2E" w14:textId="77777777" w:rsidR="001837BB" w:rsidRDefault="00A71077">
      <w:pPr>
        <w:pStyle w:val="ListBullet"/>
        <w:rPr>
          <w:rFonts w:hint="eastAsia"/>
        </w:rPr>
      </w:pPr>
      <w:r>
        <w:t>Success</w:t>
      </w:r>
    </w:p>
    <w:p w14:paraId="1BD32E56" w14:textId="77777777" w:rsidR="001837BB" w:rsidRDefault="00A71077">
      <w:pPr>
        <w:pStyle w:val="ListBullet"/>
        <w:rPr>
          <w:rFonts w:hint="eastAsia"/>
        </w:rPr>
      </w:pPr>
      <w:r>
        <w:t>Validation warning</w:t>
      </w:r>
    </w:p>
    <w:p w14:paraId="0FA55F01" w14:textId="77777777" w:rsidR="001837BB" w:rsidRDefault="00A71077">
      <w:pPr>
        <w:pStyle w:val="ListBullet"/>
        <w:rPr>
          <w:rFonts w:hint="eastAsia"/>
        </w:rPr>
      </w:pPr>
      <w:r>
        <w:t>Manual Review Required</w:t>
      </w:r>
    </w:p>
    <w:p w14:paraId="563A60F6" w14:textId="77777777" w:rsidR="001837BB" w:rsidRDefault="00A71077">
      <w:pPr>
        <w:pStyle w:val="ListBullet"/>
        <w:rPr>
          <w:rFonts w:hint="eastAsia"/>
        </w:rPr>
      </w:pPr>
      <w:r>
        <w:t>Failure</w:t>
      </w:r>
    </w:p>
    <w:p w14:paraId="18A68EAB" w14:textId="77777777" w:rsidR="001837BB" w:rsidRDefault="00A71077">
      <w:pPr>
        <w:pStyle w:val="ListBullet"/>
        <w:rPr>
          <w:rFonts w:hint="eastAsia"/>
        </w:rPr>
      </w:pPr>
      <w:r>
        <w:t>Offline</w:t>
      </w:r>
    </w:p>
    <w:p w14:paraId="48BBECAB" w14:textId="77777777" w:rsidR="001837BB" w:rsidRDefault="00A71077">
      <w:pPr>
        <w:pStyle w:val="ListBullet"/>
        <w:rPr>
          <w:rFonts w:hint="eastAsia"/>
        </w:rPr>
      </w:pPr>
      <w:r>
        <w:t>Stale data</w:t>
      </w:r>
    </w:p>
    <w:p w14:paraId="6C733EF3" w14:textId="77777777" w:rsidR="001837BB" w:rsidRDefault="00A71077">
      <w:pPr>
        <w:pStyle w:val="ListBullet"/>
        <w:rPr>
          <w:rFonts w:hint="eastAsia"/>
        </w:rPr>
      </w:pPr>
      <w:r>
        <w:t>Delayed data</w:t>
      </w:r>
    </w:p>
    <w:p w14:paraId="1C42E086" w14:textId="77777777" w:rsidR="001837BB" w:rsidRDefault="00A71077">
      <w:pPr>
        <w:pStyle w:val="ListBullet"/>
        <w:rPr>
          <w:rFonts w:hint="eastAsia"/>
        </w:rPr>
      </w:pPr>
      <w:r>
        <w:t>Permission denied</w:t>
      </w:r>
    </w:p>
    <w:p w14:paraId="4CAC2BE7" w14:textId="77777777" w:rsidR="001837BB" w:rsidRDefault="00A71077">
      <w:pPr>
        <w:pStyle w:val="ListBullet"/>
        <w:rPr>
          <w:rFonts w:hint="eastAsia"/>
        </w:rPr>
      </w:pPr>
      <w:r>
        <w:t>Autonomous active</w:t>
      </w:r>
    </w:p>
    <w:p w14:paraId="041D11BE" w14:textId="77777777" w:rsidR="001837BB" w:rsidRDefault="00A71077">
      <w:pPr>
        <w:pStyle w:val="ListBullet"/>
        <w:rPr>
          <w:rFonts w:hint="eastAsia"/>
        </w:rPr>
      </w:pPr>
      <w:r>
        <w:t>Paused or suspended</w:t>
      </w:r>
    </w:p>
    <w:p w14:paraId="6A3E4AD0" w14:textId="77777777" w:rsidR="001837BB" w:rsidRDefault="00A71077">
      <w:pPr>
        <w:pStyle w:val="Heading1"/>
      </w:pPr>
      <w:r>
        <w:t>17. Test and Acceptance Plan</w:t>
      </w:r>
    </w:p>
    <w:p w14:paraId="72C8EE84" w14:textId="77777777" w:rsidR="001837BB" w:rsidRDefault="00A71077">
      <w:pPr>
        <w:pStyle w:val="Heading2"/>
      </w:pPr>
      <w:r>
        <w:t>Test layers</w:t>
      </w:r>
    </w:p>
    <w:p w14:paraId="21733FCE" w14:textId="77777777" w:rsidR="001837BB" w:rsidRDefault="00A71077">
      <w:pPr>
        <w:pStyle w:val="ListBullet"/>
        <w:rPr>
          <w:rFonts w:hint="eastAsia"/>
        </w:rPr>
      </w:pPr>
      <w:r>
        <w:t>Domain unit tests</w:t>
      </w:r>
    </w:p>
    <w:p w14:paraId="5D63936E" w14:textId="77777777" w:rsidR="001837BB" w:rsidRDefault="00A71077">
      <w:pPr>
        <w:pStyle w:val="ListBullet"/>
        <w:rPr>
          <w:rFonts w:hint="eastAsia"/>
        </w:rPr>
      </w:pPr>
      <w:r>
        <w:t>Property-based financial invariant tests</w:t>
      </w:r>
    </w:p>
    <w:p w14:paraId="501BDBBF" w14:textId="77777777" w:rsidR="001837BB" w:rsidRDefault="00A71077">
      <w:pPr>
        <w:pStyle w:val="ListBullet"/>
        <w:rPr>
          <w:rFonts w:hint="eastAsia"/>
        </w:rPr>
      </w:pPr>
      <w:r>
        <w:t>Schema and semantic validation tests</w:t>
      </w:r>
    </w:p>
    <w:p w14:paraId="57CA00BB" w14:textId="77777777" w:rsidR="001837BB" w:rsidRDefault="00A71077">
      <w:pPr>
        <w:pStyle w:val="ListBullet"/>
        <w:rPr>
          <w:rFonts w:hint="eastAsia"/>
        </w:rPr>
      </w:pPr>
      <w:r>
        <w:t>Database integration tests</w:t>
      </w:r>
    </w:p>
    <w:p w14:paraId="7B8AF7AC" w14:textId="77777777" w:rsidR="001837BB" w:rsidRDefault="00A71077">
      <w:pPr>
        <w:pStyle w:val="ListBullet"/>
        <w:rPr>
          <w:rFonts w:hint="eastAsia"/>
        </w:rPr>
      </w:pPr>
      <w:r>
        <w:t>API contract tests</w:t>
      </w:r>
    </w:p>
    <w:p w14:paraId="1D4C7759" w14:textId="77777777" w:rsidR="001837BB" w:rsidRDefault="00A71077">
      <w:pPr>
        <w:pStyle w:val="ListBullet"/>
        <w:rPr>
          <w:rFonts w:hint="eastAsia"/>
        </w:rPr>
      </w:pPr>
      <w:r>
        <w:t>Provider fixture tests</w:t>
      </w:r>
    </w:p>
    <w:p w14:paraId="198B6089" w14:textId="77777777" w:rsidR="001837BB" w:rsidRDefault="00A71077">
      <w:pPr>
        <w:pStyle w:val="ListBullet"/>
        <w:rPr>
          <w:rFonts w:hint="eastAsia"/>
        </w:rPr>
      </w:pPr>
      <w:r>
        <w:t>Scheduler and concurrency tests</w:t>
      </w:r>
    </w:p>
    <w:p w14:paraId="13031B06" w14:textId="77777777" w:rsidR="001837BB" w:rsidRDefault="00A71077">
      <w:pPr>
        <w:pStyle w:val="ListBullet"/>
        <w:rPr>
          <w:rFonts w:hint="eastAsia"/>
        </w:rPr>
      </w:pPr>
      <w:r>
        <w:t>Android ViewModel and Compose UI tests</w:t>
      </w:r>
    </w:p>
    <w:p w14:paraId="793071F2" w14:textId="77777777" w:rsidR="001837BB" w:rsidRDefault="00A71077">
      <w:pPr>
        <w:pStyle w:val="ListBullet"/>
        <w:rPr>
          <w:rFonts w:hint="eastAsia"/>
        </w:rPr>
      </w:pPr>
      <w:r>
        <w:t>End-to-end deterministic replay tests</w:t>
      </w:r>
    </w:p>
    <w:p w14:paraId="529036AA" w14:textId="77777777" w:rsidR="001837BB" w:rsidRDefault="00A71077">
      <w:pPr>
        <w:pStyle w:val="ListBullet"/>
        <w:rPr>
          <w:rFonts w:hint="eastAsia"/>
        </w:rPr>
      </w:pPr>
      <w:r>
        <w:t>Security and backup/restore tests</w:t>
      </w:r>
    </w:p>
    <w:p w14:paraId="018E0B3A" w14:textId="77777777" w:rsidR="001837BB" w:rsidRDefault="00A71077">
      <w:pPr>
        <w:pStyle w:val="Heading2"/>
      </w:pPr>
      <w:r>
        <w:t>Mandatory scenarios</w:t>
      </w:r>
    </w:p>
    <w:p w14:paraId="41516006" w14:textId="77777777" w:rsidR="001837BB" w:rsidRDefault="00A71077">
      <w:pPr>
        <w:pStyle w:val="ListNumber"/>
        <w:rPr>
          <w:rFonts w:hint="eastAsia"/>
        </w:rPr>
      </w:pPr>
      <w:r>
        <w:t>Owner bootstrap and second-registration rejection</w:t>
      </w:r>
    </w:p>
    <w:p w14:paraId="69DDA99C" w14:textId="77777777" w:rsidR="001837BB" w:rsidRDefault="00A71077">
      <w:pPr>
        <w:pStyle w:val="ListNumber"/>
        <w:rPr>
          <w:rFonts w:hint="eastAsia"/>
        </w:rPr>
      </w:pPr>
      <w:r>
        <w:t>Credential encryption and log redaction</w:t>
      </w:r>
    </w:p>
    <w:p w14:paraId="77C0AC65" w14:textId="77777777" w:rsidR="001837BB" w:rsidRDefault="00A71077">
      <w:pPr>
        <w:pStyle w:val="ListNumber"/>
        <w:rPr>
          <w:rFonts w:hint="eastAsia"/>
        </w:rPr>
      </w:pPr>
      <w:r>
        <w:t>Portfolio create, clone, archive, and reset</w:t>
      </w:r>
    </w:p>
    <w:p w14:paraId="35A2A005" w14:textId="77777777" w:rsidR="001837BB" w:rsidRDefault="00A71077">
      <w:pPr>
        <w:pStyle w:val="ListNumber"/>
        <w:rPr>
          <w:rFonts w:hint="eastAsia"/>
        </w:rPr>
      </w:pPr>
      <w:r>
        <w:t>Ledger reconciliation after buys, sells, fees, splits, dividends, shorts, covers, partial fills, and cancellations</w:t>
      </w:r>
    </w:p>
    <w:p w14:paraId="3AE1A6ED" w14:textId="77777777" w:rsidR="001837BB" w:rsidRDefault="00A71077">
      <w:pPr>
        <w:pStyle w:val="ListNumber"/>
        <w:rPr>
          <w:rFonts w:hint="eastAsia"/>
        </w:rPr>
      </w:pPr>
      <w:r>
        <w:t>Valid and invalid strategy imports</w:t>
      </w:r>
    </w:p>
    <w:p w14:paraId="7DCD9408" w14:textId="77777777" w:rsidR="001837BB" w:rsidRDefault="00A71077">
      <w:pPr>
        <w:pStyle w:val="ListNumber"/>
        <w:rPr>
          <w:rFonts w:hint="eastAsia"/>
        </w:rPr>
      </w:pPr>
      <w:r>
        <w:t>Executable content and prompt-injection rejection</w:t>
      </w:r>
    </w:p>
    <w:p w14:paraId="52B4F11D" w14:textId="77777777" w:rsidR="001837BB" w:rsidRDefault="00A71077">
      <w:pPr>
        <w:pStyle w:val="ListNumber"/>
        <w:rPr>
          <w:rFonts w:hint="eastAsia"/>
        </w:rPr>
      </w:pPr>
      <w:r>
        <w:t>Manual Review Required workflow</w:t>
      </w:r>
    </w:p>
    <w:p w14:paraId="0292C945" w14:textId="77777777" w:rsidR="001837BB" w:rsidRDefault="00A71077">
      <w:pPr>
        <w:pStyle w:val="ListNumber"/>
        <w:rPr>
          <w:rFonts w:hint="eastAsia"/>
        </w:rPr>
      </w:pPr>
      <w:r>
        <w:t>Backtest look-ahead prevention and missing data</w:t>
      </w:r>
    </w:p>
    <w:p w14:paraId="5440067A" w14:textId="77777777" w:rsidR="001837BB" w:rsidRDefault="00A71077">
      <w:pPr>
        <w:pStyle w:val="ListNumber"/>
        <w:rPr>
          <w:rFonts w:hint="eastAsia"/>
        </w:rPr>
      </w:pPr>
      <w:r>
        <w:t>Real-time/delayed capability states</w:t>
      </w:r>
    </w:p>
    <w:p w14:paraId="374548D2" w14:textId="77777777" w:rsidR="001837BB" w:rsidRDefault="00A71077">
      <w:pPr>
        <w:pStyle w:val="ListNumber"/>
        <w:rPr>
          <w:rFonts w:hint="eastAsia"/>
        </w:rPr>
      </w:pPr>
      <w:r>
        <w:t>Recommendation accept, modify, decline, expire, supersede, duplicate tap, and two-device race</w:t>
      </w:r>
    </w:p>
    <w:p w14:paraId="78076A3D" w14:textId="77777777" w:rsidR="001837BB" w:rsidRDefault="00A71077">
      <w:pPr>
        <w:pStyle w:val="ListNumber"/>
        <w:rPr>
          <w:rFonts w:hint="eastAsia"/>
        </w:rPr>
      </w:pPr>
      <w:r>
        <w:t>Autonomous activation and reauthorization</w:t>
      </w:r>
    </w:p>
    <w:p w14:paraId="4F83B114" w14:textId="77777777" w:rsidR="001837BB" w:rsidRDefault="00A71077">
      <w:pPr>
        <w:pStyle w:val="ListNumber"/>
        <w:rPr>
          <w:rFonts w:hint="eastAsia"/>
        </w:rPr>
      </w:pPr>
      <w:r>
        <w:t>Every defined risk block</w:t>
      </w:r>
    </w:p>
    <w:p w14:paraId="0A2D1CF8" w14:textId="77777777" w:rsidR="001837BB" w:rsidRDefault="00A71077">
      <w:pPr>
        <w:pStyle w:val="ListNumber"/>
        <w:rPr>
          <w:rFonts w:hint="eastAsia"/>
        </w:rPr>
      </w:pPr>
      <w:r>
        <w:t>Scheduler retry without duplicates</w:t>
      </w:r>
    </w:p>
    <w:p w14:paraId="7FBCFB41" w14:textId="77777777" w:rsidR="001837BB" w:rsidRDefault="00A71077">
      <w:pPr>
        <w:pStyle w:val="ListNumber"/>
        <w:rPr>
          <w:rFonts w:hint="eastAsia"/>
        </w:rPr>
      </w:pPr>
      <w:r>
        <w:t>Backend restart during pending order and execution</w:t>
      </w:r>
    </w:p>
    <w:p w14:paraId="0FFFF06A" w14:textId="77777777" w:rsidR="001837BB" w:rsidRDefault="00A71077">
      <w:pPr>
        <w:pStyle w:val="ListNumber"/>
        <w:rPr>
          <w:rFonts w:hint="eastAsia"/>
        </w:rPr>
      </w:pPr>
      <w:r>
        <w:t>Every emergency control</w:t>
      </w:r>
    </w:p>
    <w:p w14:paraId="68B6D976" w14:textId="77777777" w:rsidR="001837BB" w:rsidRDefault="00A71077">
      <w:pPr>
        <w:pStyle w:val="ListNumber"/>
        <w:rPr>
          <w:rFonts w:hint="eastAsia"/>
        </w:rPr>
      </w:pPr>
      <w:r>
        <w:t>Push unavailable while inbox remains complete</w:t>
      </w:r>
    </w:p>
    <w:p w14:paraId="49C18498" w14:textId="77777777" w:rsidR="001837BB" w:rsidRDefault="00A71077">
      <w:pPr>
        <w:pStyle w:val="ListNumber"/>
        <w:rPr>
          <w:rFonts w:hint="eastAsia"/>
        </w:rPr>
      </w:pPr>
      <w:r>
        <w:t>Provider timeout, malformed data, clock skew, and out-of-order candles</w:t>
      </w:r>
    </w:p>
    <w:p w14:paraId="2008974F" w14:textId="77777777" w:rsidR="001837BB" w:rsidRDefault="00A71077">
      <w:pPr>
        <w:pStyle w:val="ListNumber"/>
        <w:rPr>
          <w:rFonts w:hint="eastAsia"/>
        </w:rPr>
      </w:pPr>
      <w:r>
        <w:t>AI timeout, malformed JSON, missing sources, and budget limit</w:t>
      </w:r>
    </w:p>
    <w:p w14:paraId="04A16E3F" w14:textId="77777777" w:rsidR="001837BB" w:rsidRDefault="00A71077">
      <w:pPr>
        <w:pStyle w:val="ListNumber"/>
        <w:rPr>
          <w:rFonts w:hint="eastAsia"/>
        </w:rPr>
      </w:pPr>
      <w:r>
        <w:t>Exports reconcile to ledger</w:t>
      </w:r>
    </w:p>
    <w:p w14:paraId="400F115F" w14:textId="77777777" w:rsidR="001837BB" w:rsidRDefault="00A71077">
      <w:pPr>
        <w:pStyle w:val="ListNumber"/>
        <w:rPr>
          <w:rFonts w:hint="eastAsia"/>
        </w:rPr>
      </w:pPr>
      <w:r>
        <w:t>Real-money activation attempts fail at all layers</w:t>
      </w:r>
    </w:p>
    <w:p w14:paraId="1D1A42FB" w14:textId="77777777" w:rsidR="001837BB" w:rsidRDefault="00A71077">
      <w:pPr>
        <w:pStyle w:val="ListNumber"/>
        <w:rPr>
          <w:rFonts w:hint="eastAsia"/>
        </w:rPr>
      </w:pPr>
      <w:r>
        <w:t>Clean backup/restore and migration</w:t>
      </w:r>
    </w:p>
    <w:p w14:paraId="13884604" w14:textId="77777777" w:rsidR="001837BB" w:rsidRDefault="00A71077">
      <w:pPr>
        <w:pStyle w:val="Heading2"/>
      </w:pPr>
      <w:r>
        <w:t>Release gates</w:t>
      </w:r>
    </w:p>
    <w:p w14:paraId="6DF2CF15" w14:textId="77777777" w:rsidR="001837BB" w:rsidRDefault="00A71077">
      <w:pPr>
        <w:pStyle w:val="ListBullet"/>
        <w:rPr>
          <w:rFonts w:hint="eastAsia"/>
        </w:rPr>
      </w:pPr>
      <w:r>
        <w:t>100% of Version 1 requirements mapped in traceability</w:t>
      </w:r>
    </w:p>
    <w:p w14:paraId="16FF4B59" w14:textId="77777777" w:rsidR="001837BB" w:rsidRDefault="00A71077">
      <w:pPr>
        <w:pStyle w:val="ListBullet"/>
        <w:rPr>
          <w:rFonts w:hint="eastAsia"/>
        </w:rPr>
      </w:pPr>
      <w:r>
        <w:t>All mandatory scenarios pass</w:t>
      </w:r>
    </w:p>
    <w:p w14:paraId="5AFA4C67" w14:textId="77777777" w:rsidR="001837BB" w:rsidRDefault="00A71077">
      <w:pPr>
        <w:pStyle w:val="ListBullet"/>
        <w:rPr>
          <w:rFonts w:hint="eastAsia"/>
        </w:rPr>
      </w:pPr>
      <w:r>
        <w:t>Android debug and release builds succeed</w:t>
      </w:r>
    </w:p>
    <w:p w14:paraId="4F51F8AA" w14:textId="77777777" w:rsidR="001837BB" w:rsidRDefault="00A71077">
      <w:pPr>
        <w:pStyle w:val="ListBullet"/>
        <w:rPr>
          <w:rFonts w:hint="eastAsia"/>
        </w:rPr>
      </w:pPr>
      <w:r>
        <w:t>Backend build, migrations, and containers succeed</w:t>
      </w:r>
    </w:p>
    <w:p w14:paraId="16BD6528" w14:textId="77777777" w:rsidR="001837BB" w:rsidRDefault="00A71077">
      <w:pPr>
        <w:pStyle w:val="ListBullet"/>
        <w:rPr>
          <w:rFonts w:hint="eastAsia"/>
        </w:rPr>
      </w:pPr>
      <w:r>
        <w:t>OpenAPI validation passes</w:t>
      </w:r>
    </w:p>
    <w:p w14:paraId="7ADE695F" w14:textId="77777777" w:rsidR="001837BB" w:rsidRDefault="00A71077">
      <w:pPr>
        <w:pStyle w:val="ListBullet"/>
        <w:rPr>
          <w:rFonts w:hint="eastAsia"/>
        </w:rPr>
      </w:pPr>
      <w:r>
        <w:t>No unresolved critical or high security finding</w:t>
      </w:r>
    </w:p>
    <w:p w14:paraId="417D6A68" w14:textId="77777777" w:rsidR="001837BB" w:rsidRDefault="00A71077">
      <w:pPr>
        <w:pStyle w:val="ListBullet"/>
        <w:rPr>
          <w:rFonts w:hint="eastAsia"/>
        </w:rPr>
      </w:pPr>
      <w:r>
        <w:t>Replay end-to-end suite passes twice from clean databases</w:t>
      </w:r>
    </w:p>
    <w:p w14:paraId="0367EC3B" w14:textId="77777777" w:rsidR="001837BB" w:rsidRDefault="00A71077">
      <w:pPr>
        <w:pStyle w:val="ListBullet"/>
        <w:rPr>
          <w:rFonts w:hint="eastAsia"/>
        </w:rPr>
      </w:pPr>
      <w:r>
        <w:t>Backup/restore drill passes</w:t>
      </w:r>
    </w:p>
    <w:p w14:paraId="44DE3BBF" w14:textId="77777777" w:rsidR="001837BB" w:rsidRDefault="00A71077">
      <w:pPr>
        <w:pStyle w:val="ListBullet"/>
        <w:rPr>
          <w:rFonts w:hint="eastAsia"/>
        </w:rPr>
      </w:pPr>
      <w:r>
        <w:t>Real-money prohibition tests pass</w:t>
      </w:r>
    </w:p>
    <w:p w14:paraId="1CA6DD97" w14:textId="77777777" w:rsidR="001837BB" w:rsidRDefault="00A71077">
      <w:pPr>
        <w:pStyle w:val="Heading1"/>
      </w:pPr>
      <w:r>
        <w:t>18. Claude Build Plan</w:t>
      </w:r>
    </w:p>
    <w:tbl>
      <w:tblPr>
        <w:tblStyle w:val="TableGrid"/>
        <w:tblW w:w="0" w:type="auto"/>
        <w:jc w:val="center"/>
        <w:tblLayout w:type="fixed"/>
        <w:tblLook w:val="04A0" w:firstRow="1" w:lastRow="0" w:firstColumn="1" w:lastColumn="0" w:noHBand="0" w:noVBand="1"/>
      </w:tblPr>
      <w:tblGrid>
        <w:gridCol w:w="792"/>
        <w:gridCol w:w="2016"/>
        <w:gridCol w:w="5472"/>
        <w:gridCol w:w="2376"/>
      </w:tblGrid>
      <w:tr w:rsidR="001837BB" w14:paraId="5F1E6DFC" w14:textId="77777777">
        <w:trPr>
          <w:tblHeader/>
          <w:jc w:val="center"/>
        </w:trPr>
        <w:tc>
          <w:tcPr>
            <w:tcW w:w="792" w:type="dxa"/>
            <w:shd w:val="clear" w:color="auto" w:fill="17365D"/>
            <w:tcMar>
              <w:top w:w="90" w:type="dxa"/>
              <w:left w:w="110" w:type="dxa"/>
              <w:bottom w:w="90" w:type="dxa"/>
              <w:right w:w="110" w:type="dxa"/>
            </w:tcMar>
            <w:vAlign w:val="center"/>
          </w:tcPr>
          <w:p w14:paraId="488F9D1B" w14:textId="77777777" w:rsidR="001837BB" w:rsidRDefault="00A71077">
            <w:pPr>
              <w:rPr>
                <w:rFonts w:hint="eastAsia"/>
              </w:rPr>
            </w:pPr>
            <w:r>
              <w:rPr>
                <w:b/>
                <w:color w:val="FFFFFF"/>
                <w:sz w:val="16"/>
              </w:rPr>
              <w:t>WP</w:t>
            </w:r>
          </w:p>
        </w:tc>
        <w:tc>
          <w:tcPr>
            <w:tcW w:w="2016" w:type="dxa"/>
            <w:shd w:val="clear" w:color="auto" w:fill="17365D"/>
            <w:tcMar>
              <w:top w:w="90" w:type="dxa"/>
              <w:left w:w="110" w:type="dxa"/>
              <w:bottom w:w="90" w:type="dxa"/>
              <w:right w:w="110" w:type="dxa"/>
            </w:tcMar>
            <w:vAlign w:val="center"/>
          </w:tcPr>
          <w:p w14:paraId="488AF7F0" w14:textId="77777777" w:rsidR="001837BB" w:rsidRDefault="00A71077">
            <w:pPr>
              <w:rPr>
                <w:rFonts w:hint="eastAsia"/>
              </w:rPr>
            </w:pPr>
            <w:r>
              <w:rPr>
                <w:b/>
                <w:color w:val="FFFFFF"/>
                <w:sz w:val="16"/>
              </w:rPr>
              <w:t>Outcome</w:t>
            </w:r>
          </w:p>
        </w:tc>
        <w:tc>
          <w:tcPr>
            <w:tcW w:w="5472" w:type="dxa"/>
            <w:shd w:val="clear" w:color="auto" w:fill="17365D"/>
            <w:tcMar>
              <w:top w:w="90" w:type="dxa"/>
              <w:left w:w="110" w:type="dxa"/>
              <w:bottom w:w="90" w:type="dxa"/>
              <w:right w:w="110" w:type="dxa"/>
            </w:tcMar>
            <w:vAlign w:val="center"/>
          </w:tcPr>
          <w:p w14:paraId="165697F1" w14:textId="77777777" w:rsidR="001837BB" w:rsidRDefault="00A71077">
            <w:pPr>
              <w:rPr>
                <w:rFonts w:hint="eastAsia"/>
              </w:rPr>
            </w:pPr>
            <w:r>
              <w:rPr>
                <w:b/>
                <w:color w:val="FFFFFF"/>
                <w:sz w:val="16"/>
              </w:rPr>
              <w:t>Scope</w:t>
            </w:r>
          </w:p>
        </w:tc>
        <w:tc>
          <w:tcPr>
            <w:tcW w:w="2376" w:type="dxa"/>
            <w:shd w:val="clear" w:color="auto" w:fill="17365D"/>
            <w:tcMar>
              <w:top w:w="90" w:type="dxa"/>
              <w:left w:w="110" w:type="dxa"/>
              <w:bottom w:w="90" w:type="dxa"/>
              <w:right w:w="110" w:type="dxa"/>
            </w:tcMar>
            <w:vAlign w:val="center"/>
          </w:tcPr>
          <w:p w14:paraId="130FC5A8" w14:textId="77777777" w:rsidR="001837BB" w:rsidRDefault="00A71077">
            <w:pPr>
              <w:rPr>
                <w:rFonts w:hint="eastAsia"/>
              </w:rPr>
            </w:pPr>
            <w:r>
              <w:rPr>
                <w:b/>
                <w:color w:val="FFFFFF"/>
                <w:sz w:val="16"/>
              </w:rPr>
              <w:t>Exit gate</w:t>
            </w:r>
          </w:p>
        </w:tc>
      </w:tr>
      <w:tr w:rsidR="001837BB" w14:paraId="257F19A0" w14:textId="77777777">
        <w:trPr>
          <w:jc w:val="center"/>
        </w:trPr>
        <w:tc>
          <w:tcPr>
            <w:tcW w:w="792" w:type="dxa"/>
            <w:tcMar>
              <w:top w:w="90" w:type="dxa"/>
              <w:left w:w="110" w:type="dxa"/>
              <w:bottom w:w="90" w:type="dxa"/>
              <w:right w:w="110" w:type="dxa"/>
            </w:tcMar>
            <w:vAlign w:val="center"/>
          </w:tcPr>
          <w:p w14:paraId="2D6E3FFA" w14:textId="77777777" w:rsidR="001837BB" w:rsidRDefault="00A71077">
            <w:pPr>
              <w:spacing w:after="0"/>
              <w:rPr>
                <w:rFonts w:hint="eastAsia"/>
              </w:rPr>
            </w:pPr>
            <w:r>
              <w:rPr>
                <w:sz w:val="16"/>
              </w:rPr>
              <w:t>WP0</w:t>
            </w:r>
          </w:p>
        </w:tc>
        <w:tc>
          <w:tcPr>
            <w:tcW w:w="2016" w:type="dxa"/>
            <w:tcMar>
              <w:top w:w="90" w:type="dxa"/>
              <w:left w:w="110" w:type="dxa"/>
              <w:bottom w:w="90" w:type="dxa"/>
              <w:right w:w="110" w:type="dxa"/>
            </w:tcMar>
            <w:vAlign w:val="center"/>
          </w:tcPr>
          <w:p w14:paraId="79993514" w14:textId="77777777" w:rsidR="001837BB" w:rsidRDefault="00A71077">
            <w:pPr>
              <w:spacing w:after="0"/>
              <w:rPr>
                <w:rFonts w:hint="eastAsia"/>
              </w:rPr>
            </w:pPr>
            <w:r>
              <w:rPr>
                <w:sz w:val="16"/>
              </w:rPr>
              <w:t>Repository and verification harness</w:t>
            </w:r>
          </w:p>
        </w:tc>
        <w:tc>
          <w:tcPr>
            <w:tcW w:w="5472" w:type="dxa"/>
            <w:tcMar>
              <w:top w:w="90" w:type="dxa"/>
              <w:left w:w="110" w:type="dxa"/>
              <w:bottom w:w="90" w:type="dxa"/>
              <w:right w:w="110" w:type="dxa"/>
            </w:tcMar>
            <w:vAlign w:val="center"/>
          </w:tcPr>
          <w:p w14:paraId="0596499D" w14:textId="77777777" w:rsidR="001837BB" w:rsidRDefault="00A71077">
            <w:pPr>
              <w:spacing w:after="0"/>
              <w:rPr>
                <w:rFonts w:hint="eastAsia"/>
              </w:rPr>
            </w:pPr>
            <w:r>
              <w:rPr>
                <w:sz w:val="16"/>
              </w:rPr>
              <w:t>Monorepo, toolchains, Docker Compose, CI, formatting, linting, traceability, decision log, replay fixtures.</w:t>
            </w:r>
          </w:p>
        </w:tc>
        <w:tc>
          <w:tcPr>
            <w:tcW w:w="2376" w:type="dxa"/>
            <w:tcMar>
              <w:top w:w="90" w:type="dxa"/>
              <w:left w:w="110" w:type="dxa"/>
              <w:bottom w:w="90" w:type="dxa"/>
              <w:right w:w="110" w:type="dxa"/>
            </w:tcMar>
            <w:vAlign w:val="center"/>
          </w:tcPr>
          <w:p w14:paraId="7192BD8F" w14:textId="77777777" w:rsidR="001837BB" w:rsidRDefault="00A71077">
            <w:pPr>
              <w:spacing w:after="0"/>
              <w:rPr>
                <w:rFonts w:hint="eastAsia"/>
              </w:rPr>
            </w:pPr>
            <w:r>
              <w:rPr>
                <w:sz w:val="16"/>
              </w:rPr>
              <w:t>Clean build and skeleton tests pass.</w:t>
            </w:r>
          </w:p>
        </w:tc>
      </w:tr>
      <w:tr w:rsidR="001837BB" w14:paraId="61B5A805" w14:textId="77777777">
        <w:trPr>
          <w:jc w:val="center"/>
        </w:trPr>
        <w:tc>
          <w:tcPr>
            <w:tcW w:w="792" w:type="dxa"/>
            <w:shd w:val="clear" w:color="auto" w:fill="F2F2F2"/>
            <w:tcMar>
              <w:top w:w="90" w:type="dxa"/>
              <w:left w:w="110" w:type="dxa"/>
              <w:bottom w:w="90" w:type="dxa"/>
              <w:right w:w="110" w:type="dxa"/>
            </w:tcMar>
            <w:vAlign w:val="center"/>
          </w:tcPr>
          <w:p w14:paraId="1806E093" w14:textId="77777777" w:rsidR="001837BB" w:rsidRDefault="00A71077">
            <w:pPr>
              <w:spacing w:after="0"/>
              <w:rPr>
                <w:rFonts w:hint="eastAsia"/>
              </w:rPr>
            </w:pPr>
            <w:r>
              <w:rPr>
                <w:sz w:val="16"/>
              </w:rPr>
              <w:t>WP1</w:t>
            </w:r>
          </w:p>
        </w:tc>
        <w:tc>
          <w:tcPr>
            <w:tcW w:w="2016" w:type="dxa"/>
            <w:shd w:val="clear" w:color="auto" w:fill="F2F2F2"/>
            <w:tcMar>
              <w:top w:w="90" w:type="dxa"/>
              <w:left w:w="110" w:type="dxa"/>
              <w:bottom w:w="90" w:type="dxa"/>
              <w:right w:w="110" w:type="dxa"/>
            </w:tcMar>
            <w:vAlign w:val="center"/>
          </w:tcPr>
          <w:p w14:paraId="5AE22BE3" w14:textId="77777777" w:rsidR="001837BB" w:rsidRDefault="00A71077">
            <w:pPr>
              <w:spacing w:after="0"/>
              <w:rPr>
                <w:rFonts w:hint="eastAsia"/>
              </w:rPr>
            </w:pPr>
            <w:r>
              <w:rPr>
                <w:sz w:val="16"/>
              </w:rPr>
              <w:t>Identity, settings, and diagnostics</w:t>
            </w:r>
          </w:p>
        </w:tc>
        <w:tc>
          <w:tcPr>
            <w:tcW w:w="5472" w:type="dxa"/>
            <w:shd w:val="clear" w:color="auto" w:fill="F2F2F2"/>
            <w:tcMar>
              <w:top w:w="90" w:type="dxa"/>
              <w:left w:w="110" w:type="dxa"/>
              <w:bottom w:w="90" w:type="dxa"/>
              <w:right w:w="110" w:type="dxa"/>
            </w:tcMar>
            <w:vAlign w:val="center"/>
          </w:tcPr>
          <w:p w14:paraId="31BA7E0E" w14:textId="77777777" w:rsidR="001837BB" w:rsidRDefault="00A71077">
            <w:pPr>
              <w:spacing w:after="0"/>
              <w:rPr>
                <w:rFonts w:hint="eastAsia"/>
              </w:rPr>
            </w:pPr>
            <w:r>
              <w:rPr>
                <w:sz w:val="16"/>
              </w:rPr>
              <w:t>Owner bootstrap, authentication, recovery, preferences, provider configuration, secrets, diagnostics.</w:t>
            </w:r>
          </w:p>
        </w:tc>
        <w:tc>
          <w:tcPr>
            <w:tcW w:w="2376" w:type="dxa"/>
            <w:shd w:val="clear" w:color="auto" w:fill="F2F2F2"/>
            <w:tcMar>
              <w:top w:w="90" w:type="dxa"/>
              <w:left w:w="110" w:type="dxa"/>
              <w:bottom w:w="90" w:type="dxa"/>
              <w:right w:w="110" w:type="dxa"/>
            </w:tcMar>
            <w:vAlign w:val="center"/>
          </w:tcPr>
          <w:p w14:paraId="5A82A9B7" w14:textId="77777777" w:rsidR="001837BB" w:rsidRDefault="00A71077">
            <w:pPr>
              <w:spacing w:after="0"/>
              <w:rPr>
                <w:rFonts w:hint="eastAsia"/>
              </w:rPr>
            </w:pPr>
            <w:r>
              <w:rPr>
                <w:sz w:val="16"/>
              </w:rPr>
              <w:t>Security and API tests pass.</w:t>
            </w:r>
          </w:p>
        </w:tc>
      </w:tr>
      <w:tr w:rsidR="001837BB" w14:paraId="0E84480A" w14:textId="77777777">
        <w:trPr>
          <w:jc w:val="center"/>
        </w:trPr>
        <w:tc>
          <w:tcPr>
            <w:tcW w:w="792" w:type="dxa"/>
            <w:tcMar>
              <w:top w:w="90" w:type="dxa"/>
              <w:left w:w="110" w:type="dxa"/>
              <w:bottom w:w="90" w:type="dxa"/>
              <w:right w:w="110" w:type="dxa"/>
            </w:tcMar>
            <w:vAlign w:val="center"/>
          </w:tcPr>
          <w:p w14:paraId="10FBC028" w14:textId="77777777" w:rsidR="001837BB" w:rsidRDefault="00A71077">
            <w:pPr>
              <w:spacing w:after="0"/>
              <w:rPr>
                <w:rFonts w:hint="eastAsia"/>
              </w:rPr>
            </w:pPr>
            <w:r>
              <w:rPr>
                <w:sz w:val="16"/>
              </w:rPr>
              <w:t>WP2</w:t>
            </w:r>
          </w:p>
        </w:tc>
        <w:tc>
          <w:tcPr>
            <w:tcW w:w="2016" w:type="dxa"/>
            <w:tcMar>
              <w:top w:w="90" w:type="dxa"/>
              <w:left w:w="110" w:type="dxa"/>
              <w:bottom w:w="90" w:type="dxa"/>
              <w:right w:w="110" w:type="dxa"/>
            </w:tcMar>
            <w:vAlign w:val="center"/>
          </w:tcPr>
          <w:p w14:paraId="25076712" w14:textId="77777777" w:rsidR="001837BB" w:rsidRDefault="00A71077">
            <w:pPr>
              <w:spacing w:after="0"/>
              <w:rPr>
                <w:rFonts w:hint="eastAsia"/>
              </w:rPr>
            </w:pPr>
            <w:r>
              <w:rPr>
                <w:sz w:val="16"/>
              </w:rPr>
              <w:t>Instrument master and market data</w:t>
            </w:r>
          </w:p>
        </w:tc>
        <w:tc>
          <w:tcPr>
            <w:tcW w:w="5472" w:type="dxa"/>
            <w:tcMar>
              <w:top w:w="90" w:type="dxa"/>
              <w:left w:w="110" w:type="dxa"/>
              <w:bottom w:w="90" w:type="dxa"/>
              <w:right w:w="110" w:type="dxa"/>
            </w:tcMar>
            <w:vAlign w:val="center"/>
          </w:tcPr>
          <w:p w14:paraId="2809DB48" w14:textId="77777777" w:rsidR="001837BB" w:rsidRDefault="00A71077">
            <w:pPr>
              <w:spacing w:after="0"/>
              <w:rPr>
                <w:rFonts w:hint="eastAsia"/>
              </w:rPr>
            </w:pPr>
            <w:r>
              <w:rPr>
                <w:sz w:val="16"/>
              </w:rPr>
              <w:t>Provider interfaces, initial adapter, replay adapter, candles, quotes, FX, freshness, capability discovery, caching, limits.</w:t>
            </w:r>
          </w:p>
        </w:tc>
        <w:tc>
          <w:tcPr>
            <w:tcW w:w="2376" w:type="dxa"/>
            <w:tcMar>
              <w:top w:w="90" w:type="dxa"/>
              <w:left w:w="110" w:type="dxa"/>
              <w:bottom w:w="90" w:type="dxa"/>
              <w:right w:w="110" w:type="dxa"/>
            </w:tcMar>
            <w:vAlign w:val="center"/>
          </w:tcPr>
          <w:p w14:paraId="1D2E2669" w14:textId="77777777" w:rsidR="001837BB" w:rsidRDefault="00A71077">
            <w:pPr>
              <w:spacing w:after="0"/>
              <w:rPr>
                <w:rFonts w:hint="eastAsia"/>
              </w:rPr>
            </w:pPr>
            <w:r>
              <w:rPr>
                <w:sz w:val="16"/>
              </w:rPr>
              <w:t>Provider contracts pass; unsupported capabilities display explicitly.</w:t>
            </w:r>
          </w:p>
        </w:tc>
      </w:tr>
      <w:tr w:rsidR="001837BB" w14:paraId="7BA21932" w14:textId="77777777">
        <w:trPr>
          <w:jc w:val="center"/>
        </w:trPr>
        <w:tc>
          <w:tcPr>
            <w:tcW w:w="792" w:type="dxa"/>
            <w:shd w:val="clear" w:color="auto" w:fill="F2F2F2"/>
            <w:tcMar>
              <w:top w:w="90" w:type="dxa"/>
              <w:left w:w="110" w:type="dxa"/>
              <w:bottom w:w="90" w:type="dxa"/>
              <w:right w:w="110" w:type="dxa"/>
            </w:tcMar>
            <w:vAlign w:val="center"/>
          </w:tcPr>
          <w:p w14:paraId="03CC5C76" w14:textId="77777777" w:rsidR="001837BB" w:rsidRDefault="00A71077">
            <w:pPr>
              <w:spacing w:after="0"/>
              <w:rPr>
                <w:rFonts w:hint="eastAsia"/>
              </w:rPr>
            </w:pPr>
            <w:r>
              <w:rPr>
                <w:sz w:val="16"/>
              </w:rPr>
              <w:t>WP3</w:t>
            </w:r>
          </w:p>
        </w:tc>
        <w:tc>
          <w:tcPr>
            <w:tcW w:w="2016" w:type="dxa"/>
            <w:shd w:val="clear" w:color="auto" w:fill="F2F2F2"/>
            <w:tcMar>
              <w:top w:w="90" w:type="dxa"/>
              <w:left w:w="110" w:type="dxa"/>
              <w:bottom w:w="90" w:type="dxa"/>
              <w:right w:w="110" w:type="dxa"/>
            </w:tcMar>
            <w:vAlign w:val="center"/>
          </w:tcPr>
          <w:p w14:paraId="5203D084" w14:textId="77777777" w:rsidR="001837BB" w:rsidRDefault="00A71077">
            <w:pPr>
              <w:spacing w:after="0"/>
              <w:rPr>
                <w:rFonts w:hint="eastAsia"/>
              </w:rPr>
            </w:pPr>
            <w:r>
              <w:rPr>
                <w:sz w:val="16"/>
              </w:rPr>
              <w:t>Portfolio, ledger, and manual orders</w:t>
            </w:r>
          </w:p>
        </w:tc>
        <w:tc>
          <w:tcPr>
            <w:tcW w:w="5472" w:type="dxa"/>
            <w:shd w:val="clear" w:color="auto" w:fill="F2F2F2"/>
            <w:tcMar>
              <w:top w:w="90" w:type="dxa"/>
              <w:left w:w="110" w:type="dxa"/>
              <w:bottom w:w="90" w:type="dxa"/>
              <w:right w:w="110" w:type="dxa"/>
            </w:tcMar>
            <w:vAlign w:val="center"/>
          </w:tcPr>
          <w:p w14:paraId="776333E3" w14:textId="77777777" w:rsidR="001837BB" w:rsidRDefault="00A71077">
            <w:pPr>
              <w:spacing w:after="0"/>
              <w:rPr>
                <w:rFonts w:hint="eastAsia"/>
              </w:rPr>
            </w:pPr>
            <w:r>
              <w:rPr>
                <w:sz w:val="16"/>
              </w:rPr>
              <w:t>Ledger, lots, positions, manual orders, simulation, costs, partial fills, cancellation, reconciliation.</w:t>
            </w:r>
          </w:p>
        </w:tc>
        <w:tc>
          <w:tcPr>
            <w:tcW w:w="2376" w:type="dxa"/>
            <w:shd w:val="clear" w:color="auto" w:fill="F2F2F2"/>
            <w:tcMar>
              <w:top w:w="90" w:type="dxa"/>
              <w:left w:w="110" w:type="dxa"/>
              <w:bottom w:w="90" w:type="dxa"/>
              <w:right w:w="110" w:type="dxa"/>
            </w:tcMar>
            <w:vAlign w:val="center"/>
          </w:tcPr>
          <w:p w14:paraId="33CA86CC" w14:textId="77777777" w:rsidR="001837BB" w:rsidRDefault="00A71077">
            <w:pPr>
              <w:spacing w:after="0"/>
              <w:rPr>
                <w:rFonts w:hint="eastAsia"/>
              </w:rPr>
            </w:pPr>
            <w:r>
              <w:rPr>
                <w:sz w:val="16"/>
              </w:rPr>
              <w:t>Financial invariants and recovery tests pass.</w:t>
            </w:r>
          </w:p>
        </w:tc>
      </w:tr>
      <w:tr w:rsidR="001837BB" w14:paraId="5FA7D1E7" w14:textId="77777777">
        <w:trPr>
          <w:jc w:val="center"/>
        </w:trPr>
        <w:tc>
          <w:tcPr>
            <w:tcW w:w="792" w:type="dxa"/>
            <w:tcMar>
              <w:top w:w="90" w:type="dxa"/>
              <w:left w:w="110" w:type="dxa"/>
              <w:bottom w:w="90" w:type="dxa"/>
              <w:right w:w="110" w:type="dxa"/>
            </w:tcMar>
            <w:vAlign w:val="center"/>
          </w:tcPr>
          <w:p w14:paraId="14AD923F" w14:textId="77777777" w:rsidR="001837BB" w:rsidRDefault="00A71077">
            <w:pPr>
              <w:spacing w:after="0"/>
              <w:rPr>
                <w:rFonts w:hint="eastAsia"/>
              </w:rPr>
            </w:pPr>
            <w:r>
              <w:rPr>
                <w:sz w:val="16"/>
              </w:rPr>
              <w:t>WP4</w:t>
            </w:r>
          </w:p>
        </w:tc>
        <w:tc>
          <w:tcPr>
            <w:tcW w:w="2016" w:type="dxa"/>
            <w:tcMar>
              <w:top w:w="90" w:type="dxa"/>
              <w:left w:w="110" w:type="dxa"/>
              <w:bottom w:w="90" w:type="dxa"/>
              <w:right w:w="110" w:type="dxa"/>
            </w:tcMar>
            <w:vAlign w:val="center"/>
          </w:tcPr>
          <w:p w14:paraId="61D030C2" w14:textId="77777777" w:rsidR="001837BB" w:rsidRDefault="00A71077">
            <w:pPr>
              <w:spacing w:after="0"/>
              <w:rPr>
                <w:rFonts w:hint="eastAsia"/>
              </w:rPr>
            </w:pPr>
            <w:r>
              <w:rPr>
                <w:sz w:val="16"/>
              </w:rPr>
              <w:t>Strategy framework</w:t>
            </w:r>
          </w:p>
        </w:tc>
        <w:tc>
          <w:tcPr>
            <w:tcW w:w="5472" w:type="dxa"/>
            <w:tcMar>
              <w:top w:w="90" w:type="dxa"/>
              <w:left w:w="110" w:type="dxa"/>
              <w:bottom w:w="90" w:type="dxa"/>
              <w:right w:w="110" w:type="dxa"/>
            </w:tcMar>
            <w:vAlign w:val="center"/>
          </w:tcPr>
          <w:p w14:paraId="0AEB7352" w14:textId="77777777" w:rsidR="001837BB" w:rsidRDefault="00A71077">
            <w:pPr>
              <w:spacing w:after="0"/>
              <w:rPr>
                <w:rFonts w:hint="eastAsia"/>
              </w:rPr>
            </w:pPr>
            <w:r>
              <w:rPr>
                <w:sz w:val="16"/>
              </w:rPr>
              <w:t>Schema, import/export, semantic validation, hashes, immutable versions, explanations, Manual Review Required.</w:t>
            </w:r>
          </w:p>
        </w:tc>
        <w:tc>
          <w:tcPr>
            <w:tcW w:w="2376" w:type="dxa"/>
            <w:tcMar>
              <w:top w:w="90" w:type="dxa"/>
              <w:left w:w="110" w:type="dxa"/>
              <w:bottom w:w="90" w:type="dxa"/>
              <w:right w:w="110" w:type="dxa"/>
            </w:tcMar>
            <w:vAlign w:val="center"/>
          </w:tcPr>
          <w:p w14:paraId="05B3D966" w14:textId="77777777" w:rsidR="001837BB" w:rsidRDefault="00A71077">
            <w:pPr>
              <w:spacing w:after="0"/>
              <w:rPr>
                <w:rFonts w:hint="eastAsia"/>
              </w:rPr>
            </w:pPr>
            <w:r>
              <w:rPr>
                <w:sz w:val="16"/>
              </w:rPr>
              <w:t>Malicious and contradictory fixtures rejected.</w:t>
            </w:r>
          </w:p>
        </w:tc>
      </w:tr>
      <w:tr w:rsidR="001837BB" w14:paraId="060AFE64" w14:textId="77777777">
        <w:trPr>
          <w:jc w:val="center"/>
        </w:trPr>
        <w:tc>
          <w:tcPr>
            <w:tcW w:w="792" w:type="dxa"/>
            <w:shd w:val="clear" w:color="auto" w:fill="F2F2F2"/>
            <w:tcMar>
              <w:top w:w="90" w:type="dxa"/>
              <w:left w:w="110" w:type="dxa"/>
              <w:bottom w:w="90" w:type="dxa"/>
              <w:right w:w="110" w:type="dxa"/>
            </w:tcMar>
            <w:vAlign w:val="center"/>
          </w:tcPr>
          <w:p w14:paraId="442C7F6E" w14:textId="77777777" w:rsidR="001837BB" w:rsidRDefault="00A71077">
            <w:pPr>
              <w:spacing w:after="0"/>
              <w:rPr>
                <w:rFonts w:hint="eastAsia"/>
              </w:rPr>
            </w:pPr>
            <w:r>
              <w:rPr>
                <w:sz w:val="16"/>
              </w:rPr>
              <w:t>WP5</w:t>
            </w:r>
          </w:p>
        </w:tc>
        <w:tc>
          <w:tcPr>
            <w:tcW w:w="2016" w:type="dxa"/>
            <w:shd w:val="clear" w:color="auto" w:fill="F2F2F2"/>
            <w:tcMar>
              <w:top w:w="90" w:type="dxa"/>
              <w:left w:w="110" w:type="dxa"/>
              <w:bottom w:w="90" w:type="dxa"/>
              <w:right w:w="110" w:type="dxa"/>
            </w:tcMar>
            <w:vAlign w:val="center"/>
          </w:tcPr>
          <w:p w14:paraId="7A218A1B" w14:textId="77777777" w:rsidR="001837BB" w:rsidRDefault="00A71077">
            <w:pPr>
              <w:spacing w:after="0"/>
              <w:rPr>
                <w:rFonts w:hint="eastAsia"/>
              </w:rPr>
            </w:pPr>
            <w:r>
              <w:rPr>
                <w:sz w:val="16"/>
              </w:rPr>
              <w:t>Backtesting</w:t>
            </w:r>
          </w:p>
        </w:tc>
        <w:tc>
          <w:tcPr>
            <w:tcW w:w="5472" w:type="dxa"/>
            <w:shd w:val="clear" w:color="auto" w:fill="F2F2F2"/>
            <w:tcMar>
              <w:top w:w="90" w:type="dxa"/>
              <w:left w:w="110" w:type="dxa"/>
              <w:bottom w:w="90" w:type="dxa"/>
              <w:right w:w="110" w:type="dxa"/>
            </w:tcMar>
            <w:vAlign w:val="center"/>
          </w:tcPr>
          <w:p w14:paraId="73BC2444" w14:textId="77777777" w:rsidR="001837BB" w:rsidRDefault="00A71077">
            <w:pPr>
              <w:spacing w:after="0"/>
              <w:rPr>
                <w:rFonts w:hint="eastAsia"/>
              </w:rPr>
            </w:pPr>
            <w:r>
              <w:rPr>
                <w:sz w:val="16"/>
              </w:rPr>
              <w:t>Point-in-time evaluation, datasets, corporate actions, benchmarks, metrics, reports.</w:t>
            </w:r>
          </w:p>
        </w:tc>
        <w:tc>
          <w:tcPr>
            <w:tcW w:w="2376" w:type="dxa"/>
            <w:shd w:val="clear" w:color="auto" w:fill="F2F2F2"/>
            <w:tcMar>
              <w:top w:w="90" w:type="dxa"/>
              <w:left w:w="110" w:type="dxa"/>
              <w:bottom w:w="90" w:type="dxa"/>
              <w:right w:w="110" w:type="dxa"/>
            </w:tcMar>
            <w:vAlign w:val="center"/>
          </w:tcPr>
          <w:p w14:paraId="13C84BA7" w14:textId="77777777" w:rsidR="001837BB" w:rsidRDefault="00A71077">
            <w:pPr>
              <w:spacing w:after="0"/>
              <w:rPr>
                <w:rFonts w:hint="eastAsia"/>
              </w:rPr>
            </w:pPr>
            <w:r>
              <w:rPr>
                <w:sz w:val="16"/>
              </w:rPr>
              <w:t>Golden fixtures and no-look-ahead tests pass.</w:t>
            </w:r>
          </w:p>
        </w:tc>
      </w:tr>
      <w:tr w:rsidR="001837BB" w14:paraId="7AE15D78" w14:textId="77777777">
        <w:trPr>
          <w:jc w:val="center"/>
        </w:trPr>
        <w:tc>
          <w:tcPr>
            <w:tcW w:w="792" w:type="dxa"/>
            <w:tcMar>
              <w:top w:w="90" w:type="dxa"/>
              <w:left w:w="110" w:type="dxa"/>
              <w:bottom w:w="90" w:type="dxa"/>
              <w:right w:w="110" w:type="dxa"/>
            </w:tcMar>
            <w:vAlign w:val="center"/>
          </w:tcPr>
          <w:p w14:paraId="6ECE090F" w14:textId="77777777" w:rsidR="001837BB" w:rsidRDefault="00A71077">
            <w:pPr>
              <w:spacing w:after="0"/>
              <w:rPr>
                <w:rFonts w:hint="eastAsia"/>
              </w:rPr>
            </w:pPr>
            <w:r>
              <w:rPr>
                <w:sz w:val="16"/>
              </w:rPr>
              <w:t>WP6</w:t>
            </w:r>
          </w:p>
        </w:tc>
        <w:tc>
          <w:tcPr>
            <w:tcW w:w="2016" w:type="dxa"/>
            <w:tcMar>
              <w:top w:w="90" w:type="dxa"/>
              <w:left w:w="110" w:type="dxa"/>
              <w:bottom w:w="90" w:type="dxa"/>
              <w:right w:w="110" w:type="dxa"/>
            </w:tcMar>
            <w:vAlign w:val="center"/>
          </w:tcPr>
          <w:p w14:paraId="713E7045" w14:textId="77777777" w:rsidR="001837BB" w:rsidRDefault="00A71077">
            <w:pPr>
              <w:spacing w:after="0"/>
              <w:rPr>
                <w:rFonts w:hint="eastAsia"/>
              </w:rPr>
            </w:pPr>
            <w:r>
              <w:rPr>
                <w:sz w:val="16"/>
              </w:rPr>
              <w:t>Risk, signals, and recommendations</w:t>
            </w:r>
          </w:p>
        </w:tc>
        <w:tc>
          <w:tcPr>
            <w:tcW w:w="5472" w:type="dxa"/>
            <w:tcMar>
              <w:top w:w="90" w:type="dxa"/>
              <w:left w:w="110" w:type="dxa"/>
              <w:bottom w:w="90" w:type="dxa"/>
              <w:right w:w="110" w:type="dxa"/>
            </w:tcMar>
            <w:vAlign w:val="center"/>
          </w:tcPr>
          <w:p w14:paraId="0365EF98" w14:textId="77777777" w:rsidR="001837BB" w:rsidRDefault="00A71077">
            <w:pPr>
              <w:spacing w:after="0"/>
              <w:rPr>
                <w:rFonts w:hint="eastAsia"/>
              </w:rPr>
            </w:pPr>
            <w:r>
              <w:rPr>
                <w:sz w:val="16"/>
              </w:rPr>
              <w:t>Risk hierarchy, scheduler, signals, expiry, decisions, atomic order creation, inbox.</w:t>
            </w:r>
          </w:p>
        </w:tc>
        <w:tc>
          <w:tcPr>
            <w:tcW w:w="2376" w:type="dxa"/>
            <w:tcMar>
              <w:top w:w="90" w:type="dxa"/>
              <w:left w:w="110" w:type="dxa"/>
              <w:bottom w:w="90" w:type="dxa"/>
              <w:right w:w="110" w:type="dxa"/>
            </w:tcMar>
            <w:vAlign w:val="center"/>
          </w:tcPr>
          <w:p w14:paraId="78A55CAD" w14:textId="77777777" w:rsidR="001837BB" w:rsidRDefault="00A71077">
            <w:pPr>
              <w:spacing w:after="0"/>
              <w:rPr>
                <w:rFonts w:hint="eastAsia"/>
              </w:rPr>
            </w:pPr>
            <w:r>
              <w:rPr>
                <w:sz w:val="16"/>
              </w:rPr>
              <w:t>Duplicate, race, and retry tests pass.</w:t>
            </w:r>
          </w:p>
        </w:tc>
      </w:tr>
      <w:tr w:rsidR="001837BB" w14:paraId="2414ADB9" w14:textId="77777777">
        <w:trPr>
          <w:jc w:val="center"/>
        </w:trPr>
        <w:tc>
          <w:tcPr>
            <w:tcW w:w="792" w:type="dxa"/>
            <w:shd w:val="clear" w:color="auto" w:fill="F2F2F2"/>
            <w:tcMar>
              <w:top w:w="90" w:type="dxa"/>
              <w:left w:w="110" w:type="dxa"/>
              <w:bottom w:w="90" w:type="dxa"/>
              <w:right w:w="110" w:type="dxa"/>
            </w:tcMar>
            <w:vAlign w:val="center"/>
          </w:tcPr>
          <w:p w14:paraId="32CBB1C4" w14:textId="77777777" w:rsidR="001837BB" w:rsidRDefault="00A71077">
            <w:pPr>
              <w:spacing w:after="0"/>
              <w:rPr>
                <w:rFonts w:hint="eastAsia"/>
              </w:rPr>
            </w:pPr>
            <w:r>
              <w:rPr>
                <w:sz w:val="16"/>
              </w:rPr>
              <w:t>WP7</w:t>
            </w:r>
          </w:p>
        </w:tc>
        <w:tc>
          <w:tcPr>
            <w:tcW w:w="2016" w:type="dxa"/>
            <w:shd w:val="clear" w:color="auto" w:fill="F2F2F2"/>
            <w:tcMar>
              <w:top w:w="90" w:type="dxa"/>
              <w:left w:w="110" w:type="dxa"/>
              <w:bottom w:w="90" w:type="dxa"/>
              <w:right w:w="110" w:type="dxa"/>
            </w:tcMar>
            <w:vAlign w:val="center"/>
          </w:tcPr>
          <w:p w14:paraId="4B6F78B4" w14:textId="77777777" w:rsidR="001837BB" w:rsidRDefault="00A71077">
            <w:pPr>
              <w:spacing w:after="0"/>
              <w:rPr>
                <w:rFonts w:hint="eastAsia"/>
              </w:rPr>
            </w:pPr>
            <w:r>
              <w:rPr>
                <w:sz w:val="16"/>
              </w:rPr>
              <w:t>Autonomous paper mode</w:t>
            </w:r>
          </w:p>
        </w:tc>
        <w:tc>
          <w:tcPr>
            <w:tcW w:w="5472" w:type="dxa"/>
            <w:shd w:val="clear" w:color="auto" w:fill="F2F2F2"/>
            <w:tcMar>
              <w:top w:w="90" w:type="dxa"/>
              <w:left w:w="110" w:type="dxa"/>
              <w:bottom w:w="90" w:type="dxa"/>
              <w:right w:w="110" w:type="dxa"/>
            </w:tcMar>
            <w:vAlign w:val="center"/>
          </w:tcPr>
          <w:p w14:paraId="0E767CB1" w14:textId="77777777" w:rsidR="001837BB" w:rsidRDefault="00A71077">
            <w:pPr>
              <w:spacing w:after="0"/>
              <w:rPr>
                <w:rFonts w:hint="eastAsia"/>
              </w:rPr>
            </w:pPr>
            <w:r>
              <w:rPr>
                <w:sz w:val="16"/>
              </w:rPr>
              <w:t>Activation gates, reauthorization, autonomous execution, suspension, health, emergency controls.</w:t>
            </w:r>
          </w:p>
        </w:tc>
        <w:tc>
          <w:tcPr>
            <w:tcW w:w="2376" w:type="dxa"/>
            <w:shd w:val="clear" w:color="auto" w:fill="F2F2F2"/>
            <w:tcMar>
              <w:top w:w="90" w:type="dxa"/>
              <w:left w:w="110" w:type="dxa"/>
              <w:bottom w:w="90" w:type="dxa"/>
              <w:right w:w="110" w:type="dxa"/>
            </w:tcMar>
            <w:vAlign w:val="center"/>
          </w:tcPr>
          <w:p w14:paraId="729A49F8" w14:textId="77777777" w:rsidR="001837BB" w:rsidRDefault="00A71077">
            <w:pPr>
              <w:spacing w:after="0"/>
              <w:rPr>
                <w:rFonts w:hint="eastAsia"/>
              </w:rPr>
            </w:pPr>
            <w:r>
              <w:rPr>
                <w:sz w:val="16"/>
              </w:rPr>
              <w:t>Fail-closed and recovery tests pass.</w:t>
            </w:r>
          </w:p>
        </w:tc>
      </w:tr>
      <w:tr w:rsidR="001837BB" w14:paraId="76829153" w14:textId="77777777">
        <w:trPr>
          <w:jc w:val="center"/>
        </w:trPr>
        <w:tc>
          <w:tcPr>
            <w:tcW w:w="792" w:type="dxa"/>
            <w:tcMar>
              <w:top w:w="90" w:type="dxa"/>
              <w:left w:w="110" w:type="dxa"/>
              <w:bottom w:w="90" w:type="dxa"/>
              <w:right w:w="110" w:type="dxa"/>
            </w:tcMar>
            <w:vAlign w:val="center"/>
          </w:tcPr>
          <w:p w14:paraId="48596AFF" w14:textId="77777777" w:rsidR="001837BB" w:rsidRDefault="00A71077">
            <w:pPr>
              <w:spacing w:after="0"/>
              <w:rPr>
                <w:rFonts w:hint="eastAsia"/>
              </w:rPr>
            </w:pPr>
            <w:r>
              <w:rPr>
                <w:sz w:val="16"/>
              </w:rPr>
              <w:t>WP8</w:t>
            </w:r>
          </w:p>
        </w:tc>
        <w:tc>
          <w:tcPr>
            <w:tcW w:w="2016" w:type="dxa"/>
            <w:tcMar>
              <w:top w:w="90" w:type="dxa"/>
              <w:left w:w="110" w:type="dxa"/>
              <w:bottom w:w="90" w:type="dxa"/>
              <w:right w:w="110" w:type="dxa"/>
            </w:tcMar>
            <w:vAlign w:val="center"/>
          </w:tcPr>
          <w:p w14:paraId="296A9BD8" w14:textId="77777777" w:rsidR="001837BB" w:rsidRDefault="00A71077">
            <w:pPr>
              <w:spacing w:after="0"/>
              <w:rPr>
                <w:rFonts w:hint="eastAsia"/>
              </w:rPr>
            </w:pPr>
            <w:r>
              <w:rPr>
                <w:sz w:val="16"/>
              </w:rPr>
              <w:t>AI research and compilation</w:t>
            </w:r>
          </w:p>
        </w:tc>
        <w:tc>
          <w:tcPr>
            <w:tcW w:w="5472" w:type="dxa"/>
            <w:tcMar>
              <w:top w:w="90" w:type="dxa"/>
              <w:left w:w="110" w:type="dxa"/>
              <w:bottom w:w="90" w:type="dxa"/>
              <w:right w:w="110" w:type="dxa"/>
            </w:tcMar>
            <w:vAlign w:val="center"/>
          </w:tcPr>
          <w:p w14:paraId="79E973D3" w14:textId="77777777" w:rsidR="001837BB" w:rsidRDefault="00A71077">
            <w:pPr>
              <w:spacing w:after="0"/>
              <w:rPr>
                <w:rFonts w:hint="eastAsia"/>
              </w:rPr>
            </w:pPr>
            <w:r>
              <w:rPr>
                <w:sz w:val="16"/>
              </w:rPr>
              <w:t>Provider adapters, encrypted keys, budgets, prompts, sources, history, controlled compilation and audit.</w:t>
            </w:r>
          </w:p>
        </w:tc>
        <w:tc>
          <w:tcPr>
            <w:tcW w:w="2376" w:type="dxa"/>
            <w:tcMar>
              <w:top w:w="90" w:type="dxa"/>
              <w:left w:w="110" w:type="dxa"/>
              <w:bottom w:w="90" w:type="dxa"/>
              <w:right w:w="110" w:type="dxa"/>
            </w:tcMar>
            <w:vAlign w:val="center"/>
          </w:tcPr>
          <w:p w14:paraId="0C0D5500" w14:textId="77777777" w:rsidR="001837BB" w:rsidRDefault="00A71077">
            <w:pPr>
              <w:spacing w:after="0"/>
              <w:rPr>
                <w:rFonts w:hint="eastAsia"/>
              </w:rPr>
            </w:pPr>
            <w:r>
              <w:rPr>
                <w:sz w:val="16"/>
              </w:rPr>
              <w:t>Injection and malformed-output tests pass.</w:t>
            </w:r>
          </w:p>
        </w:tc>
      </w:tr>
      <w:tr w:rsidR="001837BB" w14:paraId="7D6E07E0" w14:textId="77777777">
        <w:trPr>
          <w:jc w:val="center"/>
        </w:trPr>
        <w:tc>
          <w:tcPr>
            <w:tcW w:w="792" w:type="dxa"/>
            <w:shd w:val="clear" w:color="auto" w:fill="F2F2F2"/>
            <w:tcMar>
              <w:top w:w="90" w:type="dxa"/>
              <w:left w:w="110" w:type="dxa"/>
              <w:bottom w:w="90" w:type="dxa"/>
              <w:right w:w="110" w:type="dxa"/>
            </w:tcMar>
            <w:vAlign w:val="center"/>
          </w:tcPr>
          <w:p w14:paraId="0A0E236D" w14:textId="77777777" w:rsidR="001837BB" w:rsidRDefault="00A71077">
            <w:pPr>
              <w:spacing w:after="0"/>
              <w:rPr>
                <w:rFonts w:hint="eastAsia"/>
              </w:rPr>
            </w:pPr>
            <w:r>
              <w:rPr>
                <w:sz w:val="16"/>
              </w:rPr>
              <w:t>WP9</w:t>
            </w:r>
          </w:p>
        </w:tc>
        <w:tc>
          <w:tcPr>
            <w:tcW w:w="2016" w:type="dxa"/>
            <w:shd w:val="clear" w:color="auto" w:fill="F2F2F2"/>
            <w:tcMar>
              <w:top w:w="90" w:type="dxa"/>
              <w:left w:w="110" w:type="dxa"/>
              <w:bottom w:w="90" w:type="dxa"/>
              <w:right w:w="110" w:type="dxa"/>
            </w:tcMar>
            <w:vAlign w:val="center"/>
          </w:tcPr>
          <w:p w14:paraId="5B71D341" w14:textId="77777777" w:rsidR="001837BB" w:rsidRDefault="00A71077">
            <w:pPr>
              <w:spacing w:after="0"/>
              <w:rPr>
                <w:rFonts w:hint="eastAsia"/>
              </w:rPr>
            </w:pPr>
            <w:r>
              <w:rPr>
                <w:sz w:val="16"/>
              </w:rPr>
              <w:t>Android completion</w:t>
            </w:r>
          </w:p>
        </w:tc>
        <w:tc>
          <w:tcPr>
            <w:tcW w:w="5472" w:type="dxa"/>
            <w:shd w:val="clear" w:color="auto" w:fill="F2F2F2"/>
            <w:tcMar>
              <w:top w:w="90" w:type="dxa"/>
              <w:left w:w="110" w:type="dxa"/>
              <w:bottom w:w="90" w:type="dxa"/>
              <w:right w:w="110" w:type="dxa"/>
            </w:tcMar>
            <w:vAlign w:val="center"/>
          </w:tcPr>
          <w:p w14:paraId="38C24978" w14:textId="77777777" w:rsidR="001837BB" w:rsidRDefault="00A71077">
            <w:pPr>
              <w:spacing w:after="0"/>
              <w:rPr>
                <w:rFonts w:hint="eastAsia"/>
              </w:rPr>
            </w:pPr>
            <w:r>
              <w:rPr>
                <w:sz w:val="16"/>
              </w:rPr>
              <w:t>All screens, cache, states, accessibility, channels, deep links, diagnostics, redaction.</w:t>
            </w:r>
          </w:p>
        </w:tc>
        <w:tc>
          <w:tcPr>
            <w:tcW w:w="2376" w:type="dxa"/>
            <w:shd w:val="clear" w:color="auto" w:fill="F2F2F2"/>
            <w:tcMar>
              <w:top w:w="90" w:type="dxa"/>
              <w:left w:w="110" w:type="dxa"/>
              <w:bottom w:w="90" w:type="dxa"/>
              <w:right w:w="110" w:type="dxa"/>
            </w:tcMar>
            <w:vAlign w:val="center"/>
          </w:tcPr>
          <w:p w14:paraId="108946CE" w14:textId="77777777" w:rsidR="001837BB" w:rsidRDefault="00A71077">
            <w:pPr>
              <w:spacing w:after="0"/>
              <w:rPr>
                <w:rFonts w:hint="eastAsia"/>
              </w:rPr>
            </w:pPr>
            <w:r>
              <w:rPr>
                <w:sz w:val="16"/>
              </w:rPr>
              <w:t>Compose UI and device smoke tests pass.</w:t>
            </w:r>
          </w:p>
        </w:tc>
      </w:tr>
      <w:tr w:rsidR="001837BB" w14:paraId="60298108" w14:textId="77777777">
        <w:trPr>
          <w:jc w:val="center"/>
        </w:trPr>
        <w:tc>
          <w:tcPr>
            <w:tcW w:w="792" w:type="dxa"/>
            <w:tcMar>
              <w:top w:w="90" w:type="dxa"/>
              <w:left w:w="110" w:type="dxa"/>
              <w:bottom w:w="90" w:type="dxa"/>
              <w:right w:w="110" w:type="dxa"/>
            </w:tcMar>
            <w:vAlign w:val="center"/>
          </w:tcPr>
          <w:p w14:paraId="013121AD" w14:textId="77777777" w:rsidR="001837BB" w:rsidRDefault="00A71077">
            <w:pPr>
              <w:spacing w:after="0"/>
              <w:rPr>
                <w:rFonts w:hint="eastAsia"/>
              </w:rPr>
            </w:pPr>
            <w:r>
              <w:rPr>
                <w:sz w:val="16"/>
              </w:rPr>
              <w:t>WP10</w:t>
            </w:r>
          </w:p>
        </w:tc>
        <w:tc>
          <w:tcPr>
            <w:tcW w:w="2016" w:type="dxa"/>
            <w:tcMar>
              <w:top w:w="90" w:type="dxa"/>
              <w:left w:w="110" w:type="dxa"/>
              <w:bottom w:w="90" w:type="dxa"/>
              <w:right w:w="110" w:type="dxa"/>
            </w:tcMar>
            <w:vAlign w:val="center"/>
          </w:tcPr>
          <w:p w14:paraId="54E5A2B8" w14:textId="77777777" w:rsidR="001837BB" w:rsidRDefault="00A71077">
            <w:pPr>
              <w:spacing w:after="0"/>
              <w:rPr>
                <w:rFonts w:hint="eastAsia"/>
              </w:rPr>
            </w:pPr>
            <w:r>
              <w:rPr>
                <w:sz w:val="16"/>
              </w:rPr>
              <w:t>Reports and operations</w:t>
            </w:r>
          </w:p>
        </w:tc>
        <w:tc>
          <w:tcPr>
            <w:tcW w:w="5472" w:type="dxa"/>
            <w:tcMar>
              <w:top w:w="90" w:type="dxa"/>
              <w:left w:w="110" w:type="dxa"/>
              <w:bottom w:w="90" w:type="dxa"/>
              <w:right w:w="110" w:type="dxa"/>
            </w:tcMar>
            <w:vAlign w:val="center"/>
          </w:tcPr>
          <w:p w14:paraId="08A04185" w14:textId="77777777" w:rsidR="001837BB" w:rsidRDefault="00A71077">
            <w:pPr>
              <w:spacing w:after="0"/>
              <w:rPr>
                <w:rFonts w:hint="eastAsia"/>
              </w:rPr>
            </w:pPr>
            <w:r>
              <w:rPr>
                <w:sz w:val="16"/>
              </w:rPr>
              <w:t>Reports, exports, backup, restore, migrations, health, logs, runbook.</w:t>
            </w:r>
          </w:p>
        </w:tc>
        <w:tc>
          <w:tcPr>
            <w:tcW w:w="2376" w:type="dxa"/>
            <w:tcMar>
              <w:top w:w="90" w:type="dxa"/>
              <w:left w:w="110" w:type="dxa"/>
              <w:bottom w:w="90" w:type="dxa"/>
              <w:right w:w="110" w:type="dxa"/>
            </w:tcMar>
            <w:vAlign w:val="center"/>
          </w:tcPr>
          <w:p w14:paraId="06FE2DA3" w14:textId="77777777" w:rsidR="001837BB" w:rsidRDefault="00A71077">
            <w:pPr>
              <w:spacing w:after="0"/>
              <w:rPr>
                <w:rFonts w:hint="eastAsia"/>
              </w:rPr>
            </w:pPr>
            <w:r>
              <w:rPr>
                <w:sz w:val="16"/>
              </w:rPr>
              <w:t>Reconciliation and clean restore pass.</w:t>
            </w:r>
          </w:p>
        </w:tc>
      </w:tr>
      <w:tr w:rsidR="001837BB" w14:paraId="379336C6" w14:textId="77777777">
        <w:trPr>
          <w:jc w:val="center"/>
        </w:trPr>
        <w:tc>
          <w:tcPr>
            <w:tcW w:w="792" w:type="dxa"/>
            <w:shd w:val="clear" w:color="auto" w:fill="F2F2F2"/>
            <w:tcMar>
              <w:top w:w="90" w:type="dxa"/>
              <w:left w:w="110" w:type="dxa"/>
              <w:bottom w:w="90" w:type="dxa"/>
              <w:right w:w="110" w:type="dxa"/>
            </w:tcMar>
            <w:vAlign w:val="center"/>
          </w:tcPr>
          <w:p w14:paraId="3348004D" w14:textId="77777777" w:rsidR="001837BB" w:rsidRDefault="00A71077">
            <w:pPr>
              <w:spacing w:after="0"/>
              <w:rPr>
                <w:rFonts w:hint="eastAsia"/>
              </w:rPr>
            </w:pPr>
            <w:r>
              <w:rPr>
                <w:sz w:val="16"/>
              </w:rPr>
              <w:t>WP11</w:t>
            </w:r>
          </w:p>
        </w:tc>
        <w:tc>
          <w:tcPr>
            <w:tcW w:w="2016" w:type="dxa"/>
            <w:shd w:val="clear" w:color="auto" w:fill="F2F2F2"/>
            <w:tcMar>
              <w:top w:w="90" w:type="dxa"/>
              <w:left w:w="110" w:type="dxa"/>
              <w:bottom w:w="90" w:type="dxa"/>
              <w:right w:w="110" w:type="dxa"/>
            </w:tcMar>
            <w:vAlign w:val="center"/>
          </w:tcPr>
          <w:p w14:paraId="6C404F21" w14:textId="77777777" w:rsidR="001837BB" w:rsidRDefault="00A71077">
            <w:pPr>
              <w:spacing w:after="0"/>
              <w:rPr>
                <w:rFonts w:hint="eastAsia"/>
              </w:rPr>
            </w:pPr>
            <w:r>
              <w:rPr>
                <w:sz w:val="16"/>
              </w:rPr>
              <w:t>Release candidate</w:t>
            </w:r>
          </w:p>
        </w:tc>
        <w:tc>
          <w:tcPr>
            <w:tcW w:w="5472" w:type="dxa"/>
            <w:shd w:val="clear" w:color="auto" w:fill="F2F2F2"/>
            <w:tcMar>
              <w:top w:w="90" w:type="dxa"/>
              <w:left w:w="110" w:type="dxa"/>
              <w:bottom w:w="90" w:type="dxa"/>
              <w:right w:w="110" w:type="dxa"/>
            </w:tcMar>
            <w:vAlign w:val="center"/>
          </w:tcPr>
          <w:p w14:paraId="7A2897ED" w14:textId="77777777" w:rsidR="001837BB" w:rsidRDefault="00A71077">
            <w:pPr>
              <w:spacing w:after="0"/>
              <w:rPr>
                <w:rFonts w:hint="eastAsia"/>
              </w:rPr>
            </w:pPr>
            <w:r>
              <w:rPr>
                <w:sz w:val="16"/>
              </w:rPr>
              <w:t>Full tests, scans, dependency review, SBOM, clean build, replay simulation, documentation, signed APK.</w:t>
            </w:r>
          </w:p>
        </w:tc>
        <w:tc>
          <w:tcPr>
            <w:tcW w:w="2376" w:type="dxa"/>
            <w:shd w:val="clear" w:color="auto" w:fill="F2F2F2"/>
            <w:tcMar>
              <w:top w:w="90" w:type="dxa"/>
              <w:left w:w="110" w:type="dxa"/>
              <w:bottom w:w="90" w:type="dxa"/>
              <w:right w:w="110" w:type="dxa"/>
            </w:tcMar>
            <w:vAlign w:val="center"/>
          </w:tcPr>
          <w:p w14:paraId="0259515E" w14:textId="77777777" w:rsidR="001837BB" w:rsidRDefault="00A71077">
            <w:pPr>
              <w:spacing w:after="0"/>
              <w:rPr>
                <w:rFonts w:hint="eastAsia"/>
              </w:rPr>
            </w:pPr>
            <w:r>
              <w:rPr>
                <w:sz w:val="16"/>
              </w:rPr>
              <w:t>No v1 requirement remains Not Started; all release gates pass.</w:t>
            </w:r>
          </w:p>
        </w:tc>
      </w:tr>
    </w:tbl>
    <w:p w14:paraId="25A9298B" w14:textId="77777777" w:rsidR="001837BB" w:rsidRDefault="001837BB">
      <w:pPr>
        <w:spacing w:after="20"/>
        <w:rPr>
          <w:rFonts w:hint="eastAsia"/>
        </w:rPr>
      </w:pPr>
    </w:p>
    <w:p w14:paraId="65AB7B48" w14:textId="77777777" w:rsidR="001837BB" w:rsidRDefault="00A71077">
      <w:pPr>
        <w:pStyle w:val="Heading1"/>
      </w:pPr>
      <w:r>
        <w:t>19. Claude Master Build Instructions</w:t>
      </w:r>
    </w:p>
    <w:tbl>
      <w:tblPr>
        <w:tblW w:w="0" w:type="auto"/>
        <w:jc w:val="center"/>
        <w:tblLook w:val="04A0" w:firstRow="1" w:lastRow="0" w:firstColumn="1" w:lastColumn="0" w:noHBand="0" w:noVBand="1"/>
      </w:tblPr>
      <w:tblGrid>
        <w:gridCol w:w="10080"/>
      </w:tblGrid>
      <w:tr w:rsidR="001837BB" w14:paraId="2A30F27F" w14:textId="77777777">
        <w:trPr>
          <w:jc w:val="center"/>
        </w:trPr>
        <w:tc>
          <w:tcPr>
            <w:tcW w:w="10080" w:type="dxa"/>
            <w:shd w:val="clear" w:color="auto" w:fill="DDEBF7"/>
            <w:tcMar>
              <w:top w:w="150" w:type="dxa"/>
              <w:left w:w="160" w:type="dxa"/>
              <w:bottom w:w="150" w:type="dxa"/>
              <w:right w:w="160" w:type="dxa"/>
            </w:tcMar>
          </w:tcPr>
          <w:p w14:paraId="7EA5656D" w14:textId="77777777" w:rsidR="001837BB" w:rsidRDefault="00A71077">
            <w:pPr>
              <w:rPr>
                <w:rFonts w:hint="eastAsia"/>
              </w:rPr>
            </w:pPr>
            <w:r>
              <w:rPr>
                <w:b/>
                <w:color w:val="17365D"/>
              </w:rPr>
              <w:t>Copy this instruction into Claude Code</w:t>
            </w:r>
            <w:r>
              <w:rPr>
                <w:b/>
                <w:color w:val="17365D"/>
              </w:rPr>
              <w:br/>
            </w:r>
            <w:r>
              <w:t>Use the text below as the initial task after placing this document in a private repository.</w:t>
            </w:r>
          </w:p>
        </w:tc>
      </w:tr>
    </w:tbl>
    <w:p w14:paraId="32D3BB31" w14:textId="77777777" w:rsidR="001837BB" w:rsidRDefault="001837BB">
      <w:pPr>
        <w:spacing w:after="20"/>
        <w:rPr>
          <w:rFonts w:hint="eastAsia"/>
        </w:rPr>
      </w:pPr>
    </w:p>
    <w:p w14:paraId="7FC12475" w14:textId="77777777" w:rsidR="001837BB" w:rsidRDefault="00A71077">
      <w:pPr>
        <w:pStyle w:val="CodeBlock"/>
        <w:shd w:val="clear" w:color="auto" w:fill="F7F7F7"/>
        <w:rPr>
          <w:rFonts w:hint="eastAsia"/>
        </w:rPr>
      </w:pPr>
      <w:r>
        <w:t>You are responsible for delivering the complete StrategyForge AI Version 1 repository from the attached master build package.</w:t>
      </w:r>
    </w:p>
    <w:p w14:paraId="2FA09EA8" w14:textId="77777777" w:rsidR="001837BB" w:rsidRDefault="001837BB">
      <w:pPr>
        <w:pStyle w:val="CodeBlock"/>
        <w:shd w:val="clear" w:color="auto" w:fill="F7F7F7"/>
        <w:rPr>
          <w:rFonts w:hint="eastAsia"/>
        </w:rPr>
      </w:pPr>
    </w:p>
    <w:p w14:paraId="3FF35A23" w14:textId="77777777" w:rsidR="001837BB" w:rsidRDefault="00A71077">
      <w:pPr>
        <w:pStyle w:val="CodeBlock"/>
        <w:shd w:val="clear" w:color="auto" w:fill="F7F7F7"/>
        <w:rPr>
          <w:rFonts w:hint="eastAsia"/>
        </w:rPr>
      </w:pPr>
      <w:r>
        <w:t>Read the entire master document before changing code. Treat it as authoritative. If statements conflict, follow this priority: safety boundary, final product decisions, functional and non-functional requirements, contracts, architecture, build plan. Record unresolved conflicts in docs/DECISION_LOG.md and select the safest reversible option.</w:t>
      </w:r>
    </w:p>
    <w:p w14:paraId="75D5D903" w14:textId="77777777" w:rsidR="001837BB" w:rsidRDefault="001837BB">
      <w:pPr>
        <w:pStyle w:val="CodeBlock"/>
        <w:shd w:val="clear" w:color="auto" w:fill="F7F7F7"/>
        <w:rPr>
          <w:rFonts w:hint="eastAsia"/>
        </w:rPr>
      </w:pPr>
    </w:p>
    <w:p w14:paraId="27F3424D" w14:textId="77777777" w:rsidR="001837BB" w:rsidRDefault="00A71077">
      <w:pPr>
        <w:pStyle w:val="CodeBlock"/>
        <w:shd w:val="clear" w:color="auto" w:fill="F7F7F7"/>
        <w:rPr>
          <w:rFonts w:hint="eastAsia"/>
        </w:rPr>
      </w:pPr>
      <w:r>
        <w:t>Your objective is a working private single-user Android application and backend, not a prototype or design-only response. Implement every Version 1 requirement with code, migrations, tests, documentation, and executable verification. Never implement real-money trading.</w:t>
      </w:r>
    </w:p>
    <w:p w14:paraId="3A434157" w14:textId="77777777" w:rsidR="001837BB" w:rsidRDefault="001837BB">
      <w:pPr>
        <w:pStyle w:val="CodeBlock"/>
        <w:shd w:val="clear" w:color="auto" w:fill="F7F7F7"/>
        <w:rPr>
          <w:rFonts w:hint="eastAsia"/>
        </w:rPr>
      </w:pPr>
    </w:p>
    <w:p w14:paraId="412E7761" w14:textId="77777777" w:rsidR="001837BB" w:rsidRDefault="00A71077">
      <w:pPr>
        <w:pStyle w:val="CodeBlock"/>
        <w:shd w:val="clear" w:color="auto" w:fill="F7F7F7"/>
        <w:rPr>
          <w:rFonts w:hint="eastAsia"/>
        </w:rPr>
      </w:pPr>
      <w:r>
        <w:t>Execution protocol:</w:t>
      </w:r>
    </w:p>
    <w:p w14:paraId="2EA696BC" w14:textId="77777777" w:rsidR="001837BB" w:rsidRDefault="00A71077">
      <w:pPr>
        <w:pStyle w:val="CodeBlock"/>
        <w:shd w:val="clear" w:color="auto" w:fill="F7F7F7"/>
        <w:rPr>
          <w:rFonts w:hint="eastAsia"/>
        </w:rPr>
      </w:pPr>
      <w:r>
        <w:t>1. Create a requirement traceability matrix.</w:t>
      </w:r>
    </w:p>
    <w:p w14:paraId="47F1839C" w14:textId="77777777" w:rsidR="001837BB" w:rsidRDefault="00A71077">
      <w:pPr>
        <w:pStyle w:val="CodeBlock"/>
        <w:shd w:val="clear" w:color="auto" w:fill="F7F7F7"/>
        <w:rPr>
          <w:rFonts w:hint="eastAsia"/>
        </w:rPr>
      </w:pPr>
      <w:r>
        <w:t>2. Establish the repository, exact toolchain versions, and verification commands.</w:t>
      </w:r>
    </w:p>
    <w:p w14:paraId="1752E54B" w14:textId="77777777" w:rsidR="001837BB" w:rsidRDefault="00A71077">
      <w:pPr>
        <w:pStyle w:val="CodeBlock"/>
        <w:shd w:val="clear" w:color="auto" w:fill="F7F7F7"/>
        <w:rPr>
          <w:rFonts w:hint="eastAsia"/>
        </w:rPr>
      </w:pPr>
      <w:r>
        <w:t>3. Execute one work package at a time in the documented order.</w:t>
      </w:r>
    </w:p>
    <w:p w14:paraId="62333E1E" w14:textId="77777777" w:rsidR="001837BB" w:rsidRDefault="00A71077">
      <w:pPr>
        <w:pStyle w:val="CodeBlock"/>
        <w:shd w:val="clear" w:color="auto" w:fill="F7F7F7"/>
        <w:rPr>
          <w:rFonts w:hint="eastAsia"/>
        </w:rPr>
      </w:pPr>
      <w:r>
        <w:t>4. Before each work package, state outcome, requirements, files, migrations, tests, dependencies, and risks.</w:t>
      </w:r>
    </w:p>
    <w:p w14:paraId="62E2F6DD" w14:textId="77777777" w:rsidR="001837BB" w:rsidRDefault="00A71077">
      <w:pPr>
        <w:pStyle w:val="CodeBlock"/>
        <w:shd w:val="clear" w:color="auto" w:fill="F7F7F7"/>
        <w:rPr>
          <w:rFonts w:hint="eastAsia"/>
        </w:rPr>
      </w:pPr>
      <w:r>
        <w:t>5. Implement the package completely.</w:t>
      </w:r>
    </w:p>
    <w:p w14:paraId="382560B1" w14:textId="77777777" w:rsidR="001837BB" w:rsidRDefault="00A71077">
      <w:pPr>
        <w:pStyle w:val="CodeBlock"/>
        <w:shd w:val="clear" w:color="auto" w:fill="F7F7F7"/>
        <w:rPr>
          <w:rFonts w:hint="eastAsia"/>
        </w:rPr>
      </w:pPr>
      <w:r>
        <w:t>6. Run formatting, linting, compilation, migrations, unit, integration, contract, security, and applicable Android UI tests.</w:t>
      </w:r>
    </w:p>
    <w:p w14:paraId="0CFB2911" w14:textId="77777777" w:rsidR="001837BB" w:rsidRDefault="00A71077">
      <w:pPr>
        <w:pStyle w:val="CodeBlock"/>
        <w:shd w:val="clear" w:color="auto" w:fill="F7F7F7"/>
        <w:rPr>
          <w:rFonts w:hint="eastAsia"/>
        </w:rPr>
      </w:pPr>
      <w:r>
        <w:t>7. Fix failures before marking the package complete.</w:t>
      </w:r>
    </w:p>
    <w:p w14:paraId="1A631E96" w14:textId="77777777" w:rsidR="001837BB" w:rsidRDefault="00A71077">
      <w:pPr>
        <w:pStyle w:val="CodeBlock"/>
        <w:shd w:val="clear" w:color="auto" w:fill="F7F7F7"/>
        <w:rPr>
          <w:rFonts w:hint="eastAsia"/>
        </w:rPr>
      </w:pPr>
      <w:r>
        <w:t>8. Update traceability and decision logs.</w:t>
      </w:r>
    </w:p>
    <w:p w14:paraId="679916D0" w14:textId="77777777" w:rsidR="001837BB" w:rsidRDefault="00A71077">
      <w:pPr>
        <w:pStyle w:val="CodeBlock"/>
        <w:shd w:val="clear" w:color="auto" w:fill="F7F7F7"/>
        <w:rPr>
          <w:rFonts w:hint="eastAsia"/>
        </w:rPr>
      </w:pPr>
      <w:r>
        <w:t>9. Commit the completed package with a descriptive message.</w:t>
      </w:r>
    </w:p>
    <w:p w14:paraId="770D1DD9" w14:textId="77777777" w:rsidR="001837BB" w:rsidRDefault="00A71077">
      <w:pPr>
        <w:pStyle w:val="CodeBlock"/>
        <w:shd w:val="clear" w:color="auto" w:fill="F7F7F7"/>
        <w:rPr>
          <w:rFonts w:hint="eastAsia"/>
        </w:rPr>
      </w:pPr>
      <w:r>
        <w:t>10. Continue only after its exit gate passes.</w:t>
      </w:r>
    </w:p>
    <w:p w14:paraId="4D3F0A70" w14:textId="77777777" w:rsidR="001837BB" w:rsidRDefault="001837BB">
      <w:pPr>
        <w:pStyle w:val="CodeBlock"/>
        <w:shd w:val="clear" w:color="auto" w:fill="F7F7F7"/>
        <w:rPr>
          <w:rFonts w:hint="eastAsia"/>
        </w:rPr>
      </w:pPr>
    </w:p>
    <w:p w14:paraId="0680473A" w14:textId="77777777" w:rsidR="001837BB" w:rsidRDefault="00A71077">
      <w:pPr>
        <w:pStyle w:val="CodeBlock"/>
        <w:shd w:val="clear" w:color="auto" w:fill="F7F7F7"/>
        <w:rPr>
          <w:rFonts w:hint="eastAsia"/>
        </w:rPr>
      </w:pPr>
      <w:r>
        <w:t>Engineering rules:</w:t>
      </w:r>
    </w:p>
    <w:p w14:paraId="02393C10" w14:textId="77777777" w:rsidR="001837BB" w:rsidRDefault="00A71077">
      <w:pPr>
        <w:pStyle w:val="CodeBlock"/>
        <w:shd w:val="clear" w:color="auto" w:fill="F7F7F7"/>
        <w:rPr>
          <w:rFonts w:hint="eastAsia"/>
        </w:rPr>
      </w:pPr>
      <w:r>
        <w:t>- Kotlin for Android and backend; Jetpack Compose; Spring Boot; PostgreSQL; Flyway; Docker Compose; OpenAPI 3.1; Hilt; Room; WorkManager; coroutines/Flow.</w:t>
      </w:r>
    </w:p>
    <w:p w14:paraId="68C1E9EE" w14:textId="77777777" w:rsidR="001837BB" w:rsidRDefault="00A71077">
      <w:pPr>
        <w:pStyle w:val="CodeBlock"/>
        <w:shd w:val="clear" w:color="auto" w:fill="F7F7F7"/>
        <w:rPr>
          <w:rFonts w:hint="eastAsia"/>
        </w:rPr>
      </w:pPr>
      <w:r>
        <w:t>- Modular monolith, not microservices.</w:t>
      </w:r>
    </w:p>
    <w:p w14:paraId="72385189" w14:textId="77777777" w:rsidR="001837BB" w:rsidRDefault="00A71077">
      <w:pPr>
        <w:pStyle w:val="CodeBlock"/>
        <w:shd w:val="clear" w:color="auto" w:fill="F7F7F7"/>
        <w:rPr>
          <w:rFonts w:hint="eastAsia"/>
        </w:rPr>
      </w:pPr>
      <w:r>
        <w:t>- Backend is authoritative; Android data is cache only.</w:t>
      </w:r>
    </w:p>
    <w:p w14:paraId="759CF232" w14:textId="77777777" w:rsidR="001837BB" w:rsidRDefault="00A71077">
      <w:pPr>
        <w:pStyle w:val="CodeBlock"/>
        <w:shd w:val="clear" w:color="auto" w:fill="F7F7F7"/>
        <w:rPr>
          <w:rFonts w:hint="eastAsia"/>
        </w:rPr>
      </w:pPr>
      <w:r>
        <w:t>- Deterministic replay providers for core CI. Live APIs are optional integration tests.</w:t>
      </w:r>
    </w:p>
    <w:p w14:paraId="21046AEB" w14:textId="77777777" w:rsidR="001837BB" w:rsidRDefault="00A71077">
      <w:pPr>
        <w:pStyle w:val="CodeBlock"/>
        <w:shd w:val="clear" w:color="auto" w:fill="F7F7F7"/>
        <w:rPr>
          <w:rFonts w:hint="eastAsia"/>
        </w:rPr>
      </w:pPr>
      <w:r>
        <w:t>- No arbitrary code, dynamic strategy scripts, unbounded expressions, hidden production stubs, or silent placeholder data.</w:t>
      </w:r>
    </w:p>
    <w:p w14:paraId="41866B80" w14:textId="77777777" w:rsidR="001837BB" w:rsidRDefault="00A71077">
      <w:pPr>
        <w:pStyle w:val="CodeBlock"/>
        <w:shd w:val="clear" w:color="auto" w:fill="F7F7F7"/>
        <w:rPr>
          <w:rFonts w:hint="eastAsia"/>
        </w:rPr>
      </w:pPr>
      <w:r>
        <w:t>- Every retryable mutation is idempotent. Every consequential decision is audited.</w:t>
      </w:r>
    </w:p>
    <w:p w14:paraId="5CD6D4D5" w14:textId="77777777" w:rsidR="001837BB" w:rsidRDefault="00A71077">
      <w:pPr>
        <w:pStyle w:val="CodeBlock"/>
        <w:shd w:val="clear" w:color="auto" w:fill="F7F7F7"/>
        <w:rPr>
          <w:rFonts w:hint="eastAsia"/>
        </w:rPr>
      </w:pPr>
      <w:r>
        <w:t>- Unknown strategy content is Manual Review Required.</w:t>
      </w:r>
    </w:p>
    <w:p w14:paraId="38AFC639" w14:textId="77777777" w:rsidR="001837BB" w:rsidRDefault="00A71077">
      <w:pPr>
        <w:pStyle w:val="CodeBlock"/>
        <w:shd w:val="clear" w:color="auto" w:fill="F7F7F7"/>
        <w:rPr>
          <w:rFonts w:hint="eastAsia"/>
        </w:rPr>
      </w:pPr>
      <w:r>
        <w:t>- Fail closed when market data, risk state, portfolio state, strategy state, or reconciliation cannot be verified.</w:t>
      </w:r>
    </w:p>
    <w:p w14:paraId="4A544030" w14:textId="77777777" w:rsidR="001837BB" w:rsidRDefault="00A71077">
      <w:pPr>
        <w:pStyle w:val="CodeBlock"/>
        <w:shd w:val="clear" w:color="auto" w:fill="F7F7F7"/>
        <w:rPr>
          <w:rFonts w:hint="eastAsia"/>
        </w:rPr>
      </w:pPr>
      <w:r>
        <w:t>- AI output is untrusted and may compile only to the approved schema.</w:t>
      </w:r>
    </w:p>
    <w:p w14:paraId="1D2F5638" w14:textId="77777777" w:rsidR="001837BB" w:rsidRDefault="00A71077">
      <w:pPr>
        <w:pStyle w:val="CodeBlock"/>
        <w:shd w:val="clear" w:color="auto" w:fill="F7F7F7"/>
        <w:rPr>
          <w:rFonts w:hint="eastAsia"/>
        </w:rPr>
      </w:pPr>
      <w:r>
        <w:t>- Detect provider capabilities; never invent them.</w:t>
      </w:r>
    </w:p>
    <w:p w14:paraId="3C0B6195" w14:textId="77777777" w:rsidR="001837BB" w:rsidRDefault="00A71077">
      <w:pPr>
        <w:pStyle w:val="CodeBlock"/>
        <w:shd w:val="clear" w:color="auto" w:fill="F7F7F7"/>
        <w:rPr>
          <w:rFonts w:hint="eastAsia"/>
        </w:rPr>
      </w:pPr>
      <w:r>
        <w:t>- Never use floating point for financial values.</w:t>
      </w:r>
    </w:p>
    <w:p w14:paraId="1BAB76A9" w14:textId="77777777" w:rsidR="001837BB" w:rsidRDefault="00A71077">
      <w:pPr>
        <w:pStyle w:val="CodeBlock"/>
        <w:shd w:val="clear" w:color="auto" w:fill="F7F7F7"/>
        <w:rPr>
          <w:rFonts w:hint="eastAsia"/>
        </w:rPr>
      </w:pPr>
      <w:r>
        <w:t>- Do not claim completion without passing verification.</w:t>
      </w:r>
    </w:p>
    <w:p w14:paraId="1BF3E998" w14:textId="77777777" w:rsidR="001837BB" w:rsidRDefault="001837BB">
      <w:pPr>
        <w:pStyle w:val="CodeBlock"/>
        <w:shd w:val="clear" w:color="auto" w:fill="F7F7F7"/>
        <w:rPr>
          <w:rFonts w:hint="eastAsia"/>
        </w:rPr>
      </w:pPr>
    </w:p>
    <w:p w14:paraId="77552888" w14:textId="77777777" w:rsidR="001837BB" w:rsidRDefault="00A71077">
      <w:pPr>
        <w:pStyle w:val="CodeBlock"/>
        <w:shd w:val="clear" w:color="auto" w:fill="F7F7F7"/>
        <w:rPr>
          <w:rFonts w:hint="eastAsia"/>
        </w:rPr>
      </w:pPr>
      <w:r>
        <w:t>Final delivery must include the release APK path and checksum, backend build/deployment instructions, migration status, test reports, security scan results, SBOM, 100% Version 1 requirement traceability, explicit limitations, backup/restore instructions, and owner acceptance checklist.</w:t>
      </w:r>
    </w:p>
    <w:p w14:paraId="1900F214" w14:textId="77777777" w:rsidR="001837BB" w:rsidRDefault="00A71077">
      <w:pPr>
        <w:pStyle w:val="Heading1"/>
      </w:pPr>
      <w:r>
        <w:t>20. Owner Setup and Execution Runbook</w:t>
      </w:r>
    </w:p>
    <w:p w14:paraId="5453A8BB" w14:textId="77777777" w:rsidR="001837BB" w:rsidRDefault="00A71077">
      <w:pPr>
        <w:pStyle w:val="Heading2"/>
      </w:pPr>
      <w:r>
        <w:t>Before beginning</w:t>
      </w:r>
    </w:p>
    <w:p w14:paraId="287CE201" w14:textId="77777777" w:rsidR="001837BB" w:rsidRDefault="00A71077">
      <w:pPr>
        <w:pStyle w:val="ListNumber"/>
        <w:rPr>
          <w:rFonts w:hint="eastAsia"/>
        </w:rPr>
      </w:pPr>
      <w:r>
        <w:t>Install Git, Docker Desktop or Docker Engine, Android Studio, a supported JDK, and Claude Code.</w:t>
      </w:r>
    </w:p>
    <w:p w14:paraId="59F7128F" w14:textId="77777777" w:rsidR="001837BB" w:rsidRDefault="00A71077">
      <w:pPr>
        <w:pStyle w:val="ListNumber"/>
        <w:rPr>
          <w:rFonts w:hint="eastAsia"/>
        </w:rPr>
      </w:pPr>
      <w:r>
        <w:t>Create a private Git repository named strategyforge-ai.</w:t>
      </w:r>
    </w:p>
    <w:p w14:paraId="768FDBC0" w14:textId="77777777" w:rsidR="001837BB" w:rsidRDefault="00A71077">
      <w:pPr>
        <w:pStyle w:val="ListNumber"/>
        <w:rPr>
          <w:rFonts w:hint="eastAsia"/>
        </w:rPr>
      </w:pPr>
      <w:r>
        <w:t>Place this document in the repository under docs/StrategyForge_AI_Master_Build_Package_v1.0.docx.</w:t>
      </w:r>
    </w:p>
    <w:p w14:paraId="07EE52DC" w14:textId="77777777" w:rsidR="001837BB" w:rsidRDefault="00A71077">
      <w:pPr>
        <w:pStyle w:val="ListNumber"/>
        <w:rPr>
          <w:rFonts w:hint="eastAsia"/>
        </w:rPr>
      </w:pPr>
      <w:r>
        <w:t>Create README.md telling Claude to read the master document first.</w:t>
      </w:r>
    </w:p>
    <w:p w14:paraId="5CED6A02" w14:textId="77777777" w:rsidR="001837BB" w:rsidRDefault="00A71077">
      <w:pPr>
        <w:pStyle w:val="ListNumber"/>
        <w:rPr>
          <w:rFonts w:hint="eastAsia"/>
        </w:rPr>
      </w:pPr>
      <w:r>
        <w:t>Commit the baseline before code is generated.</w:t>
      </w:r>
    </w:p>
    <w:p w14:paraId="1B08AF63" w14:textId="77777777" w:rsidR="001837BB" w:rsidRDefault="00A71077">
      <w:pPr>
        <w:pStyle w:val="ListNumber"/>
        <w:rPr>
          <w:rFonts w:hint="eastAsia"/>
        </w:rPr>
      </w:pPr>
      <w:r>
        <w:t>Open Claude Code in the repository root and paste Section 19 as the first task.</w:t>
      </w:r>
    </w:p>
    <w:p w14:paraId="373D2894" w14:textId="77777777" w:rsidR="001837BB" w:rsidRDefault="00A71077">
      <w:pPr>
        <w:pStyle w:val="Heading2"/>
      </w:pPr>
      <w:r>
        <w:t>Credentials to obtain when needed</w:t>
      </w:r>
    </w:p>
    <w:p w14:paraId="404A97C6" w14:textId="77777777" w:rsidR="001837BB" w:rsidRDefault="00A71077">
      <w:pPr>
        <w:pStyle w:val="ListBullet"/>
        <w:rPr>
          <w:rFonts w:hint="eastAsia"/>
        </w:rPr>
      </w:pPr>
      <w:r>
        <w:t>One market-data account supported by the chosen adapter and your intended personal use</w:t>
      </w:r>
    </w:p>
    <w:p w14:paraId="08AD50E3" w14:textId="77777777" w:rsidR="001837BB" w:rsidRDefault="00A71077">
      <w:pPr>
        <w:pStyle w:val="ListBullet"/>
        <w:rPr>
          <w:rFonts w:hint="eastAsia"/>
        </w:rPr>
      </w:pPr>
      <w:r>
        <w:t>One AI-provider key to begin</w:t>
      </w:r>
    </w:p>
    <w:p w14:paraId="7C04D2A7" w14:textId="77777777" w:rsidR="001837BB" w:rsidRDefault="00A71077">
      <w:pPr>
        <w:pStyle w:val="ListBullet"/>
        <w:rPr>
          <w:rFonts w:hint="eastAsia"/>
        </w:rPr>
      </w:pPr>
      <w:r>
        <w:t>Firebase project only if external push is desired</w:t>
      </w:r>
    </w:p>
    <w:p w14:paraId="601247BA" w14:textId="77777777" w:rsidR="001837BB" w:rsidRDefault="00A71077">
      <w:pPr>
        <w:pStyle w:val="ListBullet"/>
        <w:rPr>
          <w:rFonts w:hint="eastAsia"/>
        </w:rPr>
      </w:pPr>
      <w:r>
        <w:t>Private-network/VPN service when connecting to a home-hosted backend</w:t>
      </w:r>
    </w:p>
    <w:tbl>
      <w:tblPr>
        <w:tblW w:w="0" w:type="auto"/>
        <w:jc w:val="center"/>
        <w:tblLook w:val="04A0" w:firstRow="1" w:lastRow="0" w:firstColumn="1" w:lastColumn="0" w:noHBand="0" w:noVBand="1"/>
      </w:tblPr>
      <w:tblGrid>
        <w:gridCol w:w="10080"/>
      </w:tblGrid>
      <w:tr w:rsidR="001837BB" w14:paraId="6DC0182C" w14:textId="77777777">
        <w:trPr>
          <w:jc w:val="center"/>
        </w:trPr>
        <w:tc>
          <w:tcPr>
            <w:tcW w:w="10080" w:type="dxa"/>
            <w:shd w:val="clear" w:color="auto" w:fill="FCE4D6"/>
            <w:tcMar>
              <w:top w:w="150" w:type="dxa"/>
              <w:left w:w="160" w:type="dxa"/>
              <w:bottom w:w="150" w:type="dxa"/>
              <w:right w:w="160" w:type="dxa"/>
            </w:tcMar>
          </w:tcPr>
          <w:p w14:paraId="38569C89" w14:textId="77777777" w:rsidR="001837BB" w:rsidRDefault="00A71077">
            <w:pPr>
              <w:rPr>
                <w:rFonts w:hint="eastAsia"/>
              </w:rPr>
            </w:pPr>
            <w:r>
              <w:rPr>
                <w:b/>
                <w:color w:val="17365D"/>
              </w:rPr>
              <w:t>Secret handling</w:t>
            </w:r>
            <w:r>
              <w:rPr>
                <w:b/>
                <w:color w:val="17365D"/>
              </w:rPr>
              <w:br/>
            </w:r>
            <w:r>
              <w:t>Never paste secrets into prompts or commit them. Store them in local environment variables or a secrets manager. Provide only a .env.example with empty values.</w:t>
            </w:r>
          </w:p>
        </w:tc>
      </w:tr>
    </w:tbl>
    <w:p w14:paraId="7D6C391B" w14:textId="77777777" w:rsidR="001837BB" w:rsidRDefault="001837BB">
      <w:pPr>
        <w:spacing w:after="20"/>
        <w:rPr>
          <w:rFonts w:hint="eastAsia"/>
        </w:rPr>
      </w:pPr>
    </w:p>
    <w:p w14:paraId="3BD7BB04" w14:textId="77777777" w:rsidR="001837BB" w:rsidRDefault="00A71077">
      <w:pPr>
        <w:pStyle w:val="Heading2"/>
      </w:pPr>
      <w:r>
        <w:t>Required owner checks</w:t>
      </w:r>
    </w:p>
    <w:p w14:paraId="5E2E6C2E" w14:textId="77777777" w:rsidR="001837BB" w:rsidRDefault="00A71077">
      <w:pPr>
        <w:pStyle w:val="ListBullet"/>
        <w:rPr>
          <w:rFonts w:hint="eastAsia"/>
        </w:rPr>
      </w:pPr>
      <w:r>
        <w:t>Timezone and USD/CAD display are correct.</w:t>
      </w:r>
    </w:p>
    <w:p w14:paraId="35F917D9" w14:textId="77777777" w:rsidR="001837BB" w:rsidRDefault="00A71077">
      <w:pPr>
        <w:pStyle w:val="ListBullet"/>
        <w:rPr>
          <w:rFonts w:hint="eastAsia"/>
        </w:rPr>
      </w:pPr>
      <w:r>
        <w:t>Delayed data is visibly labelled.</w:t>
      </w:r>
    </w:p>
    <w:p w14:paraId="3014B254" w14:textId="77777777" w:rsidR="001837BB" w:rsidRDefault="00A71077">
      <w:pPr>
        <w:pStyle w:val="ListBullet"/>
        <w:rPr>
          <w:rFonts w:hint="eastAsia"/>
        </w:rPr>
      </w:pPr>
      <w:r>
        <w:t>Accepting one recommendation twice creates one order.</w:t>
      </w:r>
    </w:p>
    <w:p w14:paraId="250A19D5" w14:textId="77777777" w:rsidR="001837BB" w:rsidRDefault="00A71077">
      <w:pPr>
        <w:pStyle w:val="ListBullet"/>
        <w:rPr>
          <w:rFonts w:hint="eastAsia"/>
        </w:rPr>
      </w:pPr>
      <w:r>
        <w:t>Pause All prevents new paper orders.</w:t>
      </w:r>
    </w:p>
    <w:p w14:paraId="0F8DC7A4" w14:textId="77777777" w:rsidR="001837BB" w:rsidRDefault="00A71077">
      <w:pPr>
        <w:pStyle w:val="ListBullet"/>
        <w:rPr>
          <w:rFonts w:hint="eastAsia"/>
        </w:rPr>
      </w:pPr>
      <w:r>
        <w:t>Close All is separate and confirmed.</w:t>
      </w:r>
    </w:p>
    <w:p w14:paraId="4D308817" w14:textId="77777777" w:rsidR="001837BB" w:rsidRDefault="00A71077">
      <w:pPr>
        <w:pStyle w:val="ListBullet"/>
        <w:rPr>
          <w:rFonts w:hint="eastAsia"/>
        </w:rPr>
      </w:pPr>
      <w:r>
        <w:t>In-app notifications remain when push is disabled.</w:t>
      </w:r>
    </w:p>
    <w:p w14:paraId="59E1A5F5" w14:textId="77777777" w:rsidR="001837BB" w:rsidRDefault="00A71077">
      <w:pPr>
        <w:pStyle w:val="ListBullet"/>
        <w:rPr>
          <w:rFonts w:hint="eastAsia"/>
        </w:rPr>
      </w:pPr>
      <w:r>
        <w:t>Unsafe or unknown strategy content is rejected or marked Manual Review Required.</w:t>
      </w:r>
    </w:p>
    <w:p w14:paraId="40A88C68" w14:textId="77777777" w:rsidR="001837BB" w:rsidRDefault="00A71077">
      <w:pPr>
        <w:pStyle w:val="ListBullet"/>
        <w:rPr>
          <w:rFonts w:hint="eastAsia"/>
        </w:rPr>
      </w:pPr>
      <w:r>
        <w:t>Stale data blocks trading.</w:t>
      </w:r>
    </w:p>
    <w:p w14:paraId="1D1F5AE8" w14:textId="77777777" w:rsidR="001837BB" w:rsidRDefault="00A71077">
      <w:pPr>
        <w:pStyle w:val="ListBullet"/>
        <w:rPr>
          <w:rFonts w:hint="eastAsia"/>
        </w:rPr>
      </w:pPr>
      <w:r>
        <w:t>Exports reconcile with the ledger.</w:t>
      </w:r>
    </w:p>
    <w:p w14:paraId="56EF4A0D" w14:textId="77777777" w:rsidR="001837BB" w:rsidRDefault="00A71077">
      <w:pPr>
        <w:pStyle w:val="ListBullet"/>
        <w:rPr>
          <w:rFonts w:hint="eastAsia"/>
        </w:rPr>
      </w:pPr>
      <w:r>
        <w:t>No UI, API, module, or configuration enables real-money trading.</w:t>
      </w:r>
    </w:p>
    <w:p w14:paraId="34F8B169" w14:textId="77777777" w:rsidR="001837BB" w:rsidRDefault="00A71077">
      <w:pPr>
        <w:pStyle w:val="Heading2"/>
      </w:pPr>
      <w:r>
        <w:t>Safe rollout order</w:t>
      </w:r>
    </w:p>
    <w:p w14:paraId="43BAD712" w14:textId="77777777" w:rsidR="001837BB" w:rsidRDefault="00A71077">
      <w:pPr>
        <w:pStyle w:val="ListNumber"/>
        <w:rPr>
          <w:rFonts w:hint="eastAsia"/>
        </w:rPr>
      </w:pPr>
      <w:r>
        <w:t>Run deterministic replay/demo mode.</w:t>
      </w:r>
    </w:p>
    <w:p w14:paraId="71D9A3C7" w14:textId="77777777" w:rsidR="001837BB" w:rsidRDefault="00A71077">
      <w:pPr>
        <w:pStyle w:val="ListNumber"/>
        <w:rPr>
          <w:rFonts w:hint="eastAsia"/>
        </w:rPr>
      </w:pPr>
      <w:r>
        <w:t>Create one paper portfolio.</w:t>
      </w:r>
    </w:p>
    <w:p w14:paraId="456D0C1E" w14:textId="77777777" w:rsidR="001837BB" w:rsidRDefault="00A71077">
      <w:pPr>
        <w:pStyle w:val="ListNumber"/>
        <w:rPr>
          <w:rFonts w:hint="eastAsia"/>
        </w:rPr>
      </w:pPr>
      <w:r>
        <w:t>Create one simple strategy.</w:t>
      </w:r>
    </w:p>
    <w:p w14:paraId="0376BA49" w14:textId="77777777" w:rsidR="001837BB" w:rsidRDefault="00A71077">
      <w:pPr>
        <w:pStyle w:val="ListNumber"/>
        <w:rPr>
          <w:rFonts w:hint="eastAsia"/>
        </w:rPr>
      </w:pPr>
      <w:r>
        <w:t>Validate and backtest it.</w:t>
      </w:r>
    </w:p>
    <w:p w14:paraId="7CD53EC2" w14:textId="77777777" w:rsidR="001837BB" w:rsidRDefault="00A71077">
      <w:pPr>
        <w:pStyle w:val="ListNumber"/>
        <w:rPr>
          <w:rFonts w:hint="eastAsia"/>
        </w:rPr>
      </w:pPr>
      <w:r>
        <w:t>Operate in Recommendation Mode.</w:t>
      </w:r>
    </w:p>
    <w:p w14:paraId="1BD59A2E" w14:textId="77777777" w:rsidR="001837BB" w:rsidRDefault="00A71077">
      <w:pPr>
        <w:pStyle w:val="ListNumber"/>
        <w:rPr>
          <w:rFonts w:hint="eastAsia"/>
        </w:rPr>
      </w:pPr>
      <w:r>
        <w:t>Verify emergency controls and reconciliation.</w:t>
      </w:r>
    </w:p>
    <w:p w14:paraId="6C889A5E" w14:textId="77777777" w:rsidR="001837BB" w:rsidRDefault="00A71077">
      <w:pPr>
        <w:pStyle w:val="ListNumber"/>
        <w:rPr>
          <w:rFonts w:hint="eastAsia"/>
        </w:rPr>
      </w:pPr>
      <w:r>
        <w:t>Run autonomous mode using replay data.</w:t>
      </w:r>
    </w:p>
    <w:p w14:paraId="4F97092D" w14:textId="77777777" w:rsidR="001837BB" w:rsidRDefault="00A71077">
      <w:pPr>
        <w:pStyle w:val="ListNumber"/>
        <w:rPr>
          <w:rFonts w:hint="eastAsia"/>
        </w:rPr>
      </w:pPr>
      <w:r>
        <w:t>Only then enable live market data for autonomous paper trading.</w:t>
      </w:r>
    </w:p>
    <w:p w14:paraId="7047D4F1" w14:textId="77777777" w:rsidR="001837BB" w:rsidRDefault="00A71077">
      <w:pPr>
        <w:pStyle w:val="Heading1"/>
      </w:pPr>
      <w:r>
        <w:t>Appendix A. Requirement Traceability Template</w:t>
      </w:r>
    </w:p>
    <w:tbl>
      <w:tblPr>
        <w:tblStyle w:val="TableGrid"/>
        <w:tblW w:w="0" w:type="auto"/>
        <w:jc w:val="center"/>
        <w:tblLayout w:type="fixed"/>
        <w:tblLook w:val="04A0" w:firstRow="1" w:lastRow="0" w:firstColumn="1" w:lastColumn="0" w:noHBand="0" w:noVBand="1"/>
      </w:tblPr>
      <w:tblGrid>
        <w:gridCol w:w="1152"/>
        <w:gridCol w:w="1872"/>
        <w:gridCol w:w="1872"/>
        <w:gridCol w:w="1872"/>
        <w:gridCol w:w="1440"/>
        <w:gridCol w:w="2160"/>
      </w:tblGrid>
      <w:tr w:rsidR="001837BB" w14:paraId="445AD4CE" w14:textId="77777777">
        <w:trPr>
          <w:tblHeader/>
          <w:jc w:val="center"/>
        </w:trPr>
        <w:tc>
          <w:tcPr>
            <w:tcW w:w="1152" w:type="dxa"/>
            <w:shd w:val="clear" w:color="auto" w:fill="17365D"/>
            <w:tcMar>
              <w:top w:w="90" w:type="dxa"/>
              <w:left w:w="110" w:type="dxa"/>
              <w:bottom w:w="90" w:type="dxa"/>
              <w:right w:w="110" w:type="dxa"/>
            </w:tcMar>
            <w:vAlign w:val="center"/>
          </w:tcPr>
          <w:p w14:paraId="0EC11A57" w14:textId="77777777" w:rsidR="001837BB" w:rsidRDefault="00A71077">
            <w:pPr>
              <w:rPr>
                <w:rFonts w:hint="eastAsia"/>
              </w:rPr>
            </w:pPr>
            <w:r>
              <w:rPr>
                <w:b/>
                <w:color w:val="FFFFFF"/>
                <w:sz w:val="16"/>
              </w:rPr>
              <w:t>Requirement</w:t>
            </w:r>
          </w:p>
        </w:tc>
        <w:tc>
          <w:tcPr>
            <w:tcW w:w="1872" w:type="dxa"/>
            <w:shd w:val="clear" w:color="auto" w:fill="17365D"/>
            <w:tcMar>
              <w:top w:w="90" w:type="dxa"/>
              <w:left w:w="110" w:type="dxa"/>
              <w:bottom w:w="90" w:type="dxa"/>
              <w:right w:w="110" w:type="dxa"/>
            </w:tcMar>
            <w:vAlign w:val="center"/>
          </w:tcPr>
          <w:p w14:paraId="211C2797" w14:textId="77777777" w:rsidR="001837BB" w:rsidRDefault="00A71077">
            <w:pPr>
              <w:rPr>
                <w:rFonts w:hint="eastAsia"/>
              </w:rPr>
            </w:pPr>
            <w:r>
              <w:rPr>
                <w:b/>
                <w:color w:val="FFFFFF"/>
                <w:sz w:val="16"/>
              </w:rPr>
              <w:t>Design reference</w:t>
            </w:r>
          </w:p>
        </w:tc>
        <w:tc>
          <w:tcPr>
            <w:tcW w:w="1872" w:type="dxa"/>
            <w:shd w:val="clear" w:color="auto" w:fill="17365D"/>
            <w:tcMar>
              <w:top w:w="90" w:type="dxa"/>
              <w:left w:w="110" w:type="dxa"/>
              <w:bottom w:w="90" w:type="dxa"/>
              <w:right w:w="110" w:type="dxa"/>
            </w:tcMar>
            <w:vAlign w:val="center"/>
          </w:tcPr>
          <w:p w14:paraId="5027973C" w14:textId="77777777" w:rsidR="001837BB" w:rsidRDefault="00A71077">
            <w:pPr>
              <w:rPr>
                <w:rFonts w:hint="eastAsia"/>
              </w:rPr>
            </w:pPr>
            <w:r>
              <w:rPr>
                <w:b/>
                <w:color w:val="FFFFFF"/>
                <w:sz w:val="16"/>
              </w:rPr>
              <w:t>Code reference</w:t>
            </w:r>
          </w:p>
        </w:tc>
        <w:tc>
          <w:tcPr>
            <w:tcW w:w="1872" w:type="dxa"/>
            <w:shd w:val="clear" w:color="auto" w:fill="17365D"/>
            <w:tcMar>
              <w:top w:w="90" w:type="dxa"/>
              <w:left w:w="110" w:type="dxa"/>
              <w:bottom w:w="90" w:type="dxa"/>
              <w:right w:w="110" w:type="dxa"/>
            </w:tcMar>
            <w:vAlign w:val="center"/>
          </w:tcPr>
          <w:p w14:paraId="19E1A84C" w14:textId="77777777" w:rsidR="001837BB" w:rsidRDefault="00A71077">
            <w:pPr>
              <w:rPr>
                <w:rFonts w:hint="eastAsia"/>
              </w:rPr>
            </w:pPr>
            <w:r>
              <w:rPr>
                <w:b/>
                <w:color w:val="FFFFFF"/>
                <w:sz w:val="16"/>
              </w:rPr>
              <w:t>Test reference</w:t>
            </w:r>
          </w:p>
        </w:tc>
        <w:tc>
          <w:tcPr>
            <w:tcW w:w="1440" w:type="dxa"/>
            <w:shd w:val="clear" w:color="auto" w:fill="17365D"/>
            <w:tcMar>
              <w:top w:w="90" w:type="dxa"/>
              <w:left w:w="110" w:type="dxa"/>
              <w:bottom w:w="90" w:type="dxa"/>
              <w:right w:w="110" w:type="dxa"/>
            </w:tcMar>
            <w:vAlign w:val="center"/>
          </w:tcPr>
          <w:p w14:paraId="01023ABD" w14:textId="77777777" w:rsidR="001837BB" w:rsidRDefault="00A71077">
            <w:pPr>
              <w:rPr>
                <w:rFonts w:hint="eastAsia"/>
              </w:rPr>
            </w:pPr>
            <w:r>
              <w:rPr>
                <w:b/>
                <w:color w:val="FFFFFF"/>
                <w:sz w:val="16"/>
              </w:rPr>
              <w:t>Status</w:t>
            </w:r>
          </w:p>
        </w:tc>
        <w:tc>
          <w:tcPr>
            <w:tcW w:w="2160" w:type="dxa"/>
            <w:shd w:val="clear" w:color="auto" w:fill="17365D"/>
            <w:tcMar>
              <w:top w:w="90" w:type="dxa"/>
              <w:left w:w="110" w:type="dxa"/>
              <w:bottom w:w="90" w:type="dxa"/>
              <w:right w:w="110" w:type="dxa"/>
            </w:tcMar>
            <w:vAlign w:val="center"/>
          </w:tcPr>
          <w:p w14:paraId="4D9410F1" w14:textId="77777777" w:rsidR="001837BB" w:rsidRDefault="00A71077">
            <w:pPr>
              <w:rPr>
                <w:rFonts w:hint="eastAsia"/>
              </w:rPr>
            </w:pPr>
            <w:r>
              <w:rPr>
                <w:b/>
                <w:color w:val="FFFFFF"/>
                <w:sz w:val="16"/>
              </w:rPr>
              <w:t>Evidence</w:t>
            </w:r>
          </w:p>
        </w:tc>
      </w:tr>
      <w:tr w:rsidR="001837BB" w14:paraId="40E7FCD8" w14:textId="77777777">
        <w:trPr>
          <w:jc w:val="center"/>
        </w:trPr>
        <w:tc>
          <w:tcPr>
            <w:tcW w:w="1152" w:type="dxa"/>
            <w:tcMar>
              <w:top w:w="90" w:type="dxa"/>
              <w:left w:w="110" w:type="dxa"/>
              <w:bottom w:w="90" w:type="dxa"/>
              <w:right w:w="110" w:type="dxa"/>
            </w:tcMar>
            <w:vAlign w:val="center"/>
          </w:tcPr>
          <w:p w14:paraId="6BA2AD50" w14:textId="77777777" w:rsidR="001837BB" w:rsidRDefault="00A71077">
            <w:pPr>
              <w:spacing w:after="0"/>
              <w:rPr>
                <w:rFonts w:hint="eastAsia"/>
              </w:rPr>
            </w:pPr>
            <w:r>
              <w:rPr>
                <w:sz w:val="16"/>
              </w:rPr>
              <w:t>FR-001</w:t>
            </w:r>
          </w:p>
        </w:tc>
        <w:tc>
          <w:tcPr>
            <w:tcW w:w="1872" w:type="dxa"/>
            <w:tcMar>
              <w:top w:w="90" w:type="dxa"/>
              <w:left w:w="110" w:type="dxa"/>
              <w:bottom w:w="90" w:type="dxa"/>
              <w:right w:w="110" w:type="dxa"/>
            </w:tcMar>
            <w:vAlign w:val="center"/>
          </w:tcPr>
          <w:p w14:paraId="5ADFC508" w14:textId="77777777" w:rsidR="001837BB" w:rsidRDefault="001837BB">
            <w:pPr>
              <w:spacing w:after="0"/>
              <w:rPr>
                <w:rFonts w:hint="eastAsia"/>
              </w:rPr>
            </w:pPr>
          </w:p>
        </w:tc>
        <w:tc>
          <w:tcPr>
            <w:tcW w:w="1872" w:type="dxa"/>
            <w:tcMar>
              <w:top w:w="90" w:type="dxa"/>
              <w:left w:w="110" w:type="dxa"/>
              <w:bottom w:w="90" w:type="dxa"/>
              <w:right w:w="110" w:type="dxa"/>
            </w:tcMar>
            <w:vAlign w:val="center"/>
          </w:tcPr>
          <w:p w14:paraId="55969E32" w14:textId="77777777" w:rsidR="001837BB" w:rsidRDefault="001837BB">
            <w:pPr>
              <w:spacing w:after="0"/>
              <w:rPr>
                <w:rFonts w:hint="eastAsia"/>
              </w:rPr>
            </w:pPr>
          </w:p>
        </w:tc>
        <w:tc>
          <w:tcPr>
            <w:tcW w:w="1872" w:type="dxa"/>
            <w:tcMar>
              <w:top w:w="90" w:type="dxa"/>
              <w:left w:w="110" w:type="dxa"/>
              <w:bottom w:w="90" w:type="dxa"/>
              <w:right w:w="110" w:type="dxa"/>
            </w:tcMar>
            <w:vAlign w:val="center"/>
          </w:tcPr>
          <w:p w14:paraId="0E3FB949" w14:textId="77777777" w:rsidR="001837BB" w:rsidRDefault="001837BB">
            <w:pPr>
              <w:spacing w:after="0"/>
              <w:rPr>
                <w:rFonts w:hint="eastAsia"/>
              </w:rPr>
            </w:pPr>
          </w:p>
        </w:tc>
        <w:tc>
          <w:tcPr>
            <w:tcW w:w="1440" w:type="dxa"/>
            <w:tcMar>
              <w:top w:w="90" w:type="dxa"/>
              <w:left w:w="110" w:type="dxa"/>
              <w:bottom w:w="90" w:type="dxa"/>
              <w:right w:w="110" w:type="dxa"/>
            </w:tcMar>
            <w:vAlign w:val="center"/>
          </w:tcPr>
          <w:p w14:paraId="3DB3E62F" w14:textId="77777777" w:rsidR="001837BB" w:rsidRDefault="00A71077">
            <w:pPr>
              <w:spacing w:after="0"/>
              <w:rPr>
                <w:rFonts w:hint="eastAsia"/>
              </w:rPr>
            </w:pPr>
            <w:r>
              <w:rPr>
                <w:sz w:val="16"/>
              </w:rPr>
              <w:t>Not Started</w:t>
            </w:r>
          </w:p>
        </w:tc>
        <w:tc>
          <w:tcPr>
            <w:tcW w:w="2160" w:type="dxa"/>
            <w:tcMar>
              <w:top w:w="90" w:type="dxa"/>
              <w:left w:w="110" w:type="dxa"/>
              <w:bottom w:w="90" w:type="dxa"/>
              <w:right w:w="110" w:type="dxa"/>
            </w:tcMar>
            <w:vAlign w:val="center"/>
          </w:tcPr>
          <w:p w14:paraId="3992698C" w14:textId="77777777" w:rsidR="001837BB" w:rsidRDefault="001837BB">
            <w:pPr>
              <w:spacing w:after="0"/>
              <w:rPr>
                <w:rFonts w:hint="eastAsia"/>
              </w:rPr>
            </w:pPr>
          </w:p>
        </w:tc>
      </w:tr>
      <w:tr w:rsidR="001837BB" w14:paraId="181844DD" w14:textId="77777777">
        <w:trPr>
          <w:jc w:val="center"/>
        </w:trPr>
        <w:tc>
          <w:tcPr>
            <w:tcW w:w="1152" w:type="dxa"/>
            <w:shd w:val="clear" w:color="auto" w:fill="F2F2F2"/>
            <w:tcMar>
              <w:top w:w="90" w:type="dxa"/>
              <w:left w:w="110" w:type="dxa"/>
              <w:bottom w:w="90" w:type="dxa"/>
              <w:right w:w="110" w:type="dxa"/>
            </w:tcMar>
            <w:vAlign w:val="center"/>
          </w:tcPr>
          <w:p w14:paraId="1EDBD445" w14:textId="77777777" w:rsidR="001837BB" w:rsidRDefault="00A71077">
            <w:pPr>
              <w:spacing w:after="0"/>
              <w:rPr>
                <w:rFonts w:hint="eastAsia"/>
              </w:rPr>
            </w:pPr>
            <w:r>
              <w:rPr>
                <w:sz w:val="16"/>
              </w:rPr>
              <w:t>FR-002</w:t>
            </w:r>
          </w:p>
        </w:tc>
        <w:tc>
          <w:tcPr>
            <w:tcW w:w="1872" w:type="dxa"/>
            <w:shd w:val="clear" w:color="auto" w:fill="F2F2F2"/>
            <w:tcMar>
              <w:top w:w="90" w:type="dxa"/>
              <w:left w:w="110" w:type="dxa"/>
              <w:bottom w:w="90" w:type="dxa"/>
              <w:right w:w="110" w:type="dxa"/>
            </w:tcMar>
            <w:vAlign w:val="center"/>
          </w:tcPr>
          <w:p w14:paraId="726B20D2" w14:textId="77777777" w:rsidR="001837BB" w:rsidRDefault="001837BB">
            <w:pPr>
              <w:spacing w:after="0"/>
              <w:rPr>
                <w:rFonts w:hint="eastAsia"/>
              </w:rPr>
            </w:pPr>
          </w:p>
        </w:tc>
        <w:tc>
          <w:tcPr>
            <w:tcW w:w="1872" w:type="dxa"/>
            <w:shd w:val="clear" w:color="auto" w:fill="F2F2F2"/>
            <w:tcMar>
              <w:top w:w="90" w:type="dxa"/>
              <w:left w:w="110" w:type="dxa"/>
              <w:bottom w:w="90" w:type="dxa"/>
              <w:right w:w="110" w:type="dxa"/>
            </w:tcMar>
            <w:vAlign w:val="center"/>
          </w:tcPr>
          <w:p w14:paraId="12D71C9E" w14:textId="77777777" w:rsidR="001837BB" w:rsidRDefault="001837BB">
            <w:pPr>
              <w:spacing w:after="0"/>
              <w:rPr>
                <w:rFonts w:hint="eastAsia"/>
              </w:rPr>
            </w:pPr>
          </w:p>
        </w:tc>
        <w:tc>
          <w:tcPr>
            <w:tcW w:w="1872" w:type="dxa"/>
            <w:shd w:val="clear" w:color="auto" w:fill="F2F2F2"/>
            <w:tcMar>
              <w:top w:w="90" w:type="dxa"/>
              <w:left w:w="110" w:type="dxa"/>
              <w:bottom w:w="90" w:type="dxa"/>
              <w:right w:w="110" w:type="dxa"/>
            </w:tcMar>
            <w:vAlign w:val="center"/>
          </w:tcPr>
          <w:p w14:paraId="61718455" w14:textId="77777777" w:rsidR="001837BB" w:rsidRDefault="001837BB">
            <w:pPr>
              <w:spacing w:after="0"/>
              <w:rPr>
                <w:rFonts w:hint="eastAsia"/>
              </w:rPr>
            </w:pPr>
          </w:p>
        </w:tc>
        <w:tc>
          <w:tcPr>
            <w:tcW w:w="1440" w:type="dxa"/>
            <w:shd w:val="clear" w:color="auto" w:fill="F2F2F2"/>
            <w:tcMar>
              <w:top w:w="90" w:type="dxa"/>
              <w:left w:w="110" w:type="dxa"/>
              <w:bottom w:w="90" w:type="dxa"/>
              <w:right w:w="110" w:type="dxa"/>
            </w:tcMar>
            <w:vAlign w:val="center"/>
          </w:tcPr>
          <w:p w14:paraId="5AEE8DCA" w14:textId="77777777" w:rsidR="001837BB" w:rsidRDefault="00A71077">
            <w:pPr>
              <w:spacing w:after="0"/>
              <w:rPr>
                <w:rFonts w:hint="eastAsia"/>
              </w:rPr>
            </w:pPr>
            <w:r>
              <w:rPr>
                <w:sz w:val="16"/>
              </w:rPr>
              <w:t>Not Started</w:t>
            </w:r>
          </w:p>
        </w:tc>
        <w:tc>
          <w:tcPr>
            <w:tcW w:w="2160" w:type="dxa"/>
            <w:shd w:val="clear" w:color="auto" w:fill="F2F2F2"/>
            <w:tcMar>
              <w:top w:w="90" w:type="dxa"/>
              <w:left w:w="110" w:type="dxa"/>
              <w:bottom w:w="90" w:type="dxa"/>
              <w:right w:w="110" w:type="dxa"/>
            </w:tcMar>
            <w:vAlign w:val="center"/>
          </w:tcPr>
          <w:p w14:paraId="0CC26137" w14:textId="77777777" w:rsidR="001837BB" w:rsidRDefault="001837BB">
            <w:pPr>
              <w:spacing w:after="0"/>
              <w:rPr>
                <w:rFonts w:hint="eastAsia"/>
              </w:rPr>
            </w:pPr>
          </w:p>
        </w:tc>
      </w:tr>
      <w:tr w:rsidR="001837BB" w14:paraId="6D111002" w14:textId="77777777">
        <w:trPr>
          <w:jc w:val="center"/>
        </w:trPr>
        <w:tc>
          <w:tcPr>
            <w:tcW w:w="1152" w:type="dxa"/>
            <w:tcMar>
              <w:top w:w="90" w:type="dxa"/>
              <w:left w:w="110" w:type="dxa"/>
              <w:bottom w:w="90" w:type="dxa"/>
              <w:right w:w="110" w:type="dxa"/>
            </w:tcMar>
            <w:vAlign w:val="center"/>
          </w:tcPr>
          <w:p w14:paraId="76168981" w14:textId="77777777" w:rsidR="001837BB" w:rsidRDefault="00A71077">
            <w:pPr>
              <w:spacing w:after="0"/>
              <w:rPr>
                <w:rFonts w:hint="eastAsia"/>
              </w:rPr>
            </w:pPr>
            <w:r>
              <w:rPr>
                <w:sz w:val="16"/>
              </w:rPr>
              <w:t>NFR-001</w:t>
            </w:r>
          </w:p>
        </w:tc>
        <w:tc>
          <w:tcPr>
            <w:tcW w:w="1872" w:type="dxa"/>
            <w:tcMar>
              <w:top w:w="90" w:type="dxa"/>
              <w:left w:w="110" w:type="dxa"/>
              <w:bottom w:w="90" w:type="dxa"/>
              <w:right w:w="110" w:type="dxa"/>
            </w:tcMar>
            <w:vAlign w:val="center"/>
          </w:tcPr>
          <w:p w14:paraId="59A6150B" w14:textId="77777777" w:rsidR="001837BB" w:rsidRDefault="001837BB">
            <w:pPr>
              <w:spacing w:after="0"/>
              <w:rPr>
                <w:rFonts w:hint="eastAsia"/>
              </w:rPr>
            </w:pPr>
          </w:p>
        </w:tc>
        <w:tc>
          <w:tcPr>
            <w:tcW w:w="1872" w:type="dxa"/>
            <w:tcMar>
              <w:top w:w="90" w:type="dxa"/>
              <w:left w:w="110" w:type="dxa"/>
              <w:bottom w:w="90" w:type="dxa"/>
              <w:right w:w="110" w:type="dxa"/>
            </w:tcMar>
            <w:vAlign w:val="center"/>
          </w:tcPr>
          <w:p w14:paraId="53823883" w14:textId="77777777" w:rsidR="001837BB" w:rsidRDefault="001837BB">
            <w:pPr>
              <w:spacing w:after="0"/>
              <w:rPr>
                <w:rFonts w:hint="eastAsia"/>
              </w:rPr>
            </w:pPr>
          </w:p>
        </w:tc>
        <w:tc>
          <w:tcPr>
            <w:tcW w:w="1872" w:type="dxa"/>
            <w:tcMar>
              <w:top w:w="90" w:type="dxa"/>
              <w:left w:w="110" w:type="dxa"/>
              <w:bottom w:w="90" w:type="dxa"/>
              <w:right w:w="110" w:type="dxa"/>
            </w:tcMar>
            <w:vAlign w:val="center"/>
          </w:tcPr>
          <w:p w14:paraId="45BEDA8C" w14:textId="77777777" w:rsidR="001837BB" w:rsidRDefault="001837BB">
            <w:pPr>
              <w:spacing w:after="0"/>
              <w:rPr>
                <w:rFonts w:hint="eastAsia"/>
              </w:rPr>
            </w:pPr>
          </w:p>
        </w:tc>
        <w:tc>
          <w:tcPr>
            <w:tcW w:w="1440" w:type="dxa"/>
            <w:tcMar>
              <w:top w:w="90" w:type="dxa"/>
              <w:left w:w="110" w:type="dxa"/>
              <w:bottom w:w="90" w:type="dxa"/>
              <w:right w:w="110" w:type="dxa"/>
            </w:tcMar>
            <w:vAlign w:val="center"/>
          </w:tcPr>
          <w:p w14:paraId="45D30859" w14:textId="77777777" w:rsidR="001837BB" w:rsidRDefault="00A71077">
            <w:pPr>
              <w:spacing w:after="0"/>
              <w:rPr>
                <w:rFonts w:hint="eastAsia"/>
              </w:rPr>
            </w:pPr>
            <w:r>
              <w:rPr>
                <w:sz w:val="16"/>
              </w:rPr>
              <w:t>Not Started</w:t>
            </w:r>
          </w:p>
        </w:tc>
        <w:tc>
          <w:tcPr>
            <w:tcW w:w="2160" w:type="dxa"/>
            <w:tcMar>
              <w:top w:w="90" w:type="dxa"/>
              <w:left w:w="110" w:type="dxa"/>
              <w:bottom w:w="90" w:type="dxa"/>
              <w:right w:w="110" w:type="dxa"/>
            </w:tcMar>
            <w:vAlign w:val="center"/>
          </w:tcPr>
          <w:p w14:paraId="4BF40FDB" w14:textId="77777777" w:rsidR="001837BB" w:rsidRDefault="001837BB">
            <w:pPr>
              <w:spacing w:after="0"/>
              <w:rPr>
                <w:rFonts w:hint="eastAsia"/>
              </w:rPr>
            </w:pPr>
          </w:p>
        </w:tc>
      </w:tr>
    </w:tbl>
    <w:p w14:paraId="42A0198F" w14:textId="77777777" w:rsidR="001837BB" w:rsidRDefault="001837BB">
      <w:pPr>
        <w:spacing w:after="20"/>
        <w:rPr>
          <w:rFonts w:hint="eastAsia"/>
        </w:rPr>
      </w:pPr>
    </w:p>
    <w:p w14:paraId="13014DF5" w14:textId="77777777" w:rsidR="001837BB" w:rsidRDefault="00A71077">
      <w:pPr>
        <w:rPr>
          <w:rFonts w:hint="eastAsia"/>
        </w:rPr>
      </w:pPr>
      <w:r>
        <w:t>Allowed statuses: Not Started, In Progress, Blocked, Manual Review Required, Failed, Passed, Deferred by Version 1 Scope.</w:t>
      </w:r>
    </w:p>
    <w:p w14:paraId="34185CAA" w14:textId="77777777" w:rsidR="001837BB" w:rsidRDefault="00A71077">
      <w:pPr>
        <w:pStyle w:val="Heading1"/>
      </w:pPr>
      <w:r>
        <w:t>Appendix B. Decision Log Template</w:t>
      </w:r>
    </w:p>
    <w:tbl>
      <w:tblPr>
        <w:tblStyle w:val="TableGrid"/>
        <w:tblW w:w="0" w:type="auto"/>
        <w:jc w:val="center"/>
        <w:tblLayout w:type="fixed"/>
        <w:tblLook w:val="04A0" w:firstRow="1" w:lastRow="0" w:firstColumn="1" w:lastColumn="0" w:noHBand="0" w:noVBand="1"/>
      </w:tblPr>
      <w:tblGrid>
        <w:gridCol w:w="2592"/>
        <w:gridCol w:w="8064"/>
      </w:tblGrid>
      <w:tr w:rsidR="001837BB" w14:paraId="7E9FC28C" w14:textId="77777777">
        <w:trPr>
          <w:tblHeader/>
          <w:jc w:val="center"/>
        </w:trPr>
        <w:tc>
          <w:tcPr>
            <w:tcW w:w="2592" w:type="dxa"/>
            <w:shd w:val="clear" w:color="auto" w:fill="17365D"/>
            <w:tcMar>
              <w:top w:w="90" w:type="dxa"/>
              <w:left w:w="110" w:type="dxa"/>
              <w:bottom w:w="90" w:type="dxa"/>
              <w:right w:w="110" w:type="dxa"/>
            </w:tcMar>
            <w:vAlign w:val="center"/>
          </w:tcPr>
          <w:p w14:paraId="25A7A320" w14:textId="77777777" w:rsidR="001837BB" w:rsidRDefault="00A71077">
            <w:pPr>
              <w:rPr>
                <w:rFonts w:hint="eastAsia"/>
              </w:rPr>
            </w:pPr>
            <w:r>
              <w:rPr>
                <w:b/>
                <w:color w:val="FFFFFF"/>
                <w:sz w:val="16"/>
              </w:rPr>
              <w:t>Field</w:t>
            </w:r>
          </w:p>
        </w:tc>
        <w:tc>
          <w:tcPr>
            <w:tcW w:w="8064" w:type="dxa"/>
            <w:shd w:val="clear" w:color="auto" w:fill="17365D"/>
            <w:tcMar>
              <w:top w:w="90" w:type="dxa"/>
              <w:left w:w="110" w:type="dxa"/>
              <w:bottom w:w="90" w:type="dxa"/>
              <w:right w:w="110" w:type="dxa"/>
            </w:tcMar>
            <w:vAlign w:val="center"/>
          </w:tcPr>
          <w:p w14:paraId="2B29D366" w14:textId="77777777" w:rsidR="001837BB" w:rsidRDefault="00A71077">
            <w:pPr>
              <w:rPr>
                <w:rFonts w:hint="eastAsia"/>
              </w:rPr>
            </w:pPr>
            <w:r>
              <w:rPr>
                <w:b/>
                <w:color w:val="FFFFFF"/>
                <w:sz w:val="16"/>
              </w:rPr>
              <w:t>Required content</w:t>
            </w:r>
          </w:p>
        </w:tc>
      </w:tr>
      <w:tr w:rsidR="001837BB" w14:paraId="058F6135" w14:textId="77777777">
        <w:trPr>
          <w:jc w:val="center"/>
        </w:trPr>
        <w:tc>
          <w:tcPr>
            <w:tcW w:w="2592" w:type="dxa"/>
            <w:tcMar>
              <w:top w:w="90" w:type="dxa"/>
              <w:left w:w="110" w:type="dxa"/>
              <w:bottom w:w="90" w:type="dxa"/>
              <w:right w:w="110" w:type="dxa"/>
            </w:tcMar>
            <w:vAlign w:val="center"/>
          </w:tcPr>
          <w:p w14:paraId="51F77489" w14:textId="77777777" w:rsidR="001837BB" w:rsidRDefault="00A71077">
            <w:pPr>
              <w:spacing w:after="0"/>
              <w:rPr>
                <w:rFonts w:hint="eastAsia"/>
              </w:rPr>
            </w:pPr>
            <w:r>
              <w:rPr>
                <w:sz w:val="16"/>
              </w:rPr>
              <w:t>ID</w:t>
            </w:r>
          </w:p>
        </w:tc>
        <w:tc>
          <w:tcPr>
            <w:tcW w:w="8064" w:type="dxa"/>
            <w:tcMar>
              <w:top w:w="90" w:type="dxa"/>
              <w:left w:w="110" w:type="dxa"/>
              <w:bottom w:w="90" w:type="dxa"/>
              <w:right w:w="110" w:type="dxa"/>
            </w:tcMar>
            <w:vAlign w:val="center"/>
          </w:tcPr>
          <w:p w14:paraId="1D3E9964" w14:textId="77777777" w:rsidR="001837BB" w:rsidRDefault="00A71077">
            <w:pPr>
              <w:spacing w:after="0"/>
              <w:rPr>
                <w:rFonts w:hint="eastAsia"/>
              </w:rPr>
            </w:pPr>
            <w:r>
              <w:rPr>
                <w:sz w:val="16"/>
              </w:rPr>
              <w:t>Sequential decision number</w:t>
            </w:r>
          </w:p>
        </w:tc>
      </w:tr>
      <w:tr w:rsidR="001837BB" w14:paraId="1F7F4079" w14:textId="77777777">
        <w:trPr>
          <w:jc w:val="center"/>
        </w:trPr>
        <w:tc>
          <w:tcPr>
            <w:tcW w:w="2592" w:type="dxa"/>
            <w:shd w:val="clear" w:color="auto" w:fill="F2F2F2"/>
            <w:tcMar>
              <w:top w:w="90" w:type="dxa"/>
              <w:left w:w="110" w:type="dxa"/>
              <w:bottom w:w="90" w:type="dxa"/>
              <w:right w:w="110" w:type="dxa"/>
            </w:tcMar>
            <w:vAlign w:val="center"/>
          </w:tcPr>
          <w:p w14:paraId="6890D37E" w14:textId="77777777" w:rsidR="001837BB" w:rsidRDefault="00A71077">
            <w:pPr>
              <w:spacing w:after="0"/>
              <w:rPr>
                <w:rFonts w:hint="eastAsia"/>
              </w:rPr>
            </w:pPr>
            <w:r>
              <w:rPr>
                <w:sz w:val="16"/>
              </w:rPr>
              <w:t>Date</w:t>
            </w:r>
          </w:p>
        </w:tc>
        <w:tc>
          <w:tcPr>
            <w:tcW w:w="8064" w:type="dxa"/>
            <w:shd w:val="clear" w:color="auto" w:fill="F2F2F2"/>
            <w:tcMar>
              <w:top w:w="90" w:type="dxa"/>
              <w:left w:w="110" w:type="dxa"/>
              <w:bottom w:w="90" w:type="dxa"/>
              <w:right w:w="110" w:type="dxa"/>
            </w:tcMar>
            <w:vAlign w:val="center"/>
          </w:tcPr>
          <w:p w14:paraId="170E6D2E" w14:textId="77777777" w:rsidR="001837BB" w:rsidRDefault="00A71077">
            <w:pPr>
              <w:spacing w:after="0"/>
              <w:rPr>
                <w:rFonts w:hint="eastAsia"/>
              </w:rPr>
            </w:pPr>
            <w:r>
              <w:rPr>
                <w:sz w:val="16"/>
              </w:rPr>
              <w:t>Decision date</w:t>
            </w:r>
          </w:p>
        </w:tc>
      </w:tr>
      <w:tr w:rsidR="001837BB" w14:paraId="3D769AFA" w14:textId="77777777">
        <w:trPr>
          <w:jc w:val="center"/>
        </w:trPr>
        <w:tc>
          <w:tcPr>
            <w:tcW w:w="2592" w:type="dxa"/>
            <w:tcMar>
              <w:top w:w="90" w:type="dxa"/>
              <w:left w:w="110" w:type="dxa"/>
              <w:bottom w:w="90" w:type="dxa"/>
              <w:right w:w="110" w:type="dxa"/>
            </w:tcMar>
            <w:vAlign w:val="center"/>
          </w:tcPr>
          <w:p w14:paraId="6FD935B9" w14:textId="77777777" w:rsidR="001837BB" w:rsidRDefault="00A71077">
            <w:pPr>
              <w:spacing w:after="0"/>
              <w:rPr>
                <w:rFonts w:hint="eastAsia"/>
              </w:rPr>
            </w:pPr>
            <w:r>
              <w:rPr>
                <w:sz w:val="16"/>
              </w:rPr>
              <w:t>Context</w:t>
            </w:r>
          </w:p>
        </w:tc>
        <w:tc>
          <w:tcPr>
            <w:tcW w:w="8064" w:type="dxa"/>
            <w:tcMar>
              <w:top w:w="90" w:type="dxa"/>
              <w:left w:w="110" w:type="dxa"/>
              <w:bottom w:w="90" w:type="dxa"/>
              <w:right w:w="110" w:type="dxa"/>
            </w:tcMar>
            <w:vAlign w:val="center"/>
          </w:tcPr>
          <w:p w14:paraId="7AEEFD41" w14:textId="77777777" w:rsidR="001837BB" w:rsidRDefault="00A71077">
            <w:pPr>
              <w:spacing w:after="0"/>
              <w:rPr>
                <w:rFonts w:hint="eastAsia"/>
              </w:rPr>
            </w:pPr>
            <w:r>
              <w:rPr>
                <w:sz w:val="16"/>
              </w:rPr>
              <w:t>Problem or ambiguity</w:t>
            </w:r>
          </w:p>
        </w:tc>
      </w:tr>
      <w:tr w:rsidR="001837BB" w14:paraId="6B41AF89" w14:textId="77777777">
        <w:trPr>
          <w:jc w:val="center"/>
        </w:trPr>
        <w:tc>
          <w:tcPr>
            <w:tcW w:w="2592" w:type="dxa"/>
            <w:shd w:val="clear" w:color="auto" w:fill="F2F2F2"/>
            <w:tcMar>
              <w:top w:w="90" w:type="dxa"/>
              <w:left w:w="110" w:type="dxa"/>
              <w:bottom w:w="90" w:type="dxa"/>
              <w:right w:w="110" w:type="dxa"/>
            </w:tcMar>
            <w:vAlign w:val="center"/>
          </w:tcPr>
          <w:p w14:paraId="0A24461C" w14:textId="77777777" w:rsidR="001837BB" w:rsidRDefault="00A71077">
            <w:pPr>
              <w:spacing w:after="0"/>
              <w:rPr>
                <w:rFonts w:hint="eastAsia"/>
              </w:rPr>
            </w:pPr>
            <w:r>
              <w:rPr>
                <w:sz w:val="16"/>
              </w:rPr>
              <w:t>Decision</w:t>
            </w:r>
          </w:p>
        </w:tc>
        <w:tc>
          <w:tcPr>
            <w:tcW w:w="8064" w:type="dxa"/>
            <w:shd w:val="clear" w:color="auto" w:fill="F2F2F2"/>
            <w:tcMar>
              <w:top w:w="90" w:type="dxa"/>
              <w:left w:w="110" w:type="dxa"/>
              <w:bottom w:w="90" w:type="dxa"/>
              <w:right w:w="110" w:type="dxa"/>
            </w:tcMar>
            <w:vAlign w:val="center"/>
          </w:tcPr>
          <w:p w14:paraId="2CA2591E" w14:textId="77777777" w:rsidR="001837BB" w:rsidRDefault="00A71077">
            <w:pPr>
              <w:spacing w:after="0"/>
              <w:rPr>
                <w:rFonts w:hint="eastAsia"/>
              </w:rPr>
            </w:pPr>
            <w:r>
              <w:rPr>
                <w:sz w:val="16"/>
              </w:rPr>
              <w:t>Selected approach</w:t>
            </w:r>
          </w:p>
        </w:tc>
      </w:tr>
      <w:tr w:rsidR="001837BB" w14:paraId="1C1FCD29" w14:textId="77777777">
        <w:trPr>
          <w:jc w:val="center"/>
        </w:trPr>
        <w:tc>
          <w:tcPr>
            <w:tcW w:w="2592" w:type="dxa"/>
            <w:tcMar>
              <w:top w:w="90" w:type="dxa"/>
              <w:left w:w="110" w:type="dxa"/>
              <w:bottom w:w="90" w:type="dxa"/>
              <w:right w:w="110" w:type="dxa"/>
            </w:tcMar>
            <w:vAlign w:val="center"/>
          </w:tcPr>
          <w:p w14:paraId="51F7FA3A" w14:textId="77777777" w:rsidR="001837BB" w:rsidRDefault="00A71077">
            <w:pPr>
              <w:spacing w:after="0"/>
              <w:rPr>
                <w:rFonts w:hint="eastAsia"/>
              </w:rPr>
            </w:pPr>
            <w:r>
              <w:rPr>
                <w:sz w:val="16"/>
              </w:rPr>
              <w:t>Alternatives</w:t>
            </w:r>
          </w:p>
        </w:tc>
        <w:tc>
          <w:tcPr>
            <w:tcW w:w="8064" w:type="dxa"/>
            <w:tcMar>
              <w:top w:w="90" w:type="dxa"/>
              <w:left w:w="110" w:type="dxa"/>
              <w:bottom w:w="90" w:type="dxa"/>
              <w:right w:w="110" w:type="dxa"/>
            </w:tcMar>
            <w:vAlign w:val="center"/>
          </w:tcPr>
          <w:p w14:paraId="31476CA5" w14:textId="77777777" w:rsidR="001837BB" w:rsidRDefault="00A71077">
            <w:pPr>
              <w:spacing w:after="0"/>
              <w:rPr>
                <w:rFonts w:hint="eastAsia"/>
              </w:rPr>
            </w:pPr>
            <w:r>
              <w:rPr>
                <w:sz w:val="16"/>
              </w:rPr>
              <w:t>Options considered</w:t>
            </w:r>
          </w:p>
        </w:tc>
      </w:tr>
      <w:tr w:rsidR="001837BB" w14:paraId="6B899368" w14:textId="77777777">
        <w:trPr>
          <w:jc w:val="center"/>
        </w:trPr>
        <w:tc>
          <w:tcPr>
            <w:tcW w:w="2592" w:type="dxa"/>
            <w:shd w:val="clear" w:color="auto" w:fill="F2F2F2"/>
            <w:tcMar>
              <w:top w:w="90" w:type="dxa"/>
              <w:left w:w="110" w:type="dxa"/>
              <w:bottom w:w="90" w:type="dxa"/>
              <w:right w:w="110" w:type="dxa"/>
            </w:tcMar>
            <w:vAlign w:val="center"/>
          </w:tcPr>
          <w:p w14:paraId="0B0E61DC" w14:textId="77777777" w:rsidR="001837BB" w:rsidRDefault="00A71077">
            <w:pPr>
              <w:spacing w:after="0"/>
              <w:rPr>
                <w:rFonts w:hint="eastAsia"/>
              </w:rPr>
            </w:pPr>
            <w:r>
              <w:rPr>
                <w:sz w:val="16"/>
              </w:rPr>
              <w:t>Consequences</w:t>
            </w:r>
          </w:p>
        </w:tc>
        <w:tc>
          <w:tcPr>
            <w:tcW w:w="8064" w:type="dxa"/>
            <w:shd w:val="clear" w:color="auto" w:fill="F2F2F2"/>
            <w:tcMar>
              <w:top w:w="90" w:type="dxa"/>
              <w:left w:w="110" w:type="dxa"/>
              <w:bottom w:w="90" w:type="dxa"/>
              <w:right w:w="110" w:type="dxa"/>
            </w:tcMar>
            <w:vAlign w:val="center"/>
          </w:tcPr>
          <w:p w14:paraId="41CCDEBB" w14:textId="77777777" w:rsidR="001837BB" w:rsidRDefault="00A71077">
            <w:pPr>
              <w:spacing w:after="0"/>
              <w:rPr>
                <w:rFonts w:hint="eastAsia"/>
              </w:rPr>
            </w:pPr>
            <w:r>
              <w:rPr>
                <w:sz w:val="16"/>
              </w:rPr>
              <w:t>Benefits and trade-offs</w:t>
            </w:r>
          </w:p>
        </w:tc>
      </w:tr>
      <w:tr w:rsidR="001837BB" w14:paraId="42D28D5F" w14:textId="77777777">
        <w:trPr>
          <w:jc w:val="center"/>
        </w:trPr>
        <w:tc>
          <w:tcPr>
            <w:tcW w:w="2592" w:type="dxa"/>
            <w:tcMar>
              <w:top w:w="90" w:type="dxa"/>
              <w:left w:w="110" w:type="dxa"/>
              <w:bottom w:w="90" w:type="dxa"/>
              <w:right w:w="110" w:type="dxa"/>
            </w:tcMar>
            <w:vAlign w:val="center"/>
          </w:tcPr>
          <w:p w14:paraId="17E8F711" w14:textId="77777777" w:rsidR="001837BB" w:rsidRDefault="00A71077">
            <w:pPr>
              <w:spacing w:after="0"/>
              <w:rPr>
                <w:rFonts w:hint="eastAsia"/>
              </w:rPr>
            </w:pPr>
            <w:r>
              <w:rPr>
                <w:sz w:val="16"/>
              </w:rPr>
              <w:t>Requirements affected</w:t>
            </w:r>
          </w:p>
        </w:tc>
        <w:tc>
          <w:tcPr>
            <w:tcW w:w="8064" w:type="dxa"/>
            <w:tcMar>
              <w:top w:w="90" w:type="dxa"/>
              <w:left w:w="110" w:type="dxa"/>
              <w:bottom w:w="90" w:type="dxa"/>
              <w:right w:w="110" w:type="dxa"/>
            </w:tcMar>
            <w:vAlign w:val="center"/>
          </w:tcPr>
          <w:p w14:paraId="5F5B0B6F" w14:textId="77777777" w:rsidR="001837BB" w:rsidRDefault="00A71077">
            <w:pPr>
              <w:spacing w:after="0"/>
              <w:rPr>
                <w:rFonts w:hint="eastAsia"/>
              </w:rPr>
            </w:pPr>
            <w:r>
              <w:rPr>
                <w:sz w:val="16"/>
              </w:rPr>
              <w:t>IDs</w:t>
            </w:r>
          </w:p>
        </w:tc>
      </w:tr>
      <w:tr w:rsidR="001837BB" w14:paraId="319094B2" w14:textId="77777777">
        <w:trPr>
          <w:jc w:val="center"/>
        </w:trPr>
        <w:tc>
          <w:tcPr>
            <w:tcW w:w="2592" w:type="dxa"/>
            <w:shd w:val="clear" w:color="auto" w:fill="F2F2F2"/>
            <w:tcMar>
              <w:top w:w="90" w:type="dxa"/>
              <w:left w:w="110" w:type="dxa"/>
              <w:bottom w:w="90" w:type="dxa"/>
              <w:right w:w="110" w:type="dxa"/>
            </w:tcMar>
            <w:vAlign w:val="center"/>
          </w:tcPr>
          <w:p w14:paraId="22864C81" w14:textId="77777777" w:rsidR="001837BB" w:rsidRDefault="00A71077">
            <w:pPr>
              <w:spacing w:after="0"/>
              <w:rPr>
                <w:rFonts w:hint="eastAsia"/>
              </w:rPr>
            </w:pPr>
            <w:r>
              <w:rPr>
                <w:sz w:val="16"/>
              </w:rPr>
              <w:t>Reversal plan</w:t>
            </w:r>
          </w:p>
        </w:tc>
        <w:tc>
          <w:tcPr>
            <w:tcW w:w="8064" w:type="dxa"/>
            <w:shd w:val="clear" w:color="auto" w:fill="F2F2F2"/>
            <w:tcMar>
              <w:top w:w="90" w:type="dxa"/>
              <w:left w:w="110" w:type="dxa"/>
              <w:bottom w:w="90" w:type="dxa"/>
              <w:right w:w="110" w:type="dxa"/>
            </w:tcMar>
            <w:vAlign w:val="center"/>
          </w:tcPr>
          <w:p w14:paraId="1531C649" w14:textId="77777777" w:rsidR="001837BB" w:rsidRDefault="00A71077">
            <w:pPr>
              <w:spacing w:after="0"/>
              <w:rPr>
                <w:rFonts w:hint="eastAsia"/>
              </w:rPr>
            </w:pPr>
            <w:r>
              <w:rPr>
                <w:sz w:val="16"/>
              </w:rPr>
              <w:t>How to safely change later</w:t>
            </w:r>
          </w:p>
        </w:tc>
      </w:tr>
    </w:tbl>
    <w:p w14:paraId="12A530A8" w14:textId="77777777" w:rsidR="001837BB" w:rsidRDefault="001837BB">
      <w:pPr>
        <w:spacing w:after="20"/>
        <w:rPr>
          <w:rFonts w:hint="eastAsia"/>
        </w:rPr>
      </w:pPr>
    </w:p>
    <w:p w14:paraId="66485527" w14:textId="77777777" w:rsidR="001837BB" w:rsidRDefault="00A71077">
      <w:pPr>
        <w:pStyle w:val="Heading1"/>
      </w:pPr>
      <w:r>
        <w:t>Appendix C. Environment Variable Template</w:t>
      </w:r>
    </w:p>
    <w:p w14:paraId="7FF794E0" w14:textId="77777777" w:rsidR="001837BB" w:rsidRDefault="00A71077">
      <w:pPr>
        <w:pStyle w:val="CodeBlock"/>
        <w:shd w:val="clear" w:color="auto" w:fill="F7F7F7"/>
        <w:rPr>
          <w:rFonts w:hint="eastAsia"/>
        </w:rPr>
      </w:pPr>
      <w:r>
        <w:t>DATABASE_URL=</w:t>
      </w:r>
    </w:p>
    <w:p w14:paraId="5817622A" w14:textId="77777777" w:rsidR="001837BB" w:rsidRDefault="00A71077">
      <w:pPr>
        <w:pStyle w:val="CodeBlock"/>
        <w:shd w:val="clear" w:color="auto" w:fill="F7F7F7"/>
        <w:rPr>
          <w:rFonts w:hint="eastAsia"/>
        </w:rPr>
      </w:pPr>
      <w:r>
        <w:t>DATABASE_USER=</w:t>
      </w:r>
    </w:p>
    <w:p w14:paraId="141DCACA" w14:textId="77777777" w:rsidR="001837BB" w:rsidRDefault="00A71077">
      <w:pPr>
        <w:pStyle w:val="CodeBlock"/>
        <w:shd w:val="clear" w:color="auto" w:fill="F7F7F7"/>
        <w:rPr>
          <w:rFonts w:hint="eastAsia"/>
        </w:rPr>
      </w:pPr>
      <w:r>
        <w:t>DATABASE_PASSWORD=</w:t>
      </w:r>
    </w:p>
    <w:p w14:paraId="55F95F94" w14:textId="77777777" w:rsidR="001837BB" w:rsidRDefault="00A71077">
      <w:pPr>
        <w:pStyle w:val="CodeBlock"/>
        <w:shd w:val="clear" w:color="auto" w:fill="F7F7F7"/>
        <w:rPr>
          <w:rFonts w:hint="eastAsia"/>
        </w:rPr>
      </w:pPr>
      <w:r>
        <w:t>MASTER_ENCRYPTION_KEY=</w:t>
      </w:r>
    </w:p>
    <w:p w14:paraId="5AD49372" w14:textId="77777777" w:rsidR="001837BB" w:rsidRDefault="00A71077">
      <w:pPr>
        <w:pStyle w:val="CodeBlock"/>
        <w:shd w:val="clear" w:color="auto" w:fill="F7F7F7"/>
        <w:rPr>
          <w:rFonts w:hint="eastAsia"/>
        </w:rPr>
      </w:pPr>
      <w:r>
        <w:t>JWT_SIGNING_KEY=</w:t>
      </w:r>
    </w:p>
    <w:p w14:paraId="28295EB9" w14:textId="77777777" w:rsidR="001837BB" w:rsidRDefault="00A71077">
      <w:pPr>
        <w:pStyle w:val="CodeBlock"/>
        <w:shd w:val="clear" w:color="auto" w:fill="F7F7F7"/>
        <w:rPr>
          <w:rFonts w:hint="eastAsia"/>
        </w:rPr>
      </w:pPr>
      <w:r>
        <w:t>MARKET_PROVIDER=REPLAY</w:t>
      </w:r>
    </w:p>
    <w:p w14:paraId="56239EAC" w14:textId="77777777" w:rsidR="001837BB" w:rsidRDefault="00A71077">
      <w:pPr>
        <w:pStyle w:val="CodeBlock"/>
        <w:shd w:val="clear" w:color="auto" w:fill="F7F7F7"/>
        <w:rPr>
          <w:rFonts w:hint="eastAsia"/>
        </w:rPr>
      </w:pPr>
      <w:r>
        <w:t>MARKET_API_KEY=</w:t>
      </w:r>
    </w:p>
    <w:p w14:paraId="2F8B008E" w14:textId="77777777" w:rsidR="001837BB" w:rsidRDefault="00A71077">
      <w:pPr>
        <w:pStyle w:val="CodeBlock"/>
        <w:shd w:val="clear" w:color="auto" w:fill="F7F7F7"/>
        <w:rPr>
          <w:rFonts w:hint="eastAsia"/>
        </w:rPr>
      </w:pPr>
      <w:r>
        <w:t>MARKET_API_SECRET=</w:t>
      </w:r>
    </w:p>
    <w:p w14:paraId="02A119C9" w14:textId="77777777" w:rsidR="001837BB" w:rsidRDefault="00A71077">
      <w:pPr>
        <w:pStyle w:val="CodeBlock"/>
        <w:shd w:val="clear" w:color="auto" w:fill="F7F7F7"/>
        <w:rPr>
          <w:rFonts w:hint="eastAsia"/>
        </w:rPr>
      </w:pPr>
      <w:r>
        <w:t>ANTHROPIC_API_KEY=</w:t>
      </w:r>
    </w:p>
    <w:p w14:paraId="7966F175" w14:textId="77777777" w:rsidR="001837BB" w:rsidRDefault="00A71077">
      <w:pPr>
        <w:pStyle w:val="CodeBlock"/>
        <w:shd w:val="clear" w:color="auto" w:fill="F7F7F7"/>
        <w:rPr>
          <w:rFonts w:hint="eastAsia"/>
        </w:rPr>
      </w:pPr>
      <w:r>
        <w:t>OPENAI_API_KEY=</w:t>
      </w:r>
    </w:p>
    <w:p w14:paraId="7D4A139B" w14:textId="77777777" w:rsidR="001837BB" w:rsidRDefault="00A71077">
      <w:pPr>
        <w:pStyle w:val="CodeBlock"/>
        <w:shd w:val="clear" w:color="auto" w:fill="F7F7F7"/>
        <w:rPr>
          <w:rFonts w:hint="eastAsia"/>
        </w:rPr>
      </w:pPr>
      <w:r>
        <w:t>GEMINI_API_KEY=</w:t>
      </w:r>
    </w:p>
    <w:p w14:paraId="1DDF2D0D" w14:textId="77777777" w:rsidR="001837BB" w:rsidRDefault="00A71077">
      <w:pPr>
        <w:pStyle w:val="CodeBlock"/>
        <w:shd w:val="clear" w:color="auto" w:fill="F7F7F7"/>
        <w:rPr>
          <w:rFonts w:hint="eastAsia"/>
        </w:rPr>
      </w:pPr>
      <w:r>
        <w:t>OPENROUTER_API_KEY=</w:t>
      </w:r>
    </w:p>
    <w:p w14:paraId="15D01C6C" w14:textId="77777777" w:rsidR="001837BB" w:rsidRDefault="00A71077">
      <w:pPr>
        <w:pStyle w:val="CodeBlock"/>
        <w:shd w:val="clear" w:color="auto" w:fill="F7F7F7"/>
        <w:rPr>
          <w:rFonts w:hint="eastAsia"/>
        </w:rPr>
      </w:pPr>
      <w:r>
        <w:t>FCM_CREDENTIALS_PATH=</w:t>
      </w:r>
    </w:p>
    <w:p w14:paraId="6BDF26C2" w14:textId="77777777" w:rsidR="001837BB" w:rsidRDefault="00A71077">
      <w:pPr>
        <w:pStyle w:val="CodeBlock"/>
        <w:shd w:val="clear" w:color="auto" w:fill="F7F7F7"/>
        <w:rPr>
          <w:rFonts w:hint="eastAsia"/>
        </w:rPr>
      </w:pPr>
      <w:r>
        <w:t>DEFAULT_TIMEZONE=America/Halifax</w:t>
      </w:r>
    </w:p>
    <w:p w14:paraId="6ADEE446" w14:textId="77777777" w:rsidR="001837BB" w:rsidRDefault="00A71077">
      <w:pPr>
        <w:pStyle w:val="CodeBlock"/>
        <w:shd w:val="clear" w:color="auto" w:fill="F7F7F7"/>
        <w:rPr>
          <w:rFonts w:hint="eastAsia"/>
        </w:rPr>
      </w:pPr>
      <w:r>
        <w:t>DEFAULT_BASE_CURRENCY=USD</w:t>
      </w:r>
    </w:p>
    <w:p w14:paraId="03E83EC1" w14:textId="77777777" w:rsidR="001837BB" w:rsidRDefault="00A71077">
      <w:pPr>
        <w:pStyle w:val="CodeBlock"/>
        <w:shd w:val="clear" w:color="auto" w:fill="F7F7F7"/>
        <w:rPr>
          <w:rFonts w:hint="eastAsia"/>
        </w:rPr>
      </w:pPr>
      <w:r>
        <w:t>REAL_MONEY_TRADING_ENABLED=false</w:t>
      </w:r>
    </w:p>
    <w:p w14:paraId="7FBC262F" w14:textId="77777777" w:rsidR="001837BB" w:rsidRDefault="00A71077">
      <w:pPr>
        <w:pStyle w:val="Heading1"/>
      </w:pPr>
      <w:r>
        <w:t>Appendix D. Final Definition of Done</w:t>
      </w:r>
    </w:p>
    <w:p w14:paraId="7011E27D" w14:textId="77777777" w:rsidR="001837BB" w:rsidRDefault="00A71077">
      <w:pPr>
        <w:pStyle w:val="ListBullet"/>
        <w:rPr>
          <w:rFonts w:hint="eastAsia"/>
        </w:rPr>
      </w:pPr>
      <w:r>
        <w:t>Every Version 1 requirement is Passed with evidence.</w:t>
      </w:r>
    </w:p>
    <w:p w14:paraId="792ADA8E" w14:textId="77777777" w:rsidR="001837BB" w:rsidRDefault="00A71077">
      <w:pPr>
        <w:pStyle w:val="ListBullet"/>
        <w:rPr>
          <w:rFonts w:hint="eastAsia"/>
        </w:rPr>
      </w:pPr>
      <w:r>
        <w:t>Code compiles from a clean checkout.</w:t>
      </w:r>
    </w:p>
    <w:p w14:paraId="7C0F713E" w14:textId="77777777" w:rsidR="001837BB" w:rsidRDefault="00A71077">
      <w:pPr>
        <w:pStyle w:val="ListBullet"/>
        <w:rPr>
          <w:rFonts w:hint="eastAsia"/>
        </w:rPr>
      </w:pPr>
      <w:r>
        <w:t>Database migrations apply to a clean database and upgrade a previous test database.</w:t>
      </w:r>
    </w:p>
    <w:p w14:paraId="77785ADF" w14:textId="77777777" w:rsidR="001837BB" w:rsidRDefault="00A71077">
      <w:pPr>
        <w:pStyle w:val="ListBullet"/>
        <w:rPr>
          <w:rFonts w:hint="eastAsia"/>
        </w:rPr>
      </w:pPr>
      <w:r>
        <w:t>All test layers and release gates pass.</w:t>
      </w:r>
    </w:p>
    <w:p w14:paraId="5F4306E2" w14:textId="77777777" w:rsidR="001837BB" w:rsidRDefault="00A71077">
      <w:pPr>
        <w:pStyle w:val="ListBullet"/>
        <w:rPr>
          <w:rFonts w:hint="eastAsia"/>
        </w:rPr>
      </w:pPr>
      <w:r>
        <w:t>The signed APK installs and connects to the private backend.</w:t>
      </w:r>
    </w:p>
    <w:p w14:paraId="296BFF45" w14:textId="77777777" w:rsidR="001837BB" w:rsidRDefault="00A71077">
      <w:pPr>
        <w:pStyle w:val="ListBullet"/>
        <w:rPr>
          <w:rFonts w:hint="eastAsia"/>
        </w:rPr>
      </w:pPr>
      <w:r>
        <w:t>The backend starts from documented Docker Compose commands.</w:t>
      </w:r>
    </w:p>
    <w:p w14:paraId="2F2CB483" w14:textId="77777777" w:rsidR="001837BB" w:rsidRDefault="00A71077">
      <w:pPr>
        <w:pStyle w:val="ListBullet"/>
        <w:rPr>
          <w:rFonts w:hint="eastAsia"/>
        </w:rPr>
      </w:pPr>
      <w:r>
        <w:t>Replay mode completes a deterministic end-to-end cycle.</w:t>
      </w:r>
    </w:p>
    <w:p w14:paraId="6115D324" w14:textId="77777777" w:rsidR="001837BB" w:rsidRDefault="00A71077">
      <w:pPr>
        <w:pStyle w:val="ListBullet"/>
        <w:rPr>
          <w:rFonts w:hint="eastAsia"/>
        </w:rPr>
      </w:pPr>
      <w:r>
        <w:t>Recommendation and autonomous paper modes operate without duplicate orders.</w:t>
      </w:r>
    </w:p>
    <w:p w14:paraId="1D51E5D8" w14:textId="77777777" w:rsidR="001837BB" w:rsidRDefault="00A71077">
      <w:pPr>
        <w:pStyle w:val="ListBullet"/>
        <w:rPr>
          <w:rFonts w:hint="eastAsia"/>
        </w:rPr>
      </w:pPr>
      <w:r>
        <w:t>Risk and emergency controls fail closed.</w:t>
      </w:r>
    </w:p>
    <w:p w14:paraId="69EB5A2C" w14:textId="77777777" w:rsidR="001837BB" w:rsidRDefault="00A71077">
      <w:pPr>
        <w:pStyle w:val="ListBullet"/>
        <w:rPr>
          <w:rFonts w:hint="eastAsia"/>
        </w:rPr>
      </w:pPr>
      <w:r>
        <w:t>Backup and restore complete with successful reconciliation.</w:t>
      </w:r>
    </w:p>
    <w:p w14:paraId="04EF2780" w14:textId="77777777" w:rsidR="001837BB" w:rsidRDefault="00A71077">
      <w:pPr>
        <w:pStyle w:val="ListBullet"/>
        <w:rPr>
          <w:rFonts w:hint="eastAsia"/>
        </w:rPr>
      </w:pPr>
      <w:r>
        <w:t>No critical/high security issue remains.</w:t>
      </w:r>
    </w:p>
    <w:p w14:paraId="65CB00FC" w14:textId="77777777" w:rsidR="001837BB" w:rsidRDefault="00A71077">
      <w:pPr>
        <w:pStyle w:val="ListBullet"/>
        <w:rPr>
          <w:rFonts w:hint="eastAsia"/>
        </w:rPr>
      </w:pPr>
      <w:r>
        <w:t>No real-money execution path exists.</w:t>
      </w:r>
    </w:p>
    <w:sectPr w:rsidR="001837B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C53F3" w14:textId="77777777" w:rsidR="00A71077" w:rsidRDefault="00A71077">
      <w:pPr>
        <w:spacing w:after="0" w:line="240" w:lineRule="auto"/>
        <w:rPr>
          <w:rFonts w:hint="eastAsia"/>
        </w:rPr>
      </w:pPr>
      <w:r>
        <w:separator/>
      </w:r>
    </w:p>
  </w:endnote>
  <w:endnote w:type="continuationSeparator" w:id="0">
    <w:p w14:paraId="548B3DFF" w14:textId="77777777" w:rsidR="00A71077" w:rsidRDefault="00A710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AA491" w14:textId="77777777" w:rsidR="001837BB" w:rsidRDefault="00A71077">
    <w:pPr>
      <w:pStyle w:val="Footer"/>
      <w:jc w:val="center"/>
      <w:rPr>
        <w:rFonts w:hint="eastAsia"/>
      </w:rPr>
    </w:pPr>
    <w:r>
      <w:rPr>
        <w:color w:val="666666"/>
        <w:sz w:val="16"/>
      </w:rPr>
      <w:t xml:space="preserve">Private Personal-Use Paper Trading System  |  Version 1.0  |  September 2026  |  </w:t>
    </w:r>
    <w:r>
      <w:fldChar w:fldCharType="begin"/>
    </w:r>
    <w:r>
      <w:instrText>PAGE</w:instrText>
    </w:r>
    <w:r>
      <w:rPr>
        <w:rFonts w:hint="eastAsia"/>
      </w:rP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A20A8" w14:textId="77777777" w:rsidR="00A71077" w:rsidRDefault="00A71077">
      <w:pPr>
        <w:spacing w:after="0" w:line="240" w:lineRule="auto"/>
        <w:rPr>
          <w:rFonts w:hint="eastAsia"/>
        </w:rPr>
      </w:pPr>
      <w:r>
        <w:separator/>
      </w:r>
    </w:p>
  </w:footnote>
  <w:footnote w:type="continuationSeparator" w:id="0">
    <w:p w14:paraId="550BE1C2" w14:textId="77777777" w:rsidR="00A71077" w:rsidRDefault="00A710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82A43" w14:textId="77777777" w:rsidR="001837BB" w:rsidRDefault="00A71077">
    <w:pPr>
      <w:pStyle w:val="Header"/>
      <w:jc w:val="right"/>
      <w:rPr>
        <w:rFonts w:hint="eastAsia"/>
      </w:rPr>
    </w:pPr>
    <w:r>
      <w:rPr>
        <w:color w:val="2F75B5"/>
        <w:sz w:val="16"/>
      </w:rPr>
      <w:t>STRATEGYFORGE AI  |  MASTER BUILD PACKAGE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8637937">
    <w:abstractNumId w:val="8"/>
  </w:num>
  <w:num w:numId="2" w16cid:durableId="1860004790">
    <w:abstractNumId w:val="6"/>
  </w:num>
  <w:num w:numId="3" w16cid:durableId="1390884612">
    <w:abstractNumId w:val="5"/>
  </w:num>
  <w:num w:numId="4" w16cid:durableId="299386580">
    <w:abstractNumId w:val="4"/>
  </w:num>
  <w:num w:numId="5" w16cid:durableId="298614277">
    <w:abstractNumId w:val="7"/>
  </w:num>
  <w:num w:numId="6" w16cid:durableId="1710255241">
    <w:abstractNumId w:val="3"/>
  </w:num>
  <w:num w:numId="7" w16cid:durableId="1933971739">
    <w:abstractNumId w:val="2"/>
  </w:num>
  <w:num w:numId="8" w16cid:durableId="538205578">
    <w:abstractNumId w:val="1"/>
  </w:num>
  <w:num w:numId="9" w16cid:durableId="1913003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AEF"/>
    <w:rsid w:val="0015074B"/>
    <w:rsid w:val="001837BB"/>
    <w:rsid w:val="0029639D"/>
    <w:rsid w:val="00326F90"/>
    <w:rsid w:val="00A7107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DAC43"/>
  <w14:defaultImageDpi w14:val="300"/>
  <w15:docId w15:val="{4289152D-6CE7-1D4B-86DA-AC96D34BF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8C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2F75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88" w:right="288"/>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5565</Words>
  <Characters>31721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StrategyForge AI Master Build Package v1.0</dc:title>
  <dc:subject>Product requirements and Claude build instructions</dc:subject>
  <dc:creator>Boudreau, Jason</dc:creator>
  <cp:keywords>Android, paper trading, AI strategy, Claude Code, requirements</cp:keywords>
  <dc:description>generated by python-docx</dc:description>
  <cp:lastModifiedBy>Guest User</cp:lastModifiedBy>
  <cp:revision>2</cp:revision>
  <dcterms:created xsi:type="dcterms:W3CDTF">2026-09-27T08:12:00Z</dcterms:created>
  <dcterms:modified xsi:type="dcterms:W3CDTF">2026-09-27T08:12:00Z</dcterms:modified>
  <cp:category/>
</cp:coreProperties>
</file>