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DAE" w:rsidRDefault="007F20BE">
      <w:pPr>
        <w:pStyle w:val="Title"/>
      </w:pPr>
      <w:r>
        <w:t>Phenotypic Plasticity Meta-analysis</w:t>
      </w:r>
    </w:p>
    <w:p w:rsidR="00344DAE" w:rsidRDefault="007F20BE">
      <w:pPr>
        <w:pStyle w:val="Author"/>
      </w:pPr>
      <w:r>
        <w:t>Jordanna Barley and Morgan Kelly</w:t>
      </w:r>
    </w:p>
    <w:p w:rsidR="00344DAE" w:rsidRDefault="007F20BE">
      <w:pPr>
        <w:pStyle w:val="Date"/>
      </w:pPr>
      <w:r>
        <w:t>11/9/2020</w:t>
      </w:r>
    </w:p>
    <w:p w:rsidR="00000647" w:rsidRPr="00000647" w:rsidRDefault="007F20BE">
      <w:pPr>
        <w:pStyle w:val="FirstParagraph"/>
        <w:rPr>
          <w:b/>
          <w:bCs/>
          <w:sz w:val="32"/>
          <w:szCs w:val="32"/>
        </w:rPr>
      </w:pPr>
      <w:r w:rsidRPr="00000647">
        <w:rPr>
          <w:b/>
          <w:bCs/>
          <w:sz w:val="32"/>
          <w:szCs w:val="32"/>
        </w:rPr>
        <w:t>Introduction and Rat</w:t>
      </w:r>
      <w:r w:rsidRPr="00000647">
        <w:rPr>
          <w:b/>
          <w:bCs/>
          <w:sz w:val="32"/>
          <w:szCs w:val="32"/>
        </w:rPr>
        <w:t xml:space="preserve">ionale </w:t>
      </w:r>
    </w:p>
    <w:p w:rsidR="00344DAE" w:rsidRDefault="007F20BE">
      <w:pPr>
        <w:pStyle w:val="FirstParagraph"/>
      </w:pPr>
      <w:r>
        <w:t>The purpose of this document is to detail the exploratory data analysis of the phenotypic plasticity meta-analysis. This work is important because it is not currently known how plasticity varies within speices across latitude. Because different populations</w:t>
      </w:r>
      <w:r>
        <w:t xml:space="preserve"> of the same species are often locally adapted to their locale, it is important to understand how plasticity varies within species’ population as well as across species and ecosystem.</w:t>
      </w:r>
    </w:p>
    <w:p w:rsidR="00344DAE" w:rsidRDefault="007F20BE">
      <w:pPr>
        <w:pStyle w:val="BodyText"/>
      </w:pPr>
      <w:r>
        <w:t>Plots showing the number of studies per ecosystem and the type of data w</w:t>
      </w:r>
      <w:r>
        <w:t>e get from each:</w:t>
      </w:r>
    </w:p>
    <w:p w:rsidR="00344DAE" w:rsidRDefault="007F20B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number%20of%20stud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number%20of%20studi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BodyText"/>
      </w:pPr>
      <w:r>
        <w:t xml:space="preserve">To quantify thermal plasticity, we will be calculating acclimation response ratio (ARR) by taking the different of the limits divided by the difference in acclimation temperature: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limit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-limit1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temp2-temp1</m:t>
            </m:r>
          </m:den>
        </m:f>
      </m:oMath>
    </w:p>
    <w:p w:rsidR="00000647" w:rsidRDefault="007F20BE">
      <w:pPr>
        <w:pStyle w:val="BodyText"/>
      </w:pPr>
      <w:r>
        <w:t>Here is the distribution of ARR:</w:t>
      </w:r>
    </w:p>
    <w:p w:rsidR="00000647" w:rsidRDefault="007F20BE">
      <w:pPr>
        <w:pStyle w:val="BodyText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776870" cy="3148716"/>
            <wp:effectExtent l="0" t="0" r="0" b="127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26" cy="315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3955" cy="2909060"/>
            <wp:effectExtent l="0" t="0" r="444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633"/>
                    <a:stretch/>
                  </pic:blipFill>
                  <pic:spPr bwMode="auto">
                    <a:xfrm>
                      <a:off x="0" y="0"/>
                      <a:ext cx="3710424" cy="29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647" w:rsidRDefault="00000647">
      <w:pPr>
        <w:pStyle w:val="BodyText"/>
      </w:pPr>
    </w:p>
    <w:p w:rsidR="00000647" w:rsidRDefault="00000647">
      <w:pPr>
        <w:pStyle w:val="BodyText"/>
      </w:pPr>
    </w:p>
    <w:p w:rsidR="00000647" w:rsidRDefault="00000647">
      <w:pPr>
        <w:pStyle w:val="BodyText"/>
      </w:pPr>
    </w:p>
    <w:p w:rsidR="00344DAE" w:rsidRDefault="00E440D0">
      <w:pPr>
        <w:pStyle w:val="BodyText"/>
      </w:pPr>
      <w:r>
        <w:rPr>
          <w:noProof/>
        </w:rPr>
        <w:lastRenderedPageBreak/>
        <w:drawing>
          <wp:inline distT="0" distB="0" distL="0" distR="0" wp14:anchorId="642CD47C" wp14:editId="26E097FA">
            <wp:extent cx="3703955" cy="182880"/>
            <wp:effectExtent l="0" t="0" r="4445" b="0"/>
            <wp:docPr id="16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-1" b="94132"/>
                    <a:stretch/>
                  </pic:blipFill>
                  <pic:spPr bwMode="auto">
                    <a:xfrm>
                      <a:off x="0" y="0"/>
                      <a:ext cx="3710424" cy="1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0BE">
        <w:rPr>
          <w:noProof/>
        </w:rPr>
        <w:drawing>
          <wp:inline distT="0" distB="0" distL="0" distR="0">
            <wp:extent cx="3760967" cy="288632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22" cy="29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0BE">
        <w:rPr>
          <w:noProof/>
        </w:rPr>
        <w:lastRenderedPageBreak/>
        <w:drawing>
          <wp:inline distT="0" distB="0" distL="0" distR="0">
            <wp:extent cx="4238045" cy="3482671"/>
            <wp:effectExtent l="0" t="0" r="381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89" cy="348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0BE">
        <w:rPr>
          <w:noProof/>
        </w:rPr>
        <w:drawing>
          <wp:inline distT="0" distB="0" distL="0" distR="0">
            <wp:extent cx="4309607" cy="3450866"/>
            <wp:effectExtent l="0" t="0" r="0" b="381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30" cy="345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D0" w:rsidRDefault="00E440D0">
      <w:pPr>
        <w:pStyle w:val="BodyText"/>
      </w:pPr>
    </w:p>
    <w:p w:rsidR="00E440D0" w:rsidRDefault="00E440D0">
      <w:pPr>
        <w:pStyle w:val="BodyText"/>
      </w:pPr>
    </w:p>
    <w:p w:rsidR="00E440D0" w:rsidRDefault="00E440D0">
      <w:pPr>
        <w:pStyle w:val="BodyText"/>
      </w:pPr>
    </w:p>
    <w:p w:rsidR="00E440D0" w:rsidRDefault="00E440D0">
      <w:pPr>
        <w:pStyle w:val="BodyText"/>
      </w:pPr>
    </w:p>
    <w:p w:rsidR="00344DAE" w:rsidRDefault="007F20BE">
      <w:pPr>
        <w:pStyle w:val="BodyText"/>
      </w:pPr>
      <w:r>
        <w:lastRenderedPageBreak/>
        <w:t>A look at mean ARR across ecosystem:</w:t>
      </w:r>
    </w:p>
    <w:p w:rsidR="00344DAE" w:rsidRDefault="007F20BE">
      <w:pPr>
        <w:pStyle w:val="FirstParagraph"/>
      </w:pPr>
      <w:r>
        <w:rPr>
          <w:noProof/>
        </w:rPr>
        <w:drawing>
          <wp:inline distT="0" distB="0" distL="0" distR="0">
            <wp:extent cx="4389120" cy="3299791"/>
            <wp:effectExtent l="0" t="0" r="5080" b="254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mean%20ARR%20across%20ecosystem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70" cy="330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8390" cy="3950797"/>
            <wp:effectExtent l="0" t="0" r="635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mean%20ARR%20across%20ecosyste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22178"/>
                    <a:stretch/>
                  </pic:blipFill>
                  <pic:spPr bwMode="auto">
                    <a:xfrm>
                      <a:off x="0" y="0"/>
                      <a:ext cx="4528984" cy="39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0D0" w:rsidRDefault="00E440D0">
      <w:pPr>
        <w:pStyle w:val="BodyText"/>
      </w:pPr>
    </w:p>
    <w:p w:rsidR="00E440D0" w:rsidRDefault="00E440D0">
      <w:pPr>
        <w:pStyle w:val="BodyText"/>
      </w:pPr>
    </w:p>
    <w:p w:rsidR="00344DAE" w:rsidRDefault="007F20BE">
      <w:pPr>
        <w:pStyle w:val="BodyText"/>
      </w:pPr>
      <w:r>
        <w:lastRenderedPageBreak/>
        <w:t>ARR versus latitude:</w:t>
      </w:r>
    </w:p>
    <w:p w:rsidR="00344DAE" w:rsidRDefault="007F20B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BodyText"/>
      </w:pPr>
      <w:r>
        <w:t>ARR versus thermal limit:</w:t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AE" w:rsidRDefault="007F20B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D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0BE" w:rsidRDefault="007F20BE">
      <w:pPr>
        <w:spacing w:after="0"/>
      </w:pPr>
      <w:r>
        <w:separator/>
      </w:r>
    </w:p>
  </w:endnote>
  <w:endnote w:type="continuationSeparator" w:id="0">
    <w:p w:rsidR="007F20BE" w:rsidRDefault="007F2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0BE" w:rsidRDefault="007F20BE">
      <w:r>
        <w:separator/>
      </w:r>
    </w:p>
  </w:footnote>
  <w:footnote w:type="continuationSeparator" w:id="0">
    <w:p w:rsidR="007F20BE" w:rsidRDefault="007F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1F484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6728E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647"/>
    <w:rsid w:val="00011C8B"/>
    <w:rsid w:val="00344DAE"/>
    <w:rsid w:val="004E29B3"/>
    <w:rsid w:val="00590D07"/>
    <w:rsid w:val="00784D58"/>
    <w:rsid w:val="007F20BE"/>
    <w:rsid w:val="008D6863"/>
    <w:rsid w:val="00AC1487"/>
    <w:rsid w:val="00B86B75"/>
    <w:rsid w:val="00BC48D5"/>
    <w:rsid w:val="00C36279"/>
    <w:rsid w:val="00DB3969"/>
    <w:rsid w:val="00E315A3"/>
    <w:rsid w:val="00E440D0"/>
    <w:rsid w:val="00E56E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12B1"/>
  <w15:docId w15:val="{9F454FF7-B0DC-0D47-99AF-A7384F0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Phenotypic Plasticity Meta-analysis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Phenotypic Plasticity Meta-analysis</dc:title>
  <dc:creator>Jordanna Barley and Morgan Kelly</dc:creator>
  <cp:keywords/>
  <cp:lastModifiedBy>Jordanna Barley</cp:lastModifiedBy>
  <cp:revision>5</cp:revision>
  <dcterms:created xsi:type="dcterms:W3CDTF">2020-11-13T18:21:00Z</dcterms:created>
  <dcterms:modified xsi:type="dcterms:W3CDTF">2020-11-13T19:39:00Z</dcterms:modified>
</cp:coreProperties>
</file>