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Heading2"/>
      </w:pPr>
      <w:bookmarkStart w:id="44" w:name="ch101-008-ua-fall-2016"/>
      <w:bookmarkEnd w:id="44"/>
      <w:r>
        <w:t xml:space="preserve">CH101-008 UA Fall 2016</w:t>
      </w:r>
    </w:p>
    <w:p>
      <w:pPr>
        <w:pStyle w:val="Compact"/>
        <w:numPr>
          <w:numId w:val="1004"/>
          <w:ilvl w:val="0"/>
        </w:numPr>
      </w:pPr>
      <w:r>
        <w:t xml:space="preserve">CH101-008 UA Fall 2016</w:t>
      </w:r>
    </w:p>
    <w:p>
      <w:pPr>
        <w:pStyle w:val="Compact"/>
        <w:numPr>
          <w:numId w:val="1004"/>
          <w:ilvl w:val="0"/>
        </w:numPr>
      </w:pPr>
      <w:hyperlink r:id="rId45">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bba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4df7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