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---day-2"/>
      <w:bookmarkEnd w:id="23"/>
      <w:r>
        <w:t xml:space="preserve">Week 1 - Day 2</w:t>
      </w:r>
    </w:p>
    <w:p>
      <w:pPr>
        <w:pStyle w:val="FirstParagraph"/>
      </w:pPr>
      <w:r>
        <w:t xml:space="preserve">Aug 19,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 for terms in this lecture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Heading1"/>
      </w:pPr>
      <w:bookmarkStart w:id="27" w:name="some-online-homework-discussion"/>
      <w:bookmarkEnd w:id="27"/>
      <w:r>
        <w:t xml:space="preserve">Some online homework discussion</w:t>
      </w:r>
    </w:p>
    <w:p>
      <w:pPr>
        <w:pStyle w:val="Compact"/>
        <w:numPr>
          <w:numId w:val="1002"/>
          <w:ilvl w:val="0"/>
        </w:numPr>
      </w:pPr>
      <w:r>
        <w:t xml:space="preserve">Audio 0:00:29.813843</w:t>
      </w:r>
    </w:p>
    <w:p>
      <w:pPr>
        <w:pStyle w:val="Compact"/>
        <w:numPr>
          <w:numId w:val="1002"/>
          <w:ilvl w:val="0"/>
        </w:numPr>
      </w:pPr>
      <w:r>
        <w:t xml:space="preserve">You log on to the</w:t>
      </w:r>
      <w:r>
        <w:t xml:space="preserve"> </w:t>
      </w:r>
      <w:hyperlink r:id="rId28">
        <w:r>
          <w:rPr>
            <w:rStyle w:val="Hyperlink"/>
          </w:rPr>
          <w:t xml:space="preserve">MyLabsPlus</w:t>
        </w:r>
      </w:hyperlink>
      <w:r>
        <w:t xml:space="preserve"> </w:t>
      </w:r>
      <w:r>
        <w:t xml:space="preserve">website</w:t>
      </w:r>
    </w:p>
    <w:p>
      <w:pPr>
        <w:pStyle w:val="Compact"/>
        <w:numPr>
          <w:numId w:val="1003"/>
          <w:ilvl w:val="1"/>
        </w:numPr>
      </w:pPr>
      <w:r>
        <w:t xml:space="preserve">Go to assignments</w:t>
      </w:r>
    </w:p>
    <w:p>
      <w:pPr>
        <w:pStyle w:val="Compact"/>
        <w:numPr>
          <w:numId w:val="1004"/>
          <w:ilvl w:val="2"/>
        </w:numPr>
      </w:pPr>
      <w:r>
        <w:t xml:space="preserve">They are arranged in order</w:t>
      </w:r>
    </w:p>
    <w:p>
      <w:pPr>
        <w:pStyle w:val="Compact"/>
        <w:numPr>
          <w:numId w:val="1004"/>
          <w:ilvl w:val="2"/>
        </w:numPr>
      </w:pPr>
      <w:r>
        <w:t xml:space="preserve">Audio 0:01:13.422000</w:t>
      </w:r>
    </w:p>
    <w:p>
      <w:pPr>
        <w:pStyle w:val="Compact"/>
        <w:numPr>
          <w:numId w:val="1004"/>
          <w:ilvl w:val="2"/>
        </w:numPr>
      </w:pPr>
      <w:r>
        <w:t xml:space="preserve">They are due at midnight, but you get 1% per hour late off your score. So you aren’t SOL if you don’t get it right on time</w:t>
      </w:r>
    </w:p>
    <w:p>
      <w:pPr>
        <w:pStyle w:val="Compact"/>
        <w:numPr>
          <w:numId w:val="1004"/>
          <w:ilvl w:val="2"/>
        </w:numPr>
      </w:pPr>
      <w:r>
        <w:t xml:space="preserve">You get a drop on the homework</w:t>
      </w:r>
    </w:p>
    <w:p>
      <w:pPr>
        <w:pStyle w:val="Compact"/>
        <w:numPr>
          <w:numId w:val="1003"/>
          <w:ilvl w:val="1"/>
        </w:numPr>
      </w:pPr>
      <w:r>
        <w:t xml:space="preserve">Audio 0:03:18.888195</w:t>
      </w:r>
    </w:p>
    <w:p>
      <w:pPr>
        <w:pStyle w:val="Compact"/>
        <w:numPr>
          <w:numId w:val="1005"/>
          <w:ilvl w:val="2"/>
        </w:numPr>
      </w:pPr>
      <w:r>
        <w:t xml:space="preserve">Speech about tax returns is actually about:</w:t>
      </w:r>
    </w:p>
    <w:p>
      <w:pPr>
        <w:pStyle w:val="Compact"/>
        <w:numPr>
          <w:numId w:val="1006"/>
          <w:ilvl w:val="3"/>
        </w:numPr>
      </w:pPr>
      <w:r>
        <w:t xml:space="preserve">You have 5 freebies on the clicker questions</w:t>
      </w:r>
    </w:p>
    <w:p>
      <w:pPr>
        <w:pStyle w:val="Compact"/>
        <w:numPr>
          <w:numId w:val="1007"/>
          <w:ilvl w:val="4"/>
        </w:numPr>
      </w:pPr>
      <w:r>
        <w:t xml:space="preserve">absences</w:t>
      </w:r>
    </w:p>
    <w:p>
      <w:pPr>
        <w:pStyle w:val="Compact"/>
        <w:numPr>
          <w:numId w:val="1006"/>
          <w:ilvl w:val="3"/>
        </w:numPr>
      </w:pPr>
      <w:r>
        <w:t xml:space="preserve">Same is true for the lab</w:t>
      </w:r>
    </w:p>
    <w:p>
      <w:pPr>
        <w:pStyle w:val="Compact"/>
        <w:numPr>
          <w:numId w:val="1008"/>
          <w:ilvl w:val="4"/>
        </w:numPr>
      </w:pPr>
      <w:r>
        <w:t xml:space="preserve">You get 2 absences</w:t>
      </w:r>
    </w:p>
    <w:p>
      <w:pPr>
        <w:pStyle w:val="Compact"/>
        <w:numPr>
          <w:numId w:val="1009"/>
          <w:ilvl w:val="5"/>
        </w:numPr>
      </w:pPr>
      <w:r>
        <w:t xml:space="preserve">More starts penalties</w:t>
      </w:r>
    </w:p>
    <w:p>
      <w:pPr>
        <w:pStyle w:val="Compact"/>
        <w:numPr>
          <w:numId w:val="1003"/>
          <w:ilvl w:val="1"/>
        </w:numPr>
      </w:pPr>
      <w:r>
        <w:t xml:space="preserve">Audio 0:06:21.001575</w:t>
      </w:r>
    </w:p>
    <w:p>
      <w:pPr>
        <w:pStyle w:val="Compact"/>
        <w:numPr>
          <w:numId w:val="1010"/>
          <w:ilvl w:val="2"/>
        </w:numPr>
      </w:pPr>
      <w:r>
        <w:t xml:space="preserve">Re-iterating</w:t>
      </w:r>
    </w:p>
    <w:p>
      <w:pPr>
        <w:pStyle w:val="Compact"/>
        <w:numPr>
          <w:numId w:val="1011"/>
          <w:ilvl w:val="3"/>
        </w:numPr>
      </w:pPr>
      <w:r>
        <w:t xml:space="preserve">You get one drop grade in the class</w:t>
      </w:r>
    </w:p>
    <w:p>
      <w:pPr>
        <w:pStyle w:val="Compact"/>
        <w:numPr>
          <w:numId w:val="1012"/>
          <w:ilvl w:val="4"/>
        </w:numPr>
      </w:pPr>
      <w:r>
        <w:t xml:space="preserve">Shoot to make it the last test because it is the hardest</w:t>
      </w:r>
    </w:p>
    <w:p>
      <w:pPr>
        <w:pStyle w:val="Compact"/>
        <w:numPr>
          <w:numId w:val="1003"/>
          <w:ilvl w:val="1"/>
        </w:numPr>
      </w:pPr>
      <w:r>
        <w:t xml:space="preserve">Pre-labs are due mid-day the day before your lab</w:t>
      </w:r>
    </w:p>
    <w:p>
      <w:pPr>
        <w:pStyle w:val="Compact"/>
        <w:numPr>
          <w:numId w:val="1013"/>
          <w:ilvl w:val="2"/>
        </w:numPr>
      </w:pPr>
      <w:r>
        <w:t xml:space="preserve">If you have a Monday lab, your pre-lab is due noon Sunday</w:t>
      </w:r>
    </w:p>
    <w:p>
      <w:pPr>
        <w:pStyle w:val="Compact"/>
        <w:numPr>
          <w:numId w:val="1002"/>
          <w:ilvl w:val="0"/>
        </w:numPr>
      </w:pPr>
      <w:r>
        <w:t xml:space="preserve">Audio 0:09:10.406530</w:t>
      </w:r>
    </w:p>
    <w:p>
      <w:pPr>
        <w:pStyle w:val="Compact"/>
        <w:numPr>
          <w:numId w:val="1014"/>
          <w:ilvl w:val="1"/>
        </w:numPr>
      </w:pPr>
      <w:r>
        <w:t xml:space="preserve">You have two attempts at getting multiple choice right in homework</w:t>
      </w:r>
    </w:p>
    <w:p>
      <w:pPr>
        <w:pStyle w:val="Compact"/>
        <w:numPr>
          <w:numId w:val="1014"/>
          <w:ilvl w:val="1"/>
        </w:numPr>
      </w:pPr>
      <w:r>
        <w:t xml:space="preserve">6 on numeric</w:t>
      </w:r>
    </w:p>
    <w:p>
      <w:pPr>
        <w:pStyle w:val="Heading1"/>
      </w:pPr>
      <w:bookmarkStart w:id="29" w:name="chapter-1-notes-part-2"/>
      <w:bookmarkEnd w:id="29"/>
      <w:r>
        <w:t xml:space="preserve">Chapter 1 Notes Part 2</w:t>
      </w:r>
    </w:p>
    <w:p>
      <w:pPr>
        <w:pStyle w:val="Heading2"/>
      </w:pPr>
      <w:bookmarkStart w:id="30" w:name="classification-of-pure-substances"/>
      <w:bookmarkEnd w:id="30"/>
      <w:r>
        <w:t xml:space="preserve">Classification of Pure Substances</w:t>
      </w:r>
    </w:p>
    <w:p>
      <w:pPr>
        <w:pStyle w:val="Compact"/>
        <w:numPr>
          <w:numId w:val="1015"/>
          <w:ilvl w:val="0"/>
        </w:numPr>
      </w:pPr>
      <w:r>
        <w:t xml:space="preserve">Pure substances can be categorized into two types:</w:t>
      </w:r>
    </w:p>
    <w:p>
      <w:pPr>
        <w:pStyle w:val="Compact"/>
        <w:numPr>
          <w:numId w:val="1016"/>
          <w:ilvl w:val="1"/>
        </w:numPr>
      </w:pPr>
      <w:r>
        <w:t xml:space="preserve">Elements</w:t>
      </w:r>
    </w:p>
    <w:p>
      <w:pPr>
        <w:pStyle w:val="Compact"/>
        <w:numPr>
          <w:numId w:val="1016"/>
          <w:ilvl w:val="1"/>
        </w:numPr>
      </w:pPr>
      <w:r>
        <w:t xml:space="preserve">Compounds</w:t>
      </w:r>
    </w:p>
    <w:p>
      <w:pPr>
        <w:pStyle w:val="Compact"/>
        <w:numPr>
          <w:numId w:val="1015"/>
          <w:ilvl w:val="0"/>
        </w:numPr>
      </w:pPr>
      <w:r>
        <w:t xml:space="preserve">This categorization depends on whether or not they can be broken down (or decomposed) into simpler substances.</w:t>
      </w:r>
    </w:p>
    <w:p>
      <w:pPr>
        <w:pStyle w:val="Compact"/>
        <w:numPr>
          <w:numId w:val="1015"/>
          <w:ilvl w:val="0"/>
        </w:numPr>
      </w:pPr>
      <w:r>
        <w:t xml:space="preserve">An</w:t>
      </w:r>
      <w:r>
        <w:t xml:space="preserve"> </w:t>
      </w:r>
      <w:r>
        <w:rPr>
          <w:i/>
        </w:rPr>
        <w:t xml:space="preserve">element</w:t>
      </w:r>
      <w:r>
        <w:t xml:space="preserve"> </w:t>
      </w:r>
      <w:r>
        <w:t xml:space="preserve">is a substance that cannot be chemically broken down into simpler substances.</w:t>
      </w:r>
    </w:p>
    <w:p>
      <w:pPr>
        <w:pStyle w:val="Compact"/>
        <w:numPr>
          <w:numId w:val="1017"/>
          <w:ilvl w:val="1"/>
        </w:numPr>
      </w:pPr>
      <w:r>
        <w:t xml:space="preserve">Basic building blocks of matter</w:t>
      </w:r>
    </w:p>
    <w:p>
      <w:pPr>
        <w:pStyle w:val="Compact"/>
        <w:numPr>
          <w:numId w:val="1017"/>
          <w:ilvl w:val="1"/>
        </w:numPr>
      </w:pPr>
      <w:r>
        <w:t xml:space="preserve">Composed of single type of atom, like helium</w:t>
      </w:r>
    </w:p>
    <w:p>
      <w:pPr>
        <w:pStyle w:val="Compact"/>
        <w:numPr>
          <w:numId w:val="1015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compound</w:t>
      </w:r>
      <w:r>
        <w:t xml:space="preserve"> </w:t>
      </w:r>
      <w:r>
        <w:t xml:space="preserve">is a substance composed of two or more elements in fixed definite proportions.</w:t>
      </w:r>
    </w:p>
    <w:p>
      <w:pPr>
        <w:pStyle w:val="Compact"/>
        <w:numPr>
          <w:numId w:val="1015"/>
          <w:ilvl w:val="0"/>
        </w:numPr>
      </w:pPr>
      <w:r>
        <w:t xml:space="preserve">Most elements are chemically reactive and combine with other elements to form compounds.</w:t>
      </w:r>
    </w:p>
    <w:p>
      <w:pPr>
        <w:pStyle w:val="Heading2"/>
      </w:pPr>
      <w:bookmarkStart w:id="31" w:name="heterogeneous-mixture"/>
      <w:bookmarkEnd w:id="31"/>
      <w:r>
        <w:t xml:space="preserve">Heterogeneous Mixture</w:t>
      </w:r>
    </w:p>
    <w:p>
      <w:pPr>
        <w:pStyle w:val="Compact"/>
        <w:numPr>
          <w:numId w:val="1018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heterogeneous mixture</w:t>
      </w:r>
      <w:r>
        <w:t xml:space="preserve"> </w:t>
      </w:r>
      <w:r>
        <w:t xml:space="preserve">is one in which the composition varies from one region of the mixture to another.</w:t>
      </w:r>
    </w:p>
    <w:p>
      <w:pPr>
        <w:pStyle w:val="Compact"/>
        <w:numPr>
          <w:numId w:val="1019"/>
          <w:ilvl w:val="1"/>
        </w:numPr>
      </w:pPr>
      <w:r>
        <w:t xml:space="preserve">Made of multiple substances, whose presence can be seen (example: a salt and sand mixture)</w:t>
      </w:r>
    </w:p>
    <w:p>
      <w:pPr>
        <w:pStyle w:val="Compact"/>
        <w:numPr>
          <w:numId w:val="1020"/>
          <w:ilvl w:val="2"/>
        </w:numPr>
      </w:pPr>
      <w:r>
        <w:t xml:space="preserve">Portions of a sample of a heterogeneous mixture have different composition and properties.</w:t>
      </w:r>
    </w:p>
    <w:p>
      <w:pPr>
        <w:pStyle w:val="Heading2"/>
      </w:pPr>
      <w:bookmarkStart w:id="32" w:name="homogeneous-mixture"/>
      <w:bookmarkEnd w:id="32"/>
      <w:r>
        <w:t xml:space="preserve">Homogeneous Mixture</w:t>
      </w:r>
    </w:p>
    <w:p>
      <w:pPr>
        <w:pStyle w:val="Compact"/>
        <w:numPr>
          <w:numId w:val="1021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homogeneous mixture</w:t>
      </w:r>
      <w:r>
        <w:t xml:space="preserve"> </w:t>
      </w:r>
      <w:r>
        <w:t xml:space="preserve">is one made of multiple substances, but it appears to be one substance.</w:t>
      </w:r>
    </w:p>
    <w:p>
      <w:pPr>
        <w:pStyle w:val="Compact"/>
        <w:numPr>
          <w:numId w:val="1021"/>
          <w:ilvl w:val="0"/>
        </w:numPr>
      </w:pPr>
      <w:r>
        <w:t xml:space="preserve">All portions of a sample have the same composition and properties (like sweetened tea).</w:t>
      </w:r>
    </w:p>
    <w:p>
      <w:pPr>
        <w:pStyle w:val="Compact"/>
        <w:numPr>
          <w:numId w:val="1021"/>
          <w:ilvl w:val="0"/>
        </w:numPr>
      </w:pPr>
      <w:r>
        <w:t xml:space="preserve">Homogeneous mixtures have uniform compositions because the atoms or molecules that compose them mix uniformly.</w:t>
      </w:r>
    </w:p>
    <w:p>
      <w:pPr>
        <w:pStyle w:val="Heading2"/>
      </w:pPr>
      <w:bookmarkStart w:id="33" w:name="the-scientific-approach-to-knowledge"/>
      <w:bookmarkEnd w:id="33"/>
      <w:r>
        <w:t xml:space="preserve">The Scientific Approach to Knowledge</w:t>
      </w:r>
    </w:p>
    <w:p>
      <w:pPr>
        <w:pStyle w:val="Compact"/>
        <w:numPr>
          <w:numId w:val="1022"/>
          <w:ilvl w:val="0"/>
        </w:numPr>
      </w:pPr>
      <w:r>
        <w:t xml:space="preserve">Audio 0:12:42.707245</w:t>
      </w:r>
    </w:p>
    <w:p>
      <w:pPr>
        <w:pStyle w:val="Compact"/>
        <w:numPr>
          <w:numId w:val="1022"/>
          <w:ilvl w:val="0"/>
        </w:numPr>
      </w:pPr>
      <w:r>
        <w:t xml:space="preserve">The approach to scientific knowledge is empirical</w:t>
      </w:r>
    </w:p>
    <w:p>
      <w:pPr>
        <w:pStyle w:val="Compact"/>
        <w:numPr>
          <w:numId w:val="1022"/>
          <w:ilvl w:val="0"/>
        </w:numPr>
      </w:pPr>
      <w:r>
        <w:t xml:space="preserve">It is based on observation and experimentation.</w:t>
      </w:r>
    </w:p>
    <w:p>
      <w:pPr>
        <w:pStyle w:val="Compact"/>
        <w:numPr>
          <w:numId w:val="1022"/>
          <w:ilvl w:val="0"/>
        </w:numPr>
      </w:pPr>
      <w:r>
        <w:t xml:space="preserve">The scientific method is a process for understanding nature by observing nature and its behavior through experimentation.</w:t>
      </w:r>
    </w:p>
    <w:p>
      <w:pPr>
        <w:pStyle w:val="Compact"/>
        <w:numPr>
          <w:numId w:val="1022"/>
          <w:ilvl w:val="0"/>
        </w:numPr>
      </w:pPr>
      <w:r>
        <w:t xml:space="preserve">Key characteristics of the scientific method</w:t>
      </w:r>
    </w:p>
    <w:p>
      <w:pPr>
        <w:pStyle w:val="Compact"/>
        <w:numPr>
          <w:numId w:val="1023"/>
          <w:ilvl w:val="1"/>
        </w:numPr>
      </w:pPr>
      <w:r>
        <w:t xml:space="preserve">Observations</w:t>
      </w:r>
    </w:p>
    <w:p>
      <w:pPr>
        <w:pStyle w:val="Compact"/>
        <w:numPr>
          <w:numId w:val="1023"/>
          <w:ilvl w:val="1"/>
        </w:numPr>
      </w:pPr>
      <w:r>
        <w:t xml:space="preserve">Formulation of hypotheses</w:t>
      </w:r>
    </w:p>
    <w:p>
      <w:pPr>
        <w:pStyle w:val="Compact"/>
        <w:numPr>
          <w:numId w:val="1023"/>
          <w:ilvl w:val="1"/>
        </w:numPr>
      </w:pPr>
      <w:r>
        <w:t xml:space="preserve">Experimentation</w:t>
      </w:r>
    </w:p>
    <w:p>
      <w:pPr>
        <w:pStyle w:val="Compact"/>
        <w:numPr>
          <w:numId w:val="1023"/>
          <w:ilvl w:val="1"/>
        </w:numPr>
      </w:pPr>
      <w:r>
        <w:t xml:space="preserve">Formulation of laws and theories</w:t>
      </w:r>
    </w:p>
    <w:p>
      <w:pPr>
        <w:pStyle w:val="Heading2"/>
      </w:pPr>
      <w:bookmarkStart w:id="34" w:name="observations"/>
      <w:bookmarkEnd w:id="34"/>
      <w:r>
        <w:t xml:space="preserve">Observations</w:t>
      </w:r>
    </w:p>
    <w:p>
      <w:pPr>
        <w:pStyle w:val="Compact"/>
        <w:numPr>
          <w:numId w:val="1024"/>
          <w:ilvl w:val="0"/>
        </w:numPr>
      </w:pPr>
      <w:r>
        <w:t xml:space="preserve">Observations:</w:t>
      </w:r>
    </w:p>
    <w:p>
      <w:pPr>
        <w:pStyle w:val="Compact"/>
        <w:numPr>
          <w:numId w:val="1025"/>
          <w:ilvl w:val="1"/>
        </w:numPr>
      </w:pPr>
      <w:r>
        <w:t xml:space="preserve">They are also known as data.</w:t>
      </w:r>
    </w:p>
    <w:p>
      <w:pPr>
        <w:pStyle w:val="Compact"/>
        <w:numPr>
          <w:numId w:val="1025"/>
          <w:ilvl w:val="1"/>
        </w:numPr>
      </w:pPr>
      <w:r>
        <w:t xml:space="preserve">They are the descriptions about the characteristics or behavior of nature.</w:t>
      </w:r>
    </w:p>
    <w:p>
      <w:pPr>
        <w:pStyle w:val="Compact"/>
        <w:numPr>
          <w:numId w:val="1024"/>
          <w:ilvl w:val="0"/>
        </w:numPr>
      </w:pPr>
      <w:r>
        <w:t xml:space="preserve">Observations, verification of observations, and experimentation can lead scientists to formulate a hypothesis.</w:t>
      </w:r>
    </w:p>
    <w:p>
      <w:pPr>
        <w:pStyle w:val="Heading2"/>
      </w:pPr>
      <w:bookmarkStart w:id="35" w:name="the-scientific-approach-to-knowledge-1"/>
      <w:bookmarkEnd w:id="35"/>
      <w:r>
        <w:t xml:space="preserve">The Scientific Approach to Knowledge</w:t>
      </w:r>
    </w:p>
    <w:p>
      <w:pPr>
        <w:pStyle w:val="Compact"/>
        <w:numPr>
          <w:numId w:val="1026"/>
          <w:ilvl w:val="0"/>
        </w:numPr>
      </w:pPr>
      <w:r>
        <w:t xml:space="preserve">Scientists try to understand the universe through empirical knowledge gained through observation and experiment</w:t>
      </w:r>
    </w:p>
    <w:p>
      <w:pPr>
        <w:pStyle w:val="Heading2"/>
      </w:pPr>
      <w:bookmarkStart w:id="36" w:name="gathering-empirical-knowledge--observation"/>
      <w:bookmarkEnd w:id="36"/>
      <w:r>
        <w:t xml:space="preserve">Gathering Empirical Knowledge ─ Observation</w:t>
      </w:r>
    </w:p>
    <w:p>
      <w:pPr>
        <w:pStyle w:val="Compact"/>
        <w:numPr>
          <w:numId w:val="1027"/>
          <w:ilvl w:val="0"/>
        </w:numPr>
      </w:pPr>
      <w:r>
        <w:t xml:space="preserve">Some observations are descriptions of the characteristics or behavior of nature ─ qualitative</w:t>
      </w:r>
    </w:p>
    <w:p>
      <w:pPr>
        <w:pStyle w:val="Compact"/>
        <w:numPr>
          <w:numId w:val="1027"/>
          <w:ilvl w:val="0"/>
        </w:numPr>
      </w:pPr>
      <w:r>
        <w:t xml:space="preserve">Some observations compare a characteristic to a standard numerical scale ─ quantitative</w:t>
      </w:r>
    </w:p>
    <w:p>
      <w:pPr>
        <w:pStyle w:val="Heading2"/>
      </w:pPr>
      <w:bookmarkStart w:id="37" w:name="from-observation-to-understanding"/>
      <w:bookmarkEnd w:id="37"/>
      <w:r>
        <w:t xml:space="preserve">From Observation to Understanding</w:t>
      </w:r>
    </w:p>
    <w:p>
      <w:pPr>
        <w:pStyle w:val="Compact"/>
        <w:numPr>
          <w:numId w:val="1028"/>
          <w:ilvl w:val="0"/>
        </w:numPr>
      </w:pPr>
      <w:r>
        <w:t xml:space="preserve">Audio 0:15:58.585935</w:t>
      </w:r>
    </w:p>
    <w:p>
      <w:pPr>
        <w:pStyle w:val="Compact"/>
        <w:numPr>
          <w:numId w:val="1028"/>
          <w:ilvl w:val="0"/>
        </w:numPr>
      </w:pPr>
      <w:r>
        <w:t xml:space="preserve">Hypothesis – a tentative interpretation or explanation for an observation</w:t>
      </w:r>
    </w:p>
    <w:p>
      <w:pPr>
        <w:pStyle w:val="Compact"/>
        <w:numPr>
          <w:numId w:val="1028"/>
          <w:ilvl w:val="0"/>
        </w:numPr>
      </w:pPr>
      <w:r>
        <w:t xml:space="preserve">A good hypothesis is one that can be tested to be proved wrong!</w:t>
      </w:r>
    </w:p>
    <w:p>
      <w:pPr>
        <w:pStyle w:val="Heading2"/>
      </w:pPr>
      <w:bookmarkStart w:id="38" w:name="testing-ideas"/>
      <w:bookmarkEnd w:id="38"/>
      <w:r>
        <w:t xml:space="preserve">Testing Ideas</w:t>
      </w:r>
    </w:p>
    <w:p>
      <w:pPr>
        <w:pStyle w:val="Compact"/>
        <w:numPr>
          <w:numId w:val="1029"/>
          <w:ilvl w:val="0"/>
        </w:numPr>
      </w:pPr>
      <w:r>
        <w:t xml:space="preserve">Audio 0:17:57.155168</w:t>
      </w:r>
    </w:p>
    <w:p>
      <w:pPr>
        <w:pStyle w:val="Compact"/>
        <w:numPr>
          <w:numId w:val="1029"/>
          <w:ilvl w:val="0"/>
        </w:numPr>
      </w:pPr>
      <w:r>
        <w:t xml:space="preserve">Ideas in science are tested with experiments</w:t>
      </w:r>
    </w:p>
    <w:p>
      <w:pPr>
        <w:pStyle w:val="Compact"/>
        <w:numPr>
          <w:numId w:val="1029"/>
          <w:ilvl w:val="0"/>
        </w:numPr>
      </w:pPr>
      <w:r>
        <w:t xml:space="preserve">An experiment is a set of highly controlled procedures designed to test whether an idea about nature is valid</w:t>
      </w:r>
    </w:p>
    <w:p>
      <w:pPr>
        <w:pStyle w:val="Compact"/>
        <w:numPr>
          <w:numId w:val="1029"/>
          <w:ilvl w:val="0"/>
        </w:numPr>
      </w:pPr>
      <w:r>
        <w:t xml:space="preserve">The experiment generates observations that will either validate or invalidate the idea</w:t>
      </w:r>
    </w:p>
    <w:p>
      <w:pPr>
        <w:pStyle w:val="Heading2"/>
      </w:pPr>
      <w:bookmarkStart w:id="39" w:name="is-this-a-good-hypothesis"/>
      <w:bookmarkEnd w:id="39"/>
      <w:r>
        <w:t xml:space="preserve">Is this a good hypothesis?</w:t>
      </w:r>
    </w:p>
    <w:p>
      <w:pPr>
        <w:pStyle w:val="Compact"/>
        <w:numPr>
          <w:numId w:val="1030"/>
          <w:ilvl w:val="0"/>
        </w:numPr>
      </w:pPr>
      <w:r>
        <w:t xml:space="preserve">Audio 0:19:00.330922</w:t>
      </w:r>
    </w:p>
    <w:p>
      <w:pPr>
        <w:pStyle w:val="Compact"/>
        <w:numPr>
          <w:numId w:val="1030"/>
          <w:ilvl w:val="0"/>
        </w:numPr>
      </w:pPr>
      <w:r>
        <w:t xml:space="preserve">Yesterday, the phase of the moon was a crescent. I observed that it rained a lot yesterday.</w:t>
      </w:r>
    </w:p>
    <w:p>
      <w:pPr>
        <w:pStyle w:val="Compact"/>
        <w:numPr>
          <w:numId w:val="1030"/>
          <w:ilvl w:val="0"/>
        </w:numPr>
      </w:pPr>
      <w:r>
        <w:t xml:space="preserve">It also rained during the previous crescent moon.</w:t>
      </w:r>
    </w:p>
    <w:p>
      <w:pPr>
        <w:pStyle w:val="Compact"/>
        <w:numPr>
          <w:numId w:val="1030"/>
          <w:ilvl w:val="0"/>
        </w:numPr>
      </w:pPr>
      <w:r>
        <w:t xml:space="preserve">I hypothesize that crescent moons cause rain showers</w:t>
      </w:r>
    </w:p>
    <w:p>
      <w:pPr>
        <w:pStyle w:val="Compact"/>
        <w:numPr>
          <w:numId w:val="1031"/>
          <w:ilvl w:val="1"/>
        </w:numPr>
      </w:pPr>
      <w:r>
        <w:t xml:space="preserve">The hypothesis is the ‘why?’</w:t>
      </w:r>
    </w:p>
    <w:p>
      <w:pPr>
        <w:pStyle w:val="Compact"/>
        <w:numPr>
          <w:numId w:val="1030"/>
          <w:ilvl w:val="0"/>
        </w:numPr>
      </w:pPr>
      <w:r>
        <w:t xml:space="preserve">My answer: This is a good hypothesis because it can be tested and proved wrong</w:t>
      </w:r>
    </w:p>
    <w:p>
      <w:pPr>
        <w:pStyle w:val="Compact"/>
        <w:numPr>
          <w:numId w:val="1030"/>
          <w:ilvl w:val="0"/>
        </w:numPr>
      </w:pPr>
      <w:r>
        <w:t xml:space="preserve">Audio 0:21:04.453540</w:t>
      </w:r>
    </w:p>
    <w:p>
      <w:pPr>
        <w:pStyle w:val="Compact"/>
        <w:numPr>
          <w:numId w:val="1030"/>
          <w:ilvl w:val="0"/>
        </w:numPr>
      </w:pPr>
      <w:r>
        <w:t xml:space="preserve">Best answer: C</w:t>
      </w:r>
    </w:p>
    <w:p>
      <w:pPr>
        <w:pStyle w:val="Compact"/>
        <w:numPr>
          <w:numId w:val="1032"/>
          <w:ilvl w:val="1"/>
        </w:numPr>
      </w:pPr>
      <w:r>
        <w:t xml:space="preserve">It’s a good hypothesis because it’s falsifiable</w:t>
      </w:r>
    </w:p>
    <w:p>
      <w:pPr>
        <w:pStyle w:val="Compact"/>
        <w:numPr>
          <w:numId w:val="1032"/>
          <w:ilvl w:val="1"/>
        </w:numPr>
      </w:pPr>
      <w:r>
        <w:t xml:space="preserve">Audio 0:23:23.754722</w:t>
      </w:r>
    </w:p>
    <w:p>
      <w:pPr>
        <w:pStyle w:val="Compact"/>
        <w:numPr>
          <w:numId w:val="1032"/>
          <w:ilvl w:val="1"/>
        </w:numPr>
      </w:pPr>
      <w:r>
        <w:t xml:space="preserve">Audio 0:25:56.261455</w:t>
      </w:r>
    </w:p>
    <w:p>
      <w:pPr>
        <w:pStyle w:val="Compact"/>
        <w:numPr>
          <w:numId w:val="1032"/>
          <w:ilvl w:val="1"/>
        </w:numPr>
      </w:pPr>
      <w:r>
        <w:t xml:space="preserve">Good reasons to understand the importance of hypothesis</w:t>
      </w:r>
    </w:p>
    <w:p>
      <w:pPr>
        <w:pStyle w:val="Heading2"/>
      </w:pPr>
      <w:bookmarkStart w:id="40" w:name="from-specific-to-general-understanding"/>
      <w:bookmarkEnd w:id="40"/>
      <w:r>
        <w:t xml:space="preserve">From Specific to General Understanding</w:t>
      </w:r>
    </w:p>
    <w:p>
      <w:pPr>
        <w:pStyle w:val="Compact"/>
        <w:numPr>
          <w:numId w:val="1033"/>
          <w:ilvl w:val="0"/>
        </w:numPr>
      </w:pPr>
      <w:r>
        <w:t xml:space="preserve">Audio 0:26:25.458523</w:t>
      </w:r>
    </w:p>
    <w:p>
      <w:pPr>
        <w:pStyle w:val="Compact"/>
        <w:numPr>
          <w:numId w:val="1033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hypothesis</w:t>
      </w:r>
      <w:r>
        <w:t xml:space="preserve"> </w:t>
      </w:r>
      <w:r>
        <w:t xml:space="preserve">is a potential explanation for a single or small number of observations</w:t>
      </w:r>
    </w:p>
    <w:p>
      <w:pPr>
        <w:pStyle w:val="Compact"/>
        <w:numPr>
          <w:numId w:val="1033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scientific theory</w:t>
      </w:r>
      <w:r>
        <w:t xml:space="preserve"> </w:t>
      </w:r>
      <w:r>
        <w:t xml:space="preserve">is a general explanation for why things in nature are the way they are and behave the way they do</w:t>
      </w:r>
    </w:p>
    <w:p>
      <w:pPr>
        <w:pStyle w:val="Compact"/>
        <w:numPr>
          <w:numId w:val="1034"/>
          <w:ilvl w:val="1"/>
        </w:numPr>
      </w:pPr>
      <w:r>
        <w:t xml:space="preserve">Integrates a lot of different observations</w:t>
      </w:r>
    </w:p>
    <w:p>
      <w:pPr>
        <w:pStyle w:val="Compact"/>
        <w:numPr>
          <w:numId w:val="1034"/>
          <w:ilvl w:val="1"/>
        </w:numPr>
      </w:pPr>
      <w:r>
        <w:t xml:space="preserve">Lets us predict what’s happening in the universe</w:t>
      </w:r>
    </w:p>
    <w:p>
      <w:pPr>
        <w:pStyle w:val="Heading2"/>
      </w:pPr>
      <w:bookmarkStart w:id="41" w:name="think-about-it"/>
      <w:bookmarkEnd w:id="41"/>
      <w:r>
        <w:t xml:space="preserve">Think about it</w:t>
      </w:r>
    </w:p>
    <w:p>
      <w:pPr>
        <w:pStyle w:val="Compact"/>
        <w:numPr>
          <w:numId w:val="1035"/>
          <w:ilvl w:val="0"/>
        </w:numPr>
      </w:pPr>
      <w:r>
        <w:t xml:space="preserve">Given what you just learned about the term “Theory”, what’s wrong with this statement:</w:t>
      </w:r>
    </w:p>
    <w:p>
      <w:pPr>
        <w:pStyle w:val="Compact"/>
        <w:numPr>
          <w:numId w:val="1036"/>
          <w:ilvl w:val="1"/>
        </w:numPr>
      </w:pPr>
      <w:r>
        <w:t xml:space="preserve">“The theory of gravity is just a theory and therefore probably wrong”</w:t>
      </w:r>
    </w:p>
    <w:p>
      <w:pPr>
        <w:pStyle w:val="Compact"/>
        <w:numPr>
          <w:numId w:val="1037"/>
          <w:ilvl w:val="2"/>
        </w:numPr>
      </w:pPr>
      <w:r>
        <w:t xml:space="preserve">Audio 0:27:55.076377</w:t>
      </w:r>
    </w:p>
    <w:p>
      <w:pPr>
        <w:pStyle w:val="Compact"/>
        <w:numPr>
          <w:numId w:val="1037"/>
          <w:ilvl w:val="2"/>
        </w:numPr>
      </w:pPr>
      <w:r>
        <w:t xml:space="preserve">By the time you get to calling things theories, they have been tested</w:t>
      </w:r>
      <w:r>
        <w:t xml:space="preserve"> </w:t>
      </w:r>
      <w:r>
        <w:rPr>
          <w:i/>
        </w:rPr>
        <w:t xml:space="preserve">a lot</w:t>
      </w:r>
    </w:p>
    <w:p>
      <w:pPr>
        <w:pStyle w:val="Compact"/>
        <w:numPr>
          <w:numId w:val="1038"/>
          <w:ilvl w:val="3"/>
        </w:numPr>
      </w:pPr>
      <w:r>
        <w:t xml:space="preserve">The scientific method says you can’t prove anything, you can only disprove things</w:t>
      </w:r>
    </w:p>
    <w:p>
      <w:pPr>
        <w:pStyle w:val="Compact"/>
        <w:numPr>
          <w:numId w:val="1038"/>
          <w:ilvl w:val="3"/>
        </w:numPr>
      </w:pPr>
      <w:r>
        <w:t xml:space="preserve">You’ll have to explain exceptions to the theory at some point so a new theory will emerge</w:t>
      </w:r>
    </w:p>
    <w:p>
      <w:pPr>
        <w:pStyle w:val="Heading2"/>
      </w:pPr>
      <w:bookmarkStart w:id="42" w:name="from-specific-to-general-observations"/>
      <w:bookmarkEnd w:id="42"/>
      <w:r>
        <w:t xml:space="preserve">From Specific to General Observations</w:t>
      </w:r>
    </w:p>
    <w:p>
      <w:pPr>
        <w:pStyle w:val="Compact"/>
        <w:numPr>
          <w:numId w:val="1039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scientific law</w:t>
      </w:r>
      <w:r>
        <w:t xml:space="preserve"> </w:t>
      </w:r>
      <w:r>
        <w:t xml:space="preserve">is a statement that summarizes all past observations and predicts future observations</w:t>
      </w:r>
    </w:p>
    <w:p>
      <w:pPr>
        <w:pStyle w:val="Compact"/>
        <w:numPr>
          <w:numId w:val="1040"/>
          <w:ilvl w:val="1"/>
        </w:numPr>
      </w:pPr>
      <w:r>
        <w:rPr>
          <w:i/>
        </w:rPr>
        <w:t xml:space="preserve">Law of Conservation of Mass</w:t>
      </w:r>
      <w:r>
        <w:t xml:space="preserve"> </w:t>
      </w:r>
      <w:r>
        <w:t xml:space="preserve">– “In a chemical reaction matter is neither created nor destroyed.”</w:t>
      </w:r>
    </w:p>
    <w:p>
      <w:pPr>
        <w:pStyle w:val="Compact"/>
        <w:numPr>
          <w:numId w:val="1039"/>
          <w:ilvl w:val="0"/>
        </w:numPr>
      </w:pPr>
      <w:r>
        <w:t xml:space="preserve">A scientific law allows you to predict future observations</w:t>
      </w:r>
    </w:p>
    <w:p>
      <w:pPr>
        <w:pStyle w:val="Compact"/>
        <w:numPr>
          <w:numId w:val="1039"/>
          <w:ilvl w:val="0"/>
        </w:numPr>
      </w:pPr>
    </w:p>
    <w:p>
      <w:pPr>
        <w:pStyle w:val="Compact"/>
        <w:numPr>
          <w:numId w:val="1041"/>
          <w:ilvl w:val="1"/>
        </w:numPr>
      </w:pPr>
      <w:r>
        <w:t xml:space="preserve">Audio 0:31:28.593326</w:t>
      </w:r>
    </w:p>
    <w:p>
      <w:pPr>
        <w:pStyle w:val="Heading2"/>
      </w:pPr>
      <w:bookmarkStart w:id="43" w:name="relationships-between-pieces-of-the-scientific-method"/>
      <w:bookmarkEnd w:id="43"/>
      <w:r>
        <w:t xml:space="preserve">Relationships Between Pieces of the Scientific Method</w:t>
      </w:r>
    </w:p>
    <w:p>
      <w:pPr>
        <w:pStyle w:val="Compact"/>
        <w:numPr>
          <w:numId w:val="1042"/>
          <w:ilvl w:val="0"/>
        </w:numPr>
      </w:pPr>
    </w:p>
    <w:p>
      <w:pPr>
        <w:pStyle w:val="Heading2"/>
      </w:pPr>
      <w:bookmarkStart w:id="44" w:name="the-scientific-approach-to-knowledge-2"/>
      <w:bookmarkEnd w:id="44"/>
      <w:r>
        <w:t xml:space="preserve">The Scientific Approach to Knowledge</w:t>
      </w:r>
    </w:p>
    <w:p>
      <w:pPr>
        <w:pStyle w:val="Compact"/>
        <w:numPr>
          <w:numId w:val="1043"/>
          <w:ilvl w:val="0"/>
        </w:numPr>
      </w:pPr>
      <w:r>
        <w:t xml:space="preserve">It is necessary to be careful with the information presented by an experimentalist who lacks theoretical principles… [he] gathers at random several facts and presents them as proofs… scientific knowledge without reasoning [theory] does not exist.”</w:t>
      </w:r>
    </w:p>
    <w:p>
      <w:pPr>
        <w:pStyle w:val="Compact"/>
        <w:numPr>
          <w:numId w:val="1044"/>
          <w:ilvl w:val="1"/>
        </w:numPr>
      </w:pPr>
      <w:r>
        <w:t xml:space="preserve">J. le R. d’Alembert (1717-1783), from Nouvelles Experiences sur la Resistance des Fluids. Jombert, Paris (1997)</w:t>
      </w:r>
    </w:p>
    <w:p>
      <w:pPr>
        <w:pStyle w:val="Compact"/>
        <w:numPr>
          <w:numId w:val="1043"/>
          <w:ilvl w:val="0"/>
        </w:numPr>
      </w:pPr>
      <w:r>
        <w:t xml:space="preserve">D’Alembert was always surrounded by controversy. ….Unfortunately he carried [his]… pugnacity into his scientific research and once he had entered a controversy, he argued his cause with vigour and stubbornness. He closed his mind to the possibility that he might be wrong…</w:t>
      </w:r>
    </w:p>
    <w:p>
      <w:pPr>
        <w:pStyle w:val="Compact"/>
        <w:numPr>
          <w:numId w:val="1045"/>
          <w:ilvl w:val="1"/>
        </w:numPr>
      </w:pPr>
      <w:r>
        <w:t xml:space="preserve">Thomas L. Hankins (1990). Jean D’Alembert: Science and the Enlightenment. Taylor &amp; Francis. p. 236. ISBN 2881243991</w:t>
      </w:r>
    </w:p>
    <w:p>
      <w:pPr>
        <w:pStyle w:val="Heading2"/>
      </w:pPr>
      <w:bookmarkStart w:id="45" w:name="why-is-scientific-measurement-important"/>
      <w:bookmarkEnd w:id="45"/>
      <w:r>
        <w:t xml:space="preserve">Why Is Scientific Measurement Important?</w:t>
      </w:r>
    </w:p>
    <w:p>
      <w:pPr>
        <w:pStyle w:val="Compact"/>
        <w:numPr>
          <w:numId w:val="1046"/>
          <w:ilvl w:val="0"/>
        </w:numPr>
      </w:pPr>
      <w:r>
        <w:t xml:space="preserve">Scientific data can be either qualifiable or quantifiable</w:t>
      </w:r>
    </w:p>
    <w:p>
      <w:pPr>
        <w:pStyle w:val="Compact"/>
        <w:numPr>
          <w:numId w:val="1047"/>
          <w:ilvl w:val="1"/>
        </w:numPr>
      </w:pPr>
      <w:r>
        <w:t xml:space="preserve">Qualifiable data are observational</w:t>
      </w:r>
    </w:p>
    <w:p>
      <w:pPr>
        <w:pStyle w:val="Compact"/>
        <w:numPr>
          <w:numId w:val="1048"/>
          <w:ilvl w:val="2"/>
        </w:numPr>
      </w:pPr>
      <w:r>
        <w:t xml:space="preserve">Subjective in nature</w:t>
      </w:r>
    </w:p>
    <w:p>
      <w:pPr>
        <w:pStyle w:val="Compact"/>
        <w:numPr>
          <w:numId w:val="1048"/>
          <w:ilvl w:val="2"/>
        </w:numPr>
      </w:pPr>
      <w:r>
        <w:t xml:space="preserve">Examples: color, shape</w:t>
      </w:r>
    </w:p>
    <w:p>
      <w:pPr>
        <w:pStyle w:val="Compact"/>
        <w:numPr>
          <w:numId w:val="1046"/>
          <w:ilvl w:val="0"/>
        </w:numPr>
      </w:pPr>
      <w:r>
        <w:t xml:space="preserve">Quantifiable data are measurable (empirical).</w:t>
      </w:r>
    </w:p>
    <w:p>
      <w:pPr>
        <w:pStyle w:val="Compact"/>
        <w:numPr>
          <w:numId w:val="1049"/>
          <w:ilvl w:val="1"/>
        </w:numPr>
      </w:pPr>
      <w:r>
        <w:t xml:space="preserve">Objective in nature</w:t>
      </w:r>
    </w:p>
    <w:p>
      <w:pPr>
        <w:pStyle w:val="Compact"/>
        <w:numPr>
          <w:numId w:val="1049"/>
          <w:ilvl w:val="1"/>
        </w:numPr>
      </w:pPr>
      <w:r>
        <w:t xml:space="preserve">Uses equipment (e.g., glassware, balance, instrumentation) capable of generating empirical data with standardized</w:t>
      </w:r>
      <w:r>
        <w:t xml:space="preserve"> </w:t>
      </w:r>
      <w:r>
        <w:rPr>
          <w:i/>
        </w:rPr>
        <w:t xml:space="preserve">UNITS</w:t>
      </w:r>
      <w:r>
        <w:t xml:space="preserve">.</w:t>
      </w:r>
    </w:p>
    <w:p>
      <w:pPr>
        <w:pStyle w:val="Compact"/>
        <w:numPr>
          <w:numId w:val="1050"/>
          <w:ilvl w:val="2"/>
        </w:numPr>
      </w:pPr>
      <w:r>
        <w:t xml:space="preserve">English system (e.g., inch, feet, etc.) – International System of Units (SI)</w:t>
      </w:r>
    </w:p>
    <w:p>
      <w:pPr>
        <w:pStyle w:val="Compact"/>
        <w:numPr>
          <w:numId w:val="1050"/>
          <w:ilvl w:val="2"/>
        </w:numPr>
      </w:pPr>
      <w:r>
        <w:t xml:space="preserve">Metric system</w:t>
      </w:r>
    </w:p>
    <w:p>
      <w:pPr>
        <w:pStyle w:val="Heading2"/>
      </w:pPr>
      <w:bookmarkStart w:id="46" w:name="what-is-a-measurement"/>
      <w:bookmarkEnd w:id="46"/>
      <w:r>
        <w:t xml:space="preserve">What Is a Measurement?</w:t>
      </w:r>
    </w:p>
    <w:p>
      <w:pPr>
        <w:pStyle w:val="Compact"/>
        <w:numPr>
          <w:numId w:val="1051"/>
          <w:ilvl w:val="0"/>
        </w:numPr>
      </w:pPr>
      <w:r>
        <w:t xml:space="preserve">Audio 0:36:17.268476</w:t>
      </w:r>
    </w:p>
    <w:p>
      <w:pPr>
        <w:pStyle w:val="Compact"/>
        <w:numPr>
          <w:numId w:val="1051"/>
          <w:ilvl w:val="0"/>
        </w:numPr>
      </w:pPr>
      <w:r>
        <w:t xml:space="preserve">quantitative observation</w:t>
      </w:r>
    </w:p>
    <w:p>
      <w:pPr>
        <w:pStyle w:val="Compact"/>
        <w:numPr>
          <w:numId w:val="1051"/>
          <w:ilvl w:val="0"/>
        </w:numPr>
      </w:pPr>
      <w:r>
        <w:t xml:space="preserve">comparison to an agreed- upon standard</w:t>
      </w:r>
    </w:p>
    <w:p>
      <w:pPr>
        <w:pStyle w:val="Compact"/>
        <w:numPr>
          <w:numId w:val="1051"/>
          <w:ilvl w:val="0"/>
        </w:numPr>
      </w:pPr>
      <w:r>
        <w:t xml:space="preserve">every measurement has a number and a unit</w:t>
      </w:r>
    </w:p>
    <w:p>
      <w:pPr>
        <w:pStyle w:val="Compact"/>
        <w:numPr>
          <w:numId w:val="1051"/>
          <w:ilvl w:val="0"/>
        </w:numPr>
      </w:pPr>
    </w:p>
    <w:p>
      <w:pPr>
        <w:pStyle w:val="Heading2"/>
      </w:pPr>
      <w:bookmarkStart w:id="47" w:name="significant-figures"/>
      <w:bookmarkEnd w:id="47"/>
      <w:r>
        <w:t xml:space="preserve">Significant Figures</w:t>
      </w:r>
    </w:p>
    <w:p>
      <w:pPr>
        <w:pStyle w:val="Compact"/>
        <w:numPr>
          <w:numId w:val="1052"/>
          <w:ilvl w:val="0"/>
        </w:numPr>
      </w:pPr>
      <w:r>
        <w:t xml:space="preserve">Audio 0:37:46.810624</w:t>
      </w:r>
    </w:p>
    <w:p>
      <w:pPr>
        <w:pStyle w:val="Compact"/>
        <w:numPr>
          <w:numId w:val="1052"/>
          <w:ilvl w:val="0"/>
        </w:numPr>
      </w:pPr>
      <w:r>
        <w:t xml:space="preserve">No measurement can be more accurate than half the smallest division</w:t>
      </w:r>
    </w:p>
    <w:p>
      <w:pPr>
        <w:pStyle w:val="Compact"/>
        <w:numPr>
          <w:numId w:val="1053"/>
          <w:ilvl w:val="1"/>
        </w:numPr>
      </w:pPr>
      <w:r>
        <w:t xml:space="preserve">Note: Tro says 1/10 of smallest division</w:t>
      </w:r>
    </w:p>
    <w:p>
      <w:pPr>
        <w:pStyle w:val="Compact"/>
        <w:numPr>
          <w:numId w:val="1052"/>
          <w:ilvl w:val="0"/>
        </w:numPr>
      </w:pPr>
      <w:r>
        <w:t xml:space="preserve">Often write +- to indicate this: 11+-1 mm, 1.1 +-0.3 cm</w:t>
      </w:r>
    </w:p>
    <w:p>
      <w:pPr>
        <w:pStyle w:val="Compact"/>
        <w:numPr>
          <w:numId w:val="1052"/>
          <w:ilvl w:val="0"/>
        </w:numPr>
      </w:pPr>
      <w:r>
        <w:t xml:space="preserve">No error range given? Then assume + half the least Significant Figure</w:t>
      </w:r>
    </w:p>
    <w:p>
      <w:pPr>
        <w:pStyle w:val="Compact"/>
        <w:numPr>
          <w:numId w:val="1054"/>
          <w:ilvl w:val="1"/>
        </w:numPr>
      </w:pPr>
    </w:p>
    <w:p>
      <w:pPr>
        <w:pStyle w:val="Compact"/>
        <w:numPr>
          <w:numId w:val="1052"/>
          <w:ilvl w:val="0"/>
        </w:numPr>
      </w:pPr>
      <w:r>
        <w:t xml:space="preserve">Audio 0:39:46.713576</w:t>
      </w:r>
    </w:p>
    <w:p>
      <w:pPr>
        <w:pStyle w:val="Compact"/>
        <w:numPr>
          <w:numId w:val="1052"/>
          <w:ilvl w:val="0"/>
        </w:numPr>
      </w:pPr>
      <w:r>
        <w:t xml:space="preserve">Any digit that is not zero is significant</w:t>
      </w:r>
    </w:p>
    <w:p>
      <w:pPr>
        <w:pStyle w:val="Compact"/>
        <w:numPr>
          <w:numId w:val="1055"/>
          <w:ilvl w:val="1"/>
        </w:numPr>
      </w:pPr>
      <w:r>
        <w:t xml:space="preserve">1.234 kg 4 significant figures</w:t>
      </w:r>
    </w:p>
    <w:p>
      <w:pPr>
        <w:pStyle w:val="Compact"/>
        <w:numPr>
          <w:numId w:val="1052"/>
          <w:ilvl w:val="0"/>
        </w:numPr>
      </w:pPr>
      <w:r>
        <w:t xml:space="preserve">Zeros between nonzero digits are significant</w:t>
      </w:r>
    </w:p>
    <w:p>
      <w:pPr>
        <w:pStyle w:val="Compact"/>
        <w:numPr>
          <w:numId w:val="1056"/>
          <w:ilvl w:val="1"/>
        </w:numPr>
      </w:pPr>
      <w:r>
        <w:t xml:space="preserve">606 m 3 significant figures</w:t>
      </w:r>
    </w:p>
    <w:p>
      <w:pPr>
        <w:pStyle w:val="Compact"/>
        <w:numPr>
          <w:numId w:val="1052"/>
          <w:ilvl w:val="0"/>
        </w:numPr>
      </w:pPr>
      <w:r>
        <w:t xml:space="preserve">Zeros to the left of the first nonzero digit are not significant</w:t>
      </w:r>
    </w:p>
    <w:p>
      <w:pPr>
        <w:pStyle w:val="Compact"/>
        <w:numPr>
          <w:numId w:val="1057"/>
          <w:ilvl w:val="1"/>
        </w:numPr>
      </w:pPr>
      <w:r>
        <w:t xml:space="preserve">0.08 L 1 significant figure</w:t>
      </w:r>
    </w:p>
    <w:p>
      <w:pPr>
        <w:pStyle w:val="Compact"/>
        <w:numPr>
          <w:numId w:val="1052"/>
          <w:ilvl w:val="0"/>
        </w:numPr>
      </w:pPr>
      <w:r>
        <w:t xml:space="preserve">If a number is greater than 1, then all zeros to the right of the decimal point are significant</w:t>
      </w:r>
    </w:p>
    <w:p>
      <w:pPr>
        <w:pStyle w:val="Compact"/>
        <w:numPr>
          <w:numId w:val="1058"/>
          <w:ilvl w:val="1"/>
        </w:numPr>
      </w:pPr>
      <w:r>
        <w:t xml:space="preserve">2.0 mg 2 significant figures</w:t>
      </w:r>
    </w:p>
    <w:p>
      <w:pPr>
        <w:pStyle w:val="Compact"/>
        <w:numPr>
          <w:numId w:val="1052"/>
          <w:ilvl w:val="0"/>
        </w:numPr>
      </w:pPr>
      <w:r>
        <w:t xml:space="preserve">If a number is less than 1, then only the zeros that are at the end and in the middle of the number are significant</w:t>
      </w:r>
    </w:p>
    <w:p>
      <w:pPr>
        <w:pStyle w:val="Compact"/>
        <w:numPr>
          <w:numId w:val="1059"/>
          <w:ilvl w:val="1"/>
        </w:numPr>
      </w:pPr>
      <w:r>
        <w:t xml:space="preserve">0.004020 g 4 significant figures</w:t>
      </w:r>
    </w:p>
    <w:p>
      <w:pPr>
        <w:pStyle w:val="Compact"/>
        <w:numPr>
          <w:numId w:val="1052"/>
          <w:ilvl w:val="0"/>
        </w:numPr>
      </w:pPr>
      <w:hyperlink r:id="rId48">
        <w:r>
          <w:rPr>
            <w:rStyle w:val="Hyperlink"/>
          </w:rPr>
          <w:t xml:space="preserve">test your ability</w:t>
        </w:r>
      </w:hyperlink>
    </w:p>
    <w:p>
      <w:pPr>
        <w:pStyle w:val="Heading2"/>
      </w:pPr>
      <w:bookmarkStart w:id="49" w:name="how-many-significant-figures-are-in-each-of-the-following-measurements"/>
      <w:bookmarkEnd w:id="49"/>
      <w:r>
        <w:t xml:space="preserve">How many significant figures are in each of the following measurements?</w:t>
      </w:r>
    </w:p>
    <w:p>
      <w:pPr>
        <w:pStyle w:val="Compact"/>
        <w:numPr>
          <w:numId w:val="1060"/>
          <w:ilvl w:val="0"/>
        </w:numPr>
      </w:pPr>
      <w:r>
        <w:t xml:space="preserve">Audio 0:42:44.871665</w:t>
      </w:r>
    </w:p>
    <w:p>
      <w:pPr>
        <w:pStyle w:val="Compact"/>
        <w:numPr>
          <w:numId w:val="1060"/>
          <w:ilvl w:val="0"/>
        </w:numPr>
      </w:pPr>
      <w:r>
        <w:t xml:space="preserve">24 mL</w:t>
      </w:r>
    </w:p>
    <w:p>
      <w:pPr>
        <w:pStyle w:val="Compact"/>
        <w:numPr>
          <w:numId w:val="1061"/>
          <w:ilvl w:val="1"/>
        </w:numPr>
      </w:pPr>
      <w:r>
        <w:t xml:space="preserve">2</w:t>
      </w:r>
    </w:p>
    <w:p>
      <w:pPr>
        <w:pStyle w:val="Compact"/>
        <w:numPr>
          <w:numId w:val="1060"/>
          <w:ilvl w:val="0"/>
        </w:numPr>
      </w:pPr>
      <w:r>
        <w:t xml:space="preserve">3001 g</w:t>
      </w:r>
    </w:p>
    <w:p>
      <w:pPr>
        <w:pStyle w:val="Compact"/>
        <w:numPr>
          <w:numId w:val="1062"/>
          <w:ilvl w:val="1"/>
        </w:numPr>
      </w:pPr>
      <w:r>
        <w:t xml:space="preserve">4</w:t>
      </w:r>
    </w:p>
    <w:p>
      <w:pPr>
        <w:pStyle w:val="Compact"/>
        <w:numPr>
          <w:numId w:val="1060"/>
          <w:ilvl w:val="0"/>
        </w:numPr>
      </w:pPr>
      <w:r>
        <w:t xml:space="preserve">0.0320 m^3</w:t>
      </w:r>
    </w:p>
    <w:p>
      <w:pPr>
        <w:pStyle w:val="Compact"/>
        <w:numPr>
          <w:numId w:val="1063"/>
          <w:ilvl w:val="1"/>
        </w:numPr>
      </w:pPr>
      <w:r>
        <w:t xml:space="preserve">3</w:t>
      </w:r>
    </w:p>
    <w:p>
      <w:pPr>
        <w:pStyle w:val="Compact"/>
        <w:numPr>
          <w:numId w:val="1060"/>
          <w:ilvl w:val="0"/>
        </w:numPr>
      </w:pPr>
      <w:r>
        <w:t xml:space="preserve">6.4 x 104 molecules</w:t>
      </w:r>
    </w:p>
    <w:p>
      <w:pPr>
        <w:pStyle w:val="Compact"/>
        <w:numPr>
          <w:numId w:val="1064"/>
          <w:ilvl w:val="1"/>
        </w:numPr>
      </w:pPr>
      <w:r>
        <w:t xml:space="preserve">2</w:t>
      </w:r>
    </w:p>
    <w:p>
      <w:pPr>
        <w:pStyle w:val="Compact"/>
        <w:numPr>
          <w:numId w:val="1060"/>
          <w:ilvl w:val="0"/>
        </w:numPr>
      </w:pPr>
      <w:r>
        <w:t xml:space="preserve">560 kg</w:t>
      </w:r>
    </w:p>
    <w:p>
      <w:pPr>
        <w:pStyle w:val="Compact"/>
        <w:numPr>
          <w:numId w:val="1065"/>
          <w:ilvl w:val="1"/>
        </w:numPr>
      </w:pPr>
      <w:r>
        <w:t xml:space="preserve">2</w:t>
      </w:r>
    </w:p>
    <w:p>
      <w:pPr>
        <w:pStyle w:val="Heading2"/>
      </w:pPr>
      <w:bookmarkStart w:id="50" w:name="rounding-rules-for-significant-figures"/>
      <w:bookmarkEnd w:id="50"/>
      <w:r>
        <w:t xml:space="preserve">Rounding Rules for Significant Figures</w:t>
      </w:r>
    </w:p>
    <w:p>
      <w:pPr>
        <w:pStyle w:val="Compact"/>
        <w:numPr>
          <w:numId w:val="1066"/>
          <w:ilvl w:val="0"/>
        </w:numPr>
      </w:pPr>
      <w:r>
        <w:t xml:space="preserve">Audio 0:44:53.580413</w:t>
      </w:r>
    </w:p>
    <w:p>
      <w:pPr>
        <w:pStyle w:val="Compact"/>
        <w:numPr>
          <w:numId w:val="1066"/>
          <w:ilvl w:val="0"/>
        </w:numPr>
      </w:pPr>
      <w:r>
        <w:t xml:space="preserve">Digit being rounded &gt; 5</w:t>
      </w:r>
    </w:p>
    <w:p>
      <w:pPr>
        <w:pStyle w:val="Compact"/>
        <w:numPr>
          <w:numId w:val="1067"/>
          <w:ilvl w:val="1"/>
        </w:numPr>
      </w:pPr>
      <w:r>
        <w:t xml:space="preserve">Add 1 to least significant digit</w:t>
      </w:r>
    </w:p>
    <w:p>
      <w:pPr>
        <w:pStyle w:val="Compact"/>
        <w:numPr>
          <w:numId w:val="1067"/>
          <w:ilvl w:val="1"/>
        </w:numPr>
      </w:pPr>
      <w:r>
        <w:t xml:space="preserve">Result: 4.16 with 2 sig figs becomes 4.2</w:t>
      </w:r>
    </w:p>
    <w:p>
      <w:pPr>
        <w:pStyle w:val="Compact"/>
        <w:numPr>
          <w:numId w:val="1066"/>
          <w:ilvl w:val="0"/>
        </w:numPr>
      </w:pPr>
      <w:r>
        <w:t xml:space="preserve">Digit being rounded &lt; 5</w:t>
      </w:r>
    </w:p>
    <w:p>
      <w:pPr>
        <w:pStyle w:val="Compact"/>
        <w:numPr>
          <w:numId w:val="1068"/>
          <w:ilvl w:val="1"/>
        </w:numPr>
      </w:pPr>
      <w:r>
        <w:t xml:space="preserve">Result: 4.14 with 2 sig figs becomes 4.1</w:t>
      </w:r>
    </w:p>
    <w:p>
      <w:pPr>
        <w:pStyle w:val="Compact"/>
        <w:numPr>
          <w:numId w:val="1066"/>
          <w:ilvl w:val="0"/>
        </w:numPr>
      </w:pPr>
      <w:r>
        <w:t xml:space="preserve">ROUND AT THE END OF THE PROBLEM</w:t>
      </w:r>
    </w:p>
    <w:p>
      <w:pPr>
        <w:pStyle w:val="Heading2"/>
      </w:pPr>
      <w:bookmarkStart w:id="51" w:name="addition-or-subtraction---significant-figures"/>
      <w:bookmarkEnd w:id="51"/>
      <w:r>
        <w:t xml:space="preserve">Addition or Subtraction - Significant Figures</w:t>
      </w:r>
    </w:p>
    <w:p>
      <w:pPr>
        <w:pStyle w:val="Compact"/>
        <w:numPr>
          <w:numId w:val="1069"/>
          <w:ilvl w:val="0"/>
        </w:numPr>
      </w:pPr>
      <w:r>
        <w:t xml:space="preserve">The answer cannot have more digits to the right of the decimal point than any of the original numbers</w:t>
      </w:r>
    </w:p>
    <w:p>
      <w:pPr>
        <w:pStyle w:val="Compact"/>
        <w:numPr>
          <w:numId w:val="1070"/>
          <w:ilvl w:val="1"/>
        </w:numPr>
      </w:pPr>
    </w:p>
    <w:p>
      <w:pPr>
        <w:pStyle w:val="Compact"/>
        <w:numPr>
          <w:numId w:val="1071"/>
          <w:ilvl w:val="2"/>
        </w:numPr>
      </w:pPr>
      <w:r>
        <w:t xml:space="preserve">1.1 has one sig fig after decimal</w:t>
      </w:r>
    </w:p>
    <w:p>
      <w:pPr>
        <w:pStyle w:val="Compact"/>
        <w:numPr>
          <w:numId w:val="1071"/>
          <w:ilvl w:val="2"/>
        </w:numPr>
      </w:pPr>
      <w:r>
        <w:t xml:space="preserve">round 90.432 to 90.4</w:t>
      </w:r>
    </w:p>
    <w:p>
      <w:pPr>
        <w:pStyle w:val="Compact"/>
        <w:numPr>
          <w:numId w:val="1070"/>
          <w:ilvl w:val="1"/>
        </w:numPr>
      </w:pPr>
    </w:p>
    <w:p>
      <w:pPr>
        <w:pStyle w:val="Compact"/>
        <w:numPr>
          <w:numId w:val="1069"/>
          <w:ilvl w:val="0"/>
        </w:numPr>
      </w:pPr>
      <w:r>
        <w:t xml:space="preserve">Look at sig figs in the given variables in the problem and have that many in your answer</w:t>
      </w:r>
    </w:p>
    <w:p>
      <w:pPr>
        <w:pStyle w:val="Heading2"/>
      </w:pPr>
      <w:bookmarkStart w:id="52" w:name="vocab"/>
      <w:bookmarkEnd w:id="52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p>
            <w:pPr>
              <w:pStyle w:val="Compact"/>
              <w:jc w:val="left"/>
            </w:pPr>
            <w:r>
              <w:t xml:space="preserve">a substance that cannot be chemically broken down into simpler substances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compound</w:t>
            </w:r>
          </w:p>
        </w:tc>
        <w:tc>
          <w:p>
            <w:pPr>
              <w:pStyle w:val="Compact"/>
              <w:jc w:val="left"/>
            </w:pPr>
            <w:r>
              <w:t xml:space="preserve">a substance composed of two or more elements in fixed definite proportions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heterogeneous mixture</w:t>
            </w:r>
          </w:p>
        </w:tc>
        <w:tc>
          <w:p>
            <w:pPr>
              <w:pStyle w:val="Compact"/>
              <w:jc w:val="left"/>
            </w:pPr>
            <w:r>
              <w:t xml:space="preserve">mixture in which the composition varies from one region of the mixture to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 mixture</w:t>
            </w:r>
          </w:p>
        </w:tc>
        <w:tc>
          <w:p>
            <w:pPr>
              <w:pStyle w:val="Compact"/>
              <w:jc w:val="left"/>
            </w:pPr>
            <w:r>
              <w:t xml:space="preserve">mixture made of multiple substances, but it appears to be one substance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observations</w:t>
            </w:r>
          </w:p>
        </w:tc>
        <w:tc>
          <w:p>
            <w:pPr>
              <w:pStyle w:val="Compact"/>
              <w:jc w:val="left"/>
            </w:pPr>
            <w:r>
              <w:t xml:space="preserve">also known as 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hypothesis</w:t>
            </w:r>
          </w:p>
        </w:tc>
        <w:tc>
          <w:p>
            <w:pPr>
              <w:pStyle w:val="Compact"/>
              <w:jc w:val="left"/>
            </w:pPr>
            <w:r>
              <w:t xml:space="preserve">a tentative interpretation or explanation for an observation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qualitative</w:t>
            </w:r>
          </w:p>
        </w:tc>
        <w:tc>
          <w:p>
            <w:pPr>
              <w:pStyle w:val="Compact"/>
              <w:jc w:val="left"/>
            </w:pPr>
            <w:r>
              <w:t xml:space="preserve">type of observation which describe characteristics of something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quantitative</w:t>
            </w:r>
          </w:p>
        </w:tc>
        <w:tc>
          <w:p>
            <w:pPr>
              <w:pStyle w:val="Compact"/>
              <w:jc w:val="left"/>
            </w:pPr>
            <w:r>
              <w:t xml:space="preserve">type of observation which are compare a characteristic to a standard numerical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experiment</w:t>
            </w:r>
          </w:p>
        </w:tc>
        <w:tc>
          <w:p>
            <w:pPr>
              <w:pStyle w:val="Compact"/>
              <w:jc w:val="left"/>
            </w:pPr>
            <w:r>
              <w:t xml:space="preserve">a set of highly controlled procedures designed to test whether an idea about nature is valid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scientific theory</w:t>
            </w:r>
          </w:p>
        </w:tc>
        <w:tc>
          <w:p>
            <w:pPr>
              <w:pStyle w:val="Compact"/>
              <w:jc w:val="left"/>
            </w:pPr>
            <w:r>
              <w:t xml:space="preserve">a general explanation for why things in nature are the way they are and behave the way they 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scientific law</w:t>
            </w:r>
          </w:p>
        </w:tc>
        <w:tc>
          <w:p>
            <w:pPr>
              <w:pStyle w:val="Compact"/>
              <w:jc w:val="left"/>
            </w:pPr>
            <w:r>
              <w:t xml:space="preserve">a statement that summarizes all past observations and predicts future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Law of Conservation of Mass</w:t>
            </w:r>
          </w:p>
        </w:tc>
        <w:tc>
          <w:p>
            <w:pPr>
              <w:pStyle w:val="Compact"/>
              <w:jc w:val="left"/>
            </w:pPr>
            <w:r>
              <w:t xml:space="preserve">In a chemical reaction matter is neither created nor destroyed</w:t>
            </w:r>
          </w:p>
        </w:tc>
      </w:tr>
    </w:tbl>
    <w:p>
      <w:pPr>
        <w:pStyle w:val="Heading2"/>
      </w:pPr>
      <w:bookmarkStart w:id="53" w:name="ch101-008-ua-fall-2016"/>
      <w:bookmarkEnd w:id="53"/>
      <w:r>
        <w:t xml:space="preserve">CH101-008 UA Fall 2016</w:t>
      </w:r>
    </w:p>
    <w:p>
      <w:pPr>
        <w:pStyle w:val="Compact"/>
        <w:numPr>
          <w:numId w:val="1072"/>
          <w:ilvl w:val="0"/>
        </w:numPr>
      </w:pPr>
      <w:r>
        <w:t xml:space="preserve">CH101-008 UA Fall 2016</w:t>
      </w:r>
    </w:p>
    <w:p>
      <w:pPr>
        <w:pStyle w:val="Compact"/>
        <w:numPr>
          <w:numId w:val="1072"/>
          <w:ilvl w:val="0"/>
        </w:numPr>
      </w:pPr>
      <w:hyperlink r:id="rId54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73"/>
          <w:ilvl w:val="0"/>
        </w:numPr>
      </w:pPr>
      <w:r>
        <w:t xml:space="preserve">jmbeach</w:t>
      </w:r>
    </w:p>
    <w:p>
      <w:pPr>
        <w:pStyle w:val="Compact"/>
        <w:numPr>
          <w:numId w:val="1073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a122c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c2aa07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2.docx" TargetMode="External" /><Relationship Type="http://schemas.openxmlformats.org/officeDocument/2006/relationships/hyperlink" Id="rId28" Target="http://ua.mylabsplus.com" TargetMode="External" /><Relationship Type="http://schemas.openxmlformats.org/officeDocument/2006/relationships/hyperlink" Id="rId24" Target="https://quizlet.com/_2fb8jn" TargetMode="External" /><Relationship Type="http://schemas.openxmlformats.org/officeDocument/2006/relationships/hyperlink" Id="rId48" Target="https://www.khanacademy.org/math/arithmetic-home/arith-review-decimals/arithmetic-significant-figures-tutorial/e/significant_figures_1" TargetMode="External" /><Relationship Type="http://schemas.openxmlformats.org/officeDocument/2006/relationships/hyperlink" Id="rId54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2.docx" TargetMode="External" /><Relationship Type="http://schemas.openxmlformats.org/officeDocument/2006/relationships/hyperlink" Id="rId28" Target="http://ua.mylabsplus.com" TargetMode="External" /><Relationship Type="http://schemas.openxmlformats.org/officeDocument/2006/relationships/hyperlink" Id="rId24" Target="https://quizlet.com/_2fb8jn" TargetMode="External" /><Relationship Type="http://schemas.openxmlformats.org/officeDocument/2006/relationships/hyperlink" Id="rId48" Target="https://www.khanacademy.org/math/arithmetic-home/arith-review-decimals/arithmetic-significant-figures-tutorial/e/significant_figures_1" TargetMode="External" /><Relationship Type="http://schemas.openxmlformats.org/officeDocument/2006/relationships/hyperlink" Id="rId54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1 - Day 2</dc:title>
  <dc:creator/>
</cp:coreProperties>
</file>