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5.png" ContentType="image/png"/>
  <Override PartName="/word/media/rId72.png" ContentType="image/png"/>
  <Override PartName="/word/media/rId30.png" ContentType="image/png"/>
  <Override PartName="/word/media/rId39.png" ContentType="image/png"/>
  <Override PartName="/word/media/rId66.png" ContentType="image/png"/>
  <Override PartName="/word/media/rId35.png" ContentType="image/png"/>
  <Override PartName="/word/media/rId54.png" ContentType="image/png"/>
  <Override PartName="/word/media/rId71.png" ContentType="image/png"/>
  <Override PartName="/word/media/rId47.png" ContentType="image/png"/>
  <Override PartName="/word/media/rId69.png" ContentType="image/png"/>
  <Override PartName="/word/media/rId33.png" ContentType="image/png"/>
  <Override PartName="/word/media/rId60.png" ContentType="image/png"/>
  <Override PartName="/word/media/rId64.png" ContentType="image/png"/>
  <Override PartName="/word/media/rId49.png" ContentType="image/png"/>
  <Override PartName="/word/media/rId51.png" ContentType="image/png"/>
  <Override PartName="/word/media/rId50.png" ContentType="image/png"/>
  <Override PartName="/word/media/rId5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w:t>
      </w:r>
      <w:r>
        <w:t xml:space="preserve"> </w:t>
      </w:r>
      <w:r>
        <w:t xml:space="preserve">Day</w:t>
      </w:r>
      <w:r>
        <w:t xml:space="preserve"> </w:t>
      </w:r>
      <w:r>
        <w:t xml:space="preserve">1</w:t>
      </w:r>
      <w:r>
        <w:t xml:space="preserve"> </w:t>
      </w:r>
      <w:r>
        <w:t xml:space="preserve">(Ch</w:t>
      </w:r>
      <w:r>
        <w:t xml:space="preserve"> </w:t>
      </w:r>
      <w:r>
        <w:t xml:space="preserve">9</w:t>
      </w:r>
      <w:r>
        <w:t xml:space="preserve"> </w:t>
      </w:r>
      <w:r>
        <w:t xml:space="preserve">-</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12---day-1-ch-9---pt-2"/>
      <w:bookmarkEnd w:id="23"/>
      <w:r>
        <w:t xml:space="preserve">Week 12 - Day 1 (Ch 9 - Pt 2)</w:t>
      </w:r>
    </w:p>
    <w:p>
      <w:pPr>
        <w:pStyle w:val="FirstParagraph"/>
      </w:pPr>
      <w:r>
        <w:t xml:space="preserve">Oct 31, 2016</w:t>
      </w:r>
    </w:p>
    <w:p>
      <w:pPr>
        <w:pStyle w:val="Compact"/>
        <w:numPr>
          <w:numId w:val="1002"/>
          <w:ilvl w:val="0"/>
        </w:numPr>
      </w:pPr>
      <w:hyperlink r:id="rId24">
        <w:r>
          <w:rPr>
            <w:rStyle w:val="Hyperlink"/>
          </w:rPr>
          <w:t xml:space="preserve">Quizlet</w:t>
        </w:r>
      </w:hyperlink>
    </w:p>
    <w:p>
      <w:pPr>
        <w:pStyle w:val="FirstParagraph"/>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1"/>
      </w:pPr>
      <w:bookmarkStart w:id="27" w:name="clicker"/>
      <w:bookmarkEnd w:id="27"/>
      <w:r>
        <w:t xml:space="preserve">Clicker</w:t>
      </w:r>
    </w:p>
    <w:p>
      <w:pPr>
        <w:pStyle w:val="Compact"/>
        <w:numPr>
          <w:numId w:val="1003"/>
          <w:ilvl w:val="0"/>
        </w:numPr>
      </w:pPr>
      <w:r>
        <w:t xml:space="preserve">K2SO4 is soluble</w:t>
      </w:r>
    </w:p>
    <w:p>
      <w:pPr>
        <w:pStyle w:val="Compact"/>
        <w:numPr>
          <w:numId w:val="1004"/>
          <w:ilvl w:val="1"/>
        </w:numPr>
      </w:pPr>
      <w:r>
        <w:t xml:space="preserve">True or false?</w:t>
      </w:r>
    </w:p>
    <w:p>
      <w:pPr>
        <w:pStyle w:val="FirstParagraph"/>
      </w:pPr>
      <w:r>
        <w:t xml:space="preserve">True</w:t>
      </w:r>
    </w:p>
    <w:p>
      <w:pPr>
        <w:pStyle w:val="Compact"/>
        <w:numPr>
          <w:numId w:val="1005"/>
          <w:ilvl w:val="0"/>
        </w:numPr>
      </w:pPr>
      <w:r>
        <w:t xml:space="preserve">Audio 0:02:17.485831</w:t>
      </w:r>
    </w:p>
    <w:p>
      <w:pPr>
        <w:pStyle w:val="Compact"/>
        <w:numPr>
          <w:numId w:val="1005"/>
          <w:ilvl w:val="0"/>
        </w:numPr>
      </w:pPr>
      <w:r>
        <w:t xml:space="preserve">Ba2SO4 is soluble</w:t>
      </w:r>
    </w:p>
    <w:p>
      <w:pPr>
        <w:pStyle w:val="Compact"/>
        <w:numPr>
          <w:numId w:val="1006"/>
          <w:ilvl w:val="1"/>
        </w:numPr>
      </w:pPr>
      <w:r>
        <w:t xml:space="preserve">True or false</w:t>
      </w:r>
    </w:p>
    <w:p>
      <w:pPr>
        <w:pStyle w:val="FirstParagraph"/>
      </w:pPr>
      <w:r>
        <w:t xml:space="preserve">False</w:t>
      </w:r>
    </w:p>
    <w:p>
      <w:pPr>
        <w:pStyle w:val="Compact"/>
        <w:numPr>
          <w:numId w:val="1007"/>
          <w:ilvl w:val="0"/>
        </w:numPr>
      </w:pPr>
      <w:r>
        <w:t xml:space="preserve">Audio 0:02:34.417038</w:t>
      </w:r>
    </w:p>
    <w:p>
      <w:pPr>
        <w:pStyle w:val="Compact"/>
        <w:numPr>
          <w:numId w:val="1007"/>
          <w:ilvl w:val="0"/>
        </w:numPr>
      </w:pPr>
      <w:r>
        <w:t xml:space="preserve">NH4CO3 is slightly soluble</w:t>
      </w:r>
    </w:p>
    <w:p>
      <w:pPr>
        <w:pStyle w:val="Compact"/>
        <w:numPr>
          <w:numId w:val="1008"/>
          <w:ilvl w:val="1"/>
        </w:numPr>
      </w:pPr>
      <w:r>
        <w:t xml:space="preserve">True or false</w:t>
      </w:r>
    </w:p>
    <w:p>
      <w:pPr>
        <w:pStyle w:val="FirstParagraph"/>
      </w:pPr>
      <w:r>
        <w:t xml:space="preserve">False</w:t>
      </w:r>
    </w:p>
    <w:p>
      <w:pPr>
        <w:pStyle w:val="Compact"/>
        <w:numPr>
          <w:numId w:val="1009"/>
          <w:ilvl w:val="0"/>
        </w:numPr>
      </w:pPr>
      <w:r>
        <w:t xml:space="preserve">Audio 0:03:48.102896</w:t>
      </w:r>
    </w:p>
    <w:p>
      <w:pPr>
        <w:pStyle w:val="Compact"/>
        <w:numPr>
          <w:numId w:val="1009"/>
          <w:ilvl w:val="0"/>
        </w:numPr>
      </w:pPr>
      <w:r>
        <w:t xml:space="preserve">Ba(OH)2 is slightly soluble</w:t>
      </w:r>
    </w:p>
    <w:p>
      <w:pPr>
        <w:pStyle w:val="Compact"/>
        <w:numPr>
          <w:numId w:val="1010"/>
          <w:ilvl w:val="1"/>
        </w:numPr>
      </w:pPr>
      <w:r>
        <w:t xml:space="preserve">True or false</w:t>
      </w:r>
    </w:p>
    <w:p>
      <w:pPr>
        <w:pStyle w:val="FirstParagraph"/>
      </w:pPr>
      <w:r>
        <w:t xml:space="preserve">True</w:t>
      </w:r>
    </w:p>
    <w:p>
      <w:pPr>
        <w:pStyle w:val="Compact"/>
        <w:numPr>
          <w:numId w:val="1011"/>
          <w:ilvl w:val="0"/>
        </w:numPr>
      </w:pPr>
      <w:hyperlink r:id="rId28">
        <w:r>
          <w:rPr>
            <w:rStyle w:val="Hyperlink"/>
          </w:rPr>
          <w:t xml:space="preserve">Practice</w:t>
        </w:r>
      </w:hyperlink>
    </w:p>
    <w:p>
      <w:pPr>
        <w:pStyle w:val="Heading2"/>
      </w:pPr>
      <w:bookmarkStart w:id="29" w:name="solubility-rules"/>
      <w:bookmarkEnd w:id="29"/>
      <w:r>
        <w:t xml:space="preserve">Solubility Rules</w:t>
      </w:r>
    </w:p>
    <w:p>
      <w:pPr>
        <w:pStyle w:val="Compact"/>
        <w:numPr>
          <w:numId w:val="1012"/>
          <w:ilvl w:val="0"/>
        </w:numPr>
      </w:pPr>
      <w:r>
        <w:t xml:space="preserve">Audio 0:05:30.256563</w:t>
      </w:r>
    </w:p>
    <w:p>
      <w:pPr>
        <w:pStyle w:val="Compact"/>
        <w:numPr>
          <w:numId w:val="1012"/>
          <w:ilvl w:val="0"/>
        </w:numPr>
      </w:pPr>
      <w:r>
        <w:t xml:space="preserve">Rules chart reminder</w:t>
      </w:r>
    </w:p>
    <w:p>
      <w:pPr>
        <w:numPr>
          <w:numId w:val="1012"/>
          <w:ilvl w:val="0"/>
        </w:numPr>
      </w:pPr>
      <w:r>
        <w:drawing>
          <wp:inline>
            <wp:extent cx="5334000" cy="3610456"/>
            <wp:effectExtent b="0" l="0" r="0" t="0"/>
            <wp:docPr descr="" id="1" name="Picture"/>
            <a:graphic>
              <a:graphicData uri="http://schemas.openxmlformats.org/drawingml/2006/picture">
                <pic:pic>
                  <pic:nvPicPr>
                    <pic:cNvPr descr="../../../assets/2016-10-10-remainder-of-ch-7-3ee05.png" id="0" name="Picture"/>
                    <pic:cNvPicPr>
                      <a:picLocks noChangeArrowheads="1" noChangeAspect="1"/>
                    </pic:cNvPicPr>
                  </pic:nvPicPr>
                  <pic:blipFill>
                    <a:blip r:embed="rId30"/>
                    <a:stretch>
                      <a:fillRect/>
                    </a:stretch>
                  </pic:blipFill>
                  <pic:spPr bwMode="auto">
                    <a:xfrm>
                      <a:off x="0" y="0"/>
                      <a:ext cx="5334000" cy="3610456"/>
                    </a:xfrm>
                    <a:prstGeom prst="rect">
                      <a:avLst/>
                    </a:prstGeom>
                    <a:noFill/>
                    <a:ln w="9525">
                      <a:noFill/>
                      <a:headEnd/>
                      <a:tailEnd/>
                    </a:ln>
                  </pic:spPr>
                </pic:pic>
              </a:graphicData>
            </a:graphic>
          </wp:inline>
        </w:drawing>
      </w:r>
    </w:p>
    <w:p>
      <w:pPr>
        <w:pStyle w:val="Compact"/>
        <w:numPr>
          <w:numId w:val="1012"/>
          <w:ilvl w:val="0"/>
        </w:numPr>
      </w:pPr>
      <w:r>
        <w:t xml:space="preserve">Ni(II)I2 is soluble</w:t>
      </w:r>
    </w:p>
    <w:p>
      <w:pPr>
        <w:pStyle w:val="Compact"/>
        <w:numPr>
          <w:numId w:val="1013"/>
          <w:ilvl w:val="1"/>
        </w:numPr>
      </w:pPr>
      <w:r>
        <w:t xml:space="preserve">True or false</w:t>
      </w:r>
    </w:p>
    <w:p>
      <w:pPr>
        <w:pStyle w:val="FirstParagraph"/>
      </w:pPr>
      <w:r>
        <w:t xml:space="preserve">True</w:t>
      </w:r>
    </w:p>
    <w:p>
      <w:pPr>
        <w:pStyle w:val="Compact"/>
        <w:numPr>
          <w:numId w:val="1014"/>
          <w:ilvl w:val="0"/>
        </w:numPr>
      </w:pPr>
      <w:r>
        <w:t xml:space="preserve">Which pair of compounds is soluble in water?</w:t>
      </w:r>
    </w:p>
    <w:p>
      <w:pPr>
        <w:pStyle w:val="Compact"/>
        <w:numPr>
          <w:numId w:val="1015"/>
          <w:ilvl w:val="1"/>
        </w:numPr>
      </w:pPr>
      <w:r>
        <w:t xml:space="preserve">Hg2Cl2 and HgBr2</w:t>
      </w:r>
    </w:p>
    <w:p>
      <w:pPr>
        <w:pStyle w:val="Compact"/>
        <w:numPr>
          <w:numId w:val="1015"/>
          <w:ilvl w:val="1"/>
        </w:numPr>
      </w:pPr>
      <w:r>
        <w:t xml:space="preserve">NiS and Li2S</w:t>
      </w:r>
    </w:p>
    <w:p>
      <w:pPr>
        <w:pStyle w:val="Compact"/>
        <w:numPr>
          <w:numId w:val="1015"/>
          <w:ilvl w:val="1"/>
        </w:numPr>
      </w:pPr>
      <w:r>
        <w:t xml:space="preserve">NH4I and Ni(NO3)2</w:t>
      </w:r>
    </w:p>
    <w:p>
      <w:pPr>
        <w:pStyle w:val="Compact"/>
        <w:numPr>
          <w:numId w:val="1015"/>
          <w:ilvl w:val="1"/>
        </w:numPr>
      </w:pPr>
      <w:r>
        <w:t xml:space="preserve">LiNO3 and CuCO3</w:t>
      </w:r>
    </w:p>
    <w:p>
      <w:pPr>
        <w:pStyle w:val="FirstParagraph"/>
      </w:pPr>
      <w:r>
        <w:t xml:space="preserve">C</w:t>
      </w:r>
    </w:p>
    <w:p>
      <w:pPr>
        <w:pStyle w:val="Heading2"/>
      </w:pPr>
      <w:bookmarkStart w:id="31" w:name="precipitation-reactions-make-a-solid-by-mixing-two-aqueous-solutions"/>
      <w:bookmarkEnd w:id="31"/>
      <w:r>
        <w:t xml:space="preserve">Precipitation Reactions: Make a Solid by Mixing Two Aqueous Solutions</w:t>
      </w:r>
    </w:p>
    <w:p>
      <w:pPr>
        <w:pStyle w:val="Compact"/>
        <w:numPr>
          <w:numId w:val="1016"/>
          <w:ilvl w:val="0"/>
        </w:numPr>
      </w:pPr>
      <w:r>
        <w:t xml:space="preserve">Audio 0:08:44.222690</w:t>
      </w:r>
    </w:p>
    <w:p>
      <w:pPr>
        <w:pStyle w:val="Compact"/>
        <w:numPr>
          <w:numId w:val="1016"/>
          <w:ilvl w:val="0"/>
        </w:numPr>
      </w:pPr>
      <w:r>
        <w:rPr>
          <w:i/>
        </w:rPr>
        <w:t xml:space="preserve">Precipitation reactions</w:t>
      </w:r>
      <w:r>
        <w:t xml:space="preserve"> </w:t>
      </w:r>
      <w:r>
        <w:t xml:space="preserve">are reactions in which a</w:t>
      </w:r>
      <w:r>
        <w:t xml:space="preserve"> </w:t>
      </w:r>
      <w:r>
        <w:t xml:space="preserve">solid forms when we mix two solutions.</w:t>
      </w:r>
    </w:p>
    <w:p>
      <w:pPr>
        <w:pStyle w:val="Compact"/>
        <w:numPr>
          <w:numId w:val="1017"/>
          <w:ilvl w:val="1"/>
        </w:numPr>
      </w:pPr>
      <w:r>
        <w:t xml:space="preserve">Reactions between aqueous solutions of ionic compounds produce an ionic compound that is insoluble in water.</w:t>
      </w:r>
    </w:p>
    <w:p>
      <w:pPr>
        <w:pStyle w:val="Compact"/>
        <w:numPr>
          <w:numId w:val="1017"/>
          <w:ilvl w:val="1"/>
        </w:numPr>
      </w:pPr>
      <w:r>
        <w:t xml:space="preserve">The insoluble product is called a</w:t>
      </w:r>
      <w:r>
        <w:t xml:space="preserve"> </w:t>
      </w:r>
      <w:r>
        <w:rPr>
          <w:i/>
        </w:rPr>
        <w:t xml:space="preserve">precipitate</w:t>
      </w:r>
      <w:r>
        <w:t xml:space="preserve">.</w:t>
      </w:r>
    </w:p>
    <w:p>
      <w:pPr>
        <w:pStyle w:val="Heading2"/>
      </w:pPr>
      <w:bookmarkStart w:id="32" w:name="precipitation-of-leadii-iodide"/>
      <w:bookmarkEnd w:id="32"/>
      <w:r>
        <w:t xml:space="preserve">Precipitation of Lead(II) Iodide</w:t>
      </w:r>
    </w:p>
    <w:p>
      <w:pPr>
        <w:pStyle w:val="Compact"/>
        <w:numPr>
          <w:numId w:val="1018"/>
          <w:ilvl w:val="0"/>
        </w:numPr>
      </w:pPr>
      <w:r>
        <w:t xml:space="preserve">Audio 0:09:26.908352</w:t>
      </w:r>
    </w:p>
    <w:p>
      <w:pPr>
        <w:pStyle w:val="Compact"/>
        <w:numPr>
          <w:numId w:val="1018"/>
          <w:ilvl w:val="0"/>
        </w:numPr>
      </w:pPr>
      <w:r>
        <w:t xml:space="preserve">2 KI(aq) + Pb(NO3)2(aq) → 2 KNO3(aq) + PbI(s)</w:t>
      </w:r>
    </w:p>
    <w:p>
      <w:pPr>
        <w:pStyle w:val="Compact"/>
        <w:numPr>
          <w:numId w:val="1018"/>
          <w:ilvl w:val="0"/>
        </w:numPr>
      </w:pPr>
      <w:r>
        <w:t xml:space="preserve">(soluble) (soluble) (soluble) (insoluble)</w:t>
      </w:r>
    </w:p>
    <w:p>
      <w:pPr>
        <w:pStyle w:val="Compact"/>
        <w:numPr>
          <w:numId w:val="1018"/>
          <w:ilvl w:val="0"/>
        </w:numPr>
      </w:pPr>
      <w:r>
        <w:t xml:space="preserve">When a potassium iodide solution is mixed with a lead(II) nitrate solution, a yellow lead(II) iodide precipitate forms.</w:t>
      </w:r>
    </w:p>
    <w:p>
      <w:pPr>
        <w:pStyle w:val="Compact"/>
        <w:numPr>
          <w:numId w:val="1018"/>
          <w:ilvl w:val="0"/>
        </w:numPr>
      </w:pPr>
      <w:r>
        <w:drawing>
          <wp:inline>
            <wp:extent cx="4051300" cy="4635500"/>
            <wp:effectExtent b="0" l="0" r="0" t="0"/>
            <wp:docPr descr="" id="1" name="Picture"/>
            <a:graphic>
              <a:graphicData uri="http://schemas.openxmlformats.org/drawingml/2006/picture">
                <pic:pic>
                  <pic:nvPicPr>
                    <pic:cNvPr descr="../../../assets/2016-10-10-remainder-of-ch-7-8d82e.png" id="0" name="Picture"/>
                    <pic:cNvPicPr>
                      <a:picLocks noChangeArrowheads="1" noChangeAspect="1"/>
                    </pic:cNvPicPr>
                  </pic:nvPicPr>
                  <pic:blipFill>
                    <a:blip r:embed="rId33"/>
                    <a:stretch>
                      <a:fillRect/>
                    </a:stretch>
                  </pic:blipFill>
                  <pic:spPr bwMode="auto">
                    <a:xfrm>
                      <a:off x="0" y="0"/>
                      <a:ext cx="4051300" cy="4635500"/>
                    </a:xfrm>
                    <a:prstGeom prst="rect">
                      <a:avLst/>
                    </a:prstGeom>
                    <a:noFill/>
                    <a:ln w="9525">
                      <a:noFill/>
                      <a:headEnd/>
                      <a:tailEnd/>
                    </a:ln>
                  </pic:spPr>
                </pic:pic>
              </a:graphicData>
            </a:graphic>
          </wp:inline>
        </w:drawing>
      </w:r>
    </w:p>
    <w:p>
      <w:pPr>
        <w:pStyle w:val="Heading2"/>
      </w:pPr>
      <w:bookmarkStart w:id="34" w:name="no-precipitation-means-no-chemical-reaction-has-occurred"/>
      <w:bookmarkEnd w:id="34"/>
      <w:r>
        <w:t xml:space="preserve">No Precipitation Means No Chemical Reaction Has Occurred</w:t>
      </w:r>
    </w:p>
    <w:p>
      <w:pPr>
        <w:pStyle w:val="Compact"/>
        <w:numPr>
          <w:numId w:val="1019"/>
          <w:ilvl w:val="0"/>
        </w:numPr>
      </w:pPr>
      <w:r>
        <w:t xml:space="preserve">Audio 0:10:12.926214</w:t>
      </w:r>
    </w:p>
    <w:p>
      <w:pPr>
        <w:pStyle w:val="Compact"/>
        <w:numPr>
          <w:numId w:val="1019"/>
          <w:ilvl w:val="0"/>
        </w:numPr>
      </w:pPr>
      <w:r>
        <w:t xml:space="preserve">Precipitation reactions do not always occur when two aqueous solutions are mixed.</w:t>
      </w:r>
    </w:p>
    <w:p>
      <w:pPr>
        <w:pStyle w:val="Compact"/>
        <w:numPr>
          <w:numId w:val="1020"/>
          <w:ilvl w:val="1"/>
        </w:numPr>
      </w:pPr>
      <w:r>
        <w:t xml:space="preserve">Combine solutions of KI and NaCl and nothing happens.</w:t>
      </w:r>
    </w:p>
    <w:p>
      <w:pPr>
        <w:pStyle w:val="Compact"/>
        <w:numPr>
          <w:numId w:val="1020"/>
          <w:ilvl w:val="1"/>
        </w:numPr>
      </w:pPr>
      <w:r>
        <w:t xml:space="preserve">KI(aq) + NaCl(aq) → No Reaction</w:t>
      </w:r>
    </w:p>
    <w:p>
      <w:pPr>
        <w:pStyle w:val="Compact"/>
        <w:numPr>
          <w:numId w:val="1020"/>
          <w:ilvl w:val="1"/>
        </w:numPr>
      </w:pPr>
      <w:r>
        <w:drawing>
          <wp:inline>
            <wp:extent cx="4165600" cy="4635500"/>
            <wp:effectExtent b="0" l="0" r="0" t="0"/>
            <wp:docPr descr="" id="1" name="Picture"/>
            <a:graphic>
              <a:graphicData uri="http://schemas.openxmlformats.org/drawingml/2006/picture">
                <pic:pic>
                  <pic:nvPicPr>
                    <pic:cNvPr descr="../../../assets/2016-10-10-remainder-of-ch-7-70012.png" id="0" name="Picture"/>
                    <pic:cNvPicPr>
                      <a:picLocks noChangeArrowheads="1" noChangeAspect="1"/>
                    </pic:cNvPicPr>
                  </pic:nvPicPr>
                  <pic:blipFill>
                    <a:blip r:embed="rId35"/>
                    <a:stretch>
                      <a:fillRect/>
                    </a:stretch>
                  </pic:blipFill>
                  <pic:spPr bwMode="auto">
                    <a:xfrm>
                      <a:off x="0" y="0"/>
                      <a:ext cx="4165600" cy="4635500"/>
                    </a:xfrm>
                    <a:prstGeom prst="rect">
                      <a:avLst/>
                    </a:prstGeom>
                    <a:noFill/>
                    <a:ln w="9525">
                      <a:noFill/>
                      <a:headEnd/>
                      <a:tailEnd/>
                    </a:ln>
                  </pic:spPr>
                </pic:pic>
              </a:graphicData>
            </a:graphic>
          </wp:inline>
        </w:drawing>
      </w:r>
    </w:p>
    <w:p>
      <w:pPr>
        <w:pStyle w:val="Heading2"/>
      </w:pPr>
      <w:bookmarkStart w:id="36" w:name="predicting-precipitation-reactions"/>
      <w:bookmarkEnd w:id="36"/>
      <w:r>
        <w:t xml:space="preserve">Predicting Precipitation Reactions</w:t>
      </w:r>
    </w:p>
    <w:p>
      <w:pPr>
        <w:pStyle w:val="Compact"/>
        <w:numPr>
          <w:numId w:val="1021"/>
          <w:ilvl w:val="0"/>
        </w:numPr>
      </w:pPr>
      <w:r>
        <w:t xml:space="preserve">Audio 0:10:38.716069</w:t>
      </w:r>
    </w:p>
    <w:p>
      <w:pPr>
        <w:pStyle w:val="Compact"/>
        <w:numPr>
          <w:numId w:val="1022"/>
          <w:ilvl w:val="1"/>
        </w:numPr>
      </w:pPr>
      <w:r>
        <w:t xml:space="preserve">Determine what ions each of the aqueous reactants have.</w:t>
      </w:r>
    </w:p>
    <w:p>
      <w:pPr>
        <w:pStyle w:val="Compact"/>
        <w:numPr>
          <w:numId w:val="1022"/>
          <w:ilvl w:val="1"/>
        </w:numPr>
      </w:pPr>
      <w:r>
        <w:t xml:space="preserve">Determine formulas of possible products.</w:t>
      </w:r>
    </w:p>
    <w:p>
      <w:pPr>
        <w:pStyle w:val="Compact"/>
        <w:numPr>
          <w:numId w:val="1023"/>
          <w:ilvl w:val="2"/>
        </w:numPr>
      </w:pPr>
      <w:r>
        <w:t xml:space="preserve">Exchange (switch) ions.</w:t>
      </w:r>
    </w:p>
    <w:p>
      <w:pPr>
        <w:pStyle w:val="Compact"/>
        <w:numPr>
          <w:numId w:val="1024"/>
          <w:ilvl w:val="3"/>
        </w:numPr>
      </w:pPr>
      <w:r>
        <w:t xml:space="preserve">Cation ((+) ion) from one reactant pairs up with the anion ((–) ion) from the other reactant</w:t>
      </w:r>
    </w:p>
    <w:p>
      <w:pPr>
        <w:pStyle w:val="Compact"/>
        <w:numPr>
          <w:numId w:val="1023"/>
          <w:ilvl w:val="2"/>
        </w:numPr>
      </w:pPr>
      <w:r>
        <w:t xml:space="preserve">Balance charges of combined ions to get the formula of each product.</w:t>
      </w:r>
    </w:p>
    <w:p>
      <w:pPr>
        <w:pStyle w:val="Compact"/>
        <w:numPr>
          <w:numId w:val="1022"/>
          <w:ilvl w:val="1"/>
        </w:numPr>
      </w:pPr>
      <w:r>
        <w:t xml:space="preserve">Determine the solubility of each product in water.</w:t>
      </w:r>
    </w:p>
    <w:p>
      <w:pPr>
        <w:pStyle w:val="Compact"/>
        <w:numPr>
          <w:numId w:val="1025"/>
          <w:ilvl w:val="2"/>
        </w:numPr>
      </w:pPr>
      <w:r>
        <w:t xml:space="preserve">Use the solubility rules to determine if a product is insoluble or slightly soluble (e.g., it will precipitate) or if it forms a soluble compound.</w:t>
      </w:r>
    </w:p>
    <w:p>
      <w:pPr>
        <w:pStyle w:val="Heading2"/>
      </w:pPr>
      <w:bookmarkStart w:id="37" w:name="predicting-precipitation-reactions-continued"/>
      <w:bookmarkEnd w:id="37"/>
      <w:r>
        <w:t xml:space="preserve">Predicting Precipitation Reactions: Continued</w:t>
      </w:r>
    </w:p>
    <w:p>
      <w:pPr>
        <w:pStyle w:val="Compact"/>
        <w:numPr>
          <w:numId w:val="1026"/>
          <w:ilvl w:val="0"/>
        </w:numPr>
      </w:pPr>
      <w:r>
        <w:t xml:space="preserve">Audio 0:12:05.429090</w:t>
      </w:r>
    </w:p>
    <w:p>
      <w:pPr>
        <w:pStyle w:val="Compact"/>
        <w:numPr>
          <w:numId w:val="1027"/>
          <w:ilvl w:val="1"/>
        </w:numPr>
      </w:pPr>
      <w:r>
        <w:t xml:space="preserve">If products are insoluble, write their formulas as the products of the reaction using (s) after the formula to indicate solid. Write any soluble products with (aq) after the formula to indicate aqueous.</w:t>
      </w:r>
    </w:p>
    <w:p>
      <w:pPr>
        <w:pStyle w:val="Compact"/>
        <w:numPr>
          <w:numId w:val="1027"/>
          <w:ilvl w:val="1"/>
        </w:numPr>
      </w:pPr>
      <w:r>
        <w:t xml:space="preserve">Balance the equation.</w:t>
      </w:r>
    </w:p>
    <w:p>
      <w:pPr>
        <w:pStyle w:val="Heading2"/>
      </w:pPr>
      <w:bookmarkStart w:id="38" w:name="predicting-precipitation-reactions-illustration"/>
      <w:bookmarkEnd w:id="38"/>
      <w:r>
        <w:t xml:space="preserve">Predicting Precipitation Reactions: Illustration</w:t>
      </w:r>
    </w:p>
    <w:p>
      <w:pPr>
        <w:pStyle w:val="Compact"/>
        <w:numPr>
          <w:numId w:val="1028"/>
          <w:ilvl w:val="0"/>
        </w:numPr>
      </w:pPr>
      <w:r>
        <w:t xml:space="preserve">Audio 0:12:36.769404</w:t>
      </w:r>
    </w:p>
    <w:p>
      <w:pPr>
        <w:pStyle w:val="Compact"/>
        <w:numPr>
          <w:numId w:val="1028"/>
          <w:ilvl w:val="0"/>
        </w:numPr>
      </w:pPr>
      <w:r>
        <w:drawing>
          <wp:inline>
            <wp:extent cx="5334000" cy="3966801"/>
            <wp:effectExtent b="0" l="0" r="0" t="0"/>
            <wp:docPr descr="" id="1" name="Picture"/>
            <a:graphic>
              <a:graphicData uri="http://schemas.openxmlformats.org/drawingml/2006/picture">
                <pic:pic>
                  <pic:nvPicPr>
                    <pic:cNvPr descr="../../../assets/2016-10-10-remainder-of-ch-7-5dd93.png" id="0" name="Picture"/>
                    <pic:cNvPicPr>
                      <a:picLocks noChangeArrowheads="1" noChangeAspect="1"/>
                    </pic:cNvPicPr>
                  </pic:nvPicPr>
                  <pic:blipFill>
                    <a:blip r:embed="rId39"/>
                    <a:stretch>
                      <a:fillRect/>
                    </a:stretch>
                  </pic:blipFill>
                  <pic:spPr bwMode="auto">
                    <a:xfrm>
                      <a:off x="0" y="0"/>
                      <a:ext cx="5334000" cy="3966801"/>
                    </a:xfrm>
                    <a:prstGeom prst="rect">
                      <a:avLst/>
                    </a:prstGeom>
                    <a:noFill/>
                    <a:ln w="9525">
                      <a:noFill/>
                      <a:headEnd/>
                      <a:tailEnd/>
                    </a:ln>
                  </pic:spPr>
                </pic:pic>
              </a:graphicData>
            </a:graphic>
          </wp:inline>
        </w:drawing>
      </w:r>
    </w:p>
    <w:p>
      <w:pPr>
        <w:pStyle w:val="Heading2"/>
      </w:pPr>
      <w:bookmarkStart w:id="40" w:name="practice-problem-writing-precipitation-equations"/>
      <w:bookmarkEnd w:id="40"/>
      <w:r>
        <w:t xml:space="preserve">Practice Problem: Writing Precipitation Equations</w:t>
      </w:r>
    </w:p>
    <w:p>
      <w:pPr>
        <w:pStyle w:val="Compact"/>
        <w:numPr>
          <w:numId w:val="1029"/>
          <w:ilvl w:val="0"/>
        </w:numPr>
      </w:pPr>
      <w:r>
        <w:t xml:space="preserve">Audio 0:13:14.065533</w:t>
      </w:r>
    </w:p>
    <w:p>
      <w:pPr>
        <w:pStyle w:val="Compact"/>
        <w:numPr>
          <w:numId w:val="1029"/>
          <w:ilvl w:val="0"/>
        </w:numPr>
      </w:pPr>
      <w:r>
        <w:t xml:space="preserve">Write an equation for the precipitation reaction that occurs (if any) when you mix potassium carbonate and nickel (II) chloride</w:t>
      </w:r>
    </w:p>
    <w:p>
      <w:pPr>
        <w:pStyle w:val="Heading2"/>
      </w:pPr>
      <w:bookmarkStart w:id="41" w:name="practice-problem-writing-precipitation-equations-1"/>
      <w:bookmarkEnd w:id="41"/>
      <w:r>
        <w:t xml:space="preserve">Practice Problem: Writing Precipitation Equations</w:t>
      </w:r>
    </w:p>
    <w:p>
      <w:pPr>
        <w:pStyle w:val="Compact"/>
        <w:numPr>
          <w:numId w:val="1030"/>
          <w:ilvl w:val="0"/>
        </w:numPr>
      </w:pPr>
      <w:r>
        <w:t xml:space="preserve">Write an equation for the precipitation reaction that occurs (if any) when you mix solutions of sodium nitrate and lithium sulfate.</w:t>
      </w:r>
    </w:p>
    <w:p>
      <w:pPr>
        <w:pStyle w:val="Heading2"/>
      </w:pPr>
      <w:bookmarkStart w:id="42" w:name="representing-aqueous-reactions"/>
      <w:bookmarkEnd w:id="42"/>
      <w:r>
        <w:t xml:space="preserve">Representing Aqueous Reactions</w:t>
      </w:r>
    </w:p>
    <w:p>
      <w:pPr>
        <w:pStyle w:val="Compact"/>
        <w:numPr>
          <w:numId w:val="1031"/>
          <w:ilvl w:val="0"/>
        </w:numPr>
      </w:pPr>
      <w:r>
        <w:t xml:space="preserve">Audio 0:16:07.721765</w:t>
      </w:r>
    </w:p>
    <w:p>
      <w:pPr>
        <w:pStyle w:val="Compact"/>
        <w:numPr>
          <w:numId w:val="1031"/>
          <w:ilvl w:val="0"/>
        </w:numPr>
      </w:pPr>
      <w:r>
        <w:t xml:space="preserve">An equation showing the</w:t>
      </w:r>
      <w:r>
        <w:t xml:space="preserve"> </w:t>
      </w:r>
      <w:r>
        <w:rPr>
          <w:i/>
        </w:rPr>
        <w:t xml:space="preserve">complete neutral formulas</w:t>
      </w:r>
      <w:r>
        <w:t xml:space="preserve"> </w:t>
      </w:r>
      <w:r>
        <w:t xml:space="preserve">for each compound in the aqueous reaction as if they existed as molecules is called a</w:t>
      </w:r>
      <w:r>
        <w:t xml:space="preserve"> </w:t>
      </w:r>
      <w:r>
        <w:rPr>
          <w:i/>
        </w:rPr>
        <w:t xml:space="preserve">molecular equation</w:t>
      </w:r>
      <w:r>
        <w:t xml:space="preserve">.</w:t>
      </w:r>
    </w:p>
    <w:p>
      <w:pPr>
        <w:pStyle w:val="Compact"/>
        <w:numPr>
          <w:numId w:val="1031"/>
          <w:ilvl w:val="0"/>
        </w:numPr>
      </w:pPr>
      <w:r>
        <w:t xml:space="preserve">2 KOH(aq) + Mg(NO3)2(aq) → 2 KNO3(aq) + Mg(OH)2(s)</w:t>
      </w:r>
    </w:p>
    <w:p>
      <w:pPr>
        <w:pStyle w:val="Compact"/>
        <w:numPr>
          <w:numId w:val="1031"/>
          <w:ilvl w:val="0"/>
        </w:numPr>
      </w:pPr>
      <w:r>
        <w:t xml:space="preserve">In actual solutions of soluble ionic compounds, dissolved substances are present as ions. Equations that describe the material’s structure when dissolved are called complete ionic equations.</w:t>
      </w:r>
    </w:p>
    <w:p>
      <w:pPr>
        <w:pStyle w:val="Compact"/>
        <w:numPr>
          <w:numId w:val="1031"/>
          <w:ilvl w:val="0"/>
        </w:numPr>
      </w:pPr>
      <w:r>
        <w:t xml:space="preserve">2 K+(aq) + 2 OH−(aq) + Mg2+(aq) + 2 NO3 −(aq) → 2 K+(aq) + 2 NO3 −(aq) + Mg(OH)2(s)</w:t>
      </w:r>
    </w:p>
    <w:p>
      <w:pPr>
        <w:pStyle w:val="Heading2"/>
      </w:pPr>
      <w:bookmarkStart w:id="43" w:name="ionic-equation-rules"/>
      <w:bookmarkEnd w:id="43"/>
      <w:r>
        <w:t xml:space="preserve">Ionic Equation Rules</w:t>
      </w:r>
    </w:p>
    <w:p>
      <w:pPr>
        <w:pStyle w:val="Compact"/>
        <w:numPr>
          <w:numId w:val="1032"/>
          <w:ilvl w:val="0"/>
        </w:numPr>
      </w:pPr>
      <w:r>
        <w:t xml:space="preserve">Audio 0:19:13.203961</w:t>
      </w:r>
    </w:p>
    <w:p>
      <w:pPr>
        <w:pStyle w:val="Compact"/>
        <w:numPr>
          <w:numId w:val="1032"/>
          <w:ilvl w:val="0"/>
        </w:numPr>
      </w:pPr>
      <w:r>
        <w:t xml:space="preserve">Rules of writing the complete ionic equation:</w:t>
      </w:r>
    </w:p>
    <w:p>
      <w:pPr>
        <w:pStyle w:val="Compact"/>
        <w:numPr>
          <w:numId w:val="1033"/>
          <w:ilvl w:val="1"/>
        </w:numPr>
      </w:pPr>
      <w:r>
        <w:t xml:space="preserve">Aqueous (aq) strong electrolytes are written as ions.</w:t>
      </w:r>
    </w:p>
    <w:p>
      <w:pPr>
        <w:pStyle w:val="Compact"/>
        <w:numPr>
          <w:numId w:val="1034"/>
          <w:ilvl w:val="2"/>
        </w:numPr>
      </w:pPr>
      <w:r>
        <w:t xml:space="preserve">Soluble salts, strong acids, strong bases</w:t>
      </w:r>
    </w:p>
    <w:p>
      <w:pPr>
        <w:pStyle w:val="Compact"/>
        <w:numPr>
          <w:numId w:val="1033"/>
          <w:ilvl w:val="1"/>
        </w:numPr>
      </w:pPr>
      <w:r>
        <w:t xml:space="preserve">Insoluble substances, weak electrolytes, and nonelectrolytes are written in molecule form.</w:t>
      </w:r>
    </w:p>
    <w:p>
      <w:pPr>
        <w:pStyle w:val="Compact"/>
        <w:numPr>
          <w:numId w:val="1035"/>
          <w:ilvl w:val="2"/>
        </w:numPr>
      </w:pPr>
      <w:r>
        <w:t xml:space="preserve">Solids (s), liquids (l), and gases (g) are not dissolved, this is why they are in a molecule form.</w:t>
      </w:r>
    </w:p>
    <w:p>
      <w:pPr>
        <w:pStyle w:val="Compact"/>
        <w:numPr>
          <w:numId w:val="1032"/>
          <w:ilvl w:val="0"/>
        </w:numPr>
      </w:pPr>
      <w:r>
        <w:t xml:space="preserve">2 K+(aq) + 2 OH−(aq) + Mg2+(aq) + 2 NO3 −(aq) →</w:t>
      </w:r>
    </w:p>
    <w:p>
      <w:pPr>
        <w:pStyle w:val="Compact"/>
        <w:numPr>
          <w:numId w:val="1036"/>
          <w:ilvl w:val="1"/>
        </w:numPr>
      </w:pPr>
      <w:r>
        <w:t xml:space="preserve">2 K+(aq) + 2 NO3 −(aq) + Mg(OH)2(s)</w:t>
      </w:r>
    </w:p>
    <w:p>
      <w:pPr>
        <w:pStyle w:val="Heading2"/>
      </w:pPr>
      <w:bookmarkStart w:id="44" w:name="ionic-equation-writing"/>
      <w:bookmarkEnd w:id="44"/>
      <w:r>
        <w:t xml:space="preserve">Ionic Equation Writing</w:t>
      </w:r>
    </w:p>
    <w:p>
      <w:pPr>
        <w:pStyle w:val="Compact"/>
        <w:numPr>
          <w:numId w:val="1037"/>
          <w:ilvl w:val="0"/>
        </w:numPr>
      </w:pPr>
      <w:r>
        <w:t xml:space="preserve">Audio 0:20:24.122121</w:t>
      </w:r>
    </w:p>
    <w:p>
      <w:pPr>
        <w:pStyle w:val="Compact"/>
        <w:numPr>
          <w:numId w:val="1037"/>
          <w:ilvl w:val="0"/>
        </w:numPr>
      </w:pPr>
      <w:r>
        <w:t xml:space="preserve">These ions are called</w:t>
      </w:r>
      <w:r>
        <w:t xml:space="preserve"> </w:t>
      </w:r>
      <w:r>
        <w:rPr>
          <w:i/>
        </w:rPr>
        <w:t xml:space="preserve">spectator ions</w:t>
      </w:r>
      <w:r>
        <w:t xml:space="preserve"> </w:t>
      </w:r>
      <w:r>
        <w:t xml:space="preserve">because they do not participate in the reaction.</w:t>
      </w:r>
    </w:p>
    <w:p>
      <w:pPr>
        <w:pStyle w:val="Compact"/>
        <w:numPr>
          <w:numId w:val="1038"/>
          <w:ilvl w:val="1"/>
        </w:numPr>
      </w:pPr>
      <w:r>
        <w:drawing>
          <wp:inline>
            <wp:extent cx="5334000" cy="1340026"/>
            <wp:effectExtent b="0" l="0" r="0" t="0"/>
            <wp:docPr descr="" id="1" name="Picture"/>
            <a:graphic>
              <a:graphicData uri="http://schemas.openxmlformats.org/drawingml/2006/picture">
                <pic:pic>
                  <pic:nvPicPr>
                    <pic:cNvPr descr="../../../assets/2016-10-10-remainder-of-ch-7-eab44.png" id="0" name="Picture"/>
                    <pic:cNvPicPr>
                      <a:picLocks noChangeArrowheads="1" noChangeAspect="1"/>
                    </pic:cNvPicPr>
                  </pic:nvPicPr>
                  <pic:blipFill>
                    <a:blip r:embed="rId45"/>
                    <a:stretch>
                      <a:fillRect/>
                    </a:stretch>
                  </pic:blipFill>
                  <pic:spPr bwMode="auto">
                    <a:xfrm>
                      <a:off x="0" y="0"/>
                      <a:ext cx="5334000" cy="1340026"/>
                    </a:xfrm>
                    <a:prstGeom prst="rect">
                      <a:avLst/>
                    </a:prstGeom>
                    <a:noFill/>
                    <a:ln w="9525">
                      <a:noFill/>
                      <a:headEnd/>
                      <a:tailEnd/>
                    </a:ln>
                  </pic:spPr>
                </pic:pic>
              </a:graphicData>
            </a:graphic>
          </wp:inline>
        </w:drawing>
      </w:r>
    </w:p>
    <w:p>
      <w:pPr>
        <w:pStyle w:val="Compact"/>
        <w:numPr>
          <w:numId w:val="1038"/>
          <w:ilvl w:val="1"/>
        </w:numPr>
      </w:pPr>
      <w:r>
        <w:t xml:space="preserve">Don’t actually participate in the reaction</w:t>
      </w:r>
    </w:p>
    <w:p>
      <w:pPr>
        <w:pStyle w:val="Compact"/>
        <w:numPr>
          <w:numId w:val="1038"/>
          <w:ilvl w:val="1"/>
        </w:numPr>
      </w:pPr>
      <w:r>
        <w:t xml:space="preserve">We can just not write them</w:t>
      </w:r>
    </w:p>
    <w:p>
      <w:pPr>
        <w:pStyle w:val="Heading2"/>
      </w:pPr>
      <w:bookmarkStart w:id="46" w:name="net-ionic-equation"/>
      <w:bookmarkEnd w:id="46"/>
      <w:r>
        <w:t xml:space="preserve">Net Ionic Equation</w:t>
      </w:r>
    </w:p>
    <w:p>
      <w:pPr>
        <w:pStyle w:val="Compact"/>
        <w:numPr>
          <w:numId w:val="1039"/>
          <w:ilvl w:val="0"/>
        </w:numPr>
      </w:pPr>
      <w:r>
        <w:t xml:space="preserve">Audio 0:21:22.026776</w:t>
      </w:r>
    </w:p>
    <w:p>
      <w:pPr>
        <w:pStyle w:val="Compact"/>
        <w:numPr>
          <w:numId w:val="1039"/>
          <w:ilvl w:val="0"/>
        </w:numPr>
      </w:pPr>
      <w:r>
        <w:drawing>
          <wp:inline>
            <wp:extent cx="5334000" cy="366888"/>
            <wp:effectExtent b="0" l="0" r="0" t="0"/>
            <wp:docPr descr="" id="1" name="Picture"/>
            <a:graphic>
              <a:graphicData uri="http://schemas.openxmlformats.org/drawingml/2006/picture">
                <pic:pic>
                  <pic:nvPicPr>
                    <pic:cNvPr descr="../../../assets/2016-10-10-remainder-of-ch-7-7b066.png" id="0" name="Picture"/>
                    <pic:cNvPicPr>
                      <a:picLocks noChangeArrowheads="1" noChangeAspect="1"/>
                    </pic:cNvPicPr>
                  </pic:nvPicPr>
                  <pic:blipFill>
                    <a:blip r:embed="rId47"/>
                    <a:stretch>
                      <a:fillRect/>
                    </a:stretch>
                  </pic:blipFill>
                  <pic:spPr bwMode="auto">
                    <a:xfrm>
                      <a:off x="0" y="0"/>
                      <a:ext cx="5334000" cy="366888"/>
                    </a:xfrm>
                    <a:prstGeom prst="rect">
                      <a:avLst/>
                    </a:prstGeom>
                    <a:noFill/>
                    <a:ln w="9525">
                      <a:noFill/>
                      <a:headEnd/>
                      <a:tailEnd/>
                    </a:ln>
                  </pic:spPr>
                </pic:pic>
              </a:graphicData>
            </a:graphic>
          </wp:inline>
        </w:drawing>
      </w:r>
    </w:p>
    <w:p>
      <w:pPr>
        <w:pStyle w:val="Compact"/>
        <w:numPr>
          <w:numId w:val="1039"/>
          <w:ilvl w:val="0"/>
        </w:numPr>
      </w:pPr>
      <w:r>
        <w:t xml:space="preserve">When the spectator ions are removed, the chemical reaction is referred to as the</w:t>
      </w:r>
      <w:r>
        <w:t xml:space="preserve"> </w:t>
      </w:r>
      <w:r>
        <w:rPr>
          <w:i/>
        </w:rPr>
        <w:t xml:space="preserve">net ionic equation</w:t>
      </w:r>
      <w:r>
        <w:t xml:space="preserve">.</w:t>
      </w:r>
    </w:p>
    <w:p>
      <w:pPr>
        <w:pStyle w:val="Compact"/>
        <w:numPr>
          <w:numId w:val="1040"/>
          <w:ilvl w:val="1"/>
        </w:numPr>
      </w:pPr>
      <w:r>
        <w:t xml:space="preserve">2 OH−(aq) + Mg2+(aq) → Mg(OH)2(s)</w:t>
      </w:r>
    </w:p>
    <w:p>
      <w:pPr>
        <w:pStyle w:val="Compact"/>
        <w:numPr>
          <w:numId w:val="1039"/>
          <w:ilvl w:val="0"/>
        </w:numPr>
      </w:pPr>
      <w:r>
        <w:t xml:space="preserve">So a net ionic equation differs from a complete ionic equation because it</w:t>
      </w:r>
      <w:r>
        <w:t xml:space="preserve"> </w:t>
      </w:r>
      <w:r>
        <w:rPr>
          <w:i/>
        </w:rPr>
        <w:t xml:space="preserve">does NOT have spectator ions</w:t>
      </w:r>
      <w:r>
        <w:t xml:space="preserve"> </w:t>
      </w:r>
      <w:r>
        <w:t xml:space="preserve">in the equation.</w:t>
      </w:r>
    </w:p>
    <w:p>
      <w:pPr>
        <w:pStyle w:val="Heading2"/>
      </w:pPr>
      <w:bookmarkStart w:id="48" w:name="examples-of-writing-molecular-complete-ionic-and-net-ionic-equations"/>
      <w:bookmarkEnd w:id="48"/>
      <w:r>
        <w:t xml:space="preserve">Examples of Writing Molecular, Complete Ionic, and Net Ionic Equations</w:t>
      </w:r>
    </w:p>
    <w:p>
      <w:pPr>
        <w:pStyle w:val="Compact"/>
        <w:numPr>
          <w:numId w:val="1041"/>
          <w:ilvl w:val="0"/>
        </w:numPr>
      </w:pPr>
      <w:r>
        <w:t xml:space="preserve">Audio 0:23:55.540858</w:t>
      </w:r>
    </w:p>
    <w:p>
      <w:pPr>
        <w:pStyle w:val="Compact"/>
        <w:numPr>
          <w:numId w:val="1041"/>
          <w:ilvl w:val="0"/>
        </w:numPr>
      </w:pPr>
      <w:r>
        <w:t xml:space="preserve">Molecular:</w:t>
      </w:r>
    </w:p>
    <w:p>
      <w:pPr>
        <w:pStyle w:val="Compact"/>
        <w:numPr>
          <w:numId w:val="1042"/>
          <w:ilvl w:val="1"/>
        </w:numPr>
      </w:pPr>
      <w:r>
        <w:drawing>
          <wp:inline>
            <wp:extent cx="5334000" cy="475012"/>
            <wp:effectExtent b="0" l="0" r="0" t="0"/>
            <wp:docPr descr="" id="1" name="Picture"/>
            <a:graphic>
              <a:graphicData uri="http://schemas.openxmlformats.org/drawingml/2006/picture">
                <pic:pic>
                  <pic:nvPicPr>
                    <pic:cNvPr descr="../../../assets/2016-10-10-remainder-of-ch-7-c9c18.png" id="0" name="Picture"/>
                    <pic:cNvPicPr>
                      <a:picLocks noChangeArrowheads="1" noChangeAspect="1"/>
                    </pic:cNvPicPr>
                  </pic:nvPicPr>
                  <pic:blipFill>
                    <a:blip r:embed="rId49"/>
                    <a:stretch>
                      <a:fillRect/>
                    </a:stretch>
                  </pic:blipFill>
                  <pic:spPr bwMode="auto">
                    <a:xfrm>
                      <a:off x="0" y="0"/>
                      <a:ext cx="5334000" cy="475012"/>
                    </a:xfrm>
                    <a:prstGeom prst="rect">
                      <a:avLst/>
                    </a:prstGeom>
                    <a:noFill/>
                    <a:ln w="9525">
                      <a:noFill/>
                      <a:headEnd/>
                      <a:tailEnd/>
                    </a:ln>
                  </pic:spPr>
                </pic:pic>
              </a:graphicData>
            </a:graphic>
          </wp:inline>
        </w:drawing>
      </w:r>
    </w:p>
    <w:p>
      <w:pPr>
        <w:pStyle w:val="Compact"/>
        <w:numPr>
          <w:numId w:val="1041"/>
          <w:ilvl w:val="0"/>
        </w:numPr>
      </w:pPr>
      <w:r>
        <w:t xml:space="preserve">Complete ionic:</w:t>
      </w:r>
    </w:p>
    <w:p>
      <w:pPr>
        <w:pStyle w:val="Compact"/>
        <w:numPr>
          <w:numId w:val="1043"/>
          <w:ilvl w:val="1"/>
        </w:numPr>
      </w:pPr>
      <w:r>
        <w:drawing>
          <wp:inline>
            <wp:extent cx="5334000" cy="622751"/>
            <wp:effectExtent b="0" l="0" r="0" t="0"/>
            <wp:docPr descr="" id="1" name="Picture"/>
            <a:graphic>
              <a:graphicData uri="http://schemas.openxmlformats.org/drawingml/2006/picture">
                <pic:pic>
                  <pic:nvPicPr>
                    <pic:cNvPr descr="../../../assets/2016-10-10-remainder-of-ch-7-d7b4a.png" id="0" name="Picture"/>
                    <pic:cNvPicPr>
                      <a:picLocks noChangeArrowheads="1" noChangeAspect="1"/>
                    </pic:cNvPicPr>
                  </pic:nvPicPr>
                  <pic:blipFill>
                    <a:blip r:embed="rId50"/>
                    <a:stretch>
                      <a:fillRect/>
                    </a:stretch>
                  </pic:blipFill>
                  <pic:spPr bwMode="auto">
                    <a:xfrm>
                      <a:off x="0" y="0"/>
                      <a:ext cx="5334000" cy="622751"/>
                    </a:xfrm>
                    <a:prstGeom prst="rect">
                      <a:avLst/>
                    </a:prstGeom>
                    <a:noFill/>
                    <a:ln w="9525">
                      <a:noFill/>
                      <a:headEnd/>
                      <a:tailEnd/>
                    </a:ln>
                  </pic:spPr>
                </pic:pic>
              </a:graphicData>
            </a:graphic>
          </wp:inline>
        </w:drawing>
      </w:r>
    </w:p>
    <w:p>
      <w:pPr>
        <w:pStyle w:val="Compact"/>
        <w:numPr>
          <w:numId w:val="1041"/>
          <w:ilvl w:val="0"/>
        </w:numPr>
      </w:pPr>
      <w:r>
        <w:t xml:space="preserve">Net ionic:</w:t>
      </w:r>
    </w:p>
    <w:p>
      <w:pPr>
        <w:pStyle w:val="Compact"/>
        <w:numPr>
          <w:numId w:val="1044"/>
          <w:ilvl w:val="1"/>
        </w:numPr>
      </w:pPr>
      <w:r>
        <w:drawing>
          <wp:inline>
            <wp:extent cx="4533900" cy="482600"/>
            <wp:effectExtent b="0" l="0" r="0" t="0"/>
            <wp:docPr descr="" id="1" name="Picture"/>
            <a:graphic>
              <a:graphicData uri="http://schemas.openxmlformats.org/drawingml/2006/picture">
                <pic:pic>
                  <pic:nvPicPr>
                    <pic:cNvPr descr="../../../assets/2016-10-10-remainder-of-ch-7-cade2.png" id="0" name="Picture"/>
                    <pic:cNvPicPr>
                      <a:picLocks noChangeArrowheads="1" noChangeAspect="1"/>
                    </pic:cNvPicPr>
                  </pic:nvPicPr>
                  <pic:blipFill>
                    <a:blip r:embed="rId51"/>
                    <a:stretch>
                      <a:fillRect/>
                    </a:stretch>
                  </pic:blipFill>
                  <pic:spPr bwMode="auto">
                    <a:xfrm>
                      <a:off x="0" y="0"/>
                      <a:ext cx="4533900" cy="482600"/>
                    </a:xfrm>
                    <a:prstGeom prst="rect">
                      <a:avLst/>
                    </a:prstGeom>
                    <a:noFill/>
                    <a:ln w="9525">
                      <a:noFill/>
                      <a:headEnd/>
                      <a:tailEnd/>
                    </a:ln>
                  </pic:spPr>
                </pic:pic>
              </a:graphicData>
            </a:graphic>
          </wp:inline>
        </w:drawing>
      </w:r>
    </w:p>
    <w:p>
      <w:pPr>
        <w:pStyle w:val="Heading2"/>
      </w:pPr>
      <w:bookmarkStart w:id="52" w:name="examples-of-writing-molecular-complete-ionic-and-net-ionic-equations-1"/>
      <w:bookmarkEnd w:id="52"/>
      <w:r>
        <w:t xml:space="preserve">Examples of Writing Molecular, Complete Ionic, and Net Ionic Equations</w:t>
      </w:r>
    </w:p>
    <w:p>
      <w:pPr>
        <w:pStyle w:val="Compact"/>
        <w:numPr>
          <w:numId w:val="1045"/>
          <w:ilvl w:val="0"/>
        </w:numPr>
      </w:pPr>
      <w:r>
        <w:t xml:space="preserve">Audio 0:25:03.741978</w:t>
      </w:r>
    </w:p>
    <w:p>
      <w:pPr>
        <w:pStyle w:val="Compact"/>
        <w:numPr>
          <w:numId w:val="1045"/>
          <w:ilvl w:val="0"/>
        </w:numPr>
      </w:pPr>
      <w:r>
        <w:t xml:space="preserve">Molecular:</w:t>
      </w:r>
    </w:p>
    <w:p>
      <w:pPr>
        <w:pStyle w:val="Compact"/>
        <w:numPr>
          <w:numId w:val="1046"/>
          <w:ilvl w:val="1"/>
        </w:numPr>
      </w:pPr>
      <w:r>
        <w:drawing>
          <wp:inline>
            <wp:extent cx="5334000" cy="329840"/>
            <wp:effectExtent b="0" l="0" r="0" t="0"/>
            <wp:docPr descr="" id="1" name="Picture"/>
            <a:graphic>
              <a:graphicData uri="http://schemas.openxmlformats.org/drawingml/2006/picture">
                <pic:pic>
                  <pic:nvPicPr>
                    <pic:cNvPr descr="../../../assets/2016-10-10-remainder-of-ch-7-de639.png" id="0" name="Picture"/>
                    <pic:cNvPicPr>
                      <a:picLocks noChangeArrowheads="1" noChangeAspect="1"/>
                    </pic:cNvPicPr>
                  </pic:nvPicPr>
                  <pic:blipFill>
                    <a:blip r:embed="rId53"/>
                    <a:stretch>
                      <a:fillRect/>
                    </a:stretch>
                  </pic:blipFill>
                  <pic:spPr bwMode="auto">
                    <a:xfrm>
                      <a:off x="0" y="0"/>
                      <a:ext cx="5334000" cy="329840"/>
                    </a:xfrm>
                    <a:prstGeom prst="rect">
                      <a:avLst/>
                    </a:prstGeom>
                    <a:noFill/>
                    <a:ln w="9525">
                      <a:noFill/>
                      <a:headEnd/>
                      <a:tailEnd/>
                    </a:ln>
                  </pic:spPr>
                </pic:pic>
              </a:graphicData>
            </a:graphic>
          </wp:inline>
        </w:drawing>
      </w:r>
    </w:p>
    <w:p>
      <w:pPr>
        <w:pStyle w:val="Compact"/>
        <w:numPr>
          <w:numId w:val="1045"/>
          <w:ilvl w:val="0"/>
        </w:numPr>
      </w:pPr>
      <w:r>
        <w:t xml:space="preserve">Complete ionic:</w:t>
      </w:r>
    </w:p>
    <w:p>
      <w:pPr>
        <w:pStyle w:val="Compact"/>
        <w:numPr>
          <w:numId w:val="1047"/>
          <w:ilvl w:val="1"/>
        </w:numPr>
      </w:pPr>
      <w:r>
        <w:drawing>
          <wp:inline>
            <wp:extent cx="5334000" cy="630139"/>
            <wp:effectExtent b="0" l="0" r="0" t="0"/>
            <wp:docPr descr="" id="1" name="Picture"/>
            <a:graphic>
              <a:graphicData uri="http://schemas.openxmlformats.org/drawingml/2006/picture">
                <pic:pic>
                  <pic:nvPicPr>
                    <pic:cNvPr descr="../../../assets/2016-10-10-remainder-of-ch-7-7050f.png" id="0" name="Picture"/>
                    <pic:cNvPicPr>
                      <a:picLocks noChangeArrowheads="1" noChangeAspect="1"/>
                    </pic:cNvPicPr>
                  </pic:nvPicPr>
                  <pic:blipFill>
                    <a:blip r:embed="rId54"/>
                    <a:stretch>
                      <a:fillRect/>
                    </a:stretch>
                  </pic:blipFill>
                  <pic:spPr bwMode="auto">
                    <a:xfrm>
                      <a:off x="0" y="0"/>
                      <a:ext cx="5334000" cy="630139"/>
                    </a:xfrm>
                    <a:prstGeom prst="rect">
                      <a:avLst/>
                    </a:prstGeom>
                    <a:noFill/>
                    <a:ln w="9525">
                      <a:noFill/>
                      <a:headEnd/>
                      <a:tailEnd/>
                    </a:ln>
                  </pic:spPr>
                </pic:pic>
              </a:graphicData>
            </a:graphic>
          </wp:inline>
        </w:drawing>
      </w:r>
    </w:p>
    <w:p>
      <w:pPr>
        <w:pStyle w:val="Compact"/>
        <w:numPr>
          <w:numId w:val="1045"/>
          <w:ilvl w:val="0"/>
        </w:numPr>
      </w:pPr>
      <w:r>
        <w:t xml:space="preserve">Net ionic:</w:t>
      </w:r>
    </w:p>
    <w:p>
      <w:pPr>
        <w:pStyle w:val="Compact"/>
        <w:numPr>
          <w:numId w:val="1048"/>
          <w:ilvl w:val="1"/>
        </w:numPr>
      </w:pPr>
      <w:r>
        <w:drawing>
          <wp:inline>
            <wp:extent cx="5054600" cy="469900"/>
            <wp:effectExtent b="0" l="0" r="0" t="0"/>
            <wp:docPr descr="" id="1" name="Picture"/>
            <a:graphic>
              <a:graphicData uri="http://schemas.openxmlformats.org/drawingml/2006/picture">
                <pic:pic>
                  <pic:nvPicPr>
                    <pic:cNvPr descr="../../../assets/2016-10-10-remainder-of-ch-7-11fe1.png" id="0" name="Picture"/>
                    <pic:cNvPicPr>
                      <a:picLocks noChangeArrowheads="1" noChangeAspect="1"/>
                    </pic:cNvPicPr>
                  </pic:nvPicPr>
                  <pic:blipFill>
                    <a:blip r:embed="rId55"/>
                    <a:stretch>
                      <a:fillRect/>
                    </a:stretch>
                  </pic:blipFill>
                  <pic:spPr bwMode="auto">
                    <a:xfrm>
                      <a:off x="0" y="0"/>
                      <a:ext cx="5054600" cy="469900"/>
                    </a:xfrm>
                    <a:prstGeom prst="rect">
                      <a:avLst/>
                    </a:prstGeom>
                    <a:noFill/>
                    <a:ln w="9525">
                      <a:noFill/>
                      <a:headEnd/>
                      <a:tailEnd/>
                    </a:ln>
                  </pic:spPr>
                </pic:pic>
              </a:graphicData>
            </a:graphic>
          </wp:inline>
        </w:drawing>
      </w:r>
    </w:p>
    <w:p>
      <w:pPr>
        <w:pStyle w:val="Heading2"/>
      </w:pPr>
      <w:bookmarkStart w:id="56" w:name="practice-problem-writing-net-ionic-equations"/>
      <w:bookmarkEnd w:id="56"/>
      <w:r>
        <w:t xml:space="preserve">Practice Problem: Writing Net Ionic Equations</w:t>
      </w:r>
    </w:p>
    <w:p>
      <w:pPr>
        <w:pStyle w:val="Compact"/>
        <w:numPr>
          <w:numId w:val="1049"/>
          <w:ilvl w:val="0"/>
        </w:numPr>
      </w:pPr>
      <w:r>
        <w:t xml:space="preserve">Audio 0:27:36.224611</w:t>
      </w:r>
    </w:p>
    <w:p>
      <w:pPr>
        <w:pStyle w:val="Compact"/>
        <w:numPr>
          <w:numId w:val="1049"/>
          <w:ilvl w:val="0"/>
        </w:numPr>
      </w:pPr>
      <w:r>
        <w:t xml:space="preserve">Write the complete ionic equation and the net ionic equation for the reaction of strontium chloride and lithium phosphate</w:t>
      </w:r>
    </w:p>
    <w:p>
      <w:pPr>
        <w:pStyle w:val="Heading2"/>
      </w:pPr>
      <w:bookmarkStart w:id="57" w:name="clicker-1"/>
      <w:bookmarkEnd w:id="57"/>
      <w:r>
        <w:t xml:space="preserve">Clicker</w:t>
      </w:r>
    </w:p>
    <w:p>
      <w:pPr>
        <w:pStyle w:val="Compact"/>
        <w:numPr>
          <w:numId w:val="1050"/>
          <w:ilvl w:val="0"/>
        </w:numPr>
      </w:pPr>
      <w:r>
        <w:t xml:space="preserve">Audio 0:31:48.436051</w:t>
      </w:r>
    </w:p>
    <w:p>
      <w:pPr>
        <w:pStyle w:val="Compact"/>
        <w:numPr>
          <w:numId w:val="1050"/>
          <w:ilvl w:val="0"/>
        </w:numPr>
      </w:pPr>
      <w:r>
        <w:t xml:space="preserve">Give the complete ionic equation for the reaction (if any) that occurs when aqueous solutions of lithium sulfide and copper (II) nitrate are mixed.</w:t>
      </w:r>
    </w:p>
    <w:p>
      <w:pPr>
        <w:pStyle w:val="Compact"/>
        <w:numPr>
          <w:numId w:val="1051"/>
          <w:ilvl w:val="1"/>
        </w:numPr>
      </w:pPr>
      <w:r>
        <w:t xml:space="preserve">A) Li+(aq)+SO4 2-(aq)+Cu+(aq)+NO3 - (aq) → CuS(s)+Li+(aq) + NO3 - (aq)</w:t>
      </w:r>
    </w:p>
    <w:p>
      <w:pPr>
        <w:pStyle w:val="Compact"/>
        <w:numPr>
          <w:numId w:val="1051"/>
          <w:ilvl w:val="1"/>
        </w:numPr>
      </w:pPr>
      <w:r>
        <w:t xml:space="preserve">B) Li+(aq) + S- (aq) + Cu+(aq) + NO3 - (aq) → CuS(s) + LiNO3(aq)</w:t>
      </w:r>
    </w:p>
    <w:p>
      <w:pPr>
        <w:pStyle w:val="Compact"/>
        <w:numPr>
          <w:numId w:val="1051"/>
          <w:ilvl w:val="1"/>
        </w:numPr>
      </w:pPr>
      <w:r>
        <w:t xml:space="preserve">C) 2Li+(aq)+S2-(aq)+Cu2+(aq) + 2NO3 - (aq)→Cu2+(aq)+S2-(aq) +2LiNO3(s)</w:t>
      </w:r>
    </w:p>
    <w:p>
      <w:pPr>
        <w:pStyle w:val="Compact"/>
        <w:numPr>
          <w:numId w:val="1051"/>
          <w:ilvl w:val="1"/>
        </w:numPr>
      </w:pPr>
      <w:r>
        <w:t xml:space="preserve">D) 2 Li+(aq)+S2-(aq)+Cu2+(aq)+2NO3 - (aq)→ CuS(s) + 2Li+ (aq) + 2NO3 - (aq)</w:t>
      </w:r>
    </w:p>
    <w:p>
      <w:pPr>
        <w:pStyle w:val="Compact"/>
        <w:numPr>
          <w:numId w:val="1051"/>
          <w:ilvl w:val="1"/>
        </w:numPr>
      </w:pPr>
      <w:r>
        <w:t xml:space="preserve">E) No reaction occurs.</w:t>
      </w:r>
    </w:p>
    <w:p>
      <w:pPr>
        <w:pStyle w:val="FirstParagraph"/>
      </w:pPr>
      <w:r>
        <w:t xml:space="preserve">D</w:t>
      </w:r>
    </w:p>
    <w:p>
      <w:pPr>
        <w:pStyle w:val="Compact"/>
        <w:numPr>
          <w:numId w:val="1052"/>
          <w:ilvl w:val="0"/>
        </w:numPr>
      </w:pPr>
      <w:hyperlink r:id="rId58">
        <w:r>
          <w:rPr>
            <w:rStyle w:val="Hyperlink"/>
          </w:rPr>
          <w:t xml:space="preserve">Khan Academy Practice</w:t>
        </w:r>
      </w:hyperlink>
    </w:p>
    <w:p>
      <w:pPr>
        <w:pStyle w:val="Heading2"/>
      </w:pPr>
      <w:bookmarkStart w:id="59" w:name="acids"/>
      <w:bookmarkEnd w:id="59"/>
      <w:r>
        <w:t xml:space="preserve">Acids</w:t>
      </w:r>
    </w:p>
    <w:p>
      <w:pPr>
        <w:pStyle w:val="Compact"/>
        <w:numPr>
          <w:numId w:val="1053"/>
          <w:ilvl w:val="0"/>
        </w:numPr>
      </w:pPr>
      <w:r>
        <w:t xml:space="preserve">Audio 0:35:26.115777</w:t>
      </w:r>
    </w:p>
    <w:p>
      <w:pPr>
        <w:pStyle w:val="Compact"/>
        <w:numPr>
          <w:numId w:val="1053"/>
          <w:ilvl w:val="0"/>
        </w:numPr>
      </w:pPr>
      <w:r>
        <w:t xml:space="preserve">Acids are molecular compounds that form H+ when dissolved in water.</w:t>
      </w:r>
    </w:p>
    <w:p>
      <w:pPr>
        <w:pStyle w:val="Compact"/>
        <w:numPr>
          <w:numId w:val="1054"/>
          <w:ilvl w:val="1"/>
        </w:numPr>
      </w:pPr>
      <w:r>
        <w:drawing>
          <wp:inline>
            <wp:extent cx="4152900" cy="355600"/>
            <wp:effectExtent b="0" l="0" r="0" t="0"/>
            <wp:docPr descr="" id="1" name="Picture"/>
            <a:graphic>
              <a:graphicData uri="http://schemas.openxmlformats.org/drawingml/2006/picture">
                <pic:pic>
                  <pic:nvPicPr>
                    <pic:cNvPr descr="../../../assets/2016-10-10-remainder-of-ch-7-a43c6.png" id="0" name="Picture"/>
                    <pic:cNvPicPr>
                      <a:picLocks noChangeArrowheads="1" noChangeAspect="1"/>
                    </pic:cNvPicPr>
                  </pic:nvPicPr>
                  <pic:blipFill>
                    <a:blip r:embed="rId60"/>
                    <a:stretch>
                      <a:fillRect/>
                    </a:stretch>
                  </pic:blipFill>
                  <pic:spPr bwMode="auto">
                    <a:xfrm>
                      <a:off x="0" y="0"/>
                      <a:ext cx="4152900" cy="355600"/>
                    </a:xfrm>
                    <a:prstGeom prst="rect">
                      <a:avLst/>
                    </a:prstGeom>
                    <a:noFill/>
                    <a:ln w="9525">
                      <a:noFill/>
                      <a:headEnd/>
                      <a:tailEnd/>
                    </a:ln>
                  </pic:spPr>
                </pic:pic>
              </a:graphicData>
            </a:graphic>
          </wp:inline>
        </w:drawing>
      </w:r>
    </w:p>
    <w:p>
      <w:pPr>
        <w:pStyle w:val="Compact"/>
        <w:numPr>
          <w:numId w:val="1054"/>
          <w:ilvl w:val="1"/>
        </w:numPr>
      </w:pPr>
      <w:r>
        <w:drawing>
          <wp:inline>
            <wp:extent cx="3352800" cy="2933700"/>
            <wp:effectExtent b="0" l="0" r="0" t="0"/>
            <wp:docPr descr="" id="1" name="Picture"/>
            <a:graphic>
              <a:graphicData uri="http://schemas.openxmlformats.org/drawingml/2006/picture">
                <pic:pic>
                  <pic:nvPicPr>
                    <pic:cNvPr descr="../../../assets/2016-10-10-remainder-of-ch-7-0d511.png" id="0" name="Picture"/>
                    <pic:cNvPicPr>
                      <a:picLocks noChangeArrowheads="1" noChangeAspect="1"/>
                    </pic:cNvPicPr>
                  </pic:nvPicPr>
                  <pic:blipFill>
                    <a:blip r:embed="rId61"/>
                    <a:stretch>
                      <a:fillRect/>
                    </a:stretch>
                  </pic:blipFill>
                  <pic:spPr bwMode="auto">
                    <a:xfrm>
                      <a:off x="0" y="0"/>
                      <a:ext cx="3352800" cy="2933700"/>
                    </a:xfrm>
                    <a:prstGeom prst="rect">
                      <a:avLst/>
                    </a:prstGeom>
                    <a:noFill/>
                    <a:ln w="9525">
                      <a:noFill/>
                      <a:headEnd/>
                      <a:tailEnd/>
                    </a:ln>
                  </pic:spPr>
                </pic:pic>
              </a:graphicData>
            </a:graphic>
          </wp:inline>
        </w:drawing>
      </w:r>
    </w:p>
    <w:p>
      <w:pPr>
        <w:pStyle w:val="Compact"/>
        <w:numPr>
          <w:numId w:val="1053"/>
          <w:ilvl w:val="0"/>
        </w:numPr>
      </w:pPr>
      <w:r>
        <w:t xml:space="preserve">Acids are composed of hydrogen, usually written first in their formula, and one or more nonmetals, written second.</w:t>
      </w:r>
    </w:p>
    <w:p>
      <w:pPr>
        <w:pStyle w:val="Compact"/>
        <w:numPr>
          <w:numId w:val="1055"/>
          <w:ilvl w:val="1"/>
        </w:numPr>
      </w:pPr>
      <w:r>
        <w:t xml:space="preserve">Examples:</w:t>
      </w:r>
    </w:p>
    <w:p>
      <w:pPr>
        <w:pStyle w:val="Compact"/>
        <w:numPr>
          <w:numId w:val="1056"/>
          <w:ilvl w:val="2"/>
        </w:numPr>
      </w:pPr>
      <w:r>
        <w:t xml:space="preserve">HCl, H2SO4 , HNO3, CH3COOH</w:t>
      </w:r>
    </w:p>
    <w:p>
      <w:pPr>
        <w:pStyle w:val="Compact"/>
        <w:numPr>
          <w:numId w:val="1056"/>
          <w:ilvl w:val="2"/>
        </w:numPr>
      </w:pPr>
      <w:r>
        <w:t xml:space="preserve">(acetic acid or vinegar)</w:t>
      </w:r>
    </w:p>
    <w:p>
      <w:pPr>
        <w:pStyle w:val="Compact"/>
        <w:numPr>
          <w:numId w:val="1053"/>
          <w:ilvl w:val="0"/>
        </w:numPr>
      </w:pPr>
      <w:r>
        <w:t xml:space="preserve">Properties of acids:</w:t>
      </w:r>
    </w:p>
    <w:p>
      <w:pPr>
        <w:pStyle w:val="Compact"/>
        <w:numPr>
          <w:numId w:val="1057"/>
          <w:ilvl w:val="1"/>
        </w:numPr>
      </w:pPr>
      <w:r>
        <w:t xml:space="preserve">Sour taste</w:t>
      </w:r>
    </w:p>
    <w:p>
      <w:pPr>
        <w:pStyle w:val="Compact"/>
        <w:numPr>
          <w:numId w:val="1057"/>
          <w:ilvl w:val="1"/>
        </w:numPr>
      </w:pPr>
      <w:r>
        <w:t xml:space="preserve">Dissolve many metals such as Zn, Fe, Mg, but not Au, Ag, Pt</w:t>
      </w:r>
    </w:p>
    <w:p>
      <w:pPr>
        <w:pStyle w:val="Heading2"/>
      </w:pPr>
      <w:bookmarkStart w:id="62" w:name="acidbase-classification-arrhenius"/>
      <w:bookmarkEnd w:id="62"/>
      <w:r>
        <w:t xml:space="preserve">Acid–Base Classification: Arrhenius</w:t>
      </w:r>
    </w:p>
    <w:p>
      <w:pPr>
        <w:pStyle w:val="Compact"/>
        <w:numPr>
          <w:numId w:val="1058"/>
          <w:ilvl w:val="0"/>
        </w:numPr>
      </w:pPr>
      <w:r>
        <w:t xml:space="preserve">Audio 0:39:40.222603</w:t>
      </w:r>
    </w:p>
    <w:p>
      <w:pPr>
        <w:pStyle w:val="Compact"/>
        <w:numPr>
          <w:numId w:val="1058"/>
          <w:ilvl w:val="0"/>
        </w:numPr>
      </w:pPr>
      <w:r>
        <w:t xml:space="preserve">Simplest of Acid–Base Classification Arrhenius Definitions:</w:t>
      </w:r>
    </w:p>
    <w:p>
      <w:pPr>
        <w:pStyle w:val="Compact"/>
        <w:numPr>
          <w:numId w:val="1059"/>
          <w:ilvl w:val="1"/>
        </w:numPr>
      </w:pPr>
      <w:r>
        <w:t xml:space="preserve">Acid: Substance that produces H+</w:t>
      </w:r>
    </w:p>
    <w:p>
      <w:pPr>
        <w:pStyle w:val="Compact"/>
        <w:numPr>
          <w:numId w:val="1059"/>
          <w:ilvl w:val="1"/>
        </w:numPr>
      </w:pPr>
      <w:r>
        <w:t xml:space="preserve">HCl(aq) -&gt; H+(aq) + Cl–(aq)</w:t>
      </w:r>
    </w:p>
    <w:p>
      <w:pPr>
        <w:pStyle w:val="Compact"/>
        <w:numPr>
          <w:numId w:val="1060"/>
          <w:ilvl w:val="2"/>
        </w:numPr>
      </w:pPr>
      <w:r>
        <w:t xml:space="preserve">Polyprotic acids</w:t>
      </w:r>
    </w:p>
    <w:p>
      <w:pPr>
        <w:pStyle w:val="Compact"/>
        <w:numPr>
          <w:numId w:val="1061"/>
          <w:ilvl w:val="3"/>
        </w:numPr>
      </w:pPr>
      <w:r>
        <w:t xml:space="preserve">These acids contain more than one ionizable proton and release them sequentially.</w:t>
      </w:r>
    </w:p>
    <w:p>
      <w:pPr>
        <w:pStyle w:val="Compact"/>
        <w:numPr>
          <w:numId w:val="1061"/>
          <w:ilvl w:val="3"/>
        </w:numPr>
      </w:pPr>
      <w:r>
        <w:t xml:space="preserve">For example, sulfuric acid, H2SO4, is a diprotic acid.</w:t>
      </w:r>
    </w:p>
    <w:p>
      <w:pPr>
        <w:pStyle w:val="Compact"/>
        <w:numPr>
          <w:numId w:val="1061"/>
          <w:ilvl w:val="3"/>
        </w:numPr>
      </w:pPr>
      <w:r>
        <w:t xml:space="preserve">It is strong in its first ionizable proton, but weak in its second.</w:t>
      </w:r>
    </w:p>
    <w:p>
      <w:pPr>
        <w:pStyle w:val="Compact"/>
        <w:numPr>
          <w:numId w:val="1058"/>
          <w:ilvl w:val="0"/>
        </w:numPr>
      </w:pPr>
      <w:r>
        <w:t xml:space="preserve">Base: Substance that produces OH− ions in aqueous solution</w:t>
      </w:r>
    </w:p>
    <w:p>
      <w:pPr>
        <w:pStyle w:val="Compact"/>
        <w:numPr>
          <w:numId w:val="1062"/>
          <w:ilvl w:val="1"/>
        </w:numPr>
      </w:pPr>
      <w:r>
        <w:t xml:space="preserve">NaOH(aq) -&gt; Na+(aq) + OH–(aq)</w:t>
      </w:r>
    </w:p>
    <w:p>
      <w:pPr>
        <w:pStyle w:val="Heading2"/>
      </w:pPr>
      <w:bookmarkStart w:id="63" w:name="some-common-acids-and-bases"/>
      <w:bookmarkEnd w:id="63"/>
      <w:r>
        <w:t xml:space="preserve">Some Common Acids and Bases</w:t>
      </w:r>
    </w:p>
    <w:p>
      <w:pPr>
        <w:pStyle w:val="Compact"/>
        <w:numPr>
          <w:numId w:val="1063"/>
          <w:ilvl w:val="0"/>
        </w:numPr>
      </w:pPr>
      <w:r>
        <w:t xml:space="preserve">Audio 0:42:45.997556</w:t>
      </w:r>
    </w:p>
    <w:p>
      <w:pPr>
        <w:pStyle w:val="Compact"/>
        <w:numPr>
          <w:numId w:val="1063"/>
          <w:ilvl w:val="0"/>
        </w:numPr>
      </w:pPr>
      <w:r>
        <w:drawing>
          <wp:inline>
            <wp:extent cx="5334000" cy="2731628"/>
            <wp:effectExtent b="0" l="0" r="0" t="0"/>
            <wp:docPr descr="" id="1" name="Picture"/>
            <a:graphic>
              <a:graphicData uri="http://schemas.openxmlformats.org/drawingml/2006/picture">
                <pic:pic>
                  <pic:nvPicPr>
                    <pic:cNvPr descr="../../../assets/2016-10-10-remainder-of-ch-7-c524f.png" id="0" name="Picture"/>
                    <pic:cNvPicPr>
                      <a:picLocks noChangeArrowheads="1" noChangeAspect="1"/>
                    </pic:cNvPicPr>
                  </pic:nvPicPr>
                  <pic:blipFill>
                    <a:blip r:embed="rId64"/>
                    <a:stretch>
                      <a:fillRect/>
                    </a:stretch>
                  </pic:blipFill>
                  <pic:spPr bwMode="auto">
                    <a:xfrm>
                      <a:off x="0" y="0"/>
                      <a:ext cx="5334000" cy="2731628"/>
                    </a:xfrm>
                    <a:prstGeom prst="rect">
                      <a:avLst/>
                    </a:prstGeom>
                    <a:noFill/>
                    <a:ln w="9525">
                      <a:noFill/>
                      <a:headEnd/>
                      <a:tailEnd/>
                    </a:ln>
                  </pic:spPr>
                </pic:pic>
              </a:graphicData>
            </a:graphic>
          </wp:inline>
        </w:drawing>
      </w:r>
    </w:p>
    <w:p>
      <w:pPr>
        <w:pStyle w:val="Heading2"/>
      </w:pPr>
      <w:bookmarkStart w:id="65" w:name="binary-acids-and-oxyacids"/>
      <w:bookmarkEnd w:id="65"/>
      <w:r>
        <w:t xml:space="preserve">Binary Acids and Oxyacids</w:t>
      </w:r>
    </w:p>
    <w:p>
      <w:pPr>
        <w:pStyle w:val="Compact"/>
        <w:numPr>
          <w:numId w:val="1064"/>
          <w:ilvl w:val="0"/>
        </w:numPr>
      </w:pPr>
      <w:r>
        <w:t xml:space="preserve">Audio 0:44:10.272181</w:t>
      </w:r>
    </w:p>
    <w:p>
      <w:pPr>
        <w:pStyle w:val="Compact"/>
        <w:numPr>
          <w:numId w:val="1064"/>
          <w:ilvl w:val="0"/>
        </w:numPr>
      </w:pPr>
      <w:r>
        <w:t xml:space="preserve">Binary Acids:</w:t>
      </w:r>
    </w:p>
    <w:p>
      <w:pPr>
        <w:pStyle w:val="Compact"/>
        <w:numPr>
          <w:numId w:val="1065"/>
          <w:ilvl w:val="1"/>
        </w:numPr>
      </w:pPr>
      <w:r>
        <w:t xml:space="preserve">Have H+1 cation and nonmetal anion</w:t>
      </w:r>
    </w:p>
    <w:p>
      <w:pPr>
        <w:pStyle w:val="Compact"/>
        <w:numPr>
          <w:numId w:val="1065"/>
          <w:ilvl w:val="1"/>
        </w:numPr>
      </w:pPr>
      <w:r>
        <w:t xml:space="preserve">Example:</w:t>
      </w:r>
    </w:p>
    <w:p>
      <w:pPr>
        <w:pStyle w:val="Compact"/>
        <w:numPr>
          <w:numId w:val="1066"/>
          <w:ilvl w:val="2"/>
        </w:numPr>
      </w:pPr>
      <w:r>
        <w:t xml:space="preserve">HCl(aq) hydrochloric acid, HF(aq) hydrofluoric acid</w:t>
      </w:r>
    </w:p>
    <w:p>
      <w:pPr>
        <w:pStyle w:val="Compact"/>
        <w:numPr>
          <w:numId w:val="1064"/>
          <w:ilvl w:val="0"/>
        </w:numPr>
      </w:pPr>
      <w:r>
        <w:t xml:space="preserve">Oxyacids:</w:t>
      </w:r>
    </w:p>
    <w:p>
      <w:pPr>
        <w:pStyle w:val="Compact"/>
        <w:numPr>
          <w:numId w:val="1067"/>
          <w:ilvl w:val="1"/>
        </w:numPr>
      </w:pPr>
      <w:r>
        <w:t xml:space="preserve">Have H+ cation and polyatomic anion</w:t>
      </w:r>
    </w:p>
    <w:p>
      <w:pPr>
        <w:pStyle w:val="Compact"/>
        <w:numPr>
          <w:numId w:val="1067"/>
          <w:ilvl w:val="1"/>
        </w:numPr>
      </w:pPr>
      <w:r>
        <w:t xml:space="preserve">Example:</w:t>
      </w:r>
    </w:p>
    <w:p>
      <w:pPr>
        <w:pStyle w:val="Compact"/>
        <w:numPr>
          <w:numId w:val="1068"/>
          <w:ilvl w:val="2"/>
        </w:numPr>
      </w:pPr>
      <w:r>
        <w:t xml:space="preserve">HNO3 (nitric acid), H2SO4 (sulfuric acid)</w:t>
      </w:r>
    </w:p>
    <w:p>
      <w:pPr>
        <w:numPr>
          <w:numId w:val="1064"/>
          <w:ilvl w:val="0"/>
        </w:numPr>
      </w:pPr>
      <w:r>
        <w:drawing>
          <wp:inline>
            <wp:extent cx="3162300" cy="2171700"/>
            <wp:effectExtent b="0" l="0" r="0" t="0"/>
            <wp:docPr descr="" id="1" name="Picture"/>
            <a:graphic>
              <a:graphicData uri="http://schemas.openxmlformats.org/drawingml/2006/picture">
                <pic:pic>
                  <pic:nvPicPr>
                    <pic:cNvPr descr="../../../assets/2016-10-10-remainder-of-ch-7-663ec.png" id="0" name="Picture"/>
                    <pic:cNvPicPr>
                      <a:picLocks noChangeArrowheads="1" noChangeAspect="1"/>
                    </pic:cNvPicPr>
                  </pic:nvPicPr>
                  <pic:blipFill>
                    <a:blip r:embed="rId66"/>
                    <a:stretch>
                      <a:fillRect/>
                    </a:stretch>
                  </pic:blipFill>
                  <pic:spPr bwMode="auto">
                    <a:xfrm>
                      <a:off x="0" y="0"/>
                      <a:ext cx="3162300" cy="2171700"/>
                    </a:xfrm>
                    <a:prstGeom prst="rect">
                      <a:avLst/>
                    </a:prstGeom>
                    <a:noFill/>
                    <a:ln w="9525">
                      <a:noFill/>
                      <a:headEnd/>
                      <a:tailEnd/>
                    </a:ln>
                  </pic:spPr>
                </pic:pic>
              </a:graphicData>
            </a:graphic>
          </wp:inline>
        </w:drawing>
      </w:r>
    </w:p>
    <w:p>
      <w:pPr>
        <w:pStyle w:val="Compact"/>
        <w:numPr>
          <w:numId w:val="1064"/>
          <w:ilvl w:val="0"/>
        </w:numPr>
      </w:pPr>
      <w:hyperlink r:id="rId67">
        <w:r>
          <w:rPr>
            <w:rStyle w:val="Hyperlink"/>
          </w:rPr>
          <w:t xml:space="preserve">Practice</w:t>
        </w:r>
      </w:hyperlink>
    </w:p>
    <w:p>
      <w:pPr>
        <w:pStyle w:val="Heading2"/>
      </w:pPr>
      <w:bookmarkStart w:id="68" w:name="naming-binary-acids"/>
      <w:bookmarkEnd w:id="68"/>
      <w:r>
        <w:t xml:space="preserve">Naming Binary Acids</w:t>
      </w:r>
    </w:p>
    <w:p>
      <w:pPr>
        <w:pStyle w:val="Compact"/>
        <w:numPr>
          <w:numId w:val="1069"/>
          <w:ilvl w:val="0"/>
        </w:numPr>
      </w:pPr>
      <w:r>
        <w:t xml:space="preserve">Audio 0:45:15.616894</w:t>
      </w:r>
    </w:p>
    <w:p>
      <w:pPr>
        <w:pStyle w:val="Compact"/>
        <w:numPr>
          <w:numId w:val="1069"/>
          <w:ilvl w:val="0"/>
        </w:numPr>
      </w:pPr>
      <w:r>
        <w:t xml:space="preserve">Write a hydro- prefix.</w:t>
      </w:r>
    </w:p>
    <w:p>
      <w:pPr>
        <w:pStyle w:val="Compact"/>
        <w:numPr>
          <w:numId w:val="1069"/>
          <w:ilvl w:val="0"/>
        </w:numPr>
      </w:pPr>
      <w:r>
        <w:t xml:space="preserve">Follow with the nonmetal name.</w:t>
      </w:r>
    </w:p>
    <w:p>
      <w:pPr>
        <w:pStyle w:val="Compact"/>
        <w:numPr>
          <w:numId w:val="1069"/>
          <w:ilvl w:val="0"/>
        </w:numPr>
      </w:pPr>
      <w:r>
        <w:t xml:space="preserve">Change the ending on the nonmetal name to ic.</w:t>
      </w:r>
    </w:p>
    <w:p>
      <w:pPr>
        <w:pStyle w:val="Compact"/>
        <w:numPr>
          <w:numId w:val="1069"/>
          <w:ilvl w:val="0"/>
        </w:numPr>
      </w:pPr>
      <w:r>
        <w:t xml:space="preserve">Write the word acid at the end of the name.</w:t>
      </w:r>
    </w:p>
    <w:p>
      <w:pPr>
        <w:pStyle w:val="Compact"/>
        <w:numPr>
          <w:numId w:val="1069"/>
          <w:ilvl w:val="0"/>
        </w:numPr>
      </w:pPr>
      <w:r>
        <w:t xml:space="preserve">Example:</w:t>
      </w:r>
    </w:p>
    <w:p>
      <w:pPr>
        <w:pStyle w:val="Compact"/>
        <w:numPr>
          <w:numId w:val="1070"/>
          <w:ilvl w:val="1"/>
        </w:numPr>
      </w:pPr>
      <w:r>
        <w:t xml:space="preserve">What is the name of HI(aq)?</w:t>
      </w:r>
    </w:p>
    <w:p>
      <w:pPr>
        <w:pStyle w:val="Compact"/>
        <w:numPr>
          <w:numId w:val="1070"/>
          <w:ilvl w:val="1"/>
        </w:numPr>
      </w:pPr>
      <w:r>
        <w:t xml:space="preserve">The H in the formula is Hydro.</w:t>
      </w:r>
    </w:p>
    <w:p>
      <w:pPr>
        <w:pStyle w:val="Compact"/>
        <w:numPr>
          <w:numId w:val="1070"/>
          <w:ilvl w:val="1"/>
        </w:numPr>
      </w:pPr>
      <w:r>
        <w:t xml:space="preserve">The I (nonmetal in the formula) is iodine changed to iodic.</w:t>
      </w:r>
    </w:p>
    <w:p>
      <w:pPr>
        <w:pStyle w:val="Compact"/>
        <w:numPr>
          <w:numId w:val="1070"/>
          <w:ilvl w:val="1"/>
        </w:numPr>
      </w:pPr>
      <w:r>
        <w:t xml:space="preserve">The name is hydroiodic acid.</w:t>
      </w:r>
    </w:p>
    <w:p>
      <w:pPr>
        <w:pStyle w:val="Compact"/>
        <w:numPr>
          <w:numId w:val="1069"/>
          <w:ilvl w:val="0"/>
        </w:numPr>
      </w:pPr>
      <w:r>
        <w:drawing>
          <wp:inline>
            <wp:extent cx="3517900" cy="1358900"/>
            <wp:effectExtent b="0" l="0" r="0" t="0"/>
            <wp:docPr descr="" id="1" name="Picture"/>
            <a:graphic>
              <a:graphicData uri="http://schemas.openxmlformats.org/drawingml/2006/picture">
                <pic:pic>
                  <pic:nvPicPr>
                    <pic:cNvPr descr="../../../assets/2016-10-10-remainder-of-ch-7-88740.png" id="0" name="Picture"/>
                    <pic:cNvPicPr>
                      <a:picLocks noChangeArrowheads="1" noChangeAspect="1"/>
                    </pic:cNvPicPr>
                  </pic:nvPicPr>
                  <pic:blipFill>
                    <a:blip r:embed="rId69"/>
                    <a:stretch>
                      <a:fillRect/>
                    </a:stretch>
                  </pic:blipFill>
                  <pic:spPr bwMode="auto">
                    <a:xfrm>
                      <a:off x="0" y="0"/>
                      <a:ext cx="3517900" cy="1358900"/>
                    </a:xfrm>
                    <a:prstGeom prst="rect">
                      <a:avLst/>
                    </a:prstGeom>
                    <a:noFill/>
                    <a:ln w="9525">
                      <a:noFill/>
                      <a:headEnd/>
                      <a:tailEnd/>
                    </a:ln>
                  </pic:spPr>
                </pic:pic>
              </a:graphicData>
            </a:graphic>
          </wp:inline>
        </w:drawing>
      </w:r>
    </w:p>
    <w:p>
      <w:pPr>
        <w:pStyle w:val="Heading2"/>
      </w:pPr>
      <w:bookmarkStart w:id="70" w:name="how-to-name-an-oxyacid"/>
      <w:bookmarkEnd w:id="70"/>
      <w:r>
        <w:t xml:space="preserve">How to Name an Oxyacid</w:t>
      </w:r>
    </w:p>
    <w:p>
      <w:pPr>
        <w:pStyle w:val="Compact"/>
        <w:numPr>
          <w:numId w:val="1071"/>
          <w:ilvl w:val="0"/>
        </w:numPr>
      </w:pPr>
      <w:r>
        <w:t xml:space="preserve">Audio 0:46:05.679461</w:t>
      </w:r>
    </w:p>
    <w:p>
      <w:pPr>
        <w:pStyle w:val="Compact"/>
        <w:numPr>
          <w:numId w:val="1071"/>
          <w:ilvl w:val="0"/>
        </w:numPr>
      </w:pPr>
      <w:r>
        <w:t xml:space="preserve">If a polyatomic ion name ends in</w:t>
      </w:r>
    </w:p>
    <w:p>
      <w:pPr>
        <w:pStyle w:val="Compact"/>
        <w:numPr>
          <w:numId w:val="1072"/>
          <w:ilvl w:val="1"/>
        </w:numPr>
      </w:pPr>
      <w:r>
        <w:t xml:space="preserve">–ate, then change the ending to a</w:t>
      </w:r>
    </w:p>
    <w:p>
      <w:pPr>
        <w:pStyle w:val="Compact"/>
        <w:numPr>
          <w:numId w:val="1072"/>
          <w:ilvl w:val="1"/>
        </w:numPr>
      </w:pPr>
      <w:r>
        <w:t xml:space="preserve">–ic suffix.</w:t>
      </w:r>
    </w:p>
    <w:p>
      <w:pPr>
        <w:pStyle w:val="Compact"/>
        <w:numPr>
          <w:numId w:val="1072"/>
          <w:ilvl w:val="1"/>
        </w:numPr>
      </w:pPr>
      <w:r>
        <w:t xml:space="preserve">Example:</w:t>
      </w:r>
    </w:p>
    <w:p>
      <w:pPr>
        <w:pStyle w:val="Compact"/>
        <w:numPr>
          <w:numId w:val="1073"/>
          <w:ilvl w:val="2"/>
        </w:numPr>
      </w:pPr>
      <w:r>
        <w:t xml:space="preserve">NO3 − is the nitrate ion, so it would become nitric.</w:t>
      </w:r>
    </w:p>
    <w:p>
      <w:pPr>
        <w:pStyle w:val="Compact"/>
        <w:numPr>
          <w:numId w:val="1073"/>
          <w:ilvl w:val="2"/>
        </w:numPr>
      </w:pPr>
      <w:r>
        <w:drawing>
          <wp:inline>
            <wp:extent cx="1828800" cy="952500"/>
            <wp:effectExtent b="0" l="0" r="0" t="0"/>
            <wp:docPr descr="" id="1" name="Picture"/>
            <a:graphic>
              <a:graphicData uri="http://schemas.openxmlformats.org/drawingml/2006/picture">
                <pic:pic>
                  <pic:nvPicPr>
                    <pic:cNvPr descr="../../../assets/2016-10-10-remainder-of-ch-7-79ae9.png" id="0" name="Picture"/>
                    <pic:cNvPicPr>
                      <a:picLocks noChangeArrowheads="1" noChangeAspect="1"/>
                    </pic:cNvPicPr>
                  </pic:nvPicPr>
                  <pic:blipFill>
                    <a:blip r:embed="rId71"/>
                    <a:stretch>
                      <a:fillRect/>
                    </a:stretch>
                  </pic:blipFill>
                  <pic:spPr bwMode="auto">
                    <a:xfrm>
                      <a:off x="0" y="0"/>
                      <a:ext cx="1828800" cy="952500"/>
                    </a:xfrm>
                    <a:prstGeom prst="rect">
                      <a:avLst/>
                    </a:prstGeom>
                    <a:noFill/>
                    <a:ln w="9525">
                      <a:noFill/>
                      <a:headEnd/>
                      <a:tailEnd/>
                    </a:ln>
                  </pic:spPr>
                </pic:pic>
              </a:graphicData>
            </a:graphic>
          </wp:inline>
        </w:drawing>
      </w:r>
    </w:p>
    <w:p>
      <w:pPr>
        <w:pStyle w:val="Compact"/>
        <w:numPr>
          <w:numId w:val="1071"/>
          <w:ilvl w:val="0"/>
        </w:numPr>
      </w:pPr>
      <w:r>
        <w:t xml:space="preserve">If a polyatomic ion name ends in</w:t>
      </w:r>
    </w:p>
    <w:p>
      <w:pPr>
        <w:pStyle w:val="Compact"/>
        <w:numPr>
          <w:numId w:val="1074"/>
          <w:ilvl w:val="1"/>
        </w:numPr>
      </w:pPr>
      <w:r>
        <w:t xml:space="preserve">–ite, then change the ending to a</w:t>
      </w:r>
    </w:p>
    <w:p>
      <w:pPr>
        <w:pStyle w:val="Compact"/>
        <w:numPr>
          <w:numId w:val="1074"/>
          <w:ilvl w:val="1"/>
        </w:numPr>
      </w:pPr>
      <w:r>
        <w:t xml:space="preserve">–ous suffix.</w:t>
      </w:r>
    </w:p>
    <w:p>
      <w:pPr>
        <w:pStyle w:val="Compact"/>
        <w:numPr>
          <w:numId w:val="1074"/>
          <w:ilvl w:val="1"/>
        </w:numPr>
      </w:pPr>
      <w:r>
        <w:t xml:space="preserve">Example:</w:t>
      </w:r>
    </w:p>
    <w:p>
      <w:pPr>
        <w:pStyle w:val="Compact"/>
        <w:numPr>
          <w:numId w:val="1075"/>
          <w:ilvl w:val="2"/>
        </w:numPr>
      </w:pPr>
      <w:r>
        <w:t xml:space="preserve">SO3 2− is the sulfite ion, so it would become sulfurous.</w:t>
      </w:r>
    </w:p>
    <w:p>
      <w:pPr>
        <w:pStyle w:val="Compact"/>
        <w:numPr>
          <w:numId w:val="1074"/>
          <w:ilvl w:val="1"/>
        </w:numPr>
      </w:pPr>
      <w:r>
        <w:drawing>
          <wp:inline>
            <wp:extent cx="1676400" cy="939800"/>
            <wp:effectExtent b="0" l="0" r="0" t="0"/>
            <wp:docPr descr="" id="1" name="Picture"/>
            <a:graphic>
              <a:graphicData uri="http://schemas.openxmlformats.org/drawingml/2006/picture">
                <pic:pic>
                  <pic:nvPicPr>
                    <pic:cNvPr descr="../../../assets/2016-10-10-remainder-of-ch-7-3dc01.png" id="0" name="Picture"/>
                    <pic:cNvPicPr>
                      <a:picLocks noChangeArrowheads="1" noChangeAspect="1"/>
                    </pic:cNvPicPr>
                  </pic:nvPicPr>
                  <pic:blipFill>
                    <a:blip r:embed="rId72"/>
                    <a:stretch>
                      <a:fillRect/>
                    </a:stretch>
                  </pic:blipFill>
                  <pic:spPr bwMode="auto">
                    <a:xfrm>
                      <a:off x="0" y="0"/>
                      <a:ext cx="1676400" cy="939800"/>
                    </a:xfrm>
                    <a:prstGeom prst="rect">
                      <a:avLst/>
                    </a:prstGeom>
                    <a:noFill/>
                    <a:ln w="9525">
                      <a:noFill/>
                      <a:headEnd/>
                      <a:tailEnd/>
                    </a:ln>
                  </pic:spPr>
                </pic:pic>
              </a:graphicData>
            </a:graphic>
          </wp:inline>
        </w:drawing>
      </w:r>
    </w:p>
    <w:p>
      <w:pPr>
        <w:pStyle w:val="Compact"/>
        <w:numPr>
          <w:numId w:val="1071"/>
          <w:ilvl w:val="0"/>
        </w:numPr>
      </w:pPr>
      <w:r>
        <w:t xml:space="preserve">Finally, write the word acid at the end of all names.</w:t>
      </w:r>
    </w:p>
    <w:p>
      <w:pPr>
        <w:pStyle w:val="Heading1"/>
      </w:pPr>
      <w:bookmarkStart w:id="73" w:name="vocab"/>
      <w:bookmarkEnd w:id="73"/>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precipitation reactions</w:t>
            </w:r>
          </w:p>
        </w:tc>
        <w:tc>
          <w:p>
            <w:pPr>
              <w:pStyle w:val="Compact"/>
              <w:jc w:val="left"/>
            </w:pPr>
            <w:r>
              <w:t xml:space="preserve">reactions in which a solid forms when we mix two solutions</w:t>
            </w:r>
          </w:p>
        </w:tc>
      </w:tr>
      <w:tr>
        <w:tc>
          <w:p>
            <w:pPr>
              <w:pStyle w:val="Compact"/>
              <w:jc w:val="left"/>
            </w:pPr>
            <w:r>
              <w:t xml:space="preserve">precipitate</w:t>
            </w:r>
          </w:p>
        </w:tc>
        <w:tc>
          <w:p>
            <w:pPr>
              <w:pStyle w:val="Compact"/>
              <w:jc w:val="left"/>
            </w:pPr>
            <w:r>
              <w:t xml:space="preserve">insoluble product from a precipitation reaction</w:t>
            </w:r>
          </w:p>
        </w:tc>
      </w:tr>
      <w:tr>
        <w:tc>
          <w:p>
            <w:pPr>
              <w:pStyle w:val="Compact"/>
              <w:jc w:val="left"/>
            </w:pPr>
            <w:r>
              <w:t xml:space="preserve">complete ionic equations</w:t>
            </w:r>
          </w:p>
        </w:tc>
        <w:tc>
          <w:p>
            <w:pPr>
              <w:pStyle w:val="Compact"/>
              <w:jc w:val="left"/>
            </w:pPr>
            <w:r>
              <w:t xml:space="preserve">equations that describe the material’s structure when dissolved</w:t>
            </w:r>
          </w:p>
        </w:tc>
      </w:tr>
      <w:tr>
        <w:tc>
          <w:p>
            <w:pPr>
              <w:pStyle w:val="Compact"/>
              <w:jc w:val="left"/>
            </w:pPr>
            <w:r>
              <w:t xml:space="preserve">spectator ions</w:t>
            </w:r>
          </w:p>
        </w:tc>
        <w:tc>
          <w:p>
            <w:pPr>
              <w:pStyle w:val="Compact"/>
              <w:jc w:val="left"/>
            </w:pPr>
            <w:r>
              <w:t xml:space="preserve">ions which do not participate in the reaction</w:t>
            </w:r>
          </w:p>
        </w:tc>
      </w:tr>
      <w:tr>
        <w:tc>
          <w:p>
            <w:pPr>
              <w:pStyle w:val="Compact"/>
              <w:jc w:val="left"/>
            </w:pPr>
            <w:r>
              <w:t xml:space="preserve">net ionic equation</w:t>
            </w:r>
          </w:p>
        </w:tc>
        <w:tc>
          <w:p>
            <w:pPr>
              <w:pStyle w:val="Compact"/>
              <w:jc w:val="left"/>
            </w:pPr>
            <w:r>
              <w:t xml:space="preserve">when the spectator ions are removed in chemical reactions</w:t>
            </w:r>
          </w:p>
        </w:tc>
      </w:tr>
      <w:tr>
        <w:tc>
          <w:p>
            <w:pPr>
              <w:pStyle w:val="Compact"/>
              <w:jc w:val="left"/>
            </w:pPr>
            <w:r>
              <w:t xml:space="preserve">neutralization reaction</w:t>
            </w:r>
          </w:p>
        </w:tc>
        <w:tc>
          <w:p>
            <w:pPr>
              <w:pStyle w:val="Compact"/>
              <w:jc w:val="left"/>
            </w:pPr>
            <w:r>
              <w:t xml:space="preserve">when an acid reacts with a base producing water and a salt</w:t>
            </w:r>
          </w:p>
        </w:tc>
      </w:tr>
    </w:tbl>
    <w:p>
      <w:pPr>
        <w:pStyle w:val="Compact"/>
      </w:pPr>
      <w:r>
        <w:t xml:space="preserve">Please enable JavaScript to view the</w:t>
      </w:r>
      <w:r>
        <w:t xml:space="preserve"> </w:t>
      </w:r>
      <w:hyperlink r:id="rId74">
        <w:r>
          <w:rPr>
            <w:rStyle w:val="Hyperlink"/>
          </w:rPr>
          <w:t xml:space="preserve">comments powered by Disqus.</w:t>
        </w:r>
      </w:hyperlink>
    </w:p>
    <w:p>
      <w:pPr>
        <w:pStyle w:val="Heading2"/>
      </w:pPr>
      <w:bookmarkStart w:id="75" w:name="ch101-008-ua-fall-2016"/>
      <w:bookmarkEnd w:id="75"/>
      <w:r>
        <w:t xml:space="preserve">CH101-008 UA Fall 2016</w:t>
      </w:r>
    </w:p>
    <w:p>
      <w:pPr>
        <w:pStyle w:val="Compact"/>
        <w:numPr>
          <w:numId w:val="1076"/>
          <w:ilvl w:val="0"/>
        </w:numPr>
      </w:pPr>
      <w:r>
        <w:t xml:space="preserve">CH101-008 UA Fall 2016</w:t>
      </w:r>
    </w:p>
    <w:p>
      <w:pPr>
        <w:pStyle w:val="Compact"/>
        <w:numPr>
          <w:numId w:val="1076"/>
          <w:ilvl w:val="0"/>
        </w:numPr>
      </w:pPr>
      <w:hyperlink r:id="rId76">
        <w:r>
          <w:rPr>
            <w:rStyle w:val="Hyperlink"/>
          </w:rPr>
          <w:t xml:space="preserve">jmbeach1@crimson.ua.edu</w:t>
        </w:r>
      </w:hyperlink>
    </w:p>
    <w:p>
      <w:pPr>
        <w:pStyle w:val="Compact"/>
        <w:numPr>
          <w:numId w:val="1077"/>
          <w:ilvl w:val="0"/>
        </w:numPr>
      </w:pPr>
      <w:r>
        <w:t xml:space="preserve">jmbeach</w:t>
      </w:r>
    </w:p>
    <w:p>
      <w:pPr>
        <w:pStyle w:val="Compact"/>
        <w:numPr>
          <w:numId w:val="1077"/>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2b3a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36a3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379af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69" Target="media/rId69.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 Day 1 (Ch 9 - Pt 2)</dc:title>
  <dc:creator/>
</cp:coreProperties>
</file>