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7.png" ContentType="image/png"/>
  <Override PartName="/word/media/rId41.png" ContentType="image/png"/>
  <Override PartName="/word/media/rId49.png" ContentType="image/png"/>
  <Override PartName="/word/media/rId50.png" ContentType="image/png"/>
  <Override PartName="/word/media/rId45.png" ContentType="image/png"/>
  <Override PartName="/word/media/rId32.png" ContentType="image/png"/>
  <Override PartName="/word/media/rId53.png" ContentType="image/png"/>
  <Override PartName="/word/media/rId31.png" ContentType="image/png"/>
  <Override PartName="/word/media/rId39.png" ContentType="image/png"/>
  <Override PartName="/word/media/rId57.png" ContentType="image/png"/>
  <Override PartName="/word/media/rId35.png" ContentType="image/png"/>
  <Override PartName="/word/media/rId5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Week</w:t>
      </w:r>
      <w:r>
        <w:t xml:space="preserve"> </w:t>
      </w:r>
      <w:r>
        <w:t xml:space="preserve">2</w:t>
      </w:r>
      <w:r>
        <w:t xml:space="preserve"> </w:t>
      </w:r>
      <w:r>
        <w:t xml:space="preserve">-</w:t>
      </w:r>
      <w:r>
        <w:t xml:space="preserve"> </w:t>
      </w:r>
      <w:r>
        <w:t xml:space="preserve">Day</w:t>
      </w:r>
      <w:r>
        <w:t xml:space="preserve"> </w:t>
      </w:r>
      <w:r>
        <w:t xml:space="preserve">3</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Compact"/>
      </w:pPr>
      <w:hyperlink r:id="rId21">
        <w:r>
          <w:rPr>
            <w:rStyle w:val="Hyperlink"/>
          </w:rPr>
          <w:t xml:space="preserve">CH101-008 UA Fall 2016</w:t>
        </w:r>
      </w:hyperlink>
    </w:p>
    <w:p>
      <w:pPr>
        <w:pStyle w:val="Compact"/>
      </w:pPr>
      <w:hyperlink r:id="rId22">
        <w:r>
          <w:rPr>
            <w:rStyle w:val="Hyperlink"/>
          </w:rPr>
          <w:t xml:space="preserve">About</w:t>
        </w:r>
      </w:hyperlink>
    </w:p>
    <w:p>
      <w:pPr>
        <w:pStyle w:val="Heading1"/>
      </w:pPr>
      <w:bookmarkStart w:id="23" w:name="week-2---day-3"/>
      <w:bookmarkEnd w:id="23"/>
      <w:r>
        <w:t xml:space="preserve">Week 2 - Day 3</w:t>
      </w:r>
    </w:p>
    <w:p>
      <w:pPr>
        <w:pStyle w:val="FirstParagraph"/>
      </w:pPr>
      <w:r>
        <w:t xml:space="preserve">Aug 26, 2016</w:t>
      </w:r>
    </w:p>
    <w:p>
      <w:pPr>
        <w:pStyle w:val="BodyText"/>
      </w:pPr>
      <w:hyperlink r:id="rId24">
        <w:r>
          <w:rPr>
            <w:rStyle w:val="Hyperlink"/>
          </w:rPr>
          <w:t xml:space="preserve">Quizlet</w:t>
        </w:r>
      </w:hyperlink>
    </w:p>
    <w:p>
      <w:pPr>
        <w:pStyle w:val="BodyText"/>
      </w:pPr>
      <w:r>
        <w:t xml:space="preserve">Download Word (docx):</w:t>
      </w:r>
      <w:r>
        <w:t xml:space="preserve"> </w:t>
      </w:r>
      <w:hyperlink r:id="rId25"/>
    </w:p>
    <w:p>
      <w:pPr>
        <w:pStyle w:val="Heading2"/>
      </w:pPr>
      <w:bookmarkStart w:id="26" w:name="navigate-using-audio"/>
      <w:bookmarkEnd w:id="26"/>
      <w:r>
        <w:t xml:space="preserve">Navigate using audio</w:t>
      </w:r>
    </w:p>
    <w:p>
      <w:pPr>
        <w:pStyle w:val="Heading2"/>
      </w:pPr>
      <w:bookmarkStart w:id="27" w:name="announcements"/>
      <w:bookmarkEnd w:id="27"/>
      <w:r>
        <w:t xml:space="preserve">Announcements</w:t>
      </w:r>
    </w:p>
    <w:p>
      <w:pPr>
        <w:pStyle w:val="Compact"/>
        <w:numPr>
          <w:numId w:val="1002"/>
          <w:ilvl w:val="0"/>
        </w:numPr>
      </w:pPr>
      <w:r>
        <w:t xml:space="preserve">Audio 0:00:46.589362</w:t>
      </w:r>
    </w:p>
    <w:p>
      <w:pPr>
        <w:pStyle w:val="Compact"/>
        <w:numPr>
          <w:numId w:val="1002"/>
          <w:ilvl w:val="0"/>
        </w:numPr>
      </w:pPr>
      <w:r>
        <w:t xml:space="preserve">Sound is garbage today. His mic was broken. I’ll sit closer next time</w:t>
      </w:r>
    </w:p>
    <w:p>
      <w:pPr>
        <w:pStyle w:val="Heading2"/>
      </w:pPr>
      <w:bookmarkStart w:id="28" w:name="rounding-rules"/>
      <w:bookmarkEnd w:id="28"/>
      <w:r>
        <w:t xml:space="preserve">Rounding Rules</w:t>
      </w:r>
    </w:p>
    <w:p>
      <w:pPr>
        <w:pStyle w:val="Compact"/>
        <w:numPr>
          <w:numId w:val="1003"/>
          <w:ilvl w:val="0"/>
        </w:numPr>
      </w:pPr>
      <w:r>
        <w:t xml:space="preserve">Audio 0:01:40.912711</w:t>
      </w:r>
    </w:p>
    <w:p>
      <w:pPr>
        <w:pStyle w:val="Compact"/>
        <w:numPr>
          <w:numId w:val="1003"/>
          <w:ilvl w:val="0"/>
        </w:numPr>
      </w:pPr>
      <w:r>
        <w:t xml:space="preserve">&lt; 5 round down</w:t>
      </w:r>
    </w:p>
    <w:p>
      <w:pPr>
        <w:pStyle w:val="Compact"/>
        <w:numPr>
          <w:numId w:val="1003"/>
          <w:ilvl w:val="0"/>
        </w:numPr>
      </w:pPr>
      <w:r>
        <w:t xml:space="preserve">&gt; 5 round up</w:t>
      </w:r>
    </w:p>
    <w:p>
      <w:pPr>
        <w:pStyle w:val="Compact"/>
        <w:numPr>
          <w:numId w:val="1003"/>
          <w:ilvl w:val="0"/>
        </w:numPr>
      </w:pPr>
      <w:r>
        <w:t xml:space="preserve">exactly 5 ?</w:t>
      </w:r>
    </w:p>
    <w:p>
      <w:pPr>
        <w:pStyle w:val="Compact"/>
        <w:numPr>
          <w:numId w:val="1004"/>
          <w:ilvl w:val="1"/>
        </w:numPr>
      </w:pPr>
      <w:r>
        <w:t xml:space="preserve">Missed what he said</w:t>
      </w:r>
    </w:p>
    <w:p>
      <w:pPr>
        <w:pStyle w:val="Heading1"/>
      </w:pPr>
      <w:bookmarkStart w:id="29" w:name="chapter-2---measurement-problem-solving-and-the-mole-concept"/>
      <w:bookmarkEnd w:id="29"/>
      <w:r>
        <w:t xml:space="preserve">Chapter 2 - Measurement, Problem Solving, and the Mole Concept</w:t>
      </w:r>
    </w:p>
    <w:p>
      <w:pPr>
        <w:pStyle w:val="Heading2"/>
      </w:pPr>
      <w:bookmarkStart w:id="30" w:name="the-standard-units"/>
      <w:bookmarkEnd w:id="30"/>
      <w:r>
        <w:t xml:space="preserve">The Standard Units</w:t>
      </w:r>
    </w:p>
    <w:p>
      <w:pPr>
        <w:pStyle w:val="Compact"/>
        <w:numPr>
          <w:numId w:val="1005"/>
          <w:ilvl w:val="0"/>
        </w:numPr>
      </w:pPr>
      <w:r>
        <w:t xml:space="preserve">Audio 0:02:06.373427</w:t>
      </w:r>
    </w:p>
    <w:p>
      <w:pPr>
        <w:pStyle w:val="Compact"/>
        <w:numPr>
          <w:numId w:val="1005"/>
          <w:ilvl w:val="0"/>
        </w:numPr>
      </w:pPr>
      <w:r>
        <w:t xml:space="preserve">Scientists have agreed on a set of international standard units for comparing all our measurements called the SI units</w:t>
      </w:r>
    </w:p>
    <w:p>
      <w:pPr>
        <w:pStyle w:val="Compact"/>
        <w:numPr>
          <w:numId w:val="1006"/>
          <w:ilvl w:val="1"/>
        </w:numPr>
      </w:pPr>
      <w:r>
        <w:t xml:space="preserve">Système International = International System</w:t>
      </w:r>
    </w:p>
    <w:p>
      <w:pPr>
        <w:pStyle w:val="Compact"/>
        <w:numPr>
          <w:numId w:val="1005"/>
          <w:ilvl w:val="0"/>
        </w:numPr>
      </w:pPr>
      <w:r>
        <w:t xml:space="preserve">Audio 0:02:50.788800</w:t>
      </w:r>
    </w:p>
    <w:p>
      <w:pPr>
        <w:pStyle w:val="Compact"/>
        <w:numPr>
          <w:numId w:val="1005"/>
          <w:ilvl w:val="0"/>
        </w:numPr>
      </w:pPr>
      <w:r>
        <w:drawing>
          <wp:inline>
            <wp:extent cx="5181600" cy="3340100"/>
            <wp:effectExtent b="0" l="0" r="0" t="0"/>
            <wp:docPr descr="" id="1" name="Picture"/>
            <a:graphic>
              <a:graphicData uri="http://schemas.openxmlformats.org/drawingml/2006/picture">
                <pic:pic>
                  <pic:nvPicPr>
                    <pic:cNvPr descr="../../../assets/2016-08-26-week-2-day-3-a59cd.png" id="0" name="Picture"/>
                    <pic:cNvPicPr>
                      <a:picLocks noChangeArrowheads="1" noChangeAspect="1"/>
                    </pic:cNvPicPr>
                  </pic:nvPicPr>
                  <pic:blipFill>
                    <a:blip r:embed="rId31"/>
                    <a:stretch>
                      <a:fillRect/>
                    </a:stretch>
                  </pic:blipFill>
                  <pic:spPr bwMode="auto">
                    <a:xfrm>
                      <a:off x="0" y="0"/>
                      <a:ext cx="5181600" cy="3340100"/>
                    </a:xfrm>
                    <a:prstGeom prst="rect">
                      <a:avLst/>
                    </a:prstGeom>
                    <a:noFill/>
                    <a:ln w="9525">
                      <a:noFill/>
                      <a:headEnd/>
                      <a:tailEnd/>
                    </a:ln>
                  </pic:spPr>
                </pic:pic>
              </a:graphicData>
            </a:graphic>
          </wp:inline>
        </w:drawing>
      </w:r>
    </w:p>
    <w:p>
      <w:pPr>
        <w:pStyle w:val="Compact"/>
        <w:numPr>
          <w:numId w:val="1005"/>
          <w:ilvl w:val="0"/>
        </w:numPr>
      </w:pPr>
      <w:r>
        <w:t xml:space="preserve">Audio 0:05:08.029693</w:t>
      </w:r>
    </w:p>
    <w:p>
      <w:pPr>
        <w:pStyle w:val="Compact"/>
        <w:numPr>
          <w:numId w:val="1005"/>
          <w:ilvl w:val="0"/>
        </w:numPr>
      </w:pPr>
      <w:r>
        <w:t xml:space="preserve">Matter - anything that occupies space and has mass.</w:t>
      </w:r>
    </w:p>
    <w:p>
      <w:pPr>
        <w:pStyle w:val="Compact"/>
        <w:numPr>
          <w:numId w:val="1007"/>
          <w:ilvl w:val="1"/>
        </w:numPr>
      </w:pPr>
      <w:r>
        <w:t xml:space="preserve">mass – measure of the quantity of matter</w:t>
      </w:r>
    </w:p>
    <w:p>
      <w:pPr>
        <w:pStyle w:val="Compact"/>
        <w:numPr>
          <w:numId w:val="1008"/>
          <w:ilvl w:val="2"/>
        </w:numPr>
      </w:pPr>
      <w:r>
        <w:t xml:space="preserve">SI unit of mass is the kilogram (kg)</w:t>
      </w:r>
    </w:p>
    <w:p>
      <w:pPr>
        <w:pStyle w:val="Compact"/>
        <w:numPr>
          <w:numId w:val="1008"/>
          <w:ilvl w:val="2"/>
        </w:numPr>
      </w:pPr>
      <w:r>
        <w:t xml:space="preserve">1kg=1000g=1x10^3 g</w:t>
      </w:r>
    </w:p>
    <w:p>
      <w:pPr>
        <w:pStyle w:val="Compact"/>
        <w:numPr>
          <w:numId w:val="1007"/>
          <w:ilvl w:val="1"/>
        </w:numPr>
      </w:pPr>
      <w:r>
        <w:t xml:space="preserve">weight – force that gravity exerts on an object</w:t>
      </w:r>
    </w:p>
    <w:p>
      <w:pPr>
        <w:pStyle w:val="Compact"/>
        <w:numPr>
          <w:numId w:val="1007"/>
          <w:ilvl w:val="1"/>
        </w:numPr>
      </w:pPr>
      <w:r>
        <w:drawing>
          <wp:inline>
            <wp:extent cx="5334000" cy="1217154"/>
            <wp:effectExtent b="0" l="0" r="0" t="0"/>
            <wp:docPr descr="" id="1" name="Picture"/>
            <a:graphic>
              <a:graphicData uri="http://schemas.openxmlformats.org/drawingml/2006/picture">
                <pic:pic>
                  <pic:nvPicPr>
                    <pic:cNvPr descr="../../../assets/2016-08-26-week-2-day-3-8e475.png" id="0" name="Picture"/>
                    <pic:cNvPicPr>
                      <a:picLocks noChangeArrowheads="1" noChangeAspect="1"/>
                    </pic:cNvPicPr>
                  </pic:nvPicPr>
                  <pic:blipFill>
                    <a:blip r:embed="rId32"/>
                    <a:stretch>
                      <a:fillRect/>
                    </a:stretch>
                  </pic:blipFill>
                  <pic:spPr bwMode="auto">
                    <a:xfrm>
                      <a:off x="0" y="0"/>
                      <a:ext cx="5334000" cy="1217154"/>
                    </a:xfrm>
                    <a:prstGeom prst="rect">
                      <a:avLst/>
                    </a:prstGeom>
                    <a:noFill/>
                    <a:ln w="9525">
                      <a:noFill/>
                      <a:headEnd/>
                      <a:tailEnd/>
                    </a:ln>
                  </pic:spPr>
                </pic:pic>
              </a:graphicData>
            </a:graphic>
          </wp:inline>
        </w:drawing>
      </w:r>
    </w:p>
    <w:p>
      <w:pPr>
        <w:pStyle w:val="Heading2"/>
      </w:pPr>
      <w:bookmarkStart w:id="33" w:name="mass"/>
      <w:bookmarkEnd w:id="33"/>
      <w:r>
        <w:t xml:space="preserve">Mass</w:t>
      </w:r>
    </w:p>
    <w:p>
      <w:pPr>
        <w:pStyle w:val="Compact"/>
        <w:numPr>
          <w:numId w:val="1009"/>
          <w:ilvl w:val="0"/>
        </w:numPr>
      </w:pPr>
      <w:r>
        <w:t xml:space="preserve">Audio 0:06:06.450576</w:t>
      </w:r>
    </w:p>
    <w:p>
      <w:pPr>
        <w:pStyle w:val="Compact"/>
        <w:numPr>
          <w:numId w:val="1009"/>
          <w:ilvl w:val="0"/>
        </w:numPr>
      </w:pPr>
      <w:r>
        <w:t xml:space="preserve">kg</w:t>
      </w:r>
    </w:p>
    <w:p>
      <w:pPr>
        <w:pStyle w:val="Compact"/>
        <w:numPr>
          <w:numId w:val="1010"/>
          <w:ilvl w:val="1"/>
        </w:numPr>
      </w:pPr>
      <w:r>
        <w:t xml:space="preserve">about 2 lbs 3 oz</w:t>
      </w:r>
    </w:p>
    <w:p>
      <w:pPr>
        <w:pStyle w:val="Heading2"/>
      </w:pPr>
      <w:bookmarkStart w:id="34" w:name="length"/>
      <w:bookmarkEnd w:id="34"/>
      <w:r>
        <w:t xml:space="preserve">Length</w:t>
      </w:r>
    </w:p>
    <w:p>
      <w:pPr>
        <w:pStyle w:val="Compact"/>
        <w:numPr>
          <w:numId w:val="1011"/>
          <w:ilvl w:val="0"/>
        </w:numPr>
      </w:pPr>
      <w:r>
        <w:t xml:space="preserve">Audio 0:06:35.376924</w:t>
      </w:r>
    </w:p>
    <w:p>
      <w:pPr>
        <w:pStyle w:val="Compact"/>
        <w:numPr>
          <w:numId w:val="1011"/>
          <w:ilvl w:val="0"/>
        </w:numPr>
      </w:pPr>
      <w:r>
        <w:t xml:space="preserve">SI unit = meter</w:t>
      </w:r>
    </w:p>
    <w:p>
      <w:pPr>
        <w:pStyle w:val="Compact"/>
        <w:numPr>
          <w:numId w:val="1012"/>
          <w:ilvl w:val="1"/>
        </w:numPr>
      </w:pPr>
      <w:r>
        <w:t xml:space="preserve">3.37 inches longer than a yard</w:t>
      </w:r>
    </w:p>
    <w:p>
      <w:pPr>
        <w:pStyle w:val="Compact"/>
        <w:numPr>
          <w:numId w:val="1011"/>
          <w:ilvl w:val="0"/>
        </w:numPr>
      </w:pPr>
      <w:r>
        <w:t xml:space="preserve">Audio 0:07:38.776888</w:t>
      </w:r>
    </w:p>
    <w:p>
      <w:pPr>
        <w:pStyle w:val="Compact"/>
        <w:numPr>
          <w:numId w:val="1011"/>
          <w:ilvl w:val="0"/>
        </w:numPr>
      </w:pPr>
      <w:r>
        <w:t xml:space="preserve">Memorize the prefixes!</w:t>
      </w:r>
    </w:p>
    <w:p>
      <w:pPr>
        <w:pStyle w:val="Compact"/>
        <w:numPr>
          <w:numId w:val="1011"/>
          <w:ilvl w:val="0"/>
        </w:numPr>
      </w:pPr>
      <w:r>
        <w:drawing>
          <wp:inline>
            <wp:extent cx="5334000" cy="3387644"/>
            <wp:effectExtent b="0" l="0" r="0" t="0"/>
            <wp:docPr descr="" id="1" name="Picture"/>
            <a:graphic>
              <a:graphicData uri="http://schemas.openxmlformats.org/drawingml/2006/picture">
                <pic:pic>
                  <pic:nvPicPr>
                    <pic:cNvPr descr="../../../assets/2016-08-26-week-2-day-3-ec143.png" id="0" name="Picture"/>
                    <pic:cNvPicPr>
                      <a:picLocks noChangeArrowheads="1" noChangeAspect="1"/>
                    </pic:cNvPicPr>
                  </pic:nvPicPr>
                  <pic:blipFill>
                    <a:blip r:embed="rId35"/>
                    <a:stretch>
                      <a:fillRect/>
                    </a:stretch>
                  </pic:blipFill>
                  <pic:spPr bwMode="auto">
                    <a:xfrm>
                      <a:off x="0" y="0"/>
                      <a:ext cx="5334000" cy="3387644"/>
                    </a:xfrm>
                    <a:prstGeom prst="rect">
                      <a:avLst/>
                    </a:prstGeom>
                    <a:noFill/>
                    <a:ln w="9525">
                      <a:noFill/>
                      <a:headEnd/>
                      <a:tailEnd/>
                    </a:ln>
                  </pic:spPr>
                </pic:pic>
              </a:graphicData>
            </a:graphic>
          </wp:inline>
        </w:drawing>
      </w:r>
    </w:p>
    <w:p>
      <w:pPr>
        <w:pStyle w:val="Heading2"/>
      </w:pPr>
      <w:bookmarkStart w:id="36" w:name="gimli-glider"/>
      <w:bookmarkEnd w:id="36"/>
      <w:r>
        <w:t xml:space="preserve">Gimli Glider:</w:t>
      </w:r>
    </w:p>
    <w:p>
      <w:pPr>
        <w:pStyle w:val="Compact"/>
        <w:numPr>
          <w:numId w:val="1013"/>
          <w:ilvl w:val="0"/>
        </w:numPr>
      </w:pPr>
      <w:r>
        <w:t xml:space="preserve">Audio 0:11:07.232754</w:t>
      </w:r>
    </w:p>
    <w:p>
      <w:pPr>
        <w:pStyle w:val="Compact"/>
        <w:numPr>
          <w:numId w:val="1013"/>
          <w:ilvl w:val="0"/>
        </w:numPr>
      </w:pPr>
      <w:hyperlink r:id="rId37">
        <w:r>
          <w:rPr>
            <w:rStyle w:val="Hyperlink"/>
          </w:rPr>
          <w:t xml:space="preserve">Metric conversion error</w:t>
        </w:r>
      </w:hyperlink>
    </w:p>
    <w:p>
      <w:pPr>
        <w:pStyle w:val="Heading2"/>
      </w:pPr>
      <w:bookmarkStart w:id="38" w:name="chemistry-in-action"/>
      <w:bookmarkEnd w:id="38"/>
      <w:r>
        <w:t xml:space="preserve">Chemistry In Action</w:t>
      </w:r>
    </w:p>
    <w:p>
      <w:pPr>
        <w:pStyle w:val="Compact"/>
        <w:numPr>
          <w:numId w:val="1014"/>
          <w:ilvl w:val="0"/>
        </w:numPr>
      </w:pPr>
      <w:r>
        <w:t xml:space="preserve">Audio 0:13:15.114556</w:t>
      </w:r>
    </w:p>
    <w:p>
      <w:pPr>
        <w:pStyle w:val="Compact"/>
        <w:numPr>
          <w:numId w:val="1014"/>
          <w:ilvl w:val="0"/>
        </w:numPr>
      </w:pPr>
      <w:r>
        <w:t xml:space="preserve">On 9/23/99, $125,000,000 Mars Climate Orbiter entered Mars’ atmosphere 100 km lower than planned and was destroyed by heat.</w:t>
      </w:r>
    </w:p>
    <w:p>
      <w:pPr>
        <w:pStyle w:val="Compact"/>
        <w:numPr>
          <w:numId w:val="1015"/>
          <w:ilvl w:val="1"/>
        </w:numPr>
      </w:pPr>
      <w:r>
        <w:drawing>
          <wp:inline>
            <wp:extent cx="1270000" cy="825500"/>
            <wp:effectExtent b="0" l="0" r="0" t="0"/>
            <wp:docPr descr="" id="1" name="Picture"/>
            <a:graphic>
              <a:graphicData uri="http://schemas.openxmlformats.org/drawingml/2006/picture">
                <pic:pic>
                  <pic:nvPicPr>
                    <pic:cNvPr descr="../../../assets/2016-08-26-week-2-day-3-bf24b.png" id="0" name="Picture"/>
                    <pic:cNvPicPr>
                      <a:picLocks noChangeArrowheads="1" noChangeAspect="1"/>
                    </pic:cNvPicPr>
                  </pic:nvPicPr>
                  <pic:blipFill>
                    <a:blip r:embed="rId39"/>
                    <a:stretch>
                      <a:fillRect/>
                    </a:stretch>
                  </pic:blipFill>
                  <pic:spPr bwMode="auto">
                    <a:xfrm>
                      <a:off x="0" y="0"/>
                      <a:ext cx="1270000" cy="825500"/>
                    </a:xfrm>
                    <a:prstGeom prst="rect">
                      <a:avLst/>
                    </a:prstGeom>
                    <a:noFill/>
                    <a:ln w="9525">
                      <a:noFill/>
                      <a:headEnd/>
                      <a:tailEnd/>
                    </a:ln>
                  </pic:spPr>
                </pic:pic>
              </a:graphicData>
            </a:graphic>
          </wp:inline>
        </w:drawing>
      </w:r>
    </w:p>
    <w:p>
      <w:pPr>
        <w:pStyle w:val="Compact"/>
        <w:numPr>
          <w:numId w:val="1015"/>
          <w:ilvl w:val="1"/>
        </w:numPr>
      </w:pPr>
      <w:r>
        <w:t xml:space="preserve">“This is going to be the cautionary tale that will be embedded into introduction to the metric system in elementary school, high school, and college science courses till the end of time.”</w:t>
      </w:r>
    </w:p>
    <w:p>
      <w:pPr>
        <w:pStyle w:val="Heading2"/>
      </w:pPr>
      <w:bookmarkStart w:id="40" w:name="volume"/>
      <w:bookmarkEnd w:id="40"/>
      <w:r>
        <w:t xml:space="preserve">Volume</w:t>
      </w:r>
    </w:p>
    <w:p>
      <w:pPr>
        <w:pStyle w:val="Compact"/>
        <w:numPr>
          <w:numId w:val="1016"/>
          <w:ilvl w:val="0"/>
        </w:numPr>
      </w:pPr>
      <w:r>
        <w:t xml:space="preserve">Audio 0:14:22.485803</w:t>
      </w:r>
    </w:p>
    <w:p>
      <w:pPr>
        <w:pStyle w:val="Compact"/>
        <w:numPr>
          <w:numId w:val="1016"/>
          <w:ilvl w:val="0"/>
        </w:numPr>
      </w:pPr>
      <w:r>
        <w:t xml:space="preserve">Volume – SI derived unit for volume is cubic meter (m^3)</w:t>
      </w:r>
    </w:p>
    <w:p>
      <w:pPr>
        <w:pStyle w:val="Compact"/>
        <w:numPr>
          <w:numId w:val="1016"/>
          <w:ilvl w:val="0"/>
        </w:numPr>
      </w:pPr>
      <w:r>
        <w:drawing>
          <wp:inline>
            <wp:extent cx="5334000" cy="3445122"/>
            <wp:effectExtent b="0" l="0" r="0" t="0"/>
            <wp:docPr descr="" id="1" name="Picture"/>
            <a:graphic>
              <a:graphicData uri="http://schemas.openxmlformats.org/drawingml/2006/picture">
                <pic:pic>
                  <pic:nvPicPr>
                    <pic:cNvPr descr="../../../assets/2016-08-26-week-2-day-3-22b94.png" id="0" name="Picture"/>
                    <pic:cNvPicPr>
                      <a:picLocks noChangeArrowheads="1" noChangeAspect="1"/>
                    </pic:cNvPicPr>
                  </pic:nvPicPr>
                  <pic:blipFill>
                    <a:blip r:embed="rId41"/>
                    <a:stretch>
                      <a:fillRect/>
                    </a:stretch>
                  </pic:blipFill>
                  <pic:spPr bwMode="auto">
                    <a:xfrm>
                      <a:off x="0" y="0"/>
                      <a:ext cx="5334000" cy="3445122"/>
                    </a:xfrm>
                    <a:prstGeom prst="rect">
                      <a:avLst/>
                    </a:prstGeom>
                    <a:noFill/>
                    <a:ln w="9525">
                      <a:noFill/>
                      <a:headEnd/>
                      <a:tailEnd/>
                    </a:ln>
                  </pic:spPr>
                </pic:pic>
              </a:graphicData>
            </a:graphic>
          </wp:inline>
        </w:drawing>
      </w:r>
    </w:p>
    <w:p>
      <w:pPr>
        <w:pStyle w:val="Heading2"/>
      </w:pPr>
      <w:bookmarkStart w:id="42" w:name="extensive-and-intensive-properties"/>
      <w:bookmarkEnd w:id="42"/>
      <w:r>
        <w:t xml:space="preserve">Extensive and Intensive Properties</w:t>
      </w:r>
    </w:p>
    <w:p>
      <w:pPr>
        <w:pStyle w:val="Compact"/>
        <w:numPr>
          <w:numId w:val="1017"/>
          <w:ilvl w:val="0"/>
        </w:numPr>
      </w:pPr>
      <w:r>
        <w:t xml:space="preserve">Audio 0:17:51.208624</w:t>
      </w:r>
    </w:p>
    <w:p>
      <w:pPr>
        <w:pStyle w:val="Compact"/>
        <w:numPr>
          <w:numId w:val="1017"/>
          <w:ilvl w:val="0"/>
        </w:numPr>
      </w:pPr>
      <w:r>
        <w:t xml:space="preserve">An extensive property of a material depends upon how much matter is is being considered.</w:t>
      </w:r>
    </w:p>
    <w:p>
      <w:pPr>
        <w:pStyle w:val="Compact"/>
        <w:numPr>
          <w:numId w:val="1018"/>
          <w:ilvl w:val="1"/>
        </w:numPr>
      </w:pPr>
      <w:r>
        <w:t xml:space="preserve">mass</w:t>
      </w:r>
    </w:p>
    <w:p>
      <w:pPr>
        <w:pStyle w:val="Compact"/>
        <w:numPr>
          <w:numId w:val="1018"/>
          <w:ilvl w:val="1"/>
        </w:numPr>
      </w:pPr>
      <w:r>
        <w:t xml:space="preserve">length</w:t>
      </w:r>
    </w:p>
    <w:p>
      <w:pPr>
        <w:pStyle w:val="Compact"/>
        <w:numPr>
          <w:numId w:val="1018"/>
          <w:ilvl w:val="1"/>
        </w:numPr>
      </w:pPr>
      <w:r>
        <w:t xml:space="preserve">volume</w:t>
      </w:r>
    </w:p>
    <w:p>
      <w:pPr>
        <w:pStyle w:val="Compact"/>
        <w:numPr>
          <w:numId w:val="1017"/>
          <w:ilvl w:val="0"/>
        </w:numPr>
      </w:pPr>
      <w:r>
        <w:t xml:space="preserve">An intensive property of a material does not depend</w:t>
      </w:r>
      <w:r>
        <w:t xml:space="preserve"> </w:t>
      </w:r>
      <w:r>
        <w:t xml:space="preserve">upon how much matter is being considered.</w:t>
      </w:r>
    </w:p>
    <w:p>
      <w:pPr>
        <w:pStyle w:val="Compact"/>
        <w:numPr>
          <w:numId w:val="1019"/>
          <w:ilvl w:val="1"/>
        </w:numPr>
      </w:pPr>
      <w:r>
        <w:t xml:space="preserve">density</w:t>
      </w:r>
    </w:p>
    <w:p>
      <w:pPr>
        <w:pStyle w:val="Compact"/>
        <w:numPr>
          <w:numId w:val="1019"/>
          <w:ilvl w:val="1"/>
        </w:numPr>
      </w:pPr>
      <w:r>
        <w:t xml:space="preserve">temperature</w:t>
      </w:r>
    </w:p>
    <w:p>
      <w:pPr>
        <w:pStyle w:val="Compact"/>
        <w:numPr>
          <w:numId w:val="1019"/>
          <w:ilvl w:val="1"/>
        </w:numPr>
      </w:pPr>
      <w:r>
        <w:t xml:space="preserve">color</w:t>
      </w:r>
    </w:p>
    <w:p>
      <w:pPr>
        <w:pStyle w:val="Heading2"/>
      </w:pPr>
      <w:bookmarkStart w:id="43" w:name="question-1"/>
      <w:bookmarkEnd w:id="43"/>
      <w:r>
        <w:t xml:space="preserve">Question 1</w:t>
      </w:r>
    </w:p>
    <w:p>
      <w:pPr>
        <w:pStyle w:val="Compact"/>
        <w:numPr>
          <w:numId w:val="1020"/>
          <w:ilvl w:val="0"/>
        </w:numPr>
      </w:pPr>
      <w:r>
        <w:t xml:space="preserve">Which of the following is an example of an intensive property</w:t>
      </w:r>
    </w:p>
    <w:p>
      <w:pPr>
        <w:pStyle w:val="Compact"/>
        <w:numPr>
          <w:numId w:val="1021"/>
          <w:ilvl w:val="1"/>
        </w:numPr>
      </w:pPr>
      <w:r>
        <w:t xml:space="preserve">Temperature</w:t>
      </w:r>
    </w:p>
    <w:p>
      <w:pPr>
        <w:pStyle w:val="Heading2"/>
      </w:pPr>
      <w:bookmarkStart w:id="44" w:name="density"/>
      <w:bookmarkEnd w:id="44"/>
      <w:r>
        <w:t xml:space="preserve">Density</w:t>
      </w:r>
    </w:p>
    <w:p>
      <w:pPr>
        <w:pStyle w:val="Compact"/>
        <w:numPr>
          <w:numId w:val="1022"/>
          <w:ilvl w:val="0"/>
        </w:numPr>
      </w:pPr>
      <w:r>
        <w:t xml:space="preserve">Audio 0:22:15.274916</w:t>
      </w:r>
    </w:p>
    <w:p>
      <w:pPr>
        <w:pStyle w:val="Compact"/>
        <w:numPr>
          <w:numId w:val="1022"/>
          <w:ilvl w:val="0"/>
        </w:numPr>
      </w:pPr>
      <w:r>
        <w:drawing>
          <wp:inline>
            <wp:extent cx="4457700" cy="812800"/>
            <wp:effectExtent b="0" l="0" r="0" t="0"/>
            <wp:docPr descr="" id="1" name="Picture"/>
            <a:graphic>
              <a:graphicData uri="http://schemas.openxmlformats.org/drawingml/2006/picture">
                <pic:pic>
                  <pic:nvPicPr>
                    <pic:cNvPr descr="../../../assets/2016-08-26-week-2-day-3-5e9bd.png" id="0" name="Picture"/>
                    <pic:cNvPicPr>
                      <a:picLocks noChangeArrowheads="1" noChangeAspect="1"/>
                    </pic:cNvPicPr>
                  </pic:nvPicPr>
                  <pic:blipFill>
                    <a:blip r:embed="rId45"/>
                    <a:stretch>
                      <a:fillRect/>
                    </a:stretch>
                  </pic:blipFill>
                  <pic:spPr bwMode="auto">
                    <a:xfrm>
                      <a:off x="0" y="0"/>
                      <a:ext cx="4457700" cy="812800"/>
                    </a:xfrm>
                    <a:prstGeom prst="rect">
                      <a:avLst/>
                    </a:prstGeom>
                    <a:noFill/>
                    <a:ln w="9525">
                      <a:noFill/>
                      <a:headEnd/>
                      <a:tailEnd/>
                    </a:ln>
                  </pic:spPr>
                </pic:pic>
              </a:graphicData>
            </a:graphic>
          </wp:inline>
        </w:drawing>
      </w:r>
    </w:p>
    <w:p>
      <w:pPr>
        <w:pStyle w:val="Compact"/>
        <w:numPr>
          <w:numId w:val="1022"/>
          <w:ilvl w:val="0"/>
        </w:numPr>
      </w:pPr>
      <w:r>
        <w:t xml:space="preserve">Density is</w:t>
      </w:r>
    </w:p>
    <w:p>
      <w:pPr>
        <w:pStyle w:val="Compact"/>
        <w:numPr>
          <w:numId w:val="1023"/>
          <w:ilvl w:val="1"/>
        </w:numPr>
      </w:pPr>
      <w:r>
        <w:t xml:space="preserve">an INTENSIVE physical property.</w:t>
      </w:r>
    </w:p>
    <w:p>
      <w:pPr>
        <w:pStyle w:val="Compact"/>
        <w:numPr>
          <w:numId w:val="1024"/>
          <w:ilvl w:val="2"/>
        </w:numPr>
      </w:pPr>
      <w:r>
        <w:t xml:space="preserve">The physical property does not depend on amount of substance.</w:t>
      </w:r>
    </w:p>
    <w:p>
      <w:pPr>
        <w:pStyle w:val="Compact"/>
        <w:numPr>
          <w:numId w:val="1022"/>
          <w:ilvl w:val="0"/>
        </w:numPr>
      </w:pPr>
      <w:r>
        <w:t xml:space="preserve">The physical properties of mass and volume that determine a substance’s density are EXTENSIVE.</w:t>
      </w:r>
    </w:p>
    <w:p>
      <w:pPr>
        <w:pStyle w:val="Compact"/>
        <w:numPr>
          <w:numId w:val="1025"/>
          <w:ilvl w:val="1"/>
        </w:numPr>
      </w:pPr>
      <w:r>
        <w:t xml:space="preserve">Extensive physical properties are dependent on amount.</w:t>
      </w:r>
    </w:p>
    <w:p>
      <w:pPr>
        <w:pStyle w:val="Compact"/>
        <w:numPr>
          <w:numId w:val="1022"/>
          <w:ilvl w:val="0"/>
        </w:numPr>
      </w:pPr>
      <w:r>
        <w:t xml:space="preserve">Densities of liquids and gases are affected by temperature.</w:t>
      </w:r>
    </w:p>
    <w:p>
      <w:pPr>
        <w:pStyle w:val="Compact"/>
        <w:numPr>
          <w:numId w:val="1022"/>
          <w:ilvl w:val="0"/>
        </w:numPr>
      </w:pPr>
      <w:r>
        <w:t xml:space="preserve">Audio 0:23:13.252741</w:t>
      </w:r>
    </w:p>
    <w:p>
      <w:pPr>
        <w:pStyle w:val="Compact"/>
        <w:numPr>
          <w:numId w:val="1022"/>
          <w:ilvl w:val="0"/>
        </w:numPr>
      </w:pPr>
      <w:r>
        <w:t xml:space="preserve">Density – SI derived unit for density is kg/m^3</w:t>
      </w:r>
    </w:p>
    <w:p>
      <w:pPr>
        <w:pStyle w:val="Compact"/>
        <w:numPr>
          <w:numId w:val="1026"/>
          <w:ilvl w:val="1"/>
        </w:numPr>
      </w:pPr>
      <w:r>
        <w:t xml:space="preserve">1 g/cm^3 = 1 g/mL = 1000 kg/m^3</w:t>
      </w:r>
    </w:p>
    <w:p>
      <w:pPr>
        <w:pStyle w:val="Compact"/>
        <w:numPr>
          <w:numId w:val="1022"/>
          <w:ilvl w:val="0"/>
        </w:numPr>
      </w:pPr>
      <w:r>
        <w:t xml:space="preserve">density = mass / volume</w:t>
      </w:r>
    </w:p>
    <w:p>
      <w:pPr>
        <w:pStyle w:val="Compact"/>
        <w:numPr>
          <w:numId w:val="1027"/>
          <w:ilvl w:val="1"/>
        </w:numPr>
      </w:pPr>
      <w:r>
        <w:t xml:space="preserve">d = m/V</w:t>
      </w:r>
    </w:p>
    <w:p>
      <w:pPr>
        <w:pStyle w:val="Heading2"/>
      </w:pPr>
      <w:bookmarkStart w:id="46" w:name="ex-1"/>
      <w:bookmarkEnd w:id="46"/>
      <w:r>
        <w:t xml:space="preserve">Ex 1</w:t>
      </w:r>
    </w:p>
    <w:p>
      <w:pPr>
        <w:pStyle w:val="Compact"/>
        <w:numPr>
          <w:numId w:val="1028"/>
          <w:ilvl w:val="0"/>
        </w:numPr>
      </w:pPr>
      <w:r>
        <w:t xml:space="preserve">Piece of platinum with mass of 96.5g and a volume of 4.49 cm^3. Find the density of platinum</w:t>
      </w:r>
    </w:p>
    <w:p>
      <w:pPr>
        <w:pStyle w:val="Compact"/>
        <w:numPr>
          <w:numId w:val="1028"/>
          <w:ilvl w:val="0"/>
        </w:numPr>
      </w:pPr>
      <w:r>
        <w:drawing>
          <wp:inline>
            <wp:extent cx="5334000" cy="3460229"/>
            <wp:effectExtent b="0" l="0" r="0" t="0"/>
            <wp:docPr descr="" id="1" name="Picture"/>
            <a:graphic>
              <a:graphicData uri="http://schemas.openxmlformats.org/drawingml/2006/picture">
                <pic:pic>
                  <pic:nvPicPr>
                    <pic:cNvPr descr="../../../assets/2016-08-26-week-2-day-3-139ac.png" id="0" name="Picture"/>
                    <pic:cNvPicPr>
                      <a:picLocks noChangeArrowheads="1" noChangeAspect="1"/>
                    </pic:cNvPicPr>
                  </pic:nvPicPr>
                  <pic:blipFill>
                    <a:blip r:embed="rId47"/>
                    <a:stretch>
                      <a:fillRect/>
                    </a:stretch>
                  </pic:blipFill>
                  <pic:spPr bwMode="auto">
                    <a:xfrm>
                      <a:off x="0" y="0"/>
                      <a:ext cx="5334000" cy="3460229"/>
                    </a:xfrm>
                    <a:prstGeom prst="rect">
                      <a:avLst/>
                    </a:prstGeom>
                    <a:noFill/>
                    <a:ln w="9525">
                      <a:noFill/>
                      <a:headEnd/>
                      <a:tailEnd/>
                    </a:ln>
                  </pic:spPr>
                </pic:pic>
              </a:graphicData>
            </a:graphic>
          </wp:inline>
        </w:drawing>
      </w:r>
    </w:p>
    <w:p>
      <w:pPr>
        <w:pStyle w:val="Heading2"/>
      </w:pPr>
      <w:bookmarkStart w:id="48" w:name="ex-2"/>
      <w:bookmarkEnd w:id="48"/>
      <w:r>
        <w:t xml:space="preserve">Ex 2</w:t>
      </w:r>
    </w:p>
    <w:p>
      <w:pPr>
        <w:pStyle w:val="Compact"/>
        <w:numPr>
          <w:numId w:val="1029"/>
          <w:ilvl w:val="0"/>
        </w:numPr>
      </w:pPr>
      <w:r>
        <w:t xml:space="preserve">Audio 0:26:36.209585</w:t>
      </w:r>
    </w:p>
    <w:p>
      <w:pPr>
        <w:pStyle w:val="Compact"/>
        <w:numPr>
          <w:numId w:val="1029"/>
          <w:ilvl w:val="0"/>
        </w:numPr>
      </w:pPr>
      <w:r>
        <w:t xml:space="preserve">Mercury has a density of 13.534 g/cm^3. A sample of mercury has a volume of 24 cm^3. Find the mass of the sample</w:t>
      </w:r>
    </w:p>
    <w:p>
      <w:pPr>
        <w:numPr>
          <w:numId w:val="1029"/>
          <w:ilvl w:val="0"/>
        </w:numPr>
      </w:pPr>
      <w:r>
        <w:drawing>
          <wp:inline>
            <wp:extent cx="4902200" cy="3517900"/>
            <wp:effectExtent b="0" l="0" r="0" t="0"/>
            <wp:docPr descr="" id="1" name="Picture"/>
            <a:graphic>
              <a:graphicData uri="http://schemas.openxmlformats.org/drawingml/2006/picture">
                <pic:pic>
                  <pic:nvPicPr>
                    <pic:cNvPr descr="../../../assets/2016-08-26-week-2-day-3-4482f.png" id="0" name="Picture"/>
                    <pic:cNvPicPr>
                      <a:picLocks noChangeArrowheads="1" noChangeAspect="1"/>
                    </pic:cNvPicPr>
                  </pic:nvPicPr>
                  <pic:blipFill>
                    <a:blip r:embed="rId49"/>
                    <a:stretch>
                      <a:fillRect/>
                    </a:stretch>
                  </pic:blipFill>
                  <pic:spPr bwMode="auto">
                    <a:xfrm>
                      <a:off x="0" y="0"/>
                      <a:ext cx="4902200" cy="3517900"/>
                    </a:xfrm>
                    <a:prstGeom prst="rect">
                      <a:avLst/>
                    </a:prstGeom>
                    <a:noFill/>
                    <a:ln w="9525">
                      <a:noFill/>
                      <a:headEnd/>
                      <a:tailEnd/>
                    </a:ln>
                  </pic:spPr>
                </pic:pic>
              </a:graphicData>
            </a:graphic>
          </wp:inline>
        </w:drawing>
      </w:r>
    </w:p>
    <w:p>
      <w:pPr>
        <w:pStyle w:val="Compact"/>
        <w:numPr>
          <w:numId w:val="1029"/>
          <w:ilvl w:val="0"/>
        </w:numPr>
      </w:pPr>
      <w:r>
        <w:t xml:space="preserve">Audio 0:29:40.010633</w:t>
      </w:r>
    </w:p>
    <w:p>
      <w:pPr>
        <w:pStyle w:val="Compact"/>
        <w:numPr>
          <w:numId w:val="1029"/>
          <w:ilvl w:val="0"/>
        </w:numPr>
      </w:pPr>
      <w:r>
        <w:t xml:space="preserve">For equal volumes, denser object has larger mass</w:t>
      </w:r>
    </w:p>
    <w:p>
      <w:pPr>
        <w:pStyle w:val="Compact"/>
        <w:numPr>
          <w:numId w:val="1029"/>
          <w:ilvl w:val="0"/>
        </w:numPr>
      </w:pPr>
      <w:r>
        <w:t xml:space="preserve">For equal masses, denser object has smaller volume</w:t>
      </w:r>
    </w:p>
    <w:p>
      <w:pPr>
        <w:pStyle w:val="Compact"/>
        <w:numPr>
          <w:numId w:val="1029"/>
          <w:ilvl w:val="0"/>
        </w:numPr>
      </w:pPr>
      <w:r>
        <w:t xml:space="preserve">Heating an object generally causes it to expand, therefore the density changes with temperature</w:t>
      </w:r>
    </w:p>
    <w:p>
      <w:pPr>
        <w:pStyle w:val="Compact"/>
        <w:numPr>
          <w:numId w:val="1030"/>
          <w:ilvl w:val="1"/>
        </w:numPr>
      </w:pPr>
      <w:r>
        <w:drawing>
          <wp:inline>
            <wp:extent cx="2590800" cy="4406900"/>
            <wp:effectExtent b="0" l="0" r="0" t="0"/>
            <wp:docPr descr="" id="1" name="Picture"/>
            <a:graphic>
              <a:graphicData uri="http://schemas.openxmlformats.org/drawingml/2006/picture">
                <pic:pic>
                  <pic:nvPicPr>
                    <pic:cNvPr descr="../../../assets/2016-08-26-week-2-day-3-4f96b.png" id="0" name="Picture"/>
                    <pic:cNvPicPr>
                      <a:picLocks noChangeArrowheads="1" noChangeAspect="1"/>
                    </pic:cNvPicPr>
                  </pic:nvPicPr>
                  <pic:blipFill>
                    <a:blip r:embed="rId50"/>
                    <a:stretch>
                      <a:fillRect/>
                    </a:stretch>
                  </pic:blipFill>
                  <pic:spPr bwMode="auto">
                    <a:xfrm>
                      <a:off x="0" y="0"/>
                      <a:ext cx="2590800" cy="4406900"/>
                    </a:xfrm>
                    <a:prstGeom prst="rect">
                      <a:avLst/>
                    </a:prstGeom>
                    <a:noFill/>
                    <a:ln w="9525">
                      <a:noFill/>
                      <a:headEnd/>
                      <a:tailEnd/>
                    </a:ln>
                  </pic:spPr>
                </pic:pic>
              </a:graphicData>
            </a:graphic>
          </wp:inline>
        </w:drawing>
      </w:r>
    </w:p>
    <w:p>
      <w:pPr>
        <w:pStyle w:val="Heading2"/>
      </w:pPr>
      <w:bookmarkStart w:id="51" w:name="comparison-of-the-three-temperature-scales"/>
      <w:bookmarkEnd w:id="51"/>
      <w:r>
        <w:t xml:space="preserve">Comparison of the Three Temperature scales</w:t>
      </w:r>
    </w:p>
    <w:p>
      <w:pPr>
        <w:pStyle w:val="Compact"/>
        <w:numPr>
          <w:numId w:val="1031"/>
          <w:ilvl w:val="0"/>
        </w:numPr>
      </w:pPr>
      <w:r>
        <w:t xml:space="preserve">Audio 0:34:02.968553</w:t>
      </w:r>
    </w:p>
    <w:p>
      <w:pPr>
        <w:pStyle w:val="Compact"/>
        <w:numPr>
          <w:numId w:val="1031"/>
          <w:ilvl w:val="0"/>
        </w:numPr>
      </w:pPr>
      <w:r>
        <w:t xml:space="preserve">25 C = 77 F = 298 K</w:t>
      </w:r>
    </w:p>
    <w:p>
      <w:pPr>
        <w:pStyle w:val="Compact"/>
        <w:numPr>
          <w:numId w:val="1032"/>
          <w:ilvl w:val="1"/>
        </w:numPr>
      </w:pPr>
      <w:r>
        <w:t xml:space="preserve">Celsius is what we use</w:t>
      </w:r>
    </w:p>
    <w:p>
      <w:pPr>
        <w:pStyle w:val="Compact"/>
        <w:numPr>
          <w:numId w:val="1032"/>
          <w:ilvl w:val="1"/>
        </w:numPr>
      </w:pPr>
      <w:r>
        <w:t xml:space="preserve">Water freezes at 0 C and boils at 100.</w:t>
      </w:r>
    </w:p>
    <w:p>
      <w:pPr>
        <w:pStyle w:val="Compact"/>
        <w:numPr>
          <w:numId w:val="1033"/>
          <w:ilvl w:val="2"/>
        </w:numPr>
      </w:pPr>
      <w:r>
        <w:t xml:space="preserve">Logical. Fahrenheit isn’t</w:t>
      </w:r>
    </w:p>
    <w:p>
      <w:pPr>
        <w:pStyle w:val="Compact"/>
        <w:numPr>
          <w:numId w:val="1031"/>
          <w:ilvl w:val="0"/>
        </w:numPr>
      </w:pPr>
      <w:r>
        <w:t xml:space="preserve">F to C =&gt; (9/5) * degrees Celsius + 32</w:t>
      </w:r>
    </w:p>
    <w:p>
      <w:pPr>
        <w:pStyle w:val="Heading2"/>
      </w:pPr>
      <w:bookmarkStart w:id="52" w:name="scientific-notation"/>
      <w:bookmarkEnd w:id="52"/>
      <w:r>
        <w:t xml:space="preserve">Scientific Notation</w:t>
      </w:r>
    </w:p>
    <w:p>
      <w:pPr>
        <w:pStyle w:val="Compact"/>
        <w:numPr>
          <w:numId w:val="1034"/>
          <w:ilvl w:val="0"/>
        </w:numPr>
      </w:pPr>
      <w:r>
        <w:t xml:space="preserve">Audio 0:38:13.441616</w:t>
      </w:r>
    </w:p>
    <w:p>
      <w:pPr>
        <w:pStyle w:val="Compact"/>
        <w:numPr>
          <w:numId w:val="1034"/>
          <w:ilvl w:val="0"/>
        </w:numPr>
      </w:pPr>
      <w:r>
        <w:t xml:space="preserve">The number of atoms in 12 g of carbon: 602,200,000,000,000,000,000,000</w:t>
      </w:r>
    </w:p>
    <w:p>
      <w:pPr>
        <w:pStyle w:val="Compact"/>
        <w:numPr>
          <w:numId w:val="1035"/>
          <w:ilvl w:val="1"/>
        </w:numPr>
      </w:pPr>
      <w:r>
        <w:t xml:space="preserve">6.022 * 10^3 atoms</w:t>
      </w:r>
    </w:p>
    <w:p>
      <w:pPr>
        <w:pStyle w:val="Compact"/>
        <w:numPr>
          <w:numId w:val="1034"/>
          <w:ilvl w:val="0"/>
        </w:numPr>
      </w:pPr>
      <w:r>
        <w:t xml:space="preserve">Audio 0:39:05.792632</w:t>
      </w:r>
    </w:p>
    <w:p>
      <w:pPr>
        <w:pStyle w:val="Compact"/>
        <w:numPr>
          <w:numId w:val="1034"/>
          <w:ilvl w:val="0"/>
        </w:numPr>
      </w:pPr>
      <w:r>
        <w:t xml:space="preserve">The mass of a single carbon atom in grams</w:t>
      </w:r>
    </w:p>
    <w:p>
      <w:pPr>
        <w:pStyle w:val="Compact"/>
        <w:numPr>
          <w:numId w:val="1036"/>
          <w:ilvl w:val="1"/>
        </w:numPr>
      </w:pPr>
      <w:r>
        <w:t xml:space="preserve">0.0000000000000000000000199</w:t>
      </w:r>
    </w:p>
    <w:p>
      <w:pPr>
        <w:pStyle w:val="Compact"/>
        <w:numPr>
          <w:numId w:val="1036"/>
          <w:ilvl w:val="1"/>
        </w:numPr>
      </w:pPr>
      <w:r>
        <w:t xml:space="preserve">1.99*10^-23</w:t>
      </w:r>
    </w:p>
    <w:p>
      <w:pPr>
        <w:pStyle w:val="Compact"/>
        <w:numPr>
          <w:numId w:val="1036"/>
          <w:ilvl w:val="1"/>
        </w:numPr>
      </w:pPr>
      <w:r>
        <w:t xml:space="preserve">N * 10^n</w:t>
      </w:r>
    </w:p>
    <w:p>
      <w:pPr>
        <w:pStyle w:val="Compact"/>
        <w:numPr>
          <w:numId w:val="1037"/>
          <w:ilvl w:val="2"/>
        </w:numPr>
      </w:pPr>
      <w:r>
        <w:t xml:space="preserve">N is a number between 1 and 10</w:t>
      </w:r>
    </w:p>
    <w:p>
      <w:pPr>
        <w:pStyle w:val="Compact"/>
        <w:numPr>
          <w:numId w:val="1037"/>
          <w:ilvl w:val="2"/>
        </w:numPr>
      </w:pPr>
      <w:r>
        <w:t xml:space="preserve">n is a positive or negative integer</w:t>
      </w:r>
    </w:p>
    <w:p>
      <w:pPr>
        <w:pStyle w:val="Compact"/>
        <w:numPr>
          <w:numId w:val="1034"/>
          <w:ilvl w:val="0"/>
        </w:numPr>
      </w:pPr>
      <w:r>
        <w:t xml:space="preserve">Audio 0:40:49.588209</w:t>
      </w:r>
    </w:p>
    <w:p>
      <w:pPr>
        <w:pStyle w:val="Compact"/>
        <w:numPr>
          <w:numId w:val="1034"/>
          <w:ilvl w:val="0"/>
        </w:numPr>
      </w:pPr>
      <w:r>
        <w:drawing>
          <wp:inline>
            <wp:extent cx="5334000" cy="3205130"/>
            <wp:effectExtent b="0" l="0" r="0" t="0"/>
            <wp:docPr descr="" id="1" name="Picture"/>
            <a:graphic>
              <a:graphicData uri="http://schemas.openxmlformats.org/drawingml/2006/picture">
                <pic:pic>
                  <pic:nvPicPr>
                    <pic:cNvPr descr="../../../assets/2016-08-26-week-2-day-3-a4a6b.png" id="0" name="Picture"/>
                    <pic:cNvPicPr>
                      <a:picLocks noChangeArrowheads="1" noChangeAspect="1"/>
                    </pic:cNvPicPr>
                  </pic:nvPicPr>
                  <pic:blipFill>
                    <a:blip r:embed="rId53"/>
                    <a:stretch>
                      <a:fillRect/>
                    </a:stretch>
                  </pic:blipFill>
                  <pic:spPr bwMode="auto">
                    <a:xfrm>
                      <a:off x="0" y="0"/>
                      <a:ext cx="5334000" cy="3205130"/>
                    </a:xfrm>
                    <a:prstGeom prst="rect">
                      <a:avLst/>
                    </a:prstGeom>
                    <a:noFill/>
                    <a:ln w="9525">
                      <a:noFill/>
                      <a:headEnd/>
                      <a:tailEnd/>
                    </a:ln>
                  </pic:spPr>
                </pic:pic>
              </a:graphicData>
            </a:graphic>
          </wp:inline>
        </w:drawing>
      </w:r>
    </w:p>
    <w:p>
      <w:pPr>
        <w:pStyle w:val="Heading2"/>
      </w:pPr>
      <w:bookmarkStart w:id="54" w:name="scientific-notation---multiplication-and-devision"/>
      <w:bookmarkEnd w:id="54"/>
      <w:r>
        <w:t xml:space="preserve">Scientific Notation - Multiplication and devision</w:t>
      </w:r>
    </w:p>
    <w:p>
      <w:pPr>
        <w:pStyle w:val="Compact"/>
        <w:numPr>
          <w:numId w:val="1038"/>
          <w:ilvl w:val="0"/>
        </w:numPr>
      </w:pPr>
      <w:r>
        <w:t xml:space="preserve">Audio 0:43:12.438956</w:t>
      </w:r>
    </w:p>
    <w:p>
      <w:pPr>
        <w:pStyle w:val="Compact"/>
        <w:numPr>
          <w:numId w:val="1038"/>
          <w:ilvl w:val="0"/>
        </w:numPr>
      </w:pPr>
      <w:r>
        <w:drawing>
          <wp:inline>
            <wp:extent cx="5334000" cy="2494743"/>
            <wp:effectExtent b="0" l="0" r="0" t="0"/>
            <wp:docPr descr="" id="1" name="Picture"/>
            <a:graphic>
              <a:graphicData uri="http://schemas.openxmlformats.org/drawingml/2006/picture">
                <pic:pic>
                  <pic:nvPicPr>
                    <pic:cNvPr descr="../../../assets/2016-08-26-week-2-day-3-eef67.png" id="0" name="Picture"/>
                    <pic:cNvPicPr>
                      <a:picLocks noChangeArrowheads="1" noChangeAspect="1"/>
                    </pic:cNvPicPr>
                  </pic:nvPicPr>
                  <pic:blipFill>
                    <a:blip r:embed="rId55"/>
                    <a:stretch>
                      <a:fillRect/>
                    </a:stretch>
                  </pic:blipFill>
                  <pic:spPr bwMode="auto">
                    <a:xfrm>
                      <a:off x="0" y="0"/>
                      <a:ext cx="5334000" cy="2494743"/>
                    </a:xfrm>
                    <a:prstGeom prst="rect">
                      <a:avLst/>
                    </a:prstGeom>
                    <a:noFill/>
                    <a:ln w="9525">
                      <a:noFill/>
                      <a:headEnd/>
                      <a:tailEnd/>
                    </a:ln>
                  </pic:spPr>
                </pic:pic>
              </a:graphicData>
            </a:graphic>
          </wp:inline>
        </w:drawing>
      </w:r>
    </w:p>
    <w:p>
      <w:pPr>
        <w:pStyle w:val="Heading2"/>
      </w:pPr>
      <w:bookmarkStart w:id="56" w:name="energy-changes-in-matter"/>
      <w:bookmarkEnd w:id="56"/>
      <w:r>
        <w:t xml:space="preserve">Energy Changes in Matter</w:t>
      </w:r>
    </w:p>
    <w:p>
      <w:pPr>
        <w:pStyle w:val="Compact"/>
        <w:numPr>
          <w:numId w:val="1039"/>
          <w:ilvl w:val="0"/>
        </w:numPr>
      </w:pPr>
      <w:r>
        <w:t xml:space="preserve">Audio 0:45:25.068840</w:t>
      </w:r>
    </w:p>
    <w:p>
      <w:pPr>
        <w:pStyle w:val="Compact"/>
        <w:numPr>
          <w:numId w:val="1039"/>
          <w:ilvl w:val="0"/>
        </w:numPr>
      </w:pPr>
      <w:r>
        <w:t xml:space="preserve">changes in matter, both physical and chemical, result in the matter either gaining or releasing energy</w:t>
      </w:r>
    </w:p>
    <w:p>
      <w:pPr>
        <w:pStyle w:val="Compact"/>
        <w:numPr>
          <w:numId w:val="1039"/>
          <w:ilvl w:val="0"/>
        </w:numPr>
      </w:pPr>
      <w:r>
        <w:t xml:space="preserve">energy is the capacity to do work</w:t>
      </w:r>
    </w:p>
    <w:p>
      <w:pPr>
        <w:pStyle w:val="Compact"/>
        <w:numPr>
          <w:numId w:val="1039"/>
          <w:ilvl w:val="0"/>
        </w:numPr>
      </w:pPr>
      <w:r>
        <w:t xml:space="preserve">work is the action of a force applied across a distance</w:t>
      </w:r>
    </w:p>
    <w:p>
      <w:pPr>
        <w:pStyle w:val="Compact"/>
        <w:numPr>
          <w:numId w:val="1040"/>
          <w:ilvl w:val="1"/>
        </w:numPr>
      </w:pPr>
      <w:r>
        <w:t xml:space="preserve">a force is a push or a pull on an object</w:t>
      </w:r>
    </w:p>
    <w:p>
      <w:pPr>
        <w:pStyle w:val="Compact"/>
        <w:numPr>
          <w:numId w:val="1040"/>
          <w:ilvl w:val="1"/>
        </w:numPr>
      </w:pPr>
      <w:r>
        <w:t xml:space="preserve">electrostatic force is the push or pull on objects that have an electrical charge</w:t>
      </w:r>
    </w:p>
    <w:p>
      <w:pPr>
        <w:pStyle w:val="Compact"/>
        <w:numPr>
          <w:numId w:val="1040"/>
          <w:ilvl w:val="1"/>
        </w:numPr>
      </w:pPr>
      <w:r>
        <w:drawing>
          <wp:inline>
            <wp:extent cx="2832100" cy="1358900"/>
            <wp:effectExtent b="0" l="0" r="0" t="0"/>
            <wp:docPr descr="" id="1" name="Picture"/>
            <a:graphic>
              <a:graphicData uri="http://schemas.openxmlformats.org/drawingml/2006/picture">
                <pic:pic>
                  <pic:nvPicPr>
                    <pic:cNvPr descr="../../../assets/2016-08-26-week-2-day-3-d9bc3.png" id="0" name="Picture"/>
                    <pic:cNvPicPr>
                      <a:picLocks noChangeArrowheads="1" noChangeAspect="1"/>
                    </pic:cNvPicPr>
                  </pic:nvPicPr>
                  <pic:blipFill>
                    <a:blip r:embed="rId57"/>
                    <a:stretch>
                      <a:fillRect/>
                    </a:stretch>
                  </pic:blipFill>
                  <pic:spPr bwMode="auto">
                    <a:xfrm>
                      <a:off x="0" y="0"/>
                      <a:ext cx="2832100" cy="1358900"/>
                    </a:xfrm>
                    <a:prstGeom prst="rect">
                      <a:avLst/>
                    </a:prstGeom>
                    <a:noFill/>
                    <a:ln w="9525">
                      <a:noFill/>
                      <a:headEnd/>
                      <a:tailEnd/>
                    </a:ln>
                  </pic:spPr>
                </pic:pic>
              </a:graphicData>
            </a:graphic>
          </wp:inline>
        </w:drawing>
      </w:r>
    </w:p>
    <w:p>
      <w:pPr>
        <w:pStyle w:val="Heading2"/>
      </w:pPr>
      <w:bookmarkStart w:id="58" w:name="energy-of-matter"/>
      <w:bookmarkEnd w:id="58"/>
      <w:r>
        <w:t xml:space="preserve">Energy of Matter</w:t>
      </w:r>
    </w:p>
    <w:p>
      <w:pPr>
        <w:pStyle w:val="Compact"/>
        <w:numPr>
          <w:numId w:val="1041"/>
          <w:ilvl w:val="0"/>
        </w:numPr>
      </w:pPr>
      <w:r>
        <w:t xml:space="preserve">Audio 0:47:25.068840</w:t>
      </w:r>
    </w:p>
    <w:p>
      <w:pPr>
        <w:pStyle w:val="Compact"/>
        <w:numPr>
          <w:numId w:val="1041"/>
          <w:ilvl w:val="0"/>
        </w:numPr>
      </w:pPr>
      <w:r>
        <w:t xml:space="preserve">all matter possesses energy</w:t>
      </w:r>
    </w:p>
    <w:p>
      <w:pPr>
        <w:pStyle w:val="Compact"/>
        <w:numPr>
          <w:numId w:val="1041"/>
          <w:ilvl w:val="0"/>
        </w:numPr>
      </w:pPr>
      <w:r>
        <w:t xml:space="preserve">energy is classified as either kinetic or potential</w:t>
      </w:r>
    </w:p>
    <w:p>
      <w:pPr>
        <w:pStyle w:val="Compact"/>
        <w:numPr>
          <w:numId w:val="1041"/>
          <w:ilvl w:val="0"/>
        </w:numPr>
      </w:pPr>
      <w:r>
        <w:t xml:space="preserve">energy can be converted from one form to another</w:t>
      </w:r>
    </w:p>
    <w:p>
      <w:pPr>
        <w:pStyle w:val="Compact"/>
        <w:numPr>
          <w:numId w:val="1041"/>
          <w:ilvl w:val="0"/>
        </w:numPr>
      </w:pPr>
      <w:r>
        <w:t xml:space="preserve">when matter undergoes a chemical or physical change, the amount of energy in the matter changes as well</w:t>
      </w:r>
    </w:p>
    <w:p>
      <w:pPr>
        <w:pStyle w:val="Heading2"/>
      </w:pPr>
      <w:bookmarkStart w:id="59" w:name="vocab"/>
      <w:bookmarkEnd w:id="59"/>
      <w:r>
        <w:t xml:space="preserve">Vocab</w:t>
      </w:r>
    </w:p>
    <w:tbl>
      <w:tblPr>
        <w:tblStyle w:val="TableNormal"/>
        <w:tblW w:type="pct" w:w="0.0"/>
        <w:tblLook/>
      </w:tblPr>
      <w:tblGrid/>
      <w:tr>
        <w:tc>
          <w:p>
            <w:pPr>
              <w:pStyle w:val="Compact"/>
              <w:jc w:val="left"/>
            </w:pPr>
            <w:r>
              <w:t xml:space="preserve">Term</w:t>
            </w:r>
          </w:p>
        </w:tc>
        <w:tc>
          <w:p>
            <w:pPr>
              <w:pStyle w:val="Compact"/>
              <w:jc w:val="left"/>
            </w:pPr>
            <w:r>
              <w:t xml:space="preserve">Definition</w:t>
            </w:r>
          </w:p>
        </w:tc>
      </w:tr>
      <w:tr>
        <w:tc>
          <w:p>
            <w:pPr>
              <w:pStyle w:val="Compact"/>
              <w:jc w:val="left"/>
            </w:pPr>
            <w:r>
              <w:t xml:space="preserve">mass</w:t>
            </w:r>
          </w:p>
        </w:tc>
        <w:tc>
          <w:p>
            <w:pPr>
              <w:pStyle w:val="Compact"/>
              <w:jc w:val="left"/>
            </w:pPr>
            <w:r>
              <w:t xml:space="preserve">measure of quantity of matter</w:t>
            </w:r>
          </w:p>
        </w:tc>
      </w:tr>
      <w:tr>
        <w:tc>
          <w:p>
            <w:pPr>
              <w:pStyle w:val="Compact"/>
              <w:jc w:val="left"/>
            </w:pPr>
            <w:r>
              <w:t xml:space="preserve">weight</w:t>
            </w:r>
          </w:p>
        </w:tc>
        <w:tc>
          <w:p>
            <w:pPr>
              <w:pStyle w:val="Compact"/>
              <w:jc w:val="left"/>
            </w:pPr>
            <w:r>
              <w:t xml:space="preserve">force that gravity exerts on an object</w:t>
            </w:r>
          </w:p>
        </w:tc>
      </w:tr>
      <w:tr>
        <w:tc>
          <w:p>
            <w:pPr>
              <w:pStyle w:val="Compact"/>
              <w:jc w:val="left"/>
            </w:pPr>
            <w:r>
              <w:t xml:space="preserve">extensive property</w:t>
            </w:r>
          </w:p>
        </w:tc>
        <w:tc>
          <w:p>
            <w:pPr>
              <w:pStyle w:val="Compact"/>
              <w:jc w:val="left"/>
            </w:pPr>
            <w:r>
              <w:t xml:space="preserve">property of a material which depends upon how much matter is is being considered</w:t>
            </w:r>
          </w:p>
        </w:tc>
      </w:tr>
      <w:tr>
        <w:tc>
          <w:p>
            <w:pPr>
              <w:pStyle w:val="Compact"/>
              <w:jc w:val="left"/>
            </w:pPr>
            <w:r>
              <w:t xml:space="preserve">intensive property</w:t>
            </w:r>
          </w:p>
        </w:tc>
        <w:tc>
          <w:p>
            <w:pPr>
              <w:pStyle w:val="Compact"/>
              <w:jc w:val="left"/>
            </w:pPr>
            <w:r>
              <w:t xml:space="preserve">property of a material which does not depend upon how much matter is being considered</w:t>
            </w:r>
          </w:p>
        </w:tc>
      </w:tr>
      <w:tr>
        <w:tc>
          <w:p>
            <w:pPr>
              <w:pStyle w:val="Compact"/>
              <w:jc w:val="left"/>
            </w:pPr>
            <w:r>
              <w:t xml:space="preserve">energy</w:t>
            </w:r>
          </w:p>
        </w:tc>
        <w:tc>
          <w:p>
            <w:pPr>
              <w:pStyle w:val="Compact"/>
              <w:jc w:val="left"/>
            </w:pPr>
            <w:r>
              <w:t xml:space="preserve">capacity to do work</w:t>
            </w:r>
          </w:p>
        </w:tc>
      </w:tr>
    </w:tbl>
    <w:p>
      <w:pPr>
        <w:pStyle w:val="Compact"/>
      </w:pPr>
      <w:r>
        <w:t xml:space="preserve">Please enable JavaScript to view the</w:t>
      </w:r>
      <w:r>
        <w:t xml:space="preserve"> </w:t>
      </w:r>
      <w:hyperlink r:id="rId60">
        <w:r>
          <w:rPr>
            <w:rStyle w:val="Hyperlink"/>
          </w:rPr>
          <w:t xml:space="preserve">comments powered by Disqus.</w:t>
        </w:r>
      </w:hyperlink>
    </w:p>
    <w:p>
      <w:pPr>
        <w:pStyle w:val="Heading2"/>
      </w:pPr>
      <w:bookmarkStart w:id="61" w:name="ch101-008-ua-fall-2016"/>
      <w:bookmarkEnd w:id="61"/>
      <w:r>
        <w:t xml:space="preserve">CH101-008 UA Fall 2016</w:t>
      </w:r>
    </w:p>
    <w:p>
      <w:pPr>
        <w:pStyle w:val="Compact"/>
        <w:numPr>
          <w:numId w:val="1042"/>
          <w:ilvl w:val="0"/>
        </w:numPr>
      </w:pPr>
      <w:r>
        <w:t xml:space="preserve">CH101-008 UA Fall 2016</w:t>
      </w:r>
    </w:p>
    <w:p>
      <w:pPr>
        <w:pStyle w:val="Compact"/>
        <w:numPr>
          <w:numId w:val="1042"/>
          <w:ilvl w:val="0"/>
        </w:numPr>
      </w:pPr>
      <w:hyperlink r:id="rId62">
        <w:r>
          <w:rPr>
            <w:rStyle w:val="Hyperlink"/>
          </w:rPr>
          <w:t xml:space="preserve">jmbeach1@crimson.ua.edu</w:t>
        </w:r>
      </w:hyperlink>
    </w:p>
    <w:p>
      <w:pPr>
        <w:pStyle w:val="Compact"/>
        <w:numPr>
          <w:numId w:val="1043"/>
          <w:ilvl w:val="0"/>
        </w:numPr>
      </w:pPr>
      <w:r>
        <w:t xml:space="preserve">jmbeach</w:t>
      </w:r>
    </w:p>
    <w:p>
      <w:pPr>
        <w:pStyle w:val="Compact"/>
        <w:numPr>
          <w:numId w:val="1043"/>
          <w:ilvl w:val="0"/>
        </w:numPr>
      </w:pPr>
      <w:r>
        <w:t xml:space="preserve">hey_beach</w:t>
      </w:r>
    </w:p>
    <w:p>
      <w:pPr>
        <w:pStyle w:val="FirstParagraph"/>
      </w:pPr>
      <w:r>
        <w:t xml:space="preserve">Notes and study materials for The University of Alabama's Chemistry 101 course offered Fall 2016.</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832fdb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3e19f428"/>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7" Target="media/rId47.png" /><Relationship Type="http://schemas.openxmlformats.org/officeDocument/2006/relationships/image" Id="rId41" Target="media/rId41.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45" Target="media/rId45.png" /><Relationship Type="http://schemas.openxmlformats.org/officeDocument/2006/relationships/image" Id="rId32" Target="media/rId32.png" /><Relationship Type="http://schemas.openxmlformats.org/officeDocument/2006/relationships/image" Id="rId53" Target="media/rId53.png" /><Relationship Type="http://schemas.openxmlformats.org/officeDocument/2006/relationships/image" Id="rId31" Target="media/rId31.png" /><Relationship Type="http://schemas.openxmlformats.org/officeDocument/2006/relationships/image" Id="rId39" Target="media/rId39.png" /><Relationship Type="http://schemas.openxmlformats.org/officeDocument/2006/relationships/image" Id="rId57" Target="media/rId57.png" /><Relationship Type="http://schemas.openxmlformats.org/officeDocument/2006/relationships/image" Id="rId35" Target="media/rId35.png" /><Relationship Type="http://schemas.openxmlformats.org/officeDocument/2006/relationships/image" Id="rId55" Target="media/rId55.png" /><Relationship Type="http://schemas.openxmlformats.org/officeDocument/2006/relationships/hyperlink" Id="rId21" Target="/CH101-008/" TargetMode="External" /><Relationship Type="http://schemas.openxmlformats.org/officeDocument/2006/relationships/hyperlink" Id="rId22" Target="/CH101-008/about/" TargetMode="External" /><Relationship Type="http://schemas.openxmlformats.org/officeDocument/2006/relationships/hyperlink" Id="rId25" Target="/CH101-008/assets/week-2-day-3.docx" TargetMode="External" /><Relationship Type="http://schemas.openxmlformats.org/officeDocument/2006/relationships/hyperlink" Id="rId37" Target="http://www.cbc.ca/player/Digital+Archives/Science+and+Technology/Measurement/ID/1434886244/" TargetMode="External" /><Relationship Type="http://schemas.openxmlformats.org/officeDocument/2006/relationships/hyperlink" Id="rId60" Target="https://disqus.com/?ref_noscript" TargetMode="External" /><Relationship Type="http://schemas.openxmlformats.org/officeDocument/2006/relationships/hyperlink" Id="rId24" Target="https://quizlet.com/_2ftv1j" TargetMode="External" /><Relationship Type="http://schemas.openxmlformats.org/officeDocument/2006/relationships/hyperlink" Id="rId62" Target="mailto:jmbeach1@crimson.ua.edu" TargetMode="External" /></Relationships>
</file>

<file path=word/_rels/footnotes.xml.rels><?xml version="1.0" encoding="UTF-8"?>
<Relationships xmlns="http://schemas.openxmlformats.org/package/2006/relationships"><Relationship Type="http://schemas.openxmlformats.org/officeDocument/2006/relationships/hyperlink" Id="rId21" Target="/CH101-008/" TargetMode="External" /><Relationship Type="http://schemas.openxmlformats.org/officeDocument/2006/relationships/hyperlink" Id="rId22" Target="/CH101-008/about/" TargetMode="External" /><Relationship Type="http://schemas.openxmlformats.org/officeDocument/2006/relationships/hyperlink" Id="rId25" Target="/CH101-008/assets/week-2-day-3.docx" TargetMode="External" /><Relationship Type="http://schemas.openxmlformats.org/officeDocument/2006/relationships/hyperlink" Id="rId37" Target="http://www.cbc.ca/player/Digital+Archives/Science+and+Technology/Measurement/ID/1434886244/" TargetMode="External" /><Relationship Type="http://schemas.openxmlformats.org/officeDocument/2006/relationships/hyperlink" Id="rId60" Target="https://disqus.com/?ref_noscript" TargetMode="External" /><Relationship Type="http://schemas.openxmlformats.org/officeDocument/2006/relationships/hyperlink" Id="rId24" Target="https://quizlet.com/_2ftv1j" TargetMode="External" /><Relationship Type="http://schemas.openxmlformats.org/officeDocument/2006/relationships/hyperlink" Id="rId62" Target="mailto:jmbeach1@crimson.ua.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 2 - Day 3</dc:title>
  <dc:creator/>
</cp:coreProperties>
</file>