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50.png" ContentType="image/png"/>
  <Override PartName="/word/media/rId46.png" ContentType="image/png"/>
  <Override PartName="/word/media/rId60.png" ContentType="image/png"/>
  <Override PartName="/word/media/rId52.png" ContentType="image/png"/>
  <Override PartName="/word/media/rId48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57.png" ContentType="image/png"/>
  <Override PartName="/word/media/rId33.png" ContentType="image/png"/>
  <Override PartName="/word/media/rId30.png" ContentType="image/png"/>
  <Override PartName="/word/media/rId3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2"/>
      <w:bookmarkEnd w:id="23"/>
      <w:r>
        <w:t xml:space="preserve">Week 5 - Day 2</w:t>
      </w:r>
    </w:p>
    <w:p>
      <w:pPr>
        <w:pStyle w:val="FirstParagraph"/>
      </w:pPr>
      <w:r>
        <w:t xml:space="preserve">Sep 14,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03"/>
          <w:ilvl w:val="1"/>
        </w:numPr>
      </w:pPr>
      <w:r>
        <w:t xml:space="preserve">n = 4, l=3, m_l = 4, m_s = +1/2</w:t>
      </w:r>
    </w:p>
    <w:p>
      <w:pPr>
        <w:pStyle w:val="Compact"/>
        <w:numPr>
          <w:numId w:val="1003"/>
          <w:ilvl w:val="1"/>
        </w:numPr>
      </w:pPr>
      <w:r>
        <w:t xml:space="preserve">A</w:t>
      </w:r>
    </w:p>
    <w:p>
      <w:pPr>
        <w:pStyle w:val="Compact"/>
        <w:numPr>
          <w:numId w:val="1003"/>
          <w:ilvl w:val="1"/>
        </w:numPr>
      </w:pPr>
      <w:r>
        <w:t xml:space="preserve">It’s an illegal configuration</w:t>
      </w:r>
    </w:p>
    <w:p>
      <w:pPr>
        <w:pStyle w:val="Heading2"/>
      </w:pPr>
      <w:bookmarkStart w:id="27" w:name="orbital-diagrams"/>
      <w:bookmarkEnd w:id="27"/>
      <w:r>
        <w:t xml:space="preserve">Orbital Diagrams</w:t>
      </w:r>
    </w:p>
    <w:p>
      <w:pPr>
        <w:pStyle w:val="Compact"/>
        <w:numPr>
          <w:numId w:val="1004"/>
          <w:ilvl w:val="0"/>
        </w:numPr>
      </w:pPr>
      <w:r>
        <w:t xml:space="preserve">Audio 0:02:47.403928</w:t>
      </w:r>
    </w:p>
    <w:p>
      <w:pPr>
        <w:pStyle w:val="Compact"/>
        <w:numPr>
          <w:numId w:val="1004"/>
          <w:ilvl w:val="0"/>
        </w:numPr>
      </w:pPr>
      <w:r>
        <w:t xml:space="preserve">we often represent an orbital as a square and the electrons in that orbital as arrows</w:t>
      </w:r>
    </w:p>
    <w:p>
      <w:pPr>
        <w:pStyle w:val="Compact"/>
        <w:numPr>
          <w:numId w:val="1005"/>
          <w:ilvl w:val="1"/>
        </w:numPr>
      </w:pPr>
      <w:r>
        <w:t xml:space="preserve">the direction of the arrow represents the spin of the electron</w:t>
      </w:r>
    </w:p>
    <w:p>
      <w:pPr>
        <w:pStyle w:val="Compact"/>
        <w:numPr>
          <w:numId w:val="1005"/>
          <w:ilvl w:val="1"/>
        </w:numPr>
      </w:pPr>
      <w:r>
        <w:drawing>
          <wp:inline>
            <wp:extent cx="5334000" cy="18487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f8e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lectron-configuration-for-multi-electron-atoms"/>
      <w:bookmarkEnd w:id="29"/>
      <w:r>
        <w:t xml:space="preserve">Electron Configuration for Multi-electron Atoms</w:t>
      </w:r>
    </w:p>
    <w:p>
      <w:pPr>
        <w:pStyle w:val="Compact"/>
        <w:numPr>
          <w:numId w:val="1006"/>
          <w:ilvl w:val="0"/>
        </w:numPr>
      </w:pPr>
      <w:r>
        <w:t xml:space="preserve">Audio 0:03:39.319084</w:t>
      </w:r>
    </w:p>
    <w:p>
      <w:pPr>
        <w:pStyle w:val="Compact"/>
        <w:numPr>
          <w:numId w:val="1006"/>
          <w:ilvl w:val="0"/>
        </w:numPr>
      </w:pPr>
      <w:r>
        <w:t xml:space="preserve">Aufbau Principle</w:t>
      </w:r>
    </w:p>
    <w:p>
      <w:pPr>
        <w:pStyle w:val="Compact"/>
        <w:numPr>
          <w:numId w:val="1007"/>
          <w:ilvl w:val="1"/>
        </w:numPr>
      </w:pPr>
      <w:r>
        <w:t xml:space="preserve">Energy levels and sublevels fill from lowest energy to highest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4203700" cy="116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c8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Orbitals that are in the same sublevel have the same energy</w:t>
      </w:r>
    </w:p>
    <w:p>
      <w:pPr>
        <w:pStyle w:val="Compact"/>
        <w:numPr>
          <w:numId w:val="1006"/>
          <w:ilvl w:val="0"/>
        </w:numPr>
      </w:pPr>
      <w:r>
        <w:t xml:space="preserve">There can be no more than two electrons per orbital</w:t>
      </w:r>
    </w:p>
    <w:p>
      <w:pPr>
        <w:pStyle w:val="Compact"/>
        <w:numPr>
          <w:numId w:val="1008"/>
          <w:ilvl w:val="1"/>
        </w:numPr>
      </w:pPr>
      <w:r>
        <w:t xml:space="preserve">Pauli exclusion principle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3898900" cy="83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1b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how-you-fill-up-orbitals"/>
      <w:bookmarkEnd w:id="32"/>
      <w:r>
        <w:t xml:space="preserve">How you fill up orbitals</w:t>
      </w:r>
    </w:p>
    <w:p>
      <w:pPr>
        <w:pStyle w:val="Compact"/>
        <w:numPr>
          <w:numId w:val="1009"/>
          <w:ilvl w:val="0"/>
        </w:numPr>
      </w:pPr>
      <w:r>
        <w:t xml:space="preserve">Audio 0:05:03.542404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2743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b06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ummarizing-the-filling-of-electrons-in"/>
      <w:bookmarkEnd w:id="34"/>
      <w:r>
        <w:t xml:space="preserve">Summarizing the Filling of Electrons in</w:t>
      </w:r>
    </w:p>
    <w:p>
      <w:pPr>
        <w:pStyle w:val="Compact"/>
        <w:numPr>
          <w:numId w:val="1010"/>
          <w:ilvl w:val="0"/>
        </w:numPr>
      </w:pPr>
      <w:r>
        <w:t xml:space="preserve">Audio 0:10:29.597607</w:t>
      </w:r>
    </w:p>
    <w:p>
      <w:pPr>
        <w:pStyle w:val="Compact"/>
        <w:numPr>
          <w:numId w:val="1010"/>
          <w:ilvl w:val="0"/>
        </w:numPr>
      </w:pPr>
      <w:r>
        <w:t xml:space="preserve">Atomic Orbitals</w:t>
      </w:r>
    </w:p>
    <w:p>
      <w:pPr>
        <w:pStyle w:val="Compact"/>
        <w:numPr>
          <w:numId w:val="1010"/>
          <w:ilvl w:val="0"/>
        </w:numPr>
      </w:pPr>
      <w:r>
        <w:t xml:space="preserve">Electrons occupy orbitals so as to minimize the energy of the atom; therefore, lower energy orbitals fill before higher energy orbitals.</w:t>
      </w:r>
    </w:p>
    <w:p>
      <w:pPr>
        <w:pStyle w:val="Compact"/>
        <w:numPr>
          <w:numId w:val="1011"/>
          <w:ilvl w:val="1"/>
        </w:numPr>
      </w:pPr>
      <w:r>
        <w:t xml:space="preserve">Orbitals fill in the following order:</w:t>
      </w:r>
    </w:p>
    <w:p>
      <w:pPr>
        <w:pStyle w:val="Compact"/>
        <w:numPr>
          <w:numId w:val="1012"/>
          <w:ilvl w:val="2"/>
        </w:numPr>
      </w:pPr>
      <w:r>
        <w:t xml:space="preserve">1s2s2p3s3p4s3d4p5s4d5p6s.</w:t>
      </w:r>
    </w:p>
    <w:p>
      <w:pPr>
        <w:pStyle w:val="Compact"/>
        <w:numPr>
          <w:numId w:val="1010"/>
          <w:ilvl w:val="0"/>
        </w:numPr>
      </w:pPr>
      <w:r>
        <w:t xml:space="preserve">Orbitals can hold no more than two electrons each. When two electrons occupy the same orbital, their spins are opposite.</w:t>
      </w:r>
    </w:p>
    <w:p>
      <w:pPr>
        <w:pStyle w:val="Compact"/>
        <w:numPr>
          <w:numId w:val="1013"/>
          <w:ilvl w:val="1"/>
        </w:numPr>
      </w:pPr>
      <w:r>
        <w:t xml:space="preserve">This is another way of expressing the Pauli exclusion principle (no two electrons in one atom can have the same four quantum numbers).</w:t>
      </w:r>
    </w:p>
    <w:p>
      <w:pPr>
        <w:pStyle w:val="Heading2"/>
      </w:pPr>
      <w:bookmarkStart w:id="35" w:name="order-of-subshell-filling-in-ground-state-electron-configurations"/>
      <w:bookmarkEnd w:id="35"/>
      <w:r>
        <w:t xml:space="preserve">Order of Subshell Filling in Ground State Electron Configurations</w:t>
      </w:r>
    </w:p>
    <w:p>
      <w:pPr>
        <w:pStyle w:val="Compact"/>
        <w:numPr>
          <w:numId w:val="1014"/>
          <w:ilvl w:val="0"/>
        </w:numPr>
      </w:pPr>
      <w:r>
        <w:t xml:space="preserve">Audio 0:12:05.347386</w:t>
      </w:r>
    </w:p>
    <w:p>
      <w:pPr>
        <w:pStyle w:val="Compact"/>
        <w:numPr>
          <w:numId w:val="1014"/>
          <w:ilvl w:val="0"/>
        </w:numPr>
      </w:pPr>
      <w:r>
        <w:t xml:space="preserve">start by drawing a diagram putting each energy shell on</w:t>
      </w:r>
      <w:r>
        <w:t xml:space="preserve"> </w:t>
      </w:r>
      <w:r>
        <w:t xml:space="preserve">a row and listing the subshells, (s, p, d, f), for that shell in order of energy, (left-to-right)</w:t>
      </w:r>
    </w:p>
    <w:p>
      <w:pPr>
        <w:pStyle w:val="Compact"/>
        <w:numPr>
          <w:numId w:val="1014"/>
          <w:ilvl w:val="0"/>
        </w:numPr>
      </w:pPr>
      <w:r>
        <w:t xml:space="preserve">next, draw arrows through the diagonals, looping back to the next diagonal each time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275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bb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order-of-orbitals-filling-in-multi-electron-atom"/>
      <w:bookmarkEnd w:id="37"/>
      <w:r>
        <w:t xml:space="preserve">Order of orbitals (filling) in multi-electron atom</w:t>
      </w:r>
    </w:p>
    <w:p>
      <w:pPr>
        <w:pStyle w:val="Compact"/>
        <w:numPr>
          <w:numId w:val="1015"/>
          <w:ilvl w:val="0"/>
        </w:numPr>
      </w:pPr>
      <w:r>
        <w:t xml:space="preserve">Audio 0:13:08.640348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3136900" cy="318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dc6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1s &lt; 2s &lt; 2p &lt; 3s &lt; 3p &lt; 4s &lt; 3d &lt; 4p &lt; 5s &lt; 4d &lt; 5p &lt; 6s</w:t>
      </w:r>
    </w:p>
    <w:p>
      <w:pPr>
        <w:pStyle w:val="Compact"/>
        <w:numPr>
          <w:numId w:val="1016"/>
          <w:ilvl w:val="1"/>
        </w:numPr>
      </w:pPr>
      <w:r>
        <w:t xml:space="preserve">Smallest n+l. For equal n+l, largest l</w:t>
      </w:r>
    </w:p>
    <w:p>
      <w:pPr>
        <w:pStyle w:val="Heading2"/>
      </w:pPr>
      <w:bookmarkStart w:id="39" w:name="electron-configuration-short-cut"/>
      <w:bookmarkEnd w:id="39"/>
      <w:r>
        <w:t xml:space="preserve">Electron configuration Short Cut</w:t>
      </w:r>
    </w:p>
    <w:p>
      <w:pPr>
        <w:pStyle w:val="Compact"/>
        <w:numPr>
          <w:numId w:val="1017"/>
          <w:ilvl w:val="0"/>
        </w:numPr>
      </w:pPr>
      <w:r>
        <w:t xml:space="preserve">Audio 0:14:32.615145</w:t>
      </w:r>
    </w:p>
    <w:p>
      <w:pPr>
        <w:pStyle w:val="Compact"/>
        <w:numPr>
          <w:numId w:val="1017"/>
          <w:ilvl w:val="0"/>
        </w:numPr>
      </w:pPr>
      <w:r>
        <w:t xml:space="preserve">Ge: 1s2 2s2 2p6 3s2 3p6 4s2 3d10 4p2</w:t>
      </w:r>
    </w:p>
    <w:p>
      <w:pPr>
        <w:pStyle w:val="Compact"/>
        <w:numPr>
          <w:numId w:val="1017"/>
          <w:ilvl w:val="0"/>
        </w:numPr>
      </w:pPr>
      <w:r>
        <w:t xml:space="preserve">easier: [Ar] 4s2 3d10 4p2</w:t>
      </w:r>
    </w:p>
    <w:p>
      <w:pPr>
        <w:pStyle w:val="Compact"/>
        <w:numPr>
          <w:numId w:val="1017"/>
          <w:ilvl w:val="0"/>
        </w:numPr>
      </w:pPr>
      <w:r>
        <w:t xml:space="preserve">i.e. write [last noble gas] remainder of orbitals,</w:t>
      </w:r>
    </w:p>
    <w:p>
      <w:pPr>
        <w:pStyle w:val="Heading2"/>
      </w:pPr>
      <w:bookmarkStart w:id="40" w:name="example--write-the-ground-state-electron-configuration-and-orbital-diagram-and-of-magnesium"/>
      <w:bookmarkEnd w:id="40"/>
      <w:r>
        <w:t xml:space="preserve">Example – Write the Ground State Electron Configuration and Orbital Diagram and of Magnesium.</w:t>
      </w:r>
    </w:p>
    <w:p>
      <w:pPr>
        <w:pStyle w:val="Compact"/>
        <w:numPr>
          <w:numId w:val="1018"/>
          <w:ilvl w:val="0"/>
        </w:numPr>
      </w:pPr>
      <w:r>
        <w:t xml:space="preserve">Audio 0:16:50.900804</w:t>
      </w:r>
    </w:p>
    <w:p>
      <w:pPr>
        <w:pStyle w:val="Compact"/>
        <w:numPr>
          <w:numId w:val="1018"/>
          <w:ilvl w:val="0"/>
        </w:numPr>
      </w:pPr>
      <w:r>
        <w:t xml:space="preserve">How many electrons in Magnesium?</w:t>
      </w:r>
    </w:p>
    <w:p>
      <w:pPr>
        <w:pStyle w:val="Compact"/>
        <w:numPr>
          <w:numId w:val="1019"/>
          <w:ilvl w:val="1"/>
        </w:numPr>
      </w:pPr>
      <w:r>
        <w:t xml:space="preserve">12</w:t>
      </w:r>
    </w:p>
    <w:p>
      <w:pPr>
        <w:pStyle w:val="Compact"/>
        <w:numPr>
          <w:numId w:val="1018"/>
          <w:ilvl w:val="0"/>
        </w:numPr>
      </w:pPr>
      <w:r>
        <w:t xml:space="preserve">so need boxes for n=1, n=2 and n=3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52578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40b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licker-2"/>
      <w:bookmarkEnd w:id="42"/>
      <w:r>
        <w:t xml:space="preserve">Clicker 2</w:t>
      </w:r>
    </w:p>
    <w:p>
      <w:pPr>
        <w:pStyle w:val="Compact"/>
        <w:numPr>
          <w:numId w:val="1020"/>
          <w:ilvl w:val="0"/>
        </w:numPr>
      </w:pPr>
      <w:r>
        <w:t xml:space="preserve">Audio 0:22:03.927929</w:t>
      </w:r>
    </w:p>
    <w:p>
      <w:pPr>
        <w:pStyle w:val="Compact"/>
        <w:numPr>
          <w:numId w:val="1020"/>
          <w:ilvl w:val="0"/>
        </w:numPr>
      </w:pPr>
      <w:r>
        <w:t xml:space="preserve">Give the ground state electron configuration for Sr (Z=38)</w:t>
      </w:r>
    </w:p>
    <w:p>
      <w:pPr>
        <w:pStyle w:val="Compact"/>
        <w:numPr>
          <w:numId w:val="1021"/>
          <w:ilvl w:val="1"/>
        </w:numPr>
      </w:pPr>
      <w:r>
        <w:t xml:space="preserve">Audio 0:22:55.093958</w:t>
      </w:r>
    </w:p>
    <w:p>
      <w:pPr>
        <w:pStyle w:val="Compact"/>
        <w:numPr>
          <w:numId w:val="1021"/>
          <w:ilvl w:val="1"/>
        </w:numPr>
      </w:pPr>
      <w:r>
        <w:t xml:space="preserve">Look at periodic table. Rightmost element before Sr.</w:t>
      </w:r>
    </w:p>
    <w:p>
      <w:pPr>
        <w:pStyle w:val="Compact"/>
        <w:numPr>
          <w:numId w:val="1022"/>
          <w:ilvl w:val="2"/>
        </w:numPr>
      </w:pPr>
      <w:r>
        <w:t xml:space="preserve">Find Kr</w:t>
      </w:r>
    </w:p>
    <w:p>
      <w:pPr>
        <w:pStyle w:val="Compact"/>
        <w:numPr>
          <w:numId w:val="1022"/>
          <w:ilvl w:val="2"/>
        </w:numPr>
      </w:pPr>
      <w:r>
        <w:t xml:space="preserve">It is the second element past Kr, so it is Kr 5s2</w:t>
      </w:r>
    </w:p>
    <w:p>
      <w:pPr>
        <w:pStyle w:val="Heading2"/>
      </w:pPr>
      <w:bookmarkStart w:id="43" w:name="finding-patterns-the-periodic-law-and-the-periodic-table"/>
      <w:bookmarkEnd w:id="43"/>
      <w:r>
        <w:t xml:space="preserve">Finding Patterns: The Periodic Law and the Periodic Table</w:t>
      </w:r>
    </w:p>
    <w:p>
      <w:pPr>
        <w:pStyle w:val="Compact"/>
        <w:numPr>
          <w:numId w:val="1023"/>
          <w:ilvl w:val="0"/>
        </w:numPr>
      </w:pPr>
      <w:r>
        <w:t xml:space="preserve">Audio 0:26:15.808183</w:t>
      </w:r>
    </w:p>
    <w:p>
      <w:pPr>
        <w:pStyle w:val="Compact"/>
        <w:numPr>
          <w:numId w:val="1023"/>
          <w:ilvl w:val="0"/>
        </w:numPr>
      </w:pPr>
      <w:r>
        <w:t xml:space="preserve">In 1869, Mendeleev noticed that certain groups of elements had similar properties.</w:t>
      </w:r>
    </w:p>
    <w:p>
      <w:pPr>
        <w:pStyle w:val="Compact"/>
        <w:numPr>
          <w:numId w:val="1023"/>
          <w:ilvl w:val="0"/>
        </w:numPr>
      </w:pPr>
      <w:r>
        <w:t xml:space="preserve">He found that when elements were listed in order of increasing mass, these similar properties recurred in a periodic pattern.</w:t>
      </w:r>
    </w:p>
    <w:p>
      <w:pPr>
        <w:pStyle w:val="Compact"/>
        <w:numPr>
          <w:numId w:val="1023"/>
          <w:ilvl w:val="0"/>
        </w:numPr>
      </w:pPr>
      <w:r>
        <w:t xml:space="preserve">To be periodic means to exhibit a repeating pattern.</w:t>
      </w:r>
    </w:p>
    <w:p>
      <w:pPr>
        <w:pStyle w:val="Heading2"/>
      </w:pPr>
      <w:bookmarkStart w:id="44" w:name="the-periodic-law"/>
      <w:bookmarkEnd w:id="44"/>
      <w:r>
        <w:t xml:space="preserve">The Periodic Law</w:t>
      </w:r>
    </w:p>
    <w:p>
      <w:pPr>
        <w:pStyle w:val="Compact"/>
        <w:numPr>
          <w:numId w:val="1024"/>
          <w:ilvl w:val="0"/>
        </w:numPr>
      </w:pPr>
      <w:r>
        <w:t xml:space="preserve">Audio 0:26:52.707876</w:t>
      </w:r>
    </w:p>
    <w:p>
      <w:pPr>
        <w:pStyle w:val="Compact"/>
        <w:numPr>
          <w:numId w:val="1024"/>
          <w:ilvl w:val="0"/>
        </w:numPr>
      </w:pPr>
      <w:r>
        <w:t xml:space="preserve">Mendeleev summarized these observations in the</w:t>
      </w:r>
      <w:r>
        <w:t xml:space="preserve"> </w:t>
      </w:r>
      <w:r>
        <w:rPr>
          <w:i/>
        </w:rPr>
        <w:t xml:space="preserve">periodic law</w:t>
      </w:r>
      <w:r>
        <w:t xml:space="preserve">:</w:t>
      </w:r>
    </w:p>
    <w:p>
      <w:pPr>
        <w:pStyle w:val="Compact"/>
        <w:numPr>
          <w:numId w:val="1025"/>
          <w:ilvl w:val="1"/>
        </w:numPr>
      </w:pPr>
      <w:r>
        <w:t xml:space="preserve">When the elements are arranged in order of increasing mass, certain sets of properties recur periodically.</w:t>
      </w:r>
    </w:p>
    <w:p>
      <w:pPr>
        <w:pStyle w:val="Compact"/>
        <w:numPr>
          <w:numId w:val="1024"/>
          <w:ilvl w:val="0"/>
        </w:numPr>
      </w:pPr>
      <w:r>
        <w:t xml:space="preserve">Note: Mendeleev ignored some of data, e.g. atomic mass of Te &gt; atomic mass of l</w:t>
      </w:r>
    </w:p>
    <w:p>
      <w:pPr>
        <w:pStyle w:val="Heading2"/>
      </w:pPr>
      <w:bookmarkStart w:id="45" w:name="mendeleevs-periodic-table"/>
      <w:bookmarkEnd w:id="45"/>
      <w:r>
        <w:t xml:space="preserve">Mendeleev’s Periodic Table</w:t>
      </w:r>
    </w:p>
    <w:p>
      <w:pPr>
        <w:pStyle w:val="Compact"/>
        <w:numPr>
          <w:numId w:val="1026"/>
          <w:ilvl w:val="0"/>
        </w:numPr>
      </w:pPr>
      <w:r>
        <w:t xml:space="preserve">Audio 0:28:14.871013</w:t>
      </w:r>
    </w:p>
    <w:p>
      <w:pPr>
        <w:pStyle w:val="Compact"/>
        <w:numPr>
          <w:numId w:val="1026"/>
          <w:ilvl w:val="0"/>
        </w:numPr>
      </w:pPr>
      <w:r>
        <w:t xml:space="preserve">Mendeleev’s periodic table</w:t>
      </w:r>
    </w:p>
    <w:p>
      <w:pPr>
        <w:pStyle w:val="Compact"/>
        <w:numPr>
          <w:numId w:val="1027"/>
          <w:ilvl w:val="1"/>
        </w:numPr>
      </w:pPr>
      <w:r>
        <w:t xml:space="preserve">organized known elements of the time in a table format.</w:t>
      </w:r>
    </w:p>
    <w:p>
      <w:pPr>
        <w:pStyle w:val="Compact"/>
        <w:numPr>
          <w:numId w:val="1028"/>
          <w:ilvl w:val="2"/>
        </w:numPr>
      </w:pPr>
      <w:r>
        <w:t xml:space="preserve">He arranged the rows so that elements with similar properties would fall in the same vertical columns.</w:t>
      </w:r>
    </w:p>
    <w:p>
      <w:pPr>
        <w:pStyle w:val="Compact"/>
        <w:numPr>
          <w:numId w:val="1027"/>
          <w:ilvl w:val="1"/>
        </w:numPr>
      </w:pPr>
      <w:r>
        <w:t xml:space="preserve">contained some gaps, which allowed him to predict the existence (and even the properties) of yet undiscovered elements.</w:t>
      </w:r>
    </w:p>
    <w:p>
      <w:pPr>
        <w:pStyle w:val="Compact"/>
        <w:numPr>
          <w:numId w:val="1029"/>
          <w:ilvl w:val="2"/>
        </w:numPr>
      </w:pPr>
      <w:r>
        <w:t xml:space="preserve">Mendeleev predicted the existence of an element he called eka-silicon.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321300" cy="218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a3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modern-periodic-table-its-format"/>
      <w:bookmarkEnd w:id="47"/>
      <w:r>
        <w:t xml:space="preserve">The Modern Periodic Table: Its Format</w:t>
      </w:r>
    </w:p>
    <w:p>
      <w:pPr>
        <w:pStyle w:val="Compact"/>
        <w:numPr>
          <w:numId w:val="1030"/>
          <w:ilvl w:val="0"/>
        </w:numPr>
      </w:pPr>
      <w:r>
        <w:t xml:space="preserve">Audio 0:29:46.955888</w:t>
      </w:r>
    </w:p>
    <w:p>
      <w:pPr>
        <w:pStyle w:val="Compact"/>
        <w:numPr>
          <w:numId w:val="1030"/>
          <w:ilvl w:val="0"/>
        </w:numPr>
      </w:pPr>
      <w:r>
        <w:t xml:space="preserve">The elements are listed in order of increasing atomic number rather than increasing relative mass as they were in Mendeleev’s periodic table.</w:t>
      </w:r>
    </w:p>
    <w:p>
      <w:pPr>
        <w:pStyle w:val="Compact"/>
        <w:numPr>
          <w:numId w:val="1031"/>
          <w:ilvl w:val="1"/>
        </w:numPr>
      </w:pPr>
      <w:r>
        <w:drawing>
          <wp:inline>
            <wp:extent cx="20574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b7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0"/>
          <w:ilvl w:val="0"/>
        </w:numPr>
      </w:pPr>
      <w:r>
        <w:t xml:space="preserve">Rows of the table are referred to as periods (or just plain rows).</w:t>
      </w:r>
    </w:p>
    <w:p>
      <w:pPr>
        <w:pStyle w:val="Compact"/>
        <w:numPr>
          <w:numId w:val="1030"/>
          <w:ilvl w:val="0"/>
        </w:numPr>
      </w:pPr>
      <w:r>
        <w:t xml:space="preserve">Columns in the table are referred to as groups or a family.</w:t>
      </w:r>
    </w:p>
    <w:p>
      <w:pPr>
        <w:pStyle w:val="Compact"/>
        <w:numPr>
          <w:numId w:val="1032"/>
          <w:ilvl w:val="1"/>
        </w:numPr>
      </w:pPr>
      <w:r>
        <w:t xml:space="preserve">Elements in a group or family have similar properties.</w:t>
      </w:r>
    </w:p>
    <w:p>
      <w:pPr>
        <w:pStyle w:val="Compact"/>
        <w:numPr>
          <w:numId w:val="1032"/>
          <w:ilvl w:val="1"/>
        </w:numPr>
      </w:pPr>
      <w:r>
        <w:t xml:space="preserve">NOTE: Mendeleev’s periodic law predicts pattern but does NOT explain why the patterns or similarity in properties occurs.</w:t>
      </w:r>
    </w:p>
    <w:p>
      <w:pPr>
        <w:pStyle w:val="Compact"/>
        <w:numPr>
          <w:numId w:val="1033"/>
          <w:ilvl w:val="2"/>
        </w:numPr>
      </w:pPr>
      <w:r>
        <w:t xml:space="preserve">Quantum theory explains the why</w:t>
      </w:r>
    </w:p>
    <w:p>
      <w:pPr>
        <w:pStyle w:val="Heading2"/>
      </w:pPr>
      <w:bookmarkStart w:id="49" w:name="modern-periodic-table"/>
      <w:bookmarkEnd w:id="49"/>
      <w:r>
        <w:t xml:space="preserve">Modern Periodic Table</w:t>
      </w:r>
    </w:p>
    <w:p>
      <w:pPr>
        <w:pStyle w:val="Compact"/>
        <w:numPr>
          <w:numId w:val="1034"/>
          <w:ilvl w:val="0"/>
        </w:numPr>
      </w:pPr>
      <w:r>
        <w:t xml:space="preserve">Audio 0:31:45.843466</w:t>
      </w:r>
    </w:p>
    <w:p>
      <w:pPr>
        <w:pStyle w:val="Compact"/>
        <w:numPr>
          <w:numId w:val="1034"/>
          <w:ilvl w:val="0"/>
        </w:numPr>
      </w:pPr>
      <w:r>
        <w:drawing>
          <wp:inline>
            <wp:extent cx="5295900" cy="379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4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re-electrons-valence-electrons-and-the-periodic-table"/>
      <w:bookmarkEnd w:id="51"/>
      <w:r>
        <w:t xml:space="preserve">Core Electrons, Valence Electrons, and the Periodic Table</w:t>
      </w:r>
    </w:p>
    <w:p>
      <w:pPr>
        <w:pStyle w:val="Compact"/>
        <w:numPr>
          <w:numId w:val="1035"/>
          <w:ilvl w:val="0"/>
        </w:numPr>
      </w:pPr>
      <w:r>
        <w:t xml:space="preserve">Audio 0:32:14.303407</w:t>
      </w:r>
    </w:p>
    <w:p>
      <w:pPr>
        <w:pStyle w:val="Compact"/>
        <w:numPr>
          <w:numId w:val="1035"/>
          <w:ilvl w:val="0"/>
        </w:numPr>
      </w:pPr>
      <w:r>
        <w:t xml:space="preserve">The group number corresponds to the number of electrons in last (unfilled valence shell)</w:t>
      </w:r>
    </w:p>
    <w:p>
      <w:pPr>
        <w:pStyle w:val="Compact"/>
        <w:numPr>
          <w:numId w:val="1036"/>
          <w:ilvl w:val="1"/>
        </w:numPr>
      </w:pPr>
      <w:r>
        <w:t xml:space="preserve">valence electrons</w:t>
      </w:r>
    </w:p>
    <w:p>
      <w:pPr>
        <w:pStyle w:val="Compact"/>
        <w:numPr>
          <w:numId w:val="1035"/>
          <w:ilvl w:val="0"/>
        </w:numPr>
      </w:pPr>
      <w:r>
        <w:t xml:space="preserve">The length of each “block” is the maximum number of</w:t>
      </w:r>
      <w:r>
        <w:t xml:space="preserve"> </w:t>
      </w:r>
      <w:r>
        <w:t xml:space="preserve">electrons the sublevel can hold.</w:t>
      </w:r>
    </w:p>
    <w:p>
      <w:pPr>
        <w:pStyle w:val="Compact"/>
        <w:numPr>
          <w:numId w:val="1035"/>
          <w:ilvl w:val="0"/>
        </w:numPr>
      </w:pPr>
      <w:r>
        <w:t xml:space="preserve">The period number corresponds to the principal energy level of the valence electrons.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3429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15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orbital-blocks-and-their-position-in-the-periodic-table"/>
      <w:bookmarkEnd w:id="53"/>
      <w:r>
        <w:t xml:space="preserve">Orbital blocks and their position in the periodic table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29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1b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transition-and-inner-transition-metals"/>
      <w:bookmarkEnd w:id="55"/>
      <w:r>
        <w:t xml:space="preserve">Transition and Inner Transition Metals</w:t>
      </w:r>
    </w:p>
    <w:p>
      <w:pPr>
        <w:pStyle w:val="Compact"/>
        <w:numPr>
          <w:numId w:val="1039"/>
          <w:ilvl w:val="0"/>
        </w:numPr>
      </w:pPr>
      <w:r>
        <w:t xml:space="preserve">Audio 0:34:11.820224</w:t>
      </w:r>
    </w:p>
    <w:p>
      <w:pPr>
        <w:pStyle w:val="Compact"/>
        <w:numPr>
          <w:numId w:val="1039"/>
          <w:ilvl w:val="0"/>
        </w:numPr>
      </w:pPr>
      <w:r>
        <w:t xml:space="preserve">Transition metals (d block) and inner transition metals (f block) exhibit trends differing from those of main-group elements (s block and p block).</w:t>
      </w:r>
    </w:p>
    <w:p>
      <w:pPr>
        <w:pStyle w:val="Compact"/>
        <w:numPr>
          <w:numId w:val="1040"/>
          <w:ilvl w:val="1"/>
        </w:numPr>
      </w:pPr>
      <w:r>
        <w:t xml:space="preserve">Because of sublevel splitting, the 4s sublevel is lower in energy than the 3d sublevel; therefore, the 4s orbital fills before the 3d orbital.</w:t>
      </w:r>
    </w:p>
    <w:p>
      <w:pPr>
        <w:pStyle w:val="Compact"/>
        <w:numPr>
          <w:numId w:val="1040"/>
          <w:ilvl w:val="1"/>
        </w:numPr>
      </w:pPr>
      <w:r>
        <w:t xml:space="preserve">The difference in energy is not large.</w:t>
      </w:r>
    </w:p>
    <w:p>
      <w:pPr>
        <w:pStyle w:val="Compact"/>
        <w:numPr>
          <w:numId w:val="1039"/>
          <w:ilvl w:val="0"/>
        </w:numPr>
      </w:pPr>
      <w:r>
        <w:t xml:space="preserve">Some of the transition metals have irregular electron configurations in which the ns only partially fills before the (n − 1)d or doesn’t fill at all.</w:t>
      </w:r>
    </w:p>
    <w:p>
      <w:pPr>
        <w:pStyle w:val="Compact"/>
        <w:numPr>
          <w:numId w:val="1041"/>
          <w:ilvl w:val="1"/>
        </w:numPr>
      </w:pPr>
      <w:r>
        <w:t xml:space="preserve">Therefore, their electron configuration must be found experimentally.</w:t>
      </w:r>
    </w:p>
    <w:p>
      <w:pPr>
        <w:pStyle w:val="Heading2"/>
      </w:pPr>
      <w:bookmarkStart w:id="56" w:name="examples-of-transition-and-inner-transition-metals-electron-configurations"/>
      <w:bookmarkEnd w:id="56"/>
      <w:r>
        <w:t xml:space="preserve">Examples of Transition and Inner Transition Metals’ Electron Configurations</w:t>
      </w:r>
    </w:p>
    <w:p>
      <w:pPr>
        <w:pStyle w:val="Compact"/>
        <w:numPr>
          <w:numId w:val="1042"/>
          <w:ilvl w:val="0"/>
        </w:numPr>
      </w:pPr>
      <w:r>
        <w:t xml:space="preserve">Audio 0:36:43.269485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2705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9e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2"/>
          <w:ilvl w:val="0"/>
        </w:numPr>
      </w:pPr>
      <w:r>
        <w:t xml:space="preserve">Remember chromium and copper</w:t>
      </w:r>
    </w:p>
    <w:p>
      <w:pPr>
        <w:pStyle w:val="Heading2"/>
      </w:pPr>
      <w:bookmarkStart w:id="58" w:name="clicker-3"/>
      <w:bookmarkEnd w:id="58"/>
      <w:r>
        <w:t xml:space="preserve">Clicker 3</w:t>
      </w:r>
    </w:p>
    <w:p>
      <w:pPr>
        <w:pStyle w:val="Compact"/>
        <w:numPr>
          <w:numId w:val="1043"/>
          <w:ilvl w:val="0"/>
        </w:numPr>
      </w:pPr>
      <w:r>
        <w:t xml:space="preserve">Give the ground state electron configuration for Br-</w:t>
      </w:r>
    </w:p>
    <w:p>
      <w:pPr>
        <w:pStyle w:val="Compact"/>
        <w:numPr>
          <w:numId w:val="1044"/>
          <w:ilvl w:val="1"/>
        </w:numPr>
      </w:pPr>
      <w:r>
        <w:t xml:space="preserve">[Ar]4s2 3d10 4p6</w:t>
      </w:r>
    </w:p>
    <w:p>
      <w:pPr>
        <w:pStyle w:val="Compact"/>
        <w:numPr>
          <w:numId w:val="1044"/>
          <w:ilvl w:val="1"/>
        </w:numPr>
      </w:pPr>
      <w:r>
        <w:t xml:space="preserve">has one more electron than normal because the sign is negative so 4p6</w:t>
      </w:r>
    </w:p>
    <w:p>
      <w:pPr>
        <w:pStyle w:val="Heading2"/>
      </w:pPr>
      <w:bookmarkStart w:id="59" w:name="electron-configuration-and-elemental-properties"/>
      <w:bookmarkEnd w:id="59"/>
      <w:r>
        <w:t xml:space="preserve">Electron Configuration and Elemental Properties</w:t>
      </w:r>
    </w:p>
    <w:p>
      <w:pPr>
        <w:pStyle w:val="Compact"/>
        <w:numPr>
          <w:numId w:val="1045"/>
          <w:ilvl w:val="0"/>
        </w:numPr>
      </w:pPr>
      <w:r>
        <w:t xml:space="preserve">Audio 0:42:21.308974</w:t>
      </w:r>
    </w:p>
    <w:p>
      <w:pPr>
        <w:pStyle w:val="Compact"/>
        <w:numPr>
          <w:numId w:val="1045"/>
          <w:ilvl w:val="0"/>
        </w:numPr>
      </w:pPr>
      <w:r>
        <w:t xml:space="preserve">The properties of the elements follow a periodic pattern.</w:t>
      </w:r>
    </w:p>
    <w:p>
      <w:pPr>
        <w:pStyle w:val="Compact"/>
        <w:numPr>
          <w:numId w:val="1046"/>
          <w:ilvl w:val="1"/>
        </w:numPr>
      </w:pPr>
      <w:r>
        <w:t xml:space="preserve">Elements in the same column have similar properties.</w:t>
      </w:r>
    </w:p>
    <w:p>
      <w:pPr>
        <w:pStyle w:val="Compact"/>
        <w:numPr>
          <w:numId w:val="1046"/>
          <w:ilvl w:val="1"/>
        </w:numPr>
      </w:pPr>
      <w:r>
        <w:t xml:space="preserve">The elements in a period show a pattern that repeats.</w:t>
      </w:r>
    </w:p>
    <w:p>
      <w:pPr>
        <w:pStyle w:val="Compact"/>
        <w:numPr>
          <w:numId w:val="1045"/>
          <w:ilvl w:val="0"/>
        </w:numPr>
      </w:pPr>
      <w:r>
        <w:t xml:space="preserve">The quantum-mechanical model explains this because the number of valence electrons and the types of orbitals they occupy are also periodic.</w:t>
      </w:r>
    </w:p>
    <w:p>
      <w:pPr>
        <w:pStyle w:val="Compact"/>
        <w:numPr>
          <w:numId w:val="1047"/>
          <w:ilvl w:val="1"/>
        </w:numPr>
      </w:pPr>
      <w:r>
        <w:drawing>
          <wp:inline>
            <wp:extent cx="27305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e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electron-configuration-and-elemental-properties-the-metals"/>
      <w:bookmarkEnd w:id="61"/>
      <w:r>
        <w:t xml:space="preserve">Electron Configuration and Elemental Properties: The Metals</w:t>
      </w:r>
    </w:p>
    <w:p>
      <w:pPr>
        <w:pStyle w:val="Compact"/>
        <w:numPr>
          <w:numId w:val="1048"/>
          <w:ilvl w:val="0"/>
        </w:numPr>
      </w:pPr>
      <w:r>
        <w:t xml:space="preserve">Audio 0:44:26.334942</w:t>
      </w:r>
    </w:p>
    <w:p>
      <w:pPr>
        <w:pStyle w:val="Heading1"/>
      </w:pPr>
      <w:bookmarkStart w:id="62" w:name="vocab"/>
      <w:bookmarkEnd w:id="6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Aufbau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energy levels and sublevels fill from lowest energy to highest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Hund’s rule</w:t>
            </w:r>
          </w:p>
        </w:tc>
        <w:tc>
          <w:p>
            <w:pPr>
              <w:pStyle w:val="Compact"/>
              <w:jc w:val="left"/>
            </w:pPr>
            <w:r>
              <w:t xml:space="preserve">says every orbital in a subshell is singly occupied with one electron before any one orbital is doubly occupied, and all electrons in singly occupied orbitals have the same spin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periodic law</w:t>
            </w:r>
          </w:p>
        </w:tc>
        <w:tc>
          <w:p>
            <w:pPr>
              <w:pStyle w:val="Compact"/>
              <w:jc w:val="left"/>
            </w:pPr>
            <w:r>
              <w:t xml:space="preserve">says that when the elements are arranged in order of increasing mass, certain sets of properties recur periodically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periods</w:t>
            </w:r>
          </w:p>
        </w:tc>
        <w:tc>
          <w:p>
            <w:pPr>
              <w:pStyle w:val="Compact"/>
              <w:jc w:val="left"/>
            </w:pPr>
            <w:r>
              <w:t xml:space="preserve">rows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groups (family)</w:t>
            </w:r>
          </w:p>
        </w:tc>
        <w:tc>
          <w:p>
            <w:pPr>
              <w:pStyle w:val="Compact"/>
              <w:jc w:val="left"/>
            </w:pPr>
            <w:r>
              <w:t xml:space="preserve">Columns in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d block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f block of the periodic table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4" w:name="ch101-008-ua-fall-2016"/>
      <w:bookmarkEnd w:id="64"/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hyperlink r:id="rId6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0"/>
          <w:ilvl w:val="0"/>
        </w:numPr>
      </w:pPr>
      <w:r>
        <w:t xml:space="preserve">jmbeach</w:t>
      </w:r>
    </w:p>
    <w:p>
      <w:pPr>
        <w:pStyle w:val="Compact"/>
        <w:numPr>
          <w:numId w:val="105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a744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eaae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2</dc:title>
  <dc:creator/>
</cp:coreProperties>
</file>