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(Chapter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4---day-1-chapter-10-pt-3"/>
      <w:bookmarkEnd w:id="26"/>
      <w:r>
        <w:t xml:space="preserve">Week 14 - Day 1 (Chapter 10 pt 3)</w:t>
      </w:r>
    </w:p>
    <w:p>
      <w:pPr>
        <w:pStyle w:val="FirstParagraph"/>
      </w:pPr>
      <w:r>
        <w:t xml:space="preserve">Apr 18,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Heading1"/>
      </w:pPr>
      <w:bookmarkStart w:id="30" w:name="announcements"/>
      <w:bookmarkEnd w:id="30"/>
      <w:r>
        <w:t xml:space="preserve">Announcements</w:t>
      </w:r>
    </w:p>
    <w:p>
      <w:pPr>
        <w:pStyle w:val="Compact"/>
        <w:numPr>
          <w:numId w:val="1001"/>
          <w:ilvl w:val="0"/>
        </w:numPr>
      </w:pPr>
      <w:r>
        <w:t xml:space="preserve">Bonus homework available soon</w:t>
      </w:r>
    </w:p>
    <w:p>
      <w:pPr>
        <w:pStyle w:val="Compact"/>
        <w:numPr>
          <w:numId w:val="1001"/>
          <w:ilvl w:val="0"/>
        </w:numPr>
      </w:pPr>
      <w:r>
        <w:t xml:space="preserve">SOIs available</w:t>
      </w:r>
    </w:p>
    <w:p>
      <w:pPr>
        <w:pStyle w:val="Heading1"/>
      </w:pPr>
      <w:bookmarkStart w:id="31" w:name="chapter-10-pt-3"/>
      <w:bookmarkEnd w:id="31"/>
      <w:r>
        <w:t xml:space="preserve">Chapter 10 pt 3</w:t>
      </w:r>
    </w:p>
    <w:p>
      <w:pPr>
        <w:pStyle w:val="Heading2"/>
      </w:pPr>
      <w:bookmarkStart w:id="32" w:name="attitudes"/>
      <w:bookmarkEnd w:id="32"/>
      <w:r>
        <w:t xml:space="preserve">Attitudes</w:t>
      </w:r>
    </w:p>
    <w:p>
      <w:pPr>
        <w:pStyle w:val="Compact"/>
        <w:numPr>
          <w:numId w:val="1002"/>
          <w:ilvl w:val="0"/>
        </w:numPr>
      </w:pPr>
      <w:r>
        <w:t xml:space="preserve">People’s evaluations of objects, events, or ideas</w:t>
      </w:r>
    </w:p>
    <w:p>
      <w:pPr>
        <w:pStyle w:val="Compact"/>
        <w:numPr>
          <w:numId w:val="1003"/>
          <w:ilvl w:val="1"/>
        </w:numPr>
      </w:pPr>
      <w:r>
        <w:t xml:space="preserve">Can be trivial (favorite soda) or grand issues (religion, politics)</w:t>
      </w:r>
    </w:p>
    <w:p>
      <w:pPr>
        <w:pStyle w:val="Compact"/>
        <w:numPr>
          <w:numId w:val="1003"/>
          <w:ilvl w:val="1"/>
        </w:numPr>
      </w:pPr>
      <w:r>
        <w:t xml:space="preserve">We can be aware of them or not</w:t>
      </w:r>
    </w:p>
    <w:p>
      <w:pPr>
        <w:pStyle w:val="Compact"/>
        <w:numPr>
          <w:numId w:val="1003"/>
          <w:ilvl w:val="1"/>
        </w:numPr>
      </w:pPr>
      <w:r>
        <w:t xml:space="preserve">They can be simple or complex</w:t>
      </w:r>
    </w:p>
    <w:p>
      <w:pPr>
        <w:pStyle w:val="Compact"/>
        <w:numPr>
          <w:numId w:val="1002"/>
          <w:ilvl w:val="0"/>
        </w:numPr>
      </w:pPr>
      <w:r>
        <w:t xml:space="preserve">Attitudes are shaped by social context, and they play an important role in how we evaluate and interact with other people</w:t>
      </w:r>
    </w:p>
    <w:p>
      <w:pPr>
        <w:pStyle w:val="Compact"/>
        <w:numPr>
          <w:numId w:val="1002"/>
          <w:ilvl w:val="0"/>
        </w:numPr>
      </w:pPr>
      <w:r>
        <w:t xml:space="preserve">People tend to develop negative attitudes about new things more quickly than they develop positive attitudes about them</w:t>
      </w:r>
    </w:p>
    <w:p>
      <w:pPr>
        <w:pStyle w:val="Compact"/>
        <w:numPr>
          <w:numId w:val="1002"/>
          <w:ilvl w:val="0"/>
        </w:numPr>
      </w:pPr>
      <w:r>
        <w:t xml:space="preserve">familiarity effect: The more we are exposed to something, the more we tend to like it</w:t>
      </w:r>
    </w:p>
    <w:p>
      <w:pPr>
        <w:pStyle w:val="Heading2"/>
      </w:pPr>
      <w:bookmarkStart w:id="33" w:name="attitudes-can-be-learned"/>
      <w:bookmarkEnd w:id="33"/>
      <w:r>
        <w:t xml:space="preserve">Attitudes can be learned</w:t>
      </w:r>
    </w:p>
    <w:p>
      <w:pPr>
        <w:pStyle w:val="Compact"/>
        <w:numPr>
          <w:numId w:val="1004"/>
          <w:ilvl w:val="0"/>
        </w:numPr>
      </w:pPr>
      <w:r>
        <w:t xml:space="preserve">Attitudes are acquired through classical conditioning (e.g., advertisers associate products with celebrities)</w:t>
      </w:r>
    </w:p>
    <w:p>
      <w:pPr>
        <w:pStyle w:val="Compact"/>
        <w:numPr>
          <w:numId w:val="1004"/>
          <w:ilvl w:val="0"/>
        </w:numPr>
      </w:pPr>
      <w:r>
        <w:t xml:space="preserve">Attitudes can also be learned through operant conditioning (e.g., rewarding a student for studying may create a positive attitude toward studying)</w:t>
      </w:r>
    </w:p>
    <w:p>
      <w:pPr>
        <w:pStyle w:val="Compact"/>
        <w:numPr>
          <w:numId w:val="1004"/>
          <w:ilvl w:val="0"/>
        </w:numPr>
      </w:pPr>
      <w:r>
        <w:t xml:space="preserve">Attitudes are also shaped through socialization</w:t>
      </w:r>
      <w:r>
        <w:t xml:space="preserve"> </w:t>
      </w:r>
      <w:r>
        <w:t xml:space="preserve">Would you eat a worm?</w:t>
      </w:r>
    </w:p>
    <w:p>
      <w:pPr>
        <w:pStyle w:val="Compact"/>
        <w:numPr>
          <w:numId w:val="1005"/>
          <w:ilvl w:val="1"/>
        </w:numPr>
      </w:pPr>
    </w:p>
    <w:p>
      <w:pPr>
        <w:pStyle w:val="Heading2"/>
      </w:pPr>
      <w:bookmarkStart w:id="34" w:name="what-determines-if-attitudes-translate-into-behavior"/>
      <w:bookmarkEnd w:id="34"/>
      <w:r>
        <w:t xml:space="preserve">What determines if attitudes translate into behavior?</w:t>
      </w:r>
    </w:p>
    <w:p>
      <w:pPr>
        <w:pStyle w:val="Compact"/>
        <w:numPr>
          <w:numId w:val="1006"/>
          <w:ilvl w:val="0"/>
        </w:numPr>
      </w:pPr>
      <w:r>
        <w:t xml:space="preserve">Stronger, more personally relevant attitudes are more likely to predict behavior</w:t>
      </w:r>
    </w:p>
    <w:p>
      <w:pPr>
        <w:pStyle w:val="Compact"/>
        <w:numPr>
          <w:numId w:val="1007"/>
          <w:ilvl w:val="1"/>
        </w:numPr>
      </w:pPr>
      <w:r>
        <w:t xml:space="preserve">Someone who grew up in a strongly Democratic household is more likely to register as a Democrat and vote Democratic than someone who grew up in a more politically neutral environment</w:t>
      </w:r>
    </w:p>
    <w:p>
      <w:pPr>
        <w:pStyle w:val="Compact"/>
        <w:numPr>
          <w:numId w:val="1008"/>
          <w:ilvl w:val="2"/>
        </w:numPr>
      </w:pPr>
      <w:r>
        <w:t xml:space="preserve">Audio 0:11:39.088260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Attitude specificity</w:t>
      </w:r>
      <w:r>
        <w:t xml:space="preserve">: The more specific the attitude, the more predictive it is</w:t>
      </w:r>
    </w:p>
    <w:p>
      <w:pPr>
        <w:pStyle w:val="Compact"/>
        <w:numPr>
          <w:numId w:val="1006"/>
          <w:ilvl w:val="0"/>
        </w:numPr>
      </w:pPr>
      <w:r>
        <w:t xml:space="preserve">Attitudes formed through direct experience tend to predict behavior better</w:t>
      </w:r>
    </w:p>
    <w:p>
      <w:pPr>
        <w:pStyle w:val="Compact"/>
        <w:numPr>
          <w:numId w:val="1009"/>
          <w:ilvl w:val="1"/>
        </w:numPr>
      </w:pPr>
      <w:r>
        <w:t xml:space="preserve">Audio 0:13:46.153809</w:t>
      </w:r>
    </w:p>
    <w:p>
      <w:pPr>
        <w:pStyle w:val="Compact"/>
        <w:numPr>
          <w:numId w:val="1006"/>
          <w:ilvl w:val="0"/>
        </w:numPr>
      </w:pPr>
      <w:r>
        <w:t xml:space="preserve">Attitude accessibility: Easily activated attitudes are more stable, predictive of behavior, and resistant to change</w:t>
      </w:r>
    </w:p>
    <w:p>
      <w:pPr>
        <w:pStyle w:val="Heading2"/>
      </w:pPr>
      <w:bookmarkStart w:id="35" w:name="attitudes-can-function-at-different-levels-of-cognitive-awareness"/>
      <w:bookmarkEnd w:id="35"/>
      <w:r>
        <w:t xml:space="preserve">Attitudes can function at different levels of cognitive awareness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Explicit attitudes</w:t>
      </w:r>
      <w:r>
        <w:t xml:space="preserve">: attitudes that a person can report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Implicit attitudes</w:t>
      </w:r>
      <w:r>
        <w:t xml:space="preserve">: attitudes that influence a person’s feelings and behavior at an unconscious level</w:t>
      </w:r>
    </w:p>
    <w:p>
      <w:pPr>
        <w:pStyle w:val="Compact"/>
        <w:numPr>
          <w:numId w:val="1010"/>
          <w:ilvl w:val="0"/>
        </w:numPr>
      </w:pPr>
      <w:r>
        <w:t xml:space="preserve">People higher in self-reported (explicit) prejudice were less likely to vote for Obama</w:t>
      </w:r>
    </w:p>
    <w:p>
      <w:pPr>
        <w:pStyle w:val="Compact"/>
        <w:numPr>
          <w:numId w:val="1010"/>
          <w:ilvl w:val="0"/>
        </w:numPr>
      </w:pPr>
      <w:r>
        <w:t xml:space="preserve">People who reported low levels of prejudice but whose scores on an implicit measure indicated negative attitudes about African Americans were also less likely to vote for Obama</w:t>
      </w:r>
    </w:p>
    <w:p>
      <w:pPr>
        <w:pStyle w:val="Compact"/>
        <w:numPr>
          <w:numId w:val="1011"/>
          <w:ilvl w:val="1"/>
        </w:numPr>
      </w:pPr>
      <w:r>
        <w:t xml:space="preserve">Even if you’re not aware of it, your attitudes affect your actions</w:t>
      </w:r>
    </w:p>
    <w:p>
      <w:pPr>
        <w:pStyle w:val="Compact"/>
        <w:numPr>
          <w:numId w:val="1010"/>
          <w:ilvl w:val="0"/>
        </w:numPr>
      </w:pPr>
      <w:r>
        <w:t xml:space="preserve">Implicit-Association Test</w:t>
      </w:r>
      <w:r>
        <w:t xml:space="preserve"> </w:t>
      </w:r>
      <w:hyperlink r:id="rId36">
        <w:r>
          <w:rPr>
            <w:rStyle w:val="Hyperlink"/>
          </w:rPr>
          <w:t xml:space="preserve">https://implicit.harvard.edu/implicit/takeatest.html</w:t>
        </w:r>
      </w:hyperlink>
    </w:p>
    <w:p>
      <w:pPr>
        <w:pStyle w:val="Compact"/>
        <w:numPr>
          <w:numId w:val="1012"/>
          <w:ilvl w:val="1"/>
        </w:numPr>
      </w:pPr>
      <w:r>
        <w:t xml:space="preserve">Audio 0:19:55.419938</w:t>
      </w:r>
    </w:p>
    <w:p>
      <w:pPr>
        <w:pStyle w:val="Heading2"/>
      </w:pPr>
      <w:bookmarkStart w:id="37" w:name="what-happens-when-attributes-and-behaviors-dont-line-up"/>
      <w:bookmarkEnd w:id="37"/>
      <w:r>
        <w:t xml:space="preserve">What happens when attributes and behaviors don’t line up?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Research example (Festinger &amp; Carlsmith, 1959)</w:t>
      </w:r>
      <w:r>
        <w:t xml:space="preserve">:</w:t>
      </w:r>
    </w:p>
    <w:p>
      <w:pPr>
        <w:pStyle w:val="Compact"/>
        <w:numPr>
          <w:numId w:val="1014"/>
          <w:ilvl w:val="1"/>
        </w:numPr>
      </w:pPr>
      <w:r>
        <w:t xml:space="preserve">Participants performed an extremely boring task</w:t>
      </w:r>
    </w:p>
    <w:p>
      <w:pPr>
        <w:pStyle w:val="Compact"/>
        <w:numPr>
          <w:numId w:val="1015"/>
          <w:ilvl w:val="2"/>
        </w:numPr>
      </w:pPr>
      <w:r>
        <w:t xml:space="preserve">Turning pegs a quarter of the way around for an hour</w:t>
      </w:r>
    </w:p>
    <w:p>
      <w:pPr>
        <w:pStyle w:val="Compact"/>
        <w:numPr>
          <w:numId w:val="1014"/>
          <w:ilvl w:val="1"/>
        </w:numPr>
      </w:pPr>
      <w:r>
        <w:t xml:space="preserve">Then, reported to other participants on how enjoyable it was</w:t>
      </w:r>
    </w:p>
    <w:p>
      <w:pPr>
        <w:pStyle w:val="Compact"/>
        <w:numPr>
          <w:numId w:val="1016"/>
          <w:ilvl w:val="2"/>
        </w:numPr>
      </w:pPr>
      <w:r>
        <w:t xml:space="preserve">Did not lie</w:t>
      </w:r>
    </w:p>
    <w:p>
      <w:pPr>
        <w:pStyle w:val="Compact"/>
        <w:numPr>
          <w:numId w:val="1016"/>
          <w:ilvl w:val="2"/>
        </w:numPr>
      </w:pPr>
      <w:r>
        <w:t xml:space="preserve">Paid $20</w:t>
      </w:r>
    </w:p>
    <w:p>
      <w:pPr>
        <w:pStyle w:val="Compact"/>
        <w:numPr>
          <w:numId w:val="1016"/>
          <w:ilvl w:val="2"/>
        </w:numPr>
      </w:pPr>
      <w:r>
        <w:t xml:space="preserve">Paid $1</w:t>
      </w:r>
    </w:p>
    <w:p>
      <w:pPr>
        <w:pStyle w:val="Compact"/>
        <w:numPr>
          <w:numId w:val="1014"/>
          <w:ilvl w:val="1"/>
        </w:numPr>
      </w:pPr>
      <w:r>
        <w:t xml:space="preserve">Asked to report how much they ACTUALLY liked the task</w:t>
      </w:r>
    </w:p>
    <w:p>
      <w:pPr>
        <w:pStyle w:val="Compact"/>
        <w:numPr>
          <w:numId w:val="1013"/>
          <w:ilvl w:val="0"/>
        </w:numPr>
      </w:pPr>
      <w:r>
        <w:t xml:space="preserve">Which group do you think reported liking it the most?</w:t>
      </w:r>
    </w:p>
    <w:p>
      <w:pPr>
        <w:pStyle w:val="Compact"/>
        <w:numPr>
          <w:numId w:val="1017"/>
          <w:ilvl w:val="1"/>
        </w:numPr>
      </w:pPr>
      <w:r>
        <w:t xml:space="preserve">The lying, highly paid group (my guess)</w:t>
      </w:r>
    </w:p>
    <w:p>
      <w:pPr>
        <w:pStyle w:val="Compact"/>
        <w:numPr>
          <w:numId w:val="1017"/>
          <w:ilvl w:val="1"/>
        </w:numPr>
      </w:pPr>
      <w:r>
        <w:t xml:space="preserve">Actual: Paid $1 to lie</w:t>
      </w:r>
    </w:p>
    <w:p>
      <w:pPr>
        <w:pStyle w:val="Compact"/>
        <w:numPr>
          <w:numId w:val="1018"/>
          <w:ilvl w:val="2"/>
        </w:numPr>
      </w:pPr>
      <w:r>
        <w:t xml:space="preserve">Told themselves they must like if they’d lie about enjoying it for a dollar</w:t>
      </w:r>
    </w:p>
    <w:p>
      <w:pPr>
        <w:pStyle w:val="Compact"/>
        <w:numPr>
          <w:numId w:val="1013"/>
          <w:ilvl w:val="0"/>
        </w:numPr>
      </w:pPr>
      <w:r>
        <w:t xml:space="preserve">Why??</w:t>
      </w:r>
    </w:p>
    <w:p>
      <w:pPr>
        <w:pStyle w:val="Compact"/>
        <w:numPr>
          <w:numId w:val="1019"/>
          <w:ilvl w:val="1"/>
        </w:numPr>
      </w:pPr>
      <w:r>
        <w:t xml:space="preserve">Discrepancy between attitudes and behavior led to an aversive emotional state (dissonance)</w:t>
      </w:r>
    </w:p>
    <w:p>
      <w:pPr>
        <w:pStyle w:val="Compact"/>
        <w:numPr>
          <w:numId w:val="1019"/>
          <w:ilvl w:val="1"/>
        </w:numPr>
      </w:pPr>
      <w:r>
        <w:t xml:space="preserve">Dissonance motivated people to reconcile these attitudes and behavior</w:t>
      </w:r>
    </w:p>
    <w:p>
      <w:pPr>
        <w:pStyle w:val="Compact"/>
        <w:numPr>
          <w:numId w:val="1013"/>
          <w:ilvl w:val="0"/>
        </w:numPr>
      </w:pPr>
      <w:r>
        <w:t xml:space="preserve">Insufficient justification led to attitude change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Cognitive dissonance</w:t>
      </w:r>
      <w:r>
        <w:t xml:space="preserve">: an uncomfortable mental state due to a contradiction between two attitudes or between an attitude and a behavior</w:t>
      </w:r>
    </w:p>
    <w:p>
      <w:pPr>
        <w:pStyle w:val="Compact"/>
        <w:numPr>
          <w:numId w:val="1020"/>
          <w:ilvl w:val="1"/>
        </w:numPr>
      </w:pPr>
      <w:r>
        <w:t xml:space="preserve">Example: People experience cognitive dissonance when they smoke even though they know that smoking might kill them</w:t>
      </w:r>
    </w:p>
    <w:p>
      <w:pPr>
        <w:pStyle w:val="Compact"/>
        <w:numPr>
          <w:numId w:val="1013"/>
          <w:ilvl w:val="0"/>
        </w:numPr>
      </w:pPr>
      <w:r>
        <w:t xml:space="preserve">People reduce dissonance by changing their attitudes or behaviors</w:t>
      </w:r>
      <w:r>
        <w:t xml:space="preserve"> </w:t>
      </w:r>
      <w:r>
        <w:t xml:space="preserve">They sometimes also rationalize or trivialize the discrepancies</w:t>
      </w:r>
    </w:p>
    <w:p>
      <w:pPr>
        <w:pStyle w:val="Heading2"/>
      </w:pPr>
      <w:bookmarkStart w:id="38" w:name="dissonance"/>
      <w:bookmarkEnd w:id="38"/>
      <w:r>
        <w:t xml:space="preserve">Dissonance</w:t>
      </w:r>
    </w:p>
    <w:p>
      <w:pPr>
        <w:pStyle w:val="Compact"/>
        <w:numPr>
          <w:numId w:val="1021"/>
          <w:ilvl w:val="0"/>
        </w:numPr>
      </w:pPr>
      <w:r>
        <w:t xml:space="preserve">Dissonance can also arise when a person holds positive attitudes about different options but has to choose one of the options</w:t>
      </w:r>
    </w:p>
    <w:p>
      <w:pPr>
        <w:pStyle w:val="Compact"/>
        <w:numPr>
          <w:numId w:val="1021"/>
          <w:ilvl w:val="0"/>
        </w:numPr>
      </w:pPr>
      <w:r>
        <w:rPr>
          <w:i/>
        </w:rPr>
        <w:t xml:space="preserve">Postdecisional dissonance</w:t>
      </w:r>
    </w:p>
    <w:p>
      <w:pPr>
        <w:pStyle w:val="Compact"/>
        <w:numPr>
          <w:numId w:val="1022"/>
          <w:ilvl w:val="1"/>
        </w:numPr>
      </w:pPr>
      <w:r>
        <w:t xml:space="preserve">Motivates the person to focus on the positive aspects of the chosen option and on the negative aspects of the unchosen option(s)</w:t>
      </w:r>
    </w:p>
    <w:p>
      <w:pPr>
        <w:pStyle w:val="Compact"/>
        <w:numPr>
          <w:numId w:val="1022"/>
          <w:ilvl w:val="1"/>
        </w:numPr>
      </w:pPr>
      <w:r>
        <w:t xml:space="preserve">Effect occurs automatically, with minimal cognitive processing, and apparently without awareness</w:t>
      </w:r>
    </w:p>
    <w:p>
      <w:pPr>
        <w:pStyle w:val="Compact"/>
        <w:numPr>
          <w:numId w:val="1022"/>
          <w:ilvl w:val="1"/>
        </w:numPr>
      </w:pPr>
    </w:p>
    <w:p>
      <w:pPr>
        <w:pStyle w:val="Heading2"/>
      </w:pPr>
      <w:bookmarkStart w:id="39" w:name="spreading-of-alternatives"/>
      <w:bookmarkEnd w:id="39"/>
      <w:r>
        <w:t xml:space="preserve">Spreading of Alternatives</w:t>
      </w:r>
    </w:p>
    <w:p>
      <w:pPr>
        <w:pStyle w:val="Compact"/>
        <w:numPr>
          <w:numId w:val="1023"/>
          <w:ilvl w:val="0"/>
        </w:numPr>
      </w:pPr>
    </w:p>
    <w:p>
      <w:pPr>
        <w:pStyle w:val="Compact"/>
        <w:numPr>
          <w:numId w:val="1024"/>
          <w:ilvl w:val="1"/>
        </w:numPr>
      </w:pPr>
      <w:r>
        <w:t xml:space="preserve">participants defended their original choice</w:t>
      </w:r>
    </w:p>
    <w:p>
      <w:pPr>
        <w:pStyle w:val="Compact"/>
        <w:numPr>
          <w:numId w:val="1025"/>
          <w:ilvl w:val="2"/>
        </w:numPr>
      </w:pPr>
      <w:r>
        <w:t xml:space="preserve">Audio 0:33:38.456987</w:t>
      </w:r>
    </w:p>
    <w:p>
      <w:pPr>
        <w:pStyle w:val="Heading2"/>
      </w:pPr>
      <w:bookmarkStart w:id="40" w:name="us-vs-them"/>
      <w:bookmarkEnd w:id="40"/>
      <w:r>
        <w:t xml:space="preserve">“Us vs. Them”</w:t>
      </w:r>
    </w:p>
    <w:p>
      <w:pPr>
        <w:pStyle w:val="Compact"/>
        <w:numPr>
          <w:numId w:val="1026"/>
          <w:ilvl w:val="0"/>
        </w:numPr>
      </w:pPr>
      <w:r>
        <w:t xml:space="preserve">Think of any major conflict going on in the world</w:t>
      </w:r>
    </w:p>
    <w:p>
      <w:pPr>
        <w:pStyle w:val="Compact"/>
        <w:numPr>
          <w:numId w:val="1027"/>
          <w:ilvl w:val="1"/>
        </w:numPr>
      </w:pPr>
      <w:r>
        <w:t xml:space="preserve">How many are related to some type of group identity, group need, or group goal?</w:t>
      </w:r>
    </w:p>
    <w:p>
      <w:pPr>
        <w:pStyle w:val="Compact"/>
        <w:numPr>
          <w:numId w:val="1026"/>
          <w:ilvl w:val="0"/>
        </w:numPr>
      </w:pPr>
      <w:r>
        <w:t xml:space="preserve">Evolutionarily, personal survival has depended on group survival</w:t>
      </w:r>
    </w:p>
    <w:p>
      <w:pPr>
        <w:pStyle w:val="Compact"/>
        <w:numPr>
          <w:numId w:val="1028"/>
          <w:ilvl w:val="1"/>
        </w:numPr>
      </w:pPr>
      <w:r>
        <w:t xml:space="preserve">Audio 0:35:47.148997</w:t>
      </w:r>
    </w:p>
    <w:p>
      <w:pPr>
        <w:pStyle w:val="Compact"/>
        <w:numPr>
          <w:numId w:val="1028"/>
          <w:ilvl w:val="1"/>
        </w:numPr>
      </w:pPr>
      <w:r>
        <w:t xml:space="preserve">Keeping resources within a group while denying resources to outgroup members may have provided a selective advantage</w:t>
      </w:r>
    </w:p>
    <w:p>
      <w:pPr>
        <w:pStyle w:val="Compact"/>
        <w:numPr>
          <w:numId w:val="1029"/>
          <w:ilvl w:val="2"/>
        </w:numPr>
      </w:pPr>
    </w:p>
    <w:p>
      <w:pPr>
        <w:pStyle w:val="Compact"/>
        <w:numPr>
          <w:numId w:val="1028"/>
          <w:ilvl w:val="1"/>
        </w:numPr>
      </w:pPr>
      <w:r>
        <w:t xml:space="preserve">Which picture of James Franko do you think he would like better?</w:t>
      </w:r>
    </w:p>
    <w:p>
      <w:pPr>
        <w:pStyle w:val="Compact"/>
        <w:numPr>
          <w:numId w:val="1030"/>
          <w:ilvl w:val="2"/>
        </w:numPr>
      </w:pPr>
    </w:p>
    <w:p>
      <w:pPr>
        <w:pStyle w:val="Compact"/>
        <w:numPr>
          <w:numId w:val="1030"/>
          <w:ilvl w:val="2"/>
        </w:numPr>
      </w:pPr>
      <w:r>
        <w:t xml:space="preserve">The mirrored one because that’s the way he’s used to looking at himself</w:t>
      </w:r>
    </w:p>
    <w:p>
      <w:pPr>
        <w:pStyle w:val="Compact"/>
        <w:numPr>
          <w:numId w:val="1030"/>
          <w:ilvl w:val="2"/>
        </w:numPr>
      </w:pPr>
      <w:r>
        <w:t xml:space="preserve">we look at ourselves in the mirror</w:t>
      </w:r>
    </w:p>
    <w:p>
      <w:pPr>
        <w:pStyle w:val="Heading2"/>
      </w:pPr>
      <w:bookmarkStart w:id="41" w:name="types-of-groups"/>
      <w:bookmarkEnd w:id="41"/>
      <w:r>
        <w:t xml:space="preserve">Types of groups</w:t>
      </w:r>
    </w:p>
    <w:p>
      <w:pPr>
        <w:pStyle w:val="Compact"/>
        <w:numPr>
          <w:numId w:val="1031"/>
          <w:ilvl w:val="0"/>
        </w:numPr>
      </w:pPr>
      <w:r>
        <w:t xml:space="preserve">Groups to which we belong are</w:t>
      </w:r>
      <w:r>
        <w:t xml:space="preserve"> </w:t>
      </w:r>
      <w:r>
        <w:rPr>
          <w:i/>
        </w:rPr>
        <w:t xml:space="preserve">ingroups</w:t>
      </w:r>
      <w:r>
        <w:t xml:space="preserve">; those to which we do not belong are</w:t>
      </w:r>
      <w:r>
        <w:t xml:space="preserve"> </w:t>
      </w:r>
      <w:r>
        <w:rPr>
          <w:i/>
        </w:rPr>
        <w:t xml:space="preserve">outgroups</w:t>
      </w:r>
    </w:p>
    <w:p>
      <w:pPr>
        <w:pStyle w:val="Compact"/>
        <w:numPr>
          <w:numId w:val="1032"/>
          <w:ilvl w:val="1"/>
        </w:numPr>
      </w:pP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Social identity</w:t>
      </w:r>
      <w:r>
        <w:t xml:space="preserve">: the part of a person’s self concept that is based on his or her identification with a nation, religious group, political group, occupation, or other social affiliation</w:t>
      </w:r>
    </w:p>
    <w:p>
      <w:pPr>
        <w:pStyle w:val="Compact"/>
        <w:numPr>
          <w:numId w:val="1033"/>
          <w:ilvl w:val="1"/>
        </w:numPr>
      </w:pPr>
    </w:p>
    <w:p>
      <w:pPr>
        <w:pStyle w:val="Heading2"/>
      </w:pPr>
      <w:bookmarkStart w:id="42" w:name="us-vs-them-1"/>
      <w:bookmarkEnd w:id="42"/>
      <w:r>
        <w:t xml:space="preserve">Us vs Them</w:t>
      </w:r>
    </w:p>
    <w:p>
      <w:pPr>
        <w:pStyle w:val="Compact"/>
        <w:numPr>
          <w:numId w:val="1034"/>
          <w:ilvl w:val="0"/>
        </w:numPr>
      </w:pPr>
      <w:r>
        <w:t xml:space="preserve">People have strong emotional connections to these different identities</w:t>
      </w:r>
    </w:p>
    <w:p>
      <w:pPr>
        <w:pStyle w:val="Compact"/>
        <w:numPr>
          <w:numId w:val="1035"/>
          <w:ilvl w:val="1"/>
        </w:numPr>
      </w:pPr>
      <w:r>
        <w:t xml:space="preserve">The more central a given identity is to a person’s sense of self, the greater emotional investment</w:t>
      </w:r>
    </w:p>
    <w:p>
      <w:pPr>
        <w:pStyle w:val="Compact"/>
        <w:numPr>
          <w:numId w:val="1034"/>
          <w:ilvl w:val="0"/>
        </w:numPr>
      </w:pPr>
      <w:r>
        <w:rPr>
          <w:i/>
        </w:rPr>
        <w:t xml:space="preserve">Ethnocentrism</w:t>
      </w:r>
    </w:p>
    <w:p>
      <w:pPr>
        <w:pStyle w:val="Compact"/>
        <w:numPr>
          <w:numId w:val="1036"/>
          <w:ilvl w:val="1"/>
        </w:numPr>
      </w:pPr>
      <w:r>
        <w:t xml:space="preserve">The belief that one’s own ethnic group, nation, or religion is superior to all others</w:t>
      </w:r>
    </w:p>
    <w:p>
      <w:pPr>
        <w:pStyle w:val="Compact"/>
        <w:numPr>
          <w:numId w:val="1036"/>
          <w:ilvl w:val="1"/>
        </w:numPr>
      </w:pPr>
      <w:r>
        <w:t xml:space="preserve">Universal phenomenon</w:t>
      </w:r>
    </w:p>
    <w:p>
      <w:pPr>
        <w:pStyle w:val="Compact"/>
        <w:numPr>
          <w:numId w:val="1036"/>
          <w:ilvl w:val="1"/>
        </w:numPr>
      </w:pPr>
      <w:r>
        <w:t xml:space="preserve">This belief increases commitment to group identity, influences behaviors</w:t>
      </w:r>
    </w:p>
    <w:p>
      <w:pPr>
        <w:pStyle w:val="Compact"/>
        <w:numPr>
          <w:numId w:val="1037"/>
          <w:ilvl w:val="2"/>
        </w:numPr>
      </w:pPr>
      <w:r>
        <w:t xml:space="preserve">Audio 0:40:01.820099</w:t>
      </w:r>
    </w:p>
    <w:p>
      <w:pPr>
        <w:pStyle w:val="Compact"/>
        <w:numPr>
          <w:numId w:val="1037"/>
          <w:ilvl w:val="2"/>
        </w:numPr>
      </w:pPr>
      <w:r>
        <w:t xml:space="preserve">Might motivate negative behavior</w:t>
      </w:r>
    </w:p>
    <w:p>
      <w:pPr>
        <w:pStyle w:val="Heading2"/>
      </w:pPr>
      <w:bookmarkStart w:id="43" w:name="who-are-we-talking-about"/>
      <w:bookmarkEnd w:id="43"/>
      <w:r>
        <w:t xml:space="preserve">Who are we talking about?</w:t>
      </w:r>
    </w:p>
    <w:p>
      <w:pPr>
        <w:pStyle w:val="Compact"/>
        <w:numPr>
          <w:numId w:val="1038"/>
          <w:ilvl w:val="0"/>
        </w:numPr>
      </w:pPr>
      <w:r>
        <w:t xml:space="preserve">Audio 0:41:02.767803</w:t>
      </w:r>
    </w:p>
    <w:p>
      <w:pPr>
        <w:pStyle w:val="Compact"/>
        <w:numPr>
          <w:numId w:val="1039"/>
          <w:ilvl w:val="1"/>
        </w:numPr>
      </w:pPr>
      <w:r>
        <w:t xml:space="preserve">They are all the same</w:t>
      </w:r>
    </w:p>
    <w:p>
      <w:pPr>
        <w:pStyle w:val="Compact"/>
        <w:numPr>
          <w:numId w:val="1039"/>
          <w:ilvl w:val="1"/>
        </w:numPr>
      </w:pPr>
      <w:r>
        <w:t xml:space="preserve">They can’t contribute to society in a meaningful way</w:t>
      </w:r>
    </w:p>
    <w:p>
      <w:pPr>
        <w:pStyle w:val="Compact"/>
        <w:numPr>
          <w:numId w:val="1039"/>
          <w:ilvl w:val="1"/>
        </w:numPr>
      </w:pPr>
      <w:r>
        <w:t xml:space="preserve">They can’t drive well</w:t>
      </w:r>
    </w:p>
    <w:p>
      <w:pPr>
        <w:pStyle w:val="Compact"/>
        <w:numPr>
          <w:numId w:val="1039"/>
          <w:ilvl w:val="1"/>
        </w:numPr>
      </w:pPr>
      <w:r>
        <w:t xml:space="preserve">Weak and helpless</w:t>
      </w:r>
    </w:p>
    <w:p>
      <w:pPr>
        <w:pStyle w:val="Compact"/>
        <w:numPr>
          <w:numId w:val="1039"/>
          <w:ilvl w:val="1"/>
        </w:numPr>
      </w:pPr>
      <w:r>
        <w:t xml:space="preserve">Set in their ways</w:t>
      </w:r>
    </w:p>
    <w:p>
      <w:pPr>
        <w:pStyle w:val="Compact"/>
        <w:numPr>
          <w:numId w:val="1039"/>
          <w:ilvl w:val="1"/>
        </w:numPr>
      </w:pPr>
      <w:r>
        <w:t xml:space="preserve">Can’t understand technology</w:t>
      </w:r>
    </w:p>
    <w:p>
      <w:pPr>
        <w:pStyle w:val="Compact"/>
        <w:numPr>
          <w:numId w:val="1040"/>
          <w:ilvl w:val="2"/>
        </w:numPr>
      </w:pPr>
      <w:r>
        <w:t xml:space="preserve">We’re talking about old people</w:t>
      </w:r>
    </w:p>
    <w:p>
      <w:pPr>
        <w:pStyle w:val="Heading2"/>
      </w:pPr>
      <w:bookmarkStart w:id="44" w:name="stereotypes"/>
      <w:bookmarkEnd w:id="44"/>
      <w:r>
        <w:t xml:space="preserve">Stereotypes</w:t>
      </w:r>
    </w:p>
    <w:p>
      <w:pPr>
        <w:pStyle w:val="Compact"/>
        <w:numPr>
          <w:numId w:val="1041"/>
          <w:ilvl w:val="0"/>
        </w:numPr>
      </w:pPr>
      <w:r>
        <w:t xml:space="preserve">Summary impression of a group, in which a person believes that all members of the group share a common trait or traits</w:t>
      </w:r>
    </w:p>
    <w:p>
      <w:pPr>
        <w:pStyle w:val="Compact"/>
        <w:numPr>
          <w:numId w:val="1042"/>
          <w:ilvl w:val="1"/>
        </w:numPr>
      </w:pPr>
      <w:r>
        <w:t xml:space="preserve">Audio 0:42:39.825108</w:t>
      </w:r>
    </w:p>
    <w:p>
      <w:pPr>
        <w:pStyle w:val="Compact"/>
        <w:numPr>
          <w:numId w:val="1041"/>
          <w:ilvl w:val="0"/>
        </w:numPr>
      </w:pPr>
      <w:r>
        <w:t xml:space="preserve">Allow for easy, fast processing of social information</w:t>
      </w:r>
    </w:p>
    <w:p>
      <w:pPr>
        <w:pStyle w:val="Compact"/>
        <w:numPr>
          <w:numId w:val="1041"/>
          <w:ilvl w:val="0"/>
        </w:numPr>
      </w:pPr>
      <w:r>
        <w:t xml:space="preserve">Occur automatically, largely outside of our awareness</w:t>
      </w:r>
    </w:p>
    <w:p>
      <w:pPr>
        <w:pStyle w:val="Compact"/>
        <w:numPr>
          <w:numId w:val="1041"/>
          <w:ilvl w:val="0"/>
        </w:numPr>
      </w:pPr>
      <w:r>
        <w:t xml:space="preserve">Affect impression formation</w:t>
      </w:r>
    </w:p>
    <w:p>
      <w:pPr>
        <w:pStyle w:val="Compact"/>
        <w:numPr>
          <w:numId w:val="1041"/>
          <w:ilvl w:val="0"/>
        </w:numPr>
      </w:pPr>
      <w:r>
        <w:t xml:space="preserve">Universal phenomenon</w:t>
      </w:r>
    </w:p>
    <w:p>
      <w:pPr>
        <w:pStyle w:val="Compact"/>
        <w:numPr>
          <w:numId w:val="1041"/>
          <w:ilvl w:val="0"/>
        </w:numPr>
      </w:pPr>
      <w:r>
        <w:t xml:space="preserve">Nationality: American, British, French, Italian, etc.</w:t>
      </w:r>
    </w:p>
    <w:p>
      <w:pPr>
        <w:pStyle w:val="Compact"/>
        <w:numPr>
          <w:numId w:val="1043"/>
          <w:ilvl w:val="1"/>
        </w:numPr>
      </w:pPr>
      <w:r>
        <w:t xml:space="preserve">have certain pre-defined ideas about what these nationalities are like</w:t>
      </w:r>
    </w:p>
    <w:p>
      <w:pPr>
        <w:pStyle w:val="Compact"/>
        <w:numPr>
          <w:numId w:val="1041"/>
          <w:ilvl w:val="0"/>
        </w:numPr>
      </w:pPr>
      <w:r>
        <w:t xml:space="preserve">Ethnic group: White, Black, Hispanic, Asian American, etc.</w:t>
      </w:r>
    </w:p>
    <w:p>
      <w:pPr>
        <w:pStyle w:val="Compact"/>
        <w:numPr>
          <w:numId w:val="1041"/>
          <w:ilvl w:val="0"/>
        </w:numPr>
      </w:pPr>
      <w:r>
        <w:t xml:space="preserve">Age: teens vs. old people, “millenials”, “baby boomers”</w:t>
      </w:r>
    </w:p>
    <w:p>
      <w:pPr>
        <w:pStyle w:val="Compact"/>
        <w:numPr>
          <w:numId w:val="1041"/>
          <w:ilvl w:val="0"/>
        </w:numPr>
      </w:pPr>
      <w:r>
        <w:t xml:space="preserve">Ideological: liberal vs. conservative, religious vs. atheistic</w:t>
      </w:r>
    </w:p>
    <w:p>
      <w:pPr>
        <w:pStyle w:val="Compact"/>
        <w:numPr>
          <w:numId w:val="1041"/>
          <w:ilvl w:val="0"/>
        </w:numPr>
      </w:pPr>
      <w:r>
        <w:t xml:space="preserve">Role-specific stereotypes: “soccer mom”, professor</w:t>
      </w:r>
    </w:p>
    <w:p>
      <w:pPr>
        <w:pStyle w:val="Compact"/>
        <w:numPr>
          <w:numId w:val="1044"/>
          <w:ilvl w:val="1"/>
        </w:numPr>
      </w:pPr>
      <w:r>
        <w:t xml:space="preserve">soccer mom ex:</w:t>
      </w:r>
    </w:p>
    <w:p>
      <w:pPr>
        <w:pStyle w:val="Compact"/>
        <w:numPr>
          <w:numId w:val="1045"/>
          <w:ilvl w:val="2"/>
        </w:numPr>
      </w:pPr>
      <w:r>
        <w:t xml:space="preserve">has kids. drives a mini-van</w:t>
      </w:r>
    </w:p>
    <w:p>
      <w:pPr>
        <w:pStyle w:val="Compact"/>
        <w:numPr>
          <w:numId w:val="1041"/>
          <w:ilvl w:val="0"/>
        </w:numPr>
      </w:pPr>
    </w:p>
    <w:p>
      <w:pPr>
        <w:pStyle w:val="Compact"/>
        <w:numPr>
          <w:numId w:val="1041"/>
          <w:ilvl w:val="0"/>
        </w:numPr>
      </w:pPr>
      <w:r>
        <w:t xml:space="preserve">Can be positive, negative, or neutral</w:t>
      </w:r>
    </w:p>
    <w:p>
      <w:pPr>
        <w:pStyle w:val="Compact"/>
        <w:numPr>
          <w:numId w:val="1046"/>
          <w:ilvl w:val="1"/>
        </w:numPr>
      </w:pPr>
      <w:r>
        <w:t xml:space="preserve">Positive: welcoming, kind, polite</w:t>
      </w:r>
    </w:p>
    <w:p>
      <w:pPr>
        <w:pStyle w:val="Compact"/>
        <w:numPr>
          <w:numId w:val="1046"/>
          <w:ilvl w:val="1"/>
        </w:numPr>
      </w:pPr>
      <w:r>
        <w:t xml:space="preserve">Negative: uneducated, overweight, don’t wear shoes</w:t>
      </w:r>
    </w:p>
    <w:p>
      <w:pPr>
        <w:pStyle w:val="Compact"/>
        <w:numPr>
          <w:numId w:val="1046"/>
          <w:ilvl w:val="1"/>
        </w:numPr>
      </w:pPr>
      <w:r>
        <w:t xml:space="preserve">Neutral: conservative, like country music, “y’all”</w:t>
      </w:r>
    </w:p>
    <w:p>
      <w:pPr>
        <w:pStyle w:val="Compact"/>
        <w:numPr>
          <w:numId w:val="1047"/>
          <w:ilvl w:val="2"/>
        </w:numPr>
      </w:pPr>
      <w:r>
        <w:t xml:space="preserve">Audio 0:46:18.246034</w:t>
      </w:r>
    </w:p>
    <w:p>
      <w:pPr>
        <w:pStyle w:val="Heading1"/>
      </w:pPr>
      <w:bookmarkStart w:id="45" w:name="vocab"/>
      <w:bookmarkEnd w:id="4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attitude</w:t>
            </w:r>
          </w:p>
        </w:tc>
        <w:tc>
          <w:p>
            <w:pPr>
              <w:pStyle w:val="Compact"/>
              <w:jc w:val="left"/>
            </w:pPr>
            <w:r>
              <w:t xml:space="preserve">People’s evaluations of objects, events, or ideas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familiarity effect</w:t>
            </w:r>
          </w:p>
        </w:tc>
        <w:tc>
          <w:p>
            <w:pPr>
              <w:pStyle w:val="Compact"/>
              <w:jc w:val="left"/>
            </w:pPr>
            <w:r>
              <w:t xml:space="preserve">The more we are exposed to something, the more we tend to like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attitude specificity</w:t>
            </w:r>
          </w:p>
        </w:tc>
        <w:tc>
          <w:p>
            <w:pPr>
              <w:pStyle w:val="Compact"/>
              <w:jc w:val="left"/>
            </w:pPr>
            <w:r>
              <w:t xml:space="preserve">the more specific the attitude the more predictive it is (Ex: You know your friend likes sodas, that doesn’t help you know which soda they’re going to get, but if they only like pepsi when it’s got natural sugar and in a glass bottle, they probably won’t get pepsi often)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explicit attitudes</w:t>
            </w:r>
          </w:p>
        </w:tc>
        <w:tc>
          <w:p>
            <w:pPr>
              <w:pStyle w:val="Compact"/>
              <w:jc w:val="left"/>
            </w:pPr>
            <w:r>
              <w:t xml:space="preserve">attitudes that a person can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implicit attitudes</w:t>
            </w:r>
          </w:p>
        </w:tc>
        <w:tc>
          <w:p>
            <w:pPr>
              <w:pStyle w:val="Compact"/>
              <w:jc w:val="left"/>
            </w:pPr>
            <w:r>
              <w:t xml:space="preserve">attitudes that influence a person’s feelings and behavior at an unconscious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example (Festinger &amp; Carlsmith, 1959)</w:t>
            </w:r>
          </w:p>
        </w:tc>
        <w:tc>
          <w:p>
            <w:pPr>
              <w:pStyle w:val="Compact"/>
              <w:jc w:val="left"/>
            </w:pPr>
            <w:r>
              <w:t xml:space="preserve">Study where participants did a boring task. One group did not lie, one was paid $20 to lie about enjoying it, and the last was paid $1 to lie. (Showed that people told themselves they must like the task if they would lie about enjoying it for a dollar)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dissonance</w:t>
            </w:r>
          </w:p>
        </w:tc>
        <w:tc>
          <w:p>
            <w:pPr>
              <w:pStyle w:val="Compact"/>
              <w:jc w:val="left"/>
            </w:pPr>
            <w:r>
              <w:t xml:space="preserve">an uncomfortable mental state due to a contradiction between two attitudes or between an attitude and a behavior (ex: smoking justification)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Postdecisional dissonance</w:t>
            </w:r>
          </w:p>
        </w:tc>
        <w:tc>
          <w:p>
            <w:pPr>
              <w:pStyle w:val="Compact"/>
              <w:jc w:val="left"/>
            </w:pPr>
            <w:r>
              <w:t xml:space="preserve">Motivates the person to focus on the positive aspects of the chosen option and on the negative aspects of the unchosen option(s)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ingroups</w:t>
            </w:r>
          </w:p>
        </w:tc>
        <w:tc>
          <w:p>
            <w:pPr>
              <w:pStyle w:val="Compact"/>
              <w:jc w:val="left"/>
            </w:pPr>
            <w:r>
              <w:t xml:space="preserve">groups we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outgroups</w:t>
            </w:r>
          </w:p>
        </w:tc>
        <w:tc>
          <w:p>
            <w:pPr>
              <w:pStyle w:val="Compact"/>
              <w:jc w:val="left"/>
            </w:pPr>
            <w:r>
              <w:t xml:space="preserve">groups we don’t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identity</w:t>
            </w:r>
          </w:p>
        </w:tc>
        <w:tc>
          <w:p>
            <w:pPr>
              <w:pStyle w:val="Compact"/>
              <w:jc w:val="left"/>
            </w:pPr>
            <w:r>
              <w:t xml:space="preserve">the part of a person’s self concept that is based on his or her identification with a nation, religious group, political group, occupation, or other social affiliation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ethnocentrism</w:t>
            </w:r>
          </w:p>
        </w:tc>
        <w:tc>
          <w:p>
            <w:pPr>
              <w:pStyle w:val="Compact"/>
              <w:jc w:val="left"/>
            </w:pPr>
            <w:r>
              <w:t xml:space="preserve">The belief that one’s own ethnic group, nation, or religion is superior to all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Summary impression of a group, in which a person believes that all members of the group share a common trait or traits</w:t>
            </w:r>
          </w:p>
        </w:tc>
      </w:tr>
    </w:tbl>
    <w:p>
      <w:pPr>
        <w:pStyle w:val="Heading2"/>
      </w:pPr>
      <w:bookmarkStart w:id="46" w:name="py-101-012---spring-2016-ua"/>
      <w:bookmarkEnd w:id="46"/>
      <w:r>
        <w:t xml:space="preserve">PY 101-012 - Spring 2016 (UA)</w:t>
      </w:r>
    </w:p>
    <w:p>
      <w:pPr>
        <w:pStyle w:val="Compact"/>
        <w:numPr>
          <w:numId w:val="104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8"/>
          <w:ilvl w:val="0"/>
        </w:numPr>
      </w:pPr>
      <w:hyperlink r:id="rId47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9"/>
          <w:ilvl w:val="0"/>
        </w:numPr>
      </w:pPr>
      <w:hyperlink r:id="rId48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442b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42a1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0fbb5e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1-chapter-10-pt-3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6" Target="https://implicit.harvard.edu/implicit/takeatest.html" TargetMode="External" /><Relationship Type="http://schemas.openxmlformats.org/officeDocument/2006/relationships/hyperlink" Id="rId27" Target="https://quizlet.com/_27jv7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8" Target="https://www.facebook.com/groups/1723154777919473/" TargetMode="External" /><Relationship Type="http://schemas.openxmlformats.org/officeDocument/2006/relationships/hyperlink" Id="rId4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1-chapter-10-pt-3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6" Target="https://implicit.harvard.edu/implicit/takeatest.html" TargetMode="External" /><Relationship Type="http://schemas.openxmlformats.org/officeDocument/2006/relationships/hyperlink" Id="rId27" Target="https://quizlet.com/_27jv7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8" Target="https://www.facebook.com/groups/1723154777919473/" TargetMode="External" /><Relationship Type="http://schemas.openxmlformats.org/officeDocument/2006/relationships/hyperlink" Id="rId4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1 (Chapter 10 pt 3)</dc:title>
  <dc:creator/>
</cp:coreProperties>
</file>