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(Motives)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5---day-3-motives"/>
    <w:p>
      <w:pPr>
        <w:pStyle w:val="Heading1"/>
      </w:pPr>
      <w:r>
        <w:t xml:space="preserve">Week 15 - Day 3 (Motives)</w:t>
      </w:r>
    </w:p>
    <w:bookmarkEnd w:id="26"/>
    <w:p>
      <w:r>
        <w:t xml:space="preserve">Apr 29,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bookmarkStart w:id="29" w:name="quizlet"/>
    <w:p>
      <w:pPr>
        <w:pStyle w:val="Heading1"/>
      </w:pPr>
      <w:r>
        <w:t xml:space="preserve">Quizlet</w:t>
      </w:r>
    </w:p>
    <w:bookmarkEnd w:id="29"/>
    <w:p>
      <w:pPr>
        <w:pStyle w:val="Compact"/>
        <w:numPr>
          <w:numId w:val="2"/>
          <w:ilvl w:val="0"/>
        </w:numPr>
      </w:pPr>
      <w:hyperlink r:id="rId30">
        <w:r>
          <w:rPr>
            <w:rStyle w:val="Link"/>
          </w:rPr>
          <w:t xml:space="preserve">Quizlet</w:t>
        </w:r>
      </w:hyperlink>
    </w:p>
    <w:bookmarkStart w:id="31" w:name="gender-culture--love"/>
    <w:p>
      <w:pPr>
        <w:pStyle w:val="Heading2"/>
      </w:pPr>
      <w:r>
        <w:t xml:space="preserve">Gender, culture, &amp; love</w:t>
      </w:r>
    </w:p>
    <w:bookmarkEnd w:id="31"/>
    <w:p>
      <w:pPr>
        <w:pStyle w:val="Compact"/>
        <w:numPr>
          <w:numId w:val="3"/>
          <w:ilvl w:val="0"/>
        </w:numPr>
      </w:pPr>
      <w:r>
        <w:t xml:space="preserve">Are there differences between males and females in their experience of love?</w:t>
      </w:r>
    </w:p>
    <w:p>
      <w:pPr>
        <w:pStyle w:val="Compact"/>
        <w:numPr>
          <w:numId w:val="4"/>
          <w:ilvl w:val="1"/>
        </w:numPr>
      </w:pPr>
      <w:r>
        <w:t xml:space="preserve">Neither sex loves more than the other</w:t>
      </w:r>
    </w:p>
    <w:p>
      <w:pPr>
        <w:pStyle w:val="Compact"/>
        <w:numPr>
          <w:numId w:val="3"/>
          <w:ilvl w:val="0"/>
        </w:numPr>
      </w:pPr>
      <w:r>
        <w:t xml:space="preserve">Males and females respond similarly to:</w:t>
      </w:r>
    </w:p>
    <w:p>
      <w:pPr>
        <w:pStyle w:val="Compact"/>
        <w:numPr>
          <w:numId w:val="5"/>
          <w:ilvl w:val="1"/>
        </w:numPr>
      </w:pPr>
      <w:r>
        <w:t xml:space="preserve">Love at first sight</w:t>
      </w:r>
    </w:p>
    <w:p>
      <w:pPr>
        <w:pStyle w:val="Compact"/>
        <w:numPr>
          <w:numId w:val="5"/>
          <w:ilvl w:val="1"/>
        </w:numPr>
      </w:pPr>
      <w:r>
        <w:t xml:space="preserve">Passionate love</w:t>
      </w:r>
    </w:p>
    <w:p>
      <w:pPr>
        <w:pStyle w:val="Compact"/>
        <w:numPr>
          <w:numId w:val="5"/>
          <w:ilvl w:val="1"/>
        </w:numPr>
      </w:pPr>
      <w:r>
        <w:t xml:space="preserve">Companionate love</w:t>
      </w:r>
    </w:p>
    <w:p>
      <w:pPr>
        <w:pStyle w:val="Compact"/>
        <w:numPr>
          <w:numId w:val="5"/>
          <w:ilvl w:val="1"/>
        </w:numPr>
      </w:pPr>
      <w:r>
        <w:t xml:space="preserve">The heartbreak of unrequited love</w:t>
      </w:r>
    </w:p>
    <w:p>
      <w:pPr>
        <w:pStyle w:val="Compact"/>
        <w:numPr>
          <w:numId w:val="5"/>
          <w:ilvl w:val="1"/>
        </w:numPr>
      </w:pPr>
      <w:r>
        <w:t xml:space="preserve">Secure and insecure attachment</w:t>
      </w:r>
    </w:p>
    <w:p>
      <w:pPr>
        <w:pStyle w:val="Compact"/>
        <w:numPr>
          <w:numId w:val="5"/>
          <w:ilvl w:val="1"/>
        </w:numPr>
      </w:pPr>
      <w:r>
        <w:t xml:space="preserve">The pain of breaking up</w:t>
      </w:r>
    </w:p>
    <w:p>
      <w:pPr>
        <w:pStyle w:val="Compact"/>
        <w:numPr>
          <w:numId w:val="3"/>
          <w:ilvl w:val="0"/>
        </w:numPr>
      </w:pPr>
      <w:r>
        <w:t xml:space="preserve">However, the expression of love often differs between men and women</w:t>
      </w:r>
    </w:p>
    <w:p>
      <w:pPr>
        <w:pStyle w:val="Compact"/>
        <w:numPr>
          <w:numId w:val="6"/>
          <w:ilvl w:val="1"/>
        </w:numPr>
      </w:pPr>
      <w:r>
        <w:t xml:space="preserve">Men express love by doing</w:t>
      </w:r>
    </w:p>
    <w:p>
      <w:pPr>
        <w:pStyle w:val="Compact"/>
        <w:numPr>
          <w:numId w:val="6"/>
          <w:ilvl w:val="1"/>
        </w:numPr>
      </w:pPr>
      <w:r>
        <w:t xml:space="preserve">Women express love by saying</w:t>
      </w:r>
    </w:p>
    <w:p>
      <w:pPr>
        <w:pStyle w:val="Compact"/>
        <w:numPr>
          <w:numId w:val="6"/>
          <w:ilvl w:val="1"/>
        </w:numPr>
      </w:pPr>
      <w:r>
        <w:t xml:space="preserve">Differences reflect adherence to gender roles and norms about masculinity and femininity</w:t>
      </w:r>
    </w:p>
    <w:p>
      <w:pPr>
        <w:pStyle w:val="Compact"/>
        <w:numPr>
          <w:numId w:val="3"/>
          <w:ilvl w:val="0"/>
        </w:numPr>
      </w:pPr>
      <w:r>
        <w:t xml:space="preserve">Differences between men and women may also reflect historical social, economic, and cultural influences</w:t>
      </w:r>
    </w:p>
    <w:p>
      <w:pPr>
        <w:pStyle w:val="Compact"/>
        <w:numPr>
          <w:numId w:val="7"/>
          <w:ilvl w:val="1"/>
        </w:numPr>
      </w:pPr>
      <w:r>
        <w:t xml:space="preserve">“Marrying for love” is a new idea</w:t>
      </w:r>
    </w:p>
    <w:p>
      <w:pPr>
        <w:pStyle w:val="Compact"/>
        <w:numPr>
          <w:numId w:val="7"/>
          <w:ilvl w:val="1"/>
        </w:numPr>
      </w:pPr>
      <w:r>
        <w:t xml:space="preserve">Women married for status or security; men had more flexibility</w:t>
      </w:r>
    </w:p>
    <w:p>
      <w:pPr>
        <w:pStyle w:val="Compact"/>
        <w:numPr>
          <w:numId w:val="7"/>
          <w:ilvl w:val="1"/>
        </w:numPr>
      </w:pPr>
      <w:r>
        <w:t xml:space="preserve">Women entering the workforce produced greatest norm changes</w:t>
      </w:r>
    </w:p>
    <w:bookmarkStart w:id="32" w:name="what-about-sex"/>
    <w:p>
      <w:pPr>
        <w:pStyle w:val="Heading2"/>
      </w:pPr>
      <w:r>
        <w:t xml:space="preserve">What about sex?</w:t>
      </w:r>
    </w:p>
    <w:bookmarkEnd w:id="32"/>
    <w:p>
      <w:pPr>
        <w:pStyle w:val="Compact"/>
        <w:numPr>
          <w:numId w:val="8"/>
          <w:ilvl w:val="0"/>
        </w:numPr>
      </w:pPr>
      <w:r>
        <w:t xml:space="preserve">Historically neglected topic of study</w:t>
      </w:r>
    </w:p>
    <w:p>
      <w:pPr>
        <w:pStyle w:val="Compact"/>
        <w:numPr>
          <w:numId w:val="9"/>
          <w:ilvl w:val="1"/>
        </w:numPr>
      </w:pPr>
      <w:r>
        <w:t xml:space="preserve">“People have it, right?”</w:t>
      </w:r>
    </w:p>
    <w:p>
      <w:pPr>
        <w:pStyle w:val="Compact"/>
        <w:numPr>
          <w:numId w:val="8"/>
          <w:ilvl w:val="0"/>
        </w:numPr>
      </w:pPr>
      <w:r>
        <w:t xml:space="preserve">Pioneering research by Alfred Kinsey</w:t>
      </w:r>
    </w:p>
    <w:p>
      <w:pPr>
        <w:pStyle w:val="Compact"/>
        <w:numPr>
          <w:numId w:val="10"/>
          <w:ilvl w:val="1"/>
        </w:numPr>
      </w:pPr>
      <w:r>
        <w:t xml:space="preserve">Sexual Behavior in the Human Male (1948)</w:t>
      </w:r>
    </w:p>
    <w:p>
      <w:pPr>
        <w:pStyle w:val="Compact"/>
        <w:numPr>
          <w:numId w:val="10"/>
          <w:ilvl w:val="1"/>
        </w:numPr>
      </w:pPr>
      <w:r>
        <w:t xml:space="preserve">Sexual Behavior in the Human Female (1953)</w:t>
      </w:r>
    </w:p>
    <w:p>
      <w:pPr>
        <w:pStyle w:val="Compact"/>
        <w:numPr>
          <w:numId w:val="10"/>
          <w:ilvl w:val="1"/>
        </w:numPr>
      </w:pPr>
      <w:r>
        <w:t xml:space="preserve">Brought to light the previously undiscussed sexual lives of American women</w:t>
      </w:r>
    </w:p>
    <w:p>
      <w:pPr>
        <w:pStyle w:val="Compact"/>
        <w:numPr>
          <w:numId w:val="8"/>
          <w:ilvl w:val="0"/>
        </w:numPr>
      </w:pPr>
      <w:r>
        <w:t xml:space="preserve">Masters and Johnson</w:t>
      </w:r>
    </w:p>
    <w:p>
      <w:pPr>
        <w:pStyle w:val="Compact"/>
        <w:numPr>
          <w:numId w:val="11"/>
          <w:ilvl w:val="1"/>
        </w:numPr>
      </w:pPr>
      <w:r>
        <w:t xml:space="preserve">Bodily processes involved in sex and orgasm</w:t>
      </w:r>
    </w:p>
    <w:p>
      <w:pPr>
        <w:pStyle w:val="Compact"/>
        <w:numPr>
          <w:numId w:val="11"/>
          <w:ilvl w:val="1"/>
        </w:numPr>
      </w:pPr>
      <w:r>
        <w:t xml:space="preserve">Four stages of sexual response cycle:</w:t>
      </w:r>
    </w:p>
    <w:p>
      <w:pPr>
        <w:pStyle w:val="Compact"/>
        <w:numPr>
          <w:numId w:val="11"/>
          <w:ilvl w:val="1"/>
        </w:numPr>
      </w:pPr>
      <w:r>
        <w:t xml:space="preserve">Desire, arousal, orgasm, resolution</w:t>
      </w:r>
    </w:p>
    <w:bookmarkStart w:id="33" w:name="modern-views-on-sex"/>
    <w:p>
      <w:pPr>
        <w:pStyle w:val="Heading2"/>
      </w:pPr>
      <w:r>
        <w:t xml:space="preserve">Modern views on sex</w:t>
      </w:r>
    </w:p>
    <w:bookmarkEnd w:id="33"/>
    <w:p>
      <w:pPr>
        <w:pStyle w:val="Compact"/>
        <w:numPr>
          <w:numId w:val="12"/>
          <w:ilvl w:val="0"/>
        </w:numPr>
      </w:pPr>
      <w:r>
        <w:t xml:space="preserve">Hormones and sexual response</w:t>
      </w:r>
    </w:p>
    <w:p>
      <w:pPr>
        <w:pStyle w:val="Compact"/>
        <w:numPr>
          <w:numId w:val="13"/>
          <w:ilvl w:val="1"/>
        </w:numPr>
      </w:pPr>
      <w:r>
        <w:t xml:space="preserve">Testosterone appears to promote sexual desire in both sexes</w:t>
      </w:r>
    </w:p>
    <w:p>
      <w:pPr>
        <w:pStyle w:val="Compact"/>
        <w:numPr>
          <w:numId w:val="13"/>
          <w:ilvl w:val="1"/>
        </w:numPr>
      </w:pPr>
      <w:r>
        <w:t xml:space="preserve">However, this is not a simple relationship</w:t>
      </w:r>
    </w:p>
    <w:p>
      <w:pPr>
        <w:pStyle w:val="Compact"/>
        <w:numPr>
          <w:numId w:val="14"/>
          <w:ilvl w:val="2"/>
        </w:numPr>
      </w:pPr>
      <w:r>
        <w:t xml:space="preserve">Social experience and context are also factors in sexual desire</w:t>
      </w:r>
    </w:p>
    <w:p>
      <w:pPr>
        <w:pStyle w:val="Compact"/>
        <w:numPr>
          <w:numId w:val="14"/>
          <w:ilvl w:val="2"/>
        </w:numPr>
      </w:pPr>
      <w:r>
        <w:t xml:space="preserve">Much of sexual gratification is psychological</w:t>
      </w:r>
    </w:p>
    <w:p>
      <w:pPr>
        <w:pStyle w:val="Compact"/>
        <w:numPr>
          <w:numId w:val="15"/>
          <w:ilvl w:val="3"/>
        </w:numPr>
      </w:pPr>
      <w:r>
        <w:t xml:space="preserve">Audio 0:06:41.038364</w:t>
      </w:r>
    </w:p>
    <w:p>
      <w:pPr>
        <w:pStyle w:val="Compact"/>
        <w:numPr>
          <w:numId w:val="14"/>
          <w:ilvl w:val="2"/>
        </w:numPr>
      </w:pPr>
      <w:r>
        <w:t xml:space="preserve">Increasing testosterone alone does not cause increased sexual behaviors</w:t>
      </w:r>
    </w:p>
    <w:p>
      <w:pPr>
        <w:pStyle w:val="Compact"/>
        <w:numPr>
          <w:numId w:val="16"/>
          <w:ilvl w:val="3"/>
        </w:numPr>
      </w:pPr>
      <w:r>
        <w:t xml:space="preserve">Audio 0:08:10.545007</w:t>
      </w:r>
    </w:p>
    <w:bookmarkStart w:id="34" w:name="sex-differences-in-the-sex-drive"/>
    <w:p>
      <w:pPr>
        <w:pStyle w:val="Heading3"/>
      </w:pPr>
      <w:r>
        <w:t xml:space="preserve">Sex differences in the “sex drive”</w:t>
      </w:r>
    </w:p>
    <w:bookmarkEnd w:id="34"/>
    <w:p>
      <w:pPr>
        <w:pStyle w:val="Compact"/>
        <w:numPr>
          <w:numId w:val="17"/>
          <w:ilvl w:val="0"/>
        </w:numPr>
      </w:pPr>
      <w:r>
        <w:t xml:space="preserve">Do men and women differ in their biologically-based drive for sexual experiences?</w:t>
      </w:r>
    </w:p>
    <w:p>
      <w:pPr>
        <w:pStyle w:val="Compact"/>
        <w:numPr>
          <w:numId w:val="17"/>
          <w:ilvl w:val="0"/>
        </w:numPr>
      </w:pPr>
      <w:r>
        <w:t xml:space="preserve">Base-rates differ</w:t>
      </w:r>
    </w:p>
    <w:p>
      <w:pPr>
        <w:pStyle w:val="Compact"/>
        <w:numPr>
          <w:numId w:val="18"/>
          <w:ilvl w:val="1"/>
        </w:numPr>
      </w:pPr>
      <w:r>
        <w:t xml:space="preserve">Men have higher rates of almost every sexual behavior (e.g., masturbation, fantasizing, casual sex)</w:t>
      </w:r>
    </w:p>
    <w:p>
      <w:pPr>
        <w:pStyle w:val="Compact"/>
        <w:numPr>
          <w:numId w:val="17"/>
          <w:ilvl w:val="0"/>
        </w:numPr>
      </w:pPr>
      <w:r>
        <w:t xml:space="preserve">Differences may be due to differing roles and experiences</w:t>
      </w:r>
    </w:p>
    <w:p>
      <w:pPr>
        <w:pStyle w:val="Compact"/>
        <w:numPr>
          <w:numId w:val="19"/>
          <w:ilvl w:val="1"/>
        </w:numPr>
      </w:pPr>
      <w:r>
        <w:t xml:space="preserve">Causal sex may not be as gratifying to women</w:t>
      </w:r>
    </w:p>
    <w:p>
      <w:pPr>
        <w:pStyle w:val="Compact"/>
        <w:numPr>
          <w:numId w:val="19"/>
          <w:ilvl w:val="1"/>
        </w:numPr>
      </w:pPr>
      <w:r>
        <w:t xml:space="preserve">Greater risk of harm and unwanted pregnancy</w:t>
      </w:r>
    </w:p>
    <w:p>
      <w:pPr>
        <w:pStyle w:val="Compact"/>
        <w:numPr>
          <w:numId w:val="19"/>
          <w:ilvl w:val="1"/>
        </w:numPr>
      </w:pPr>
      <w:r>
        <w:t xml:space="preserve">Social stigma</w:t>
      </w:r>
    </w:p>
    <w:p>
      <w:pPr>
        <w:pStyle w:val="Compact"/>
        <w:numPr>
          <w:numId w:val="17"/>
          <w:ilvl w:val="0"/>
        </w:numPr>
      </w:pPr>
      <w:r>
        <w:t xml:space="preserve">Taking a balanced perspective may be most accurate</w:t>
      </w:r>
    </w:p>
    <w:bookmarkStart w:id="35" w:name="the-evolution-of-sex"/>
    <w:p>
      <w:pPr>
        <w:pStyle w:val="Heading3"/>
      </w:pPr>
      <w:r>
        <w:t xml:space="preserve">The evolution of sex</w:t>
      </w:r>
    </w:p>
    <w:bookmarkEnd w:id="35"/>
    <w:p>
      <w:pPr>
        <w:pStyle w:val="Compact"/>
        <w:numPr>
          <w:numId w:val="20"/>
          <w:ilvl w:val="0"/>
        </w:numPr>
      </w:pPr>
      <w:r>
        <w:t xml:space="preserve">Differences between males’ and females’ behavior is due to species’ survival needs</w:t>
      </w:r>
    </w:p>
    <w:p>
      <w:pPr>
        <w:pStyle w:val="Compact"/>
        <w:numPr>
          <w:numId w:val="20"/>
          <w:ilvl w:val="0"/>
        </w:numPr>
      </w:pPr>
      <w:r>
        <w:t xml:space="preserve">For males: adaptive to mate with as many females as possible</w:t>
      </w:r>
    </w:p>
    <w:p>
      <w:pPr>
        <w:pStyle w:val="Compact"/>
        <w:numPr>
          <w:numId w:val="21"/>
          <w:ilvl w:val="1"/>
        </w:numPr>
      </w:pPr>
      <w:r>
        <w:t xml:space="preserve">Increases likelihood of genes passing to future generations</w:t>
      </w:r>
    </w:p>
    <w:p>
      <w:pPr>
        <w:pStyle w:val="Compact"/>
        <w:numPr>
          <w:numId w:val="20"/>
          <w:ilvl w:val="0"/>
        </w:numPr>
      </w:pPr>
      <w:r>
        <w:t xml:space="preserve">For females: adaptive to select best genetic offer</w:t>
      </w:r>
    </w:p>
    <w:p>
      <w:pPr>
        <w:pStyle w:val="Compact"/>
        <w:numPr>
          <w:numId w:val="22"/>
          <w:ilvl w:val="1"/>
        </w:numPr>
      </w:pPr>
      <w:r>
        <w:t xml:space="preserve">Can only produce a limited number of offspring; each pregnancy is major biological investment</w:t>
      </w:r>
    </w:p>
    <w:p>
      <w:pPr>
        <w:pStyle w:val="Compact"/>
        <w:numPr>
          <w:numId w:val="22"/>
          <w:ilvl w:val="1"/>
        </w:numPr>
      </w:pPr>
      <w:r>
        <w:t xml:space="preserve">Pick the healthiest, strongest mate possible to ensure success</w:t>
      </w:r>
    </w:p>
    <w:p>
      <w:pPr>
        <w:pStyle w:val="Compact"/>
        <w:numPr>
          <w:numId w:val="22"/>
          <w:ilvl w:val="1"/>
        </w:numPr>
      </w:pPr>
      <w:r>
        <w:t xml:space="preserve">Audio 0:13:52.663790</w:t>
      </w:r>
    </w:p>
    <w:p>
      <w:pPr>
        <w:pStyle w:val="Compact"/>
        <w:numPr>
          <w:numId w:val="20"/>
          <w:ilvl w:val="0"/>
        </w:numPr>
      </w:pPr>
      <w:r>
        <w:t xml:space="preserve">Other adaptive aspects of sex</w:t>
      </w:r>
    </w:p>
    <w:p>
      <w:pPr>
        <w:pStyle w:val="Compact"/>
        <w:numPr>
          <w:numId w:val="20"/>
          <w:ilvl w:val="0"/>
        </w:numPr>
      </w:pPr>
      <w:r>
        <w:t xml:space="preserve">So what does this mean for our behaviors today?</w:t>
      </w:r>
    </w:p>
    <w:p>
      <w:pPr>
        <w:pStyle w:val="Compact"/>
        <w:numPr>
          <w:numId w:val="23"/>
          <w:ilvl w:val="1"/>
        </w:numPr>
      </w:pPr>
      <w:r>
        <w:t xml:space="preserve">Audio 0:16:13.172836</w:t>
      </w:r>
    </w:p>
    <w:p>
      <w:pPr>
        <w:pStyle w:val="Compact"/>
        <w:numPr>
          <w:numId w:val="23"/>
          <w:ilvl w:val="1"/>
        </w:numPr>
      </w:pPr>
      <w:r>
        <w:t xml:space="preserve">Males more promiscuous, females more faithful</w:t>
      </w:r>
    </w:p>
    <w:p>
      <w:pPr>
        <w:pStyle w:val="Compact"/>
        <w:numPr>
          <w:numId w:val="23"/>
          <w:ilvl w:val="1"/>
        </w:numPr>
      </w:pPr>
      <w:r>
        <w:t xml:space="preserve">Males attracted to novelty, females attracted to stability</w:t>
      </w:r>
    </w:p>
    <w:p>
      <w:pPr>
        <w:pStyle w:val="Compact"/>
        <w:numPr>
          <w:numId w:val="23"/>
          <w:ilvl w:val="1"/>
        </w:numPr>
      </w:pPr>
      <w:r>
        <w:t xml:space="preserve">Males are undiscriminating, females more particular</w:t>
      </w:r>
    </w:p>
    <w:p>
      <w:pPr>
        <w:pStyle w:val="Compact"/>
        <w:numPr>
          <w:numId w:val="23"/>
          <w:ilvl w:val="1"/>
        </w:numPr>
      </w:pPr>
      <w:r>
        <w:t xml:space="preserve">Males are more competitive, females less so</w:t>
      </w:r>
    </w:p>
    <w:p>
      <w:pPr>
        <w:pStyle w:val="Compact"/>
        <w:numPr>
          <w:numId w:val="20"/>
          <w:ilvl w:val="0"/>
        </w:numPr>
      </w:pPr>
      <w:r>
        <w:t xml:space="preserve">Theory doesn’t hold up completely</w:t>
      </w:r>
    </w:p>
    <w:p>
      <w:pPr>
        <w:pStyle w:val="Compact"/>
        <w:numPr>
          <w:numId w:val="24"/>
          <w:ilvl w:val="1"/>
        </w:numPr>
      </w:pPr>
      <w:r>
        <w:t xml:space="preserve">Actual behaviors differ from stereotypes</w:t>
      </w:r>
    </w:p>
    <w:p>
      <w:pPr>
        <w:pStyle w:val="Compact"/>
        <w:numPr>
          <w:numId w:val="25"/>
          <w:ilvl w:val="2"/>
        </w:numPr>
      </w:pPr>
      <w:r>
        <w:t xml:space="preserve">For one thing, females aren’t only having sex when ovulating</w:t>
      </w:r>
    </w:p>
    <w:p>
      <w:pPr>
        <w:pStyle w:val="Compact"/>
        <w:numPr>
          <w:numId w:val="25"/>
          <w:ilvl w:val="2"/>
        </w:numPr>
      </w:pPr>
      <w:r>
        <w:t xml:space="preserve">Men don’t go live on a mountain by themselves after impregnating as many women as possible</w:t>
      </w:r>
    </w:p>
    <w:p>
      <w:pPr>
        <w:pStyle w:val="Compact"/>
        <w:numPr>
          <w:numId w:val="24"/>
          <w:ilvl w:val="1"/>
        </w:numPr>
      </w:pPr>
      <w:r>
        <w:t xml:space="preserve">Cultural differences</w:t>
      </w:r>
    </w:p>
    <w:p>
      <w:pPr>
        <w:pStyle w:val="Compact"/>
        <w:numPr>
          <w:numId w:val="26"/>
          <w:ilvl w:val="2"/>
        </w:numPr>
      </w:pPr>
      <w:r>
        <w:t xml:space="preserve">polygamy vs monogamy</w:t>
      </w:r>
    </w:p>
    <w:p>
      <w:pPr>
        <w:pStyle w:val="Compact"/>
        <w:numPr>
          <w:numId w:val="26"/>
          <w:ilvl w:val="2"/>
        </w:numPr>
      </w:pPr>
      <w:r>
        <w:t xml:space="preserve">permiscuity</w:t>
      </w:r>
    </w:p>
    <w:p>
      <w:pPr>
        <w:pStyle w:val="Compact"/>
        <w:numPr>
          <w:numId w:val="27"/>
          <w:ilvl w:val="3"/>
        </w:numPr>
      </w:pPr>
      <w:r>
        <w:t xml:space="preserve">in some cultures, severely punished</w:t>
      </w:r>
    </w:p>
    <w:p>
      <w:pPr>
        <w:pStyle w:val="Compact"/>
        <w:numPr>
          <w:numId w:val="24"/>
          <w:ilvl w:val="1"/>
        </w:numPr>
      </w:pPr>
      <w:r>
        <w:t xml:space="preserve">People’s responses don’t reflect behavior</w:t>
      </w:r>
    </w:p>
    <w:p>
      <w:pPr>
        <w:pStyle w:val="Compact"/>
        <w:numPr>
          <w:numId w:val="28"/>
          <w:ilvl w:val="2"/>
        </w:numPr>
      </w:pPr>
      <w:r>
        <w:t xml:space="preserve">Audio 0:19:58.650961</w:t>
      </w:r>
    </w:p>
    <w:p>
      <w:pPr>
        <w:pStyle w:val="Compact"/>
        <w:numPr>
          <w:numId w:val="28"/>
          <w:ilvl w:val="2"/>
        </w:numPr>
      </w:pPr>
      <w:r>
        <w:t xml:space="preserve">People tend to say things that the evolutionary theory predicts, but they end up marying people because they think they’re funny or things like that.</w:t>
      </w:r>
    </w:p>
    <w:bookmarkStart w:id="36" w:name="what-have-we-learned"/>
    <w:p>
      <w:pPr>
        <w:pStyle w:val="Heading1"/>
      </w:pPr>
      <w:r>
        <w:t xml:space="preserve">What have we learned?</w:t>
      </w:r>
    </w:p>
    <w:bookmarkEnd w:id="36"/>
    <w:bookmarkStart w:id="37" w:name="general-learning-outcomes"/>
    <w:p>
      <w:pPr>
        <w:pStyle w:val="Heading2"/>
      </w:pPr>
      <w:r>
        <w:t xml:space="preserve">General Learning outcomes</w:t>
      </w:r>
    </w:p>
    <w:bookmarkEnd w:id="37"/>
    <w:p>
      <w:pPr>
        <w:pStyle w:val="Compact"/>
        <w:numPr>
          <w:numId w:val="29"/>
          <w:ilvl w:val="0"/>
        </w:numPr>
      </w:pPr>
      <w:r>
        <w:t xml:space="preserve">Audio 0:21:45.869851</w:t>
      </w:r>
    </w:p>
    <w:p>
      <w:pPr>
        <w:pStyle w:val="Compact"/>
        <w:numPr>
          <w:numId w:val="29"/>
          <w:ilvl w:val="0"/>
        </w:numPr>
      </w:pPr>
      <w:r>
        <w:t xml:space="preserve">Be familiar with key psychological concepts, principes, and theories</w:t>
      </w:r>
    </w:p>
    <w:p>
      <w:pPr>
        <w:pStyle w:val="Compact"/>
        <w:numPr>
          <w:numId w:val="29"/>
          <w:ilvl w:val="0"/>
        </w:numPr>
      </w:pPr>
      <w:r>
        <w:t xml:space="preserve">Many topics</w:t>
      </w:r>
    </w:p>
    <w:p>
      <w:pPr>
        <w:pStyle w:val="Compact"/>
        <w:numPr>
          <w:numId w:val="30"/>
          <w:ilvl w:val="1"/>
        </w:numPr>
      </w:pPr>
      <w:r>
        <w:t xml:space="preserve">History &amp; Methodology</w:t>
      </w:r>
    </w:p>
    <w:p>
      <w:pPr>
        <w:pStyle w:val="Compact"/>
        <w:numPr>
          <w:numId w:val="30"/>
          <w:ilvl w:val="1"/>
        </w:numPr>
      </w:pPr>
      <w:r>
        <w:t xml:space="preserve">Neurons, hormones, &amp; the brain</w:t>
      </w:r>
    </w:p>
    <w:p>
      <w:pPr>
        <w:pStyle w:val="Compact"/>
        <w:numPr>
          <w:numId w:val="30"/>
          <w:ilvl w:val="1"/>
        </w:numPr>
      </w:pPr>
      <w:r>
        <w:t xml:space="preserve">Development of the lifespan</w:t>
      </w:r>
    </w:p>
    <w:p>
      <w:pPr>
        <w:pStyle w:val="Compact"/>
        <w:numPr>
          <w:numId w:val="30"/>
          <w:ilvl w:val="1"/>
        </w:numPr>
      </w:pPr>
      <w:r>
        <w:t xml:space="preserve">Sensation &amp; perception</w:t>
      </w:r>
    </w:p>
    <w:p>
      <w:pPr>
        <w:pStyle w:val="Compact"/>
        <w:numPr>
          <w:numId w:val="30"/>
          <w:ilvl w:val="1"/>
        </w:numPr>
      </w:pPr>
      <w:r>
        <w:t xml:space="preserve">Learning &amp; conditioning</w:t>
      </w:r>
    </w:p>
    <w:p>
      <w:pPr>
        <w:pStyle w:val="Compact"/>
        <w:numPr>
          <w:numId w:val="30"/>
          <w:ilvl w:val="1"/>
        </w:numPr>
      </w:pPr>
      <w:r>
        <w:t xml:space="preserve">Thinking &amp; intelligence</w:t>
      </w:r>
    </w:p>
    <w:p>
      <w:pPr>
        <w:pStyle w:val="Compact"/>
        <w:numPr>
          <w:numId w:val="30"/>
          <w:ilvl w:val="1"/>
        </w:numPr>
      </w:pPr>
      <w:r>
        <w:t xml:space="preserve">Memory</w:t>
      </w:r>
    </w:p>
    <w:p>
      <w:pPr>
        <w:pStyle w:val="Compact"/>
        <w:numPr>
          <w:numId w:val="30"/>
          <w:ilvl w:val="1"/>
        </w:numPr>
      </w:pPr>
      <w:r>
        <w:t xml:space="preserve">Psychological disorders</w:t>
      </w:r>
    </w:p>
    <w:p>
      <w:pPr>
        <w:pStyle w:val="Compact"/>
        <w:numPr>
          <w:numId w:val="30"/>
          <w:ilvl w:val="1"/>
        </w:numPr>
      </w:pPr>
      <w:r>
        <w:t xml:space="preserve">Approaches to treatment &amp; therapy</w:t>
      </w:r>
    </w:p>
    <w:p>
      <w:pPr>
        <w:pStyle w:val="Compact"/>
        <w:numPr>
          <w:numId w:val="30"/>
          <w:ilvl w:val="1"/>
        </w:numPr>
      </w:pPr>
      <w:r>
        <w:t xml:space="preserve">Emotion, stress, &amp; health</w:t>
      </w:r>
    </w:p>
    <w:p>
      <w:pPr>
        <w:pStyle w:val="Compact"/>
        <w:numPr>
          <w:numId w:val="30"/>
          <w:ilvl w:val="1"/>
        </w:numPr>
      </w:pPr>
      <w:r>
        <w:t xml:space="preserve">Body rhythms &amp; mental states</w:t>
      </w:r>
    </w:p>
    <w:p>
      <w:pPr>
        <w:pStyle w:val="Compact"/>
        <w:numPr>
          <w:numId w:val="30"/>
          <w:ilvl w:val="1"/>
        </w:numPr>
      </w:pPr>
      <w:r>
        <w:t xml:space="preserve">Social &amp; cultural influences</w:t>
      </w:r>
    </w:p>
    <w:p>
      <w:pPr>
        <w:pStyle w:val="Compact"/>
        <w:numPr>
          <w:numId w:val="30"/>
          <w:ilvl w:val="1"/>
        </w:numPr>
      </w:pPr>
      <w:r>
        <w:t xml:space="preserve">Personality</w:t>
      </w:r>
    </w:p>
    <w:p>
      <w:pPr>
        <w:pStyle w:val="Compact"/>
        <w:numPr>
          <w:numId w:val="30"/>
          <w:ilvl w:val="1"/>
        </w:numPr>
      </w:pPr>
      <w:r>
        <w:t xml:space="preserve">Motives of life</w:t>
      </w:r>
    </w:p>
    <w:bookmarkStart w:id="38" w:name="specific-learning-outcomes"/>
    <w:p>
      <w:pPr>
        <w:pStyle w:val="Heading2"/>
      </w:pPr>
      <w:r>
        <w:t xml:space="preserve">Specific Learning Outcomes</w:t>
      </w:r>
    </w:p>
    <w:bookmarkEnd w:id="38"/>
    <w:p>
      <w:pPr>
        <w:pStyle w:val="Compact"/>
        <w:numPr>
          <w:numId w:val="31"/>
          <w:ilvl w:val="0"/>
        </w:numPr>
      </w:pPr>
      <w:r>
        <w:t xml:space="preserve">Dispelling myths</w:t>
      </w:r>
    </w:p>
    <w:p>
      <w:pPr>
        <w:pStyle w:val="Compact"/>
        <w:numPr>
          <w:numId w:val="31"/>
          <w:ilvl w:val="0"/>
        </w:numPr>
      </w:pPr>
      <w:r>
        <w:t xml:space="preserve">Bringing the knowledge into our lives</w:t>
      </w:r>
    </w:p>
    <w:p>
      <w:pPr>
        <w:pStyle w:val="Compact"/>
        <w:numPr>
          <w:numId w:val="31"/>
          <w:ilvl w:val="0"/>
        </w:numPr>
      </w:pPr>
      <w:r>
        <w:t xml:space="preserve">Appriciate the ways that the study of psychology has shaped and continues to shape our psyche and modes of thinking</w:t>
      </w:r>
    </w:p>
    <w:p>
      <w:pPr>
        <w:pStyle w:val="Compact"/>
        <w:numPr>
          <w:numId w:val="31"/>
          <w:ilvl w:val="0"/>
        </w:numPr>
      </w:pPr>
      <w:r>
        <w:t xml:space="preserve">Recognize that almost all phenomena are caused by a complex interaction of factors and understand that there is rarely a straight-forward cause and effect to things</w:t>
      </w:r>
    </w:p>
    <w:p>
      <w:pPr>
        <w:pStyle w:val="Compact"/>
        <w:numPr>
          <w:numId w:val="31"/>
          <w:ilvl w:val="0"/>
        </w:numPr>
      </w:pPr>
      <w:r>
        <w:t xml:space="preserve">Realizing that psychology is much more than psychiatry</w:t>
      </w:r>
    </w:p>
    <w:p>
      <w:pPr>
        <w:pStyle w:val="Compact"/>
        <w:numPr>
          <w:numId w:val="32"/>
          <w:ilvl w:val="1"/>
        </w:numPr>
      </w:pPr>
      <w:r>
        <w:t xml:space="preserve">It’s also knowledge of the brain</w:t>
      </w:r>
    </w:p>
    <w:p>
      <w:pPr>
        <w:pStyle w:val="Compact"/>
        <w:numPr>
          <w:numId w:val="32"/>
          <w:ilvl w:val="1"/>
        </w:numPr>
      </w:pPr>
      <w:r>
        <w:t xml:space="preserve">How do we learn</w:t>
      </w:r>
    </w:p>
    <w:p>
      <w:pPr>
        <w:pStyle w:val="Compact"/>
        <w:numPr>
          <w:numId w:val="32"/>
          <w:ilvl w:val="1"/>
        </w:numPr>
      </w:pPr>
      <w:r>
        <w:t xml:space="preserve">Why do we conform?</w:t>
      </w:r>
    </w:p>
    <w:p>
      <w:pPr>
        <w:pStyle w:val="Compact"/>
        <w:numPr>
          <w:numId w:val="32"/>
          <w:ilvl w:val="1"/>
        </w:numPr>
      </w:pPr>
      <w:r>
        <w:t xml:space="preserve">What are our morals?</w:t>
      </w:r>
    </w:p>
    <w:p>
      <w:pPr>
        <w:pStyle w:val="Compact"/>
        <w:numPr>
          <w:numId w:val="33"/>
          <w:ilvl w:val="2"/>
        </w:numPr>
      </w:pPr>
      <w:r>
        <w:t xml:space="preserve">Audio 0:26:07.178449</w:t>
      </w:r>
    </w:p>
    <w:p>
      <w:pPr>
        <w:pStyle w:val="Compact"/>
        <w:numPr>
          <w:numId w:val="31"/>
          <w:ilvl w:val="0"/>
        </w:numPr>
      </w:pPr>
      <w:r>
        <w:t xml:space="preserve">End of the semester</w:t>
      </w:r>
    </w:p>
    <w:bookmarkStart w:id="39" w:name="vocab"/>
    <w:p>
      <w:pPr>
        <w:pStyle w:val="Heading1"/>
      </w:pPr>
      <w:r>
        <w:t xml:space="preserve">Vocab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Alfred Kinsey</w:t>
            </w:r>
          </w:p>
        </w:tc>
        <w:tc>
          <w:p>
            <w:pPr>
              <w:pStyle w:val="Compact"/>
              <w:jc w:val="left"/>
            </w:pPr>
            <w:r>
              <w:t xml:space="preserve">Pioneered research on sexual behavior in males and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Masters and Johnson</w:t>
            </w:r>
          </w:p>
        </w:tc>
        <w:tc>
          <w:p>
            <w:pPr>
              <w:pStyle w:val="Compact"/>
              <w:jc w:val="left"/>
            </w:pPr>
            <w:r>
              <w:t xml:space="preserve">pioneered research on bodily processes involved in sex and orgasm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(sort of… men have a higher rate of masturbation and sex, but this might be due to factors such as social stigma)</w:t>
            </w:r>
          </w:p>
        </w:tc>
        <w:tc>
          <w:p>
            <w:pPr>
              <w:pStyle w:val="Compact"/>
              <w:jc w:val="left"/>
            </w:pPr>
            <w:r>
              <w:t xml:space="preserve">T or F men and women have different sex drives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 sex evolution theory</w:t>
            </w:r>
          </w:p>
        </w:tc>
        <w:tc>
          <w:p>
            <w:pPr>
              <w:pStyle w:val="Compact"/>
              <w:jc w:val="left"/>
            </w:pPr>
            <w:r>
              <w:t xml:space="preserve">Idea that it is adaptive to mate with as many females as possible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sex evolution theory</w:t>
            </w:r>
          </w:p>
        </w:tc>
        <w:tc>
          <w:p>
            <w:pPr>
              <w:pStyle w:val="Compact"/>
              <w:jc w:val="left"/>
            </w:pPr>
            <w:r>
              <w:t xml:space="preserve">Idea that, for females it is best to select the best genetic offer from mates</w:t>
            </w:r>
          </w:p>
        </w:tc>
      </w:tr>
    </w:tbl>
    <w:bookmarkStart w:id="40" w:name="py-101-012---spring-2016-ua"/>
    <w:p>
      <w:pPr>
        <w:pStyle w:val="Heading2"/>
      </w:pPr>
      <w:r>
        <w:t xml:space="preserve">PY 101-012 - Spring 2016 (UA)</w:t>
      </w:r>
    </w:p>
    <w:bookmarkEnd w:id="40"/>
    <w:p>
      <w:pPr>
        <w:pStyle w:val="Compact"/>
        <w:numPr>
          <w:numId w:val="34"/>
          <w:ilvl w:val="0"/>
        </w:numPr>
      </w:pPr>
      <w:r>
        <w:t xml:space="preserve">PY 101-012 - Spring 2016 (UA)</w:t>
      </w:r>
    </w:p>
    <w:p>
      <w:pPr>
        <w:pStyle w:val="Compact"/>
        <w:numPr>
          <w:numId w:val="34"/>
          <w:ilvl w:val="0"/>
        </w:numPr>
      </w:pPr>
      <w:hyperlink r:id="rId4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5"/>
          <w:ilvl w:val="0"/>
        </w:numPr>
      </w:pPr>
      <w:hyperlink r:id="rId4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5"/>
          <w:ilvl w:val="0"/>
        </w:numPr>
      </w:pPr>
      <w:hyperlink r:id="rId4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47c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8767b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5-day-3-motive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3" Target="https://github.com/jmbeach" TargetMode="External" /><Relationship Type="http://schemas.openxmlformats.org/officeDocument/2006/relationships/hyperlink" Id="rId30" Target="https://quizlet.com/_28yly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2" Target="https://www.facebook.com/groups/1723154777919473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5-day-3-motive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3" Target="https://github.com/jmbeach" TargetMode="External" /><Relationship Type="http://schemas.openxmlformats.org/officeDocument/2006/relationships/hyperlink" Id="rId30" Target="https://quizlet.com/_28yly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2" Target="https://www.facebook.com/groups/1723154777919473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3 (Motives)</dc:title>
  <dc:creator/>
</cp:coreProperties>
</file>