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EDF" w:rsidRPr="00264EDF" w:rsidRDefault="00264EDF" w:rsidP="00264EDF">
      <w:pPr>
        <w:jc w:val="center"/>
        <w:rPr>
          <w:rFonts w:ascii="Times New Roman" w:hAnsi="Times New Roman" w:cs="Times New Roman"/>
          <w:b/>
          <w:sz w:val="28"/>
          <w:szCs w:val="28"/>
        </w:rPr>
      </w:pPr>
      <w:r w:rsidRPr="00264EDF">
        <w:rPr>
          <w:rFonts w:ascii="Times New Roman" w:hAnsi="Times New Roman" w:cs="Times New Roman"/>
          <w:b/>
          <w:sz w:val="28"/>
          <w:szCs w:val="28"/>
        </w:rPr>
        <w:t>Report on HFBS data on Polystyrene and Toluene</w:t>
      </w:r>
    </w:p>
    <w:p w:rsidR="00264EDF" w:rsidRPr="00264EDF" w:rsidRDefault="00264EDF" w:rsidP="00264EDF">
      <w:pPr>
        <w:rPr>
          <w:rFonts w:ascii="Times New Roman" w:hAnsi="Times New Roman" w:cs="Times New Roman"/>
          <w:b/>
          <w:sz w:val="24"/>
          <w:szCs w:val="24"/>
        </w:rPr>
      </w:pPr>
      <w:r w:rsidRPr="00264EDF">
        <w:rPr>
          <w:rFonts w:ascii="Times New Roman" w:hAnsi="Times New Roman" w:cs="Times New Roman"/>
          <w:b/>
          <w:sz w:val="24"/>
          <w:szCs w:val="24"/>
        </w:rPr>
        <w:t>We have done Elastic scan on PS, PSd3, PSD5 and PSD8 with different loading of toluene’s mainly 0, 0.19, 0.3 and 0.39 toluene molecules per styrene. For exact loading please check the Table-1.</w:t>
      </w:r>
    </w:p>
    <w:tbl>
      <w:tblPr>
        <w:tblStyle w:val="TableGrid"/>
        <w:tblW w:w="0" w:type="auto"/>
        <w:jc w:val="center"/>
        <w:tblInd w:w="720" w:type="dxa"/>
        <w:tblLook w:val="04A0" w:firstRow="1" w:lastRow="0" w:firstColumn="1" w:lastColumn="0" w:noHBand="0" w:noVBand="1"/>
      </w:tblPr>
      <w:tblGrid>
        <w:gridCol w:w="1119"/>
        <w:gridCol w:w="2110"/>
        <w:gridCol w:w="2029"/>
        <w:gridCol w:w="1535"/>
        <w:gridCol w:w="2063"/>
      </w:tblGrid>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Sample No</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Sample</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Loading of toluene molecules/styrene molecule</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roofErr w:type="spellStart"/>
            <w:r w:rsidRPr="00264EDF">
              <w:rPr>
                <w:rFonts w:ascii="Times New Roman" w:hAnsi="Times New Roman" w:cs="Times New Roman"/>
                <w:b/>
                <w:sz w:val="24"/>
                <w:szCs w:val="24"/>
              </w:rPr>
              <w:t>Tg</w:t>
            </w:r>
            <w:proofErr w:type="spellEnd"/>
            <w:r w:rsidRPr="00264EDF">
              <w:rPr>
                <w:rFonts w:ascii="Times New Roman" w:hAnsi="Times New Roman" w:cs="Times New Roman"/>
                <w:b/>
                <w:sz w:val="24"/>
                <w:szCs w:val="24"/>
              </w:rPr>
              <w:t xml:space="preserve"> as obtained from Elastic scan</w:t>
            </w: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Comments</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3</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PSd3</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20150501_06.hscn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1A</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PSd3+toluene (d8)</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0.19</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20150505_04.hscn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1</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PSd3+toluene (d8)</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0.29</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20150502_02.hscn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PSd3+toluene (d8)</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0.39</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20150501_04.hscn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highlight w:val="blue"/>
              </w:rPr>
            </w:pPr>
          </w:p>
        </w:tc>
        <w:tc>
          <w:tcPr>
            <w:tcW w:w="2340" w:type="dxa"/>
          </w:tcPr>
          <w:p w:rsidR="00264EDF" w:rsidRPr="00264EDF" w:rsidRDefault="00264EDF" w:rsidP="004E0376">
            <w:pPr>
              <w:pStyle w:val="ListParagraph"/>
              <w:ind w:left="0"/>
              <w:rPr>
                <w:rFonts w:ascii="Times New Roman" w:hAnsi="Times New Roman" w:cs="Times New Roman"/>
                <w:b/>
                <w:sz w:val="24"/>
                <w:szCs w:val="24"/>
                <w:highlight w:val="blue"/>
              </w:rPr>
            </w:pPr>
          </w:p>
        </w:tc>
        <w:tc>
          <w:tcPr>
            <w:tcW w:w="1815" w:type="dxa"/>
          </w:tcPr>
          <w:p w:rsidR="00264EDF" w:rsidRPr="00264EDF" w:rsidRDefault="00264EDF" w:rsidP="004E0376">
            <w:pPr>
              <w:pStyle w:val="ListParagraph"/>
              <w:ind w:left="0"/>
              <w:rPr>
                <w:rFonts w:ascii="Times New Roman" w:hAnsi="Times New Roman" w:cs="Times New Roman"/>
                <w:b/>
                <w:sz w:val="24"/>
                <w:szCs w:val="24"/>
                <w:highlight w:val="blue"/>
              </w:rPr>
            </w:pPr>
          </w:p>
        </w:tc>
        <w:tc>
          <w:tcPr>
            <w:tcW w:w="1740" w:type="dxa"/>
          </w:tcPr>
          <w:p w:rsidR="00264EDF" w:rsidRPr="00264EDF" w:rsidRDefault="00264EDF" w:rsidP="004E0376">
            <w:pPr>
              <w:pStyle w:val="ListParagraph"/>
              <w:ind w:left="0"/>
              <w:rPr>
                <w:rFonts w:ascii="Times New Roman" w:hAnsi="Times New Roman" w:cs="Times New Roman"/>
                <w:b/>
                <w:sz w:val="24"/>
                <w:szCs w:val="24"/>
                <w:highlight w:val="blue"/>
              </w:rPr>
            </w:pPr>
          </w:p>
        </w:tc>
        <w:tc>
          <w:tcPr>
            <w:tcW w:w="1773" w:type="dxa"/>
          </w:tcPr>
          <w:p w:rsidR="00264EDF" w:rsidRPr="00264EDF" w:rsidRDefault="00264EDF" w:rsidP="004E0376">
            <w:pPr>
              <w:pStyle w:val="ListParagraph"/>
              <w:ind w:left="0"/>
              <w:rPr>
                <w:rFonts w:ascii="Times New Roman" w:hAnsi="Times New Roman" w:cs="Times New Roman"/>
                <w:b/>
                <w:sz w:val="24"/>
                <w:szCs w:val="24"/>
                <w:highlight w:val="blue"/>
              </w:rPr>
            </w:pP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4</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PSd5</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20150429_03.hscn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5A</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PSd5+toluene (d8)</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0.19</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20150504_04.hscn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5</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PSd5+toluene (d8)</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0.31</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20150430_04.hscn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6</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PSd5+toluene (d8)</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0.38</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F5283F" w:rsidP="004E0376">
            <w:pPr>
              <w:pStyle w:val="ListParagraph"/>
              <w:ind w:left="0"/>
              <w:rPr>
                <w:rFonts w:ascii="Times New Roman" w:hAnsi="Times New Roman" w:cs="Times New Roman"/>
                <w:b/>
                <w:sz w:val="24"/>
                <w:szCs w:val="24"/>
              </w:rPr>
            </w:pPr>
            <w:r w:rsidRPr="00F5283F">
              <w:rPr>
                <w:rFonts w:ascii="Times New Roman" w:hAnsi="Times New Roman" w:cs="Times New Roman"/>
                <w:b/>
                <w:sz w:val="24"/>
                <w:szCs w:val="24"/>
              </w:rPr>
              <w:t>20150430_02</w:t>
            </w:r>
            <w:r>
              <w:rPr>
                <w:rFonts w:ascii="Times New Roman" w:hAnsi="Times New Roman" w:cs="Times New Roman"/>
                <w:b/>
                <w:sz w:val="24"/>
                <w:szCs w:val="24"/>
              </w:rPr>
              <w:t>.hscn</w:t>
            </w:r>
          </w:p>
        </w:tc>
        <w:bookmarkStart w:id="0" w:name="_GoBack"/>
        <w:bookmarkEnd w:id="0"/>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p>
        </w:tc>
        <w:tc>
          <w:tcPr>
            <w:tcW w:w="2340" w:type="dxa"/>
          </w:tcPr>
          <w:p w:rsidR="00264EDF" w:rsidRPr="00264EDF" w:rsidRDefault="00264EDF" w:rsidP="004E0376">
            <w:pPr>
              <w:pStyle w:val="ListParagraph"/>
              <w:ind w:left="0"/>
              <w:rPr>
                <w:rFonts w:ascii="Times New Roman" w:hAnsi="Times New Roman" w:cs="Times New Roman"/>
                <w:b/>
                <w:sz w:val="24"/>
                <w:szCs w:val="24"/>
              </w:rPr>
            </w:pPr>
          </w:p>
        </w:tc>
        <w:tc>
          <w:tcPr>
            <w:tcW w:w="1815" w:type="dxa"/>
          </w:tcPr>
          <w:p w:rsidR="00264EDF" w:rsidRPr="00264EDF" w:rsidRDefault="00264EDF" w:rsidP="004E0376">
            <w:pPr>
              <w:pStyle w:val="ListParagraph"/>
              <w:ind w:left="0"/>
              <w:rPr>
                <w:rFonts w:ascii="Times New Roman" w:hAnsi="Times New Roman" w:cs="Times New Roman"/>
                <w:b/>
                <w:sz w:val="24"/>
                <w:szCs w:val="24"/>
              </w:rPr>
            </w:pP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9</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PSd8</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20150503_04.hscn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7A</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PSd8+toluene (d3)</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0.20</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20150506_02.hscn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7</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PSd8+toluene (d3)</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0.28</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20150502_05.hscn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8</w:t>
            </w:r>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PSd8+toluene (d3)</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0.44</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20150503_02.hscn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p>
        </w:tc>
        <w:tc>
          <w:tcPr>
            <w:tcW w:w="2340" w:type="dxa"/>
          </w:tcPr>
          <w:p w:rsidR="00264EDF" w:rsidRPr="00264EDF" w:rsidRDefault="00264EDF" w:rsidP="004E0376">
            <w:pPr>
              <w:pStyle w:val="ListParagraph"/>
              <w:ind w:left="0"/>
              <w:rPr>
                <w:rFonts w:ascii="Times New Roman" w:hAnsi="Times New Roman" w:cs="Times New Roman"/>
                <w:b/>
                <w:sz w:val="24"/>
                <w:szCs w:val="24"/>
              </w:rPr>
            </w:pPr>
          </w:p>
        </w:tc>
        <w:tc>
          <w:tcPr>
            <w:tcW w:w="1815" w:type="dxa"/>
          </w:tcPr>
          <w:p w:rsidR="00264EDF" w:rsidRPr="00264EDF" w:rsidRDefault="00264EDF" w:rsidP="004E0376">
            <w:pPr>
              <w:pStyle w:val="ListParagraph"/>
              <w:ind w:left="0"/>
              <w:rPr>
                <w:rFonts w:ascii="Times New Roman" w:hAnsi="Times New Roman" w:cs="Times New Roman"/>
                <w:b/>
                <w:sz w:val="24"/>
                <w:szCs w:val="24"/>
              </w:rPr>
            </w:pP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proofErr w:type="spellStart"/>
            <w:r w:rsidRPr="00264EDF">
              <w:rPr>
                <w:rFonts w:ascii="Times New Roman" w:hAnsi="Times New Roman" w:cs="Times New Roman"/>
                <w:b/>
                <w:sz w:val="24"/>
                <w:szCs w:val="24"/>
              </w:rPr>
              <w:t>Madhu</w:t>
            </w:r>
            <w:proofErr w:type="spellEnd"/>
          </w:p>
        </w:tc>
        <w:tc>
          <w:tcPr>
            <w:tcW w:w="2340"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 xml:space="preserve">PS ( old data from </w:t>
            </w:r>
            <w:proofErr w:type="spellStart"/>
            <w:r w:rsidRPr="00264EDF">
              <w:rPr>
                <w:rFonts w:ascii="Times New Roman" w:hAnsi="Times New Roman" w:cs="Times New Roman"/>
                <w:b/>
                <w:sz w:val="24"/>
                <w:szCs w:val="24"/>
              </w:rPr>
              <w:t>Madhu</w:t>
            </w:r>
            <w:proofErr w:type="spellEnd"/>
            <w:r w:rsidRPr="00264EDF">
              <w:rPr>
                <w:rFonts w:ascii="Times New Roman" w:hAnsi="Times New Roman" w:cs="Times New Roman"/>
                <w:b/>
                <w:sz w:val="24"/>
                <w:szCs w:val="24"/>
              </w:rPr>
              <w:t>)</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20140122_02.hscn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11</w:t>
            </w:r>
          </w:p>
        </w:tc>
        <w:tc>
          <w:tcPr>
            <w:tcW w:w="2340" w:type="dxa"/>
          </w:tcPr>
          <w:p w:rsidR="00264EDF" w:rsidRPr="00264EDF" w:rsidRDefault="00264EDF" w:rsidP="004E0376">
            <w:pPr>
              <w:pStyle w:val="ListParagraph"/>
              <w:ind w:left="0"/>
              <w:rPr>
                <w:rFonts w:ascii="Times New Roman" w:hAnsi="Times New Roman" w:cs="Times New Roman"/>
                <w:b/>
                <w:sz w:val="24"/>
                <w:szCs w:val="24"/>
              </w:rPr>
            </w:pPr>
            <w:proofErr w:type="spellStart"/>
            <w:r w:rsidRPr="00264EDF">
              <w:rPr>
                <w:rFonts w:ascii="Times New Roman" w:hAnsi="Times New Roman" w:cs="Times New Roman"/>
                <w:b/>
                <w:sz w:val="24"/>
                <w:szCs w:val="24"/>
              </w:rPr>
              <w:t>PS+toluene</w:t>
            </w:r>
            <w:proofErr w:type="spellEnd"/>
            <w:r w:rsidRPr="00264EDF">
              <w:rPr>
                <w:rFonts w:ascii="Times New Roman" w:hAnsi="Times New Roman" w:cs="Times New Roman"/>
                <w:b/>
                <w:sz w:val="24"/>
                <w:szCs w:val="24"/>
              </w:rPr>
              <w:t xml:space="preserve"> (d8)</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0.3</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20150505_02.hscn</w:t>
            </w:r>
          </w:p>
        </w:tc>
      </w:tr>
      <w:tr w:rsidR="00264EDF" w:rsidRPr="00264EDF" w:rsidTr="004E0376">
        <w:trPr>
          <w:jc w:val="center"/>
        </w:trPr>
        <w:tc>
          <w:tcPr>
            <w:tcW w:w="1188"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10</w:t>
            </w:r>
          </w:p>
        </w:tc>
        <w:tc>
          <w:tcPr>
            <w:tcW w:w="2340" w:type="dxa"/>
          </w:tcPr>
          <w:p w:rsidR="00264EDF" w:rsidRPr="00264EDF" w:rsidRDefault="00264EDF" w:rsidP="004E0376">
            <w:pPr>
              <w:pStyle w:val="ListParagraph"/>
              <w:ind w:left="0"/>
              <w:rPr>
                <w:rFonts w:ascii="Times New Roman" w:hAnsi="Times New Roman" w:cs="Times New Roman"/>
                <w:b/>
                <w:sz w:val="24"/>
                <w:szCs w:val="24"/>
              </w:rPr>
            </w:pPr>
            <w:proofErr w:type="spellStart"/>
            <w:r w:rsidRPr="00264EDF">
              <w:rPr>
                <w:rFonts w:ascii="Times New Roman" w:hAnsi="Times New Roman" w:cs="Times New Roman"/>
                <w:b/>
                <w:sz w:val="24"/>
                <w:szCs w:val="24"/>
              </w:rPr>
              <w:t>PS+toluene</w:t>
            </w:r>
            <w:proofErr w:type="spellEnd"/>
            <w:r w:rsidRPr="00264EDF">
              <w:rPr>
                <w:rFonts w:ascii="Times New Roman" w:hAnsi="Times New Roman" w:cs="Times New Roman"/>
                <w:b/>
                <w:sz w:val="24"/>
                <w:szCs w:val="24"/>
              </w:rPr>
              <w:t xml:space="preserve"> (d8)</w:t>
            </w:r>
          </w:p>
        </w:tc>
        <w:tc>
          <w:tcPr>
            <w:tcW w:w="1815"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0.37</w:t>
            </w:r>
          </w:p>
        </w:tc>
        <w:tc>
          <w:tcPr>
            <w:tcW w:w="1740" w:type="dxa"/>
          </w:tcPr>
          <w:p w:rsidR="00264EDF" w:rsidRPr="00264EDF" w:rsidRDefault="00264EDF" w:rsidP="004E0376">
            <w:pPr>
              <w:pStyle w:val="ListParagraph"/>
              <w:ind w:left="0"/>
              <w:rPr>
                <w:rFonts w:ascii="Times New Roman" w:hAnsi="Times New Roman" w:cs="Times New Roman"/>
                <w:b/>
                <w:sz w:val="24"/>
                <w:szCs w:val="24"/>
              </w:rPr>
            </w:pPr>
          </w:p>
        </w:tc>
        <w:tc>
          <w:tcPr>
            <w:tcW w:w="1773" w:type="dxa"/>
          </w:tcPr>
          <w:p w:rsidR="00264EDF" w:rsidRPr="00264EDF" w:rsidRDefault="00264EDF" w:rsidP="004E0376">
            <w:pPr>
              <w:pStyle w:val="ListParagraph"/>
              <w:ind w:left="0"/>
              <w:rPr>
                <w:rFonts w:ascii="Times New Roman" w:hAnsi="Times New Roman" w:cs="Times New Roman"/>
                <w:b/>
                <w:sz w:val="24"/>
                <w:szCs w:val="24"/>
              </w:rPr>
            </w:pPr>
            <w:r w:rsidRPr="00264EDF">
              <w:rPr>
                <w:rFonts w:ascii="Times New Roman" w:hAnsi="Times New Roman" w:cs="Times New Roman"/>
                <w:b/>
                <w:sz w:val="24"/>
                <w:szCs w:val="24"/>
              </w:rPr>
              <w:t>20150504_02.hscn</w:t>
            </w:r>
          </w:p>
        </w:tc>
      </w:tr>
    </w:tbl>
    <w:p w:rsidR="00264EDF" w:rsidRPr="00264EDF" w:rsidRDefault="00264EDF" w:rsidP="00264EDF">
      <w:pPr>
        <w:pStyle w:val="ListParagraph"/>
        <w:rPr>
          <w:rFonts w:ascii="Times New Roman" w:hAnsi="Times New Roman" w:cs="Times New Roman"/>
          <w:b/>
          <w:sz w:val="24"/>
          <w:szCs w:val="24"/>
        </w:rPr>
      </w:pPr>
    </w:p>
    <w:p w:rsidR="00264EDF" w:rsidRPr="00264EDF" w:rsidRDefault="00264EDF" w:rsidP="00264EDF">
      <w:pPr>
        <w:pStyle w:val="ListParagraph"/>
        <w:rPr>
          <w:rFonts w:ascii="Times New Roman" w:hAnsi="Times New Roman" w:cs="Times New Roman"/>
          <w:b/>
          <w:sz w:val="24"/>
          <w:szCs w:val="24"/>
        </w:rPr>
      </w:pPr>
    </w:p>
    <w:p w:rsidR="00264EDF" w:rsidRPr="00264EDF" w:rsidRDefault="00264EDF" w:rsidP="00264EDF">
      <w:pPr>
        <w:pStyle w:val="ListParagraph"/>
        <w:rPr>
          <w:rFonts w:ascii="Times New Roman" w:hAnsi="Times New Roman" w:cs="Times New Roman"/>
          <w:b/>
          <w:sz w:val="24"/>
          <w:szCs w:val="24"/>
        </w:rPr>
      </w:pPr>
    </w:p>
    <w:p w:rsidR="00264EDF" w:rsidRPr="00264EDF" w:rsidRDefault="00264EDF" w:rsidP="00264EDF">
      <w:pPr>
        <w:pStyle w:val="ListParagraph"/>
        <w:tabs>
          <w:tab w:val="left" w:pos="0"/>
        </w:tabs>
        <w:ind w:left="0"/>
        <w:jc w:val="both"/>
        <w:rPr>
          <w:rFonts w:ascii="Times New Roman" w:hAnsi="Times New Roman" w:cs="Times New Roman"/>
          <w:b/>
          <w:sz w:val="24"/>
          <w:szCs w:val="24"/>
        </w:rPr>
      </w:pPr>
      <w:proofErr w:type="gramStart"/>
      <w:r w:rsidRPr="00264EDF">
        <w:rPr>
          <w:rFonts w:ascii="Times New Roman" w:hAnsi="Times New Roman" w:cs="Times New Roman"/>
          <w:b/>
          <w:sz w:val="24"/>
          <w:szCs w:val="24"/>
        </w:rPr>
        <w:t>Experiment :</w:t>
      </w:r>
      <w:proofErr w:type="gramEnd"/>
      <w:r w:rsidRPr="00264EDF">
        <w:rPr>
          <w:rFonts w:ascii="Times New Roman" w:hAnsi="Times New Roman" w:cs="Times New Roman"/>
          <w:b/>
          <w:sz w:val="24"/>
          <w:szCs w:val="24"/>
        </w:rPr>
        <w:t xml:space="preserve"> Elastic scan have been carried out on HFBS, ramping rate=0.6 K/min and counted time for 150 sec. Therefore each data point or temperature resolution would be 1.5 K</w:t>
      </w:r>
      <w:r>
        <w:rPr>
          <w:rFonts w:ascii="Times New Roman" w:hAnsi="Times New Roman" w:cs="Times New Roman"/>
          <w:b/>
          <w:sz w:val="24"/>
          <w:szCs w:val="24"/>
        </w:rPr>
        <w:t xml:space="preserve">. </w:t>
      </w:r>
      <w:r w:rsidRPr="00264EDF">
        <w:rPr>
          <w:rFonts w:ascii="Times New Roman" w:hAnsi="Times New Roman" w:cs="Times New Roman"/>
          <w:b/>
          <w:sz w:val="24"/>
          <w:szCs w:val="24"/>
        </w:rPr>
        <w:t>All elastic scan have been carried out in Heating cycle</w:t>
      </w:r>
      <w:r>
        <w:rPr>
          <w:rFonts w:ascii="Times New Roman" w:hAnsi="Times New Roman" w:cs="Times New Roman"/>
          <w:b/>
          <w:sz w:val="24"/>
          <w:szCs w:val="24"/>
        </w:rPr>
        <w:t>.</w:t>
      </w:r>
    </w:p>
    <w:p w:rsidR="00264EDF" w:rsidRPr="00264EDF" w:rsidRDefault="00264EDF" w:rsidP="00264EDF">
      <w:pPr>
        <w:pStyle w:val="ListParagraph"/>
        <w:tabs>
          <w:tab w:val="left" w:pos="0"/>
        </w:tabs>
        <w:ind w:left="0"/>
        <w:rPr>
          <w:rFonts w:ascii="Times New Roman" w:hAnsi="Times New Roman" w:cs="Times New Roman"/>
          <w:b/>
          <w:sz w:val="24"/>
          <w:szCs w:val="24"/>
        </w:rPr>
      </w:pPr>
    </w:p>
    <w:p w:rsidR="00C7377E" w:rsidRDefault="00C7377E"/>
    <w:sectPr w:rsidR="00C73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DF"/>
    <w:rsid w:val="00264EDF"/>
    <w:rsid w:val="00C7377E"/>
    <w:rsid w:val="00F5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EDF"/>
    <w:pPr>
      <w:ind w:left="720"/>
      <w:contextualSpacing/>
    </w:pPr>
  </w:style>
  <w:style w:type="table" w:styleId="TableGrid">
    <w:name w:val="Table Grid"/>
    <w:basedOn w:val="TableNormal"/>
    <w:uiPriority w:val="59"/>
    <w:rsid w:val="0026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EDF"/>
    <w:pPr>
      <w:ind w:left="720"/>
      <w:contextualSpacing/>
    </w:pPr>
  </w:style>
  <w:style w:type="table" w:styleId="TableGrid">
    <w:name w:val="Table Grid"/>
    <w:basedOn w:val="TableNormal"/>
    <w:uiPriority w:val="59"/>
    <w:rsid w:val="0026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1043</Characters>
  <Application>Microsoft Office Word</Application>
  <DocSecurity>0</DocSecurity>
  <Lines>8</Lines>
  <Paragraphs>2</Paragraphs>
  <ScaleCrop>false</ScaleCrop>
  <Company>ORNL</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Veerendra K.</dc:creator>
  <cp:lastModifiedBy>Sharma, Veerendra K.</cp:lastModifiedBy>
  <cp:revision>2</cp:revision>
  <dcterms:created xsi:type="dcterms:W3CDTF">2015-05-10T21:05:00Z</dcterms:created>
  <dcterms:modified xsi:type="dcterms:W3CDTF">2015-05-12T14:28:00Z</dcterms:modified>
</cp:coreProperties>
</file>