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0"/>
        <w:gridCol w:w="2416"/>
        <w:gridCol w:w="6352"/>
        <w:gridCol w:w="1940"/>
      </w:tblGrid>
      <w:tr w:rsidR="00C621B4" w:rsidRPr="00921BB6" w:rsidTr="00C621B4">
        <w:trPr>
          <w:trHeight w:val="1523"/>
          <w:tblCellSpacing w:w="0" w:type="dxa"/>
        </w:trPr>
        <w:tc>
          <w:tcPr>
            <w:tcW w:w="420" w:type="dxa"/>
            <w:hideMark/>
          </w:tcPr>
          <w:p w:rsidR="00C621B4" w:rsidRPr="00921BB6" w:rsidRDefault="00C621B4" w:rsidP="00C621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41300" cy="284480"/>
                  <wp:effectExtent l="19050" t="0" r="6350" b="0"/>
                  <wp:docPr id="6" name="Image 1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  <w:hideMark/>
          </w:tcPr>
          <w:p w:rsidR="007C523B" w:rsidRDefault="00C621B4" w:rsidP="00C621B4">
            <w:pPr>
              <w:spacing w:after="0" w:line="240" w:lineRule="auto"/>
              <w:rPr>
                <w:rFonts w:ascii="Calibri Light" w:eastAsia="Times New Roman" w:hAnsi="Calibri Light" w:cs="Arabic Typesetting"/>
                <w:sz w:val="20"/>
                <w:szCs w:val="20"/>
                <w:lang w:eastAsia="fr-FR"/>
              </w:rPr>
            </w:pPr>
            <w:r w:rsidRPr="00A70803">
              <w:rPr>
                <w:rFonts w:ascii="Calibri Light" w:eastAsia="Times New Roman" w:hAnsi="Calibri Light"/>
                <w:b/>
                <w:bCs/>
                <w:color w:val="002060"/>
                <w:sz w:val="32"/>
                <w:szCs w:val="32"/>
                <w:lang w:eastAsia="fr-FR"/>
              </w:rPr>
              <w:t>Lily Berrou</w:t>
            </w:r>
            <w:r w:rsidRPr="00A70803">
              <w:rPr>
                <w:rFonts w:ascii="Cambria" w:eastAsia="Times New Roman" w:hAnsi="Cambria" w:cs="Arial"/>
                <w:b/>
                <w:bCs/>
                <w:color w:val="002060"/>
                <w:sz w:val="24"/>
                <w:szCs w:val="24"/>
                <w:lang w:eastAsia="fr-FR"/>
              </w:rPr>
              <w:t xml:space="preserve"> </w:t>
            </w:r>
            <w:r w:rsidRPr="00A70803">
              <w:rPr>
                <w:rFonts w:ascii="Cambria" w:eastAsia="Times New Roman" w:hAnsi="Cambria" w:cs="Arial"/>
                <w:color w:val="002060"/>
                <w:sz w:val="24"/>
                <w:szCs w:val="24"/>
                <w:lang w:eastAsia="fr-FR"/>
              </w:rPr>
              <w:t> </w:t>
            </w:r>
            <w:r w:rsidRPr="00A70803">
              <w:rPr>
                <w:rFonts w:ascii="Cambria" w:eastAsia="Times New Roman" w:hAnsi="Cambria" w:cs="Arial"/>
                <w:color w:val="92D050"/>
                <w:sz w:val="24"/>
                <w:szCs w:val="24"/>
                <w:lang w:eastAsia="fr-FR"/>
              </w:rPr>
              <w:t xml:space="preserve">            </w:t>
            </w:r>
            <w:r w:rsidRPr="00921BB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A70803">
              <w:rPr>
                <w:rFonts w:ascii="Calibri Light" w:eastAsia="Times New Roman" w:hAnsi="Calibri Light" w:cs="Arabic Typesetting"/>
                <w:sz w:val="20"/>
                <w:szCs w:val="20"/>
                <w:lang w:eastAsia="fr-FR"/>
              </w:rPr>
              <w:t xml:space="preserve">468 rue des </w:t>
            </w:r>
            <w:proofErr w:type="spellStart"/>
            <w:r w:rsidRPr="00A70803">
              <w:rPr>
                <w:rFonts w:ascii="Calibri Light" w:eastAsia="Times New Roman" w:hAnsi="Calibri Light" w:cs="Arabic Typesetting"/>
                <w:sz w:val="20"/>
                <w:szCs w:val="20"/>
                <w:lang w:eastAsia="fr-FR"/>
              </w:rPr>
              <w:t>glénans</w:t>
            </w:r>
            <w:proofErr w:type="spellEnd"/>
            <w:r w:rsidRPr="00A70803">
              <w:rPr>
                <w:rFonts w:ascii="Calibri Light" w:eastAsia="Times New Roman" w:hAnsi="Calibri Light" w:cs="Arabic Typesetting"/>
                <w:sz w:val="20"/>
                <w:szCs w:val="20"/>
                <w:lang w:eastAsia="fr-FR"/>
              </w:rPr>
              <w:t xml:space="preserve"> </w:t>
            </w:r>
          </w:p>
          <w:p w:rsidR="00C621B4" w:rsidRPr="00921BB6" w:rsidRDefault="00C621B4" w:rsidP="00C621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A70803">
              <w:rPr>
                <w:rFonts w:ascii="Calibri Light" w:eastAsia="Times New Roman" w:hAnsi="Calibri Light" w:cs="Arabic Typesetting"/>
                <w:sz w:val="20"/>
                <w:szCs w:val="20"/>
                <w:lang w:eastAsia="fr-FR"/>
              </w:rPr>
              <w:t xml:space="preserve">29860 PLOUVIEN </w:t>
            </w:r>
            <w:r w:rsidRPr="00A70803">
              <w:rPr>
                <w:rFonts w:ascii="Calibri Light" w:eastAsia="Times New Roman" w:hAnsi="Calibri Light" w:cs="Arabic Typesetting"/>
                <w:sz w:val="20"/>
                <w:szCs w:val="20"/>
                <w:lang w:eastAsia="fr-FR"/>
              </w:rPr>
              <w:br/>
              <w:t xml:space="preserve">19 ans </w:t>
            </w:r>
            <w:r w:rsidRPr="00A70803">
              <w:rPr>
                <w:rFonts w:ascii="Calibri Light" w:eastAsia="Times New Roman" w:hAnsi="Calibri Light" w:cs="Arabic Typesetting"/>
                <w:sz w:val="20"/>
                <w:szCs w:val="20"/>
                <w:lang w:eastAsia="fr-FR"/>
              </w:rPr>
              <w:br/>
              <w:t>06.89.87.53.32</w:t>
            </w:r>
            <w:r w:rsidRPr="00A70803">
              <w:rPr>
                <w:rFonts w:ascii="Calibri Light" w:eastAsia="Times New Roman" w:hAnsi="Calibri Light" w:cs="Arabic Typesetting"/>
                <w:sz w:val="20"/>
                <w:szCs w:val="20"/>
                <w:lang w:eastAsia="fr-FR"/>
              </w:rPr>
              <w:br/>
            </w:r>
            <w:hyperlink r:id="rId5" w:history="1">
              <w:r w:rsidRPr="00A70803">
                <w:rPr>
                  <w:rFonts w:ascii="Calibri Light" w:hAnsi="Calibri Light" w:cs="Arabic Typesetting"/>
                </w:rPr>
                <w:t>l.i.l.y@live.fr</w:t>
              </w:r>
            </w:hyperlink>
          </w:p>
        </w:tc>
        <w:tc>
          <w:tcPr>
            <w:tcW w:w="3613" w:type="dxa"/>
            <w:vAlign w:val="center"/>
          </w:tcPr>
          <w:tbl>
            <w:tblPr>
              <w:tblpPr w:leftFromText="141" w:rightFromText="141" w:vertAnchor="page" w:horzAnchor="margin" w:tblpY="1"/>
              <w:tblOverlap w:val="never"/>
              <w:tblW w:w="635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6"/>
              <w:gridCol w:w="5666"/>
            </w:tblGrid>
            <w:tr w:rsidR="00C621B4" w:rsidRPr="00921BB6" w:rsidTr="00C621B4">
              <w:trPr>
                <w:trHeight w:val="1698"/>
                <w:tblCellSpacing w:w="0" w:type="dxa"/>
              </w:trPr>
              <w:tc>
                <w:tcPr>
                  <w:tcW w:w="540" w:type="pct"/>
                  <w:vAlign w:val="center"/>
                  <w:hideMark/>
                </w:tcPr>
                <w:p w:rsidR="00C621B4" w:rsidRPr="00921BB6" w:rsidRDefault="00C621B4" w:rsidP="00C621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4460" w:type="pct"/>
                  <w:hideMark/>
                </w:tcPr>
                <w:p w:rsidR="00C621B4" w:rsidRDefault="00C621B4" w:rsidP="00C621B4">
                  <w:pPr>
                    <w:spacing w:after="0" w:line="240" w:lineRule="auto"/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</w:pPr>
                  <w:r w:rsidRPr="00A70803"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  <w:t> </w:t>
                  </w:r>
                </w:p>
                <w:p w:rsidR="00C621B4" w:rsidRDefault="00C621B4" w:rsidP="00C621B4">
                  <w:pPr>
                    <w:spacing w:after="0" w:line="240" w:lineRule="auto"/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</w:pPr>
                </w:p>
                <w:p w:rsidR="00C621B4" w:rsidRPr="00A70803" w:rsidRDefault="00C621B4" w:rsidP="00C621B4">
                  <w:pPr>
                    <w:spacing w:after="0" w:line="240" w:lineRule="auto"/>
                    <w:rPr>
                      <w:rFonts w:ascii="Calibri Light" w:eastAsia="Times New Roman" w:hAnsi="Calibri Light"/>
                      <w:b/>
                      <w:bCs/>
                      <w:color w:val="92D050"/>
                      <w:sz w:val="32"/>
                      <w:szCs w:val="32"/>
                      <w:lang w:eastAsia="fr-FR"/>
                    </w:rPr>
                  </w:pPr>
                  <w:r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  <w:t xml:space="preserve">       </w:t>
                  </w:r>
                  <w:r w:rsidRPr="00A70803">
                    <w:rPr>
                      <w:rFonts w:ascii="Calibri Light" w:eastAsia="Times New Roman" w:hAnsi="Calibri Light"/>
                      <w:b/>
                      <w:bCs/>
                      <w:color w:val="92D050"/>
                      <w:sz w:val="32"/>
                      <w:szCs w:val="32"/>
                      <w:lang w:eastAsia="fr-FR"/>
                    </w:rPr>
                    <w:t xml:space="preserve">Etudiante </w:t>
                  </w:r>
                  <w:r>
                    <w:rPr>
                      <w:rFonts w:ascii="Calibri Light" w:eastAsia="Times New Roman" w:hAnsi="Calibri Light"/>
                      <w:b/>
                      <w:bCs/>
                      <w:color w:val="92D050"/>
                      <w:sz w:val="32"/>
                      <w:szCs w:val="32"/>
                      <w:lang w:eastAsia="fr-FR"/>
                    </w:rPr>
                    <w:t xml:space="preserve">en </w:t>
                  </w:r>
                  <w:r w:rsidRPr="00A70803">
                    <w:rPr>
                      <w:rFonts w:ascii="Calibri Light" w:eastAsia="Times New Roman" w:hAnsi="Calibri Light"/>
                      <w:b/>
                      <w:bCs/>
                      <w:color w:val="92D050"/>
                      <w:sz w:val="32"/>
                      <w:szCs w:val="32"/>
                      <w:lang w:eastAsia="fr-FR"/>
                    </w:rPr>
                    <w:t xml:space="preserve">Information </w:t>
                  </w:r>
                  <w:r>
                    <w:rPr>
                      <w:rFonts w:ascii="Calibri Light" w:eastAsia="Times New Roman" w:hAnsi="Calibri Light"/>
                      <w:b/>
                      <w:bCs/>
                      <w:color w:val="92D050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A70803">
                    <w:rPr>
                      <w:rFonts w:ascii="Calibri Light" w:eastAsia="Times New Roman" w:hAnsi="Calibri Light"/>
                      <w:b/>
                      <w:bCs/>
                      <w:color w:val="92D050"/>
                      <w:sz w:val="32"/>
                      <w:szCs w:val="32"/>
                      <w:lang w:eastAsia="fr-FR"/>
                    </w:rPr>
                    <w:t>Communication</w:t>
                  </w:r>
                </w:p>
                <w:p w:rsidR="00C621B4" w:rsidRPr="00E41C27" w:rsidRDefault="00C621B4" w:rsidP="00C621B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fr-FR"/>
                    </w:rPr>
                  </w:pPr>
                  <w:r w:rsidRPr="00A70803">
                    <w:rPr>
                      <w:rFonts w:ascii="Calibri Light" w:eastAsia="Times New Roman" w:hAnsi="Calibri Light"/>
                      <w:b/>
                      <w:bCs/>
                      <w:color w:val="92D050"/>
                      <w:sz w:val="32"/>
                      <w:szCs w:val="32"/>
                      <w:lang w:eastAsia="fr-FR"/>
                    </w:rPr>
                    <w:t xml:space="preserve"> </w:t>
                  </w:r>
                  <w:r>
                    <w:rPr>
                      <w:rFonts w:ascii="Calibri Light" w:eastAsia="Times New Roman" w:hAnsi="Calibri Light"/>
                      <w:b/>
                      <w:bCs/>
                      <w:color w:val="92D050"/>
                      <w:sz w:val="32"/>
                      <w:szCs w:val="32"/>
                      <w:lang w:eastAsia="fr-FR"/>
                    </w:rPr>
                    <w:t xml:space="preserve">   </w:t>
                  </w:r>
                  <w:r w:rsidRPr="00A70803">
                    <w:rPr>
                      <w:rFonts w:ascii="Calibri Light" w:eastAsia="Times New Roman" w:hAnsi="Calibri Light"/>
                      <w:b/>
                      <w:bCs/>
                      <w:color w:val="92D050"/>
                      <w:sz w:val="32"/>
                      <w:szCs w:val="32"/>
                      <w:lang w:eastAsia="fr-FR"/>
                    </w:rPr>
                    <w:t>Etudiante en Breton</w:t>
                  </w:r>
                </w:p>
              </w:tc>
            </w:tr>
          </w:tbl>
          <w:p w:rsidR="00C621B4" w:rsidRPr="00921BB6" w:rsidRDefault="00C621B4" w:rsidP="00C621B4">
            <w:pPr>
              <w:spacing w:after="0" w:line="240" w:lineRule="auto"/>
              <w:ind w:left="-358"/>
              <w:jc w:val="right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</w:p>
        </w:tc>
        <w:tc>
          <w:tcPr>
            <w:tcW w:w="3613" w:type="dxa"/>
          </w:tcPr>
          <w:p w:rsidR="00C621B4" w:rsidRPr="00E41C27" w:rsidRDefault="00C621B4" w:rsidP="00C621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A70803">
              <w:rPr>
                <w:rFonts w:ascii="Calibri Light" w:eastAsia="Times New Roman" w:hAnsi="Calibri Light" w:cs="Arial"/>
                <w:sz w:val="20"/>
                <w:szCs w:val="20"/>
                <w:lang w:eastAsia="fr-FR"/>
              </w:rPr>
              <w:t> </w:t>
            </w:r>
          </w:p>
          <w:p w:rsidR="00C621B4" w:rsidRPr="00E41C27" w:rsidRDefault="00C621B4" w:rsidP="00C621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</w:p>
        </w:tc>
      </w:tr>
    </w:tbl>
    <w:p w:rsidR="005E4669" w:rsidRDefault="005E4669"/>
    <w:p w:rsidR="00C621B4" w:rsidRPr="00C621B4" w:rsidRDefault="00C621B4">
      <w:pPr>
        <w:rPr>
          <w:rFonts w:ascii="Calibri Light" w:eastAsia="Times New Roman" w:hAnsi="Calibri Light" w:cs="Arial"/>
          <w:b/>
          <w:color w:val="0070C0"/>
          <w:sz w:val="32"/>
          <w:szCs w:val="32"/>
          <w:lang w:eastAsia="fr-FR"/>
        </w:rPr>
      </w:pPr>
      <w:r w:rsidRPr="00A70803">
        <w:rPr>
          <w:rFonts w:ascii="Calibri Light" w:eastAsia="Times New Roman" w:hAnsi="Calibri Light" w:cs="Arial"/>
          <w:b/>
          <w:bCs/>
          <w:color w:val="0070C0"/>
          <w:sz w:val="32"/>
          <w:szCs w:val="32"/>
          <w:lang w:eastAsia="fr-FR"/>
        </w:rPr>
        <w:t xml:space="preserve">Expériences professionnelles </w:t>
      </w:r>
      <w:r w:rsidRPr="00A70803">
        <w:rPr>
          <w:rFonts w:ascii="Calibri Light" w:eastAsia="Times New Roman" w:hAnsi="Calibri Light" w:cs="Arial"/>
          <w:b/>
          <w:color w:val="0070C0"/>
          <w:sz w:val="32"/>
          <w:szCs w:val="32"/>
          <w:lang w:eastAsia="fr-FR"/>
        </w:rPr>
        <w:t>    </w:t>
      </w:r>
    </w:p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3256"/>
        <w:gridCol w:w="6284"/>
      </w:tblGrid>
      <w:tr w:rsidR="00C621B4" w:rsidRPr="00E10B20" w:rsidTr="00C621B4">
        <w:trPr>
          <w:trHeight w:val="1655"/>
          <w:tblCellSpacing w:w="0" w:type="dxa"/>
        </w:trPr>
        <w:tc>
          <w:tcPr>
            <w:tcW w:w="60" w:type="dxa"/>
            <w:hideMark/>
          </w:tcPr>
          <w:p w:rsidR="00C621B4" w:rsidRPr="00921BB6" w:rsidRDefault="00C621B4" w:rsidP="00E929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56" w:type="dxa"/>
            <w:hideMark/>
          </w:tcPr>
          <w:p w:rsidR="00C621B4" w:rsidRPr="00A70803" w:rsidRDefault="00C621B4" w:rsidP="00E929C0">
            <w:pPr>
              <w:spacing w:before="100" w:beforeAutospacing="1" w:after="100" w:afterAutospacing="1" w:line="240" w:lineRule="auto"/>
              <w:rPr>
                <w:rFonts w:ascii="Calibri Light" w:eastAsia="Times New Roman" w:hAnsi="Calibri Light" w:cs="Arial"/>
                <w:sz w:val="15"/>
                <w:szCs w:val="15"/>
                <w:lang w:eastAsia="fr-FR"/>
              </w:rPr>
            </w:pPr>
            <w:r w:rsidRPr="00A70803">
              <w:rPr>
                <w:rFonts w:ascii="Calibri Light" w:eastAsia="Times New Roman" w:hAnsi="Calibri Light" w:cs="Arial"/>
                <w:b/>
                <w:bCs/>
                <w:color w:val="00B0F0"/>
                <w:sz w:val="20"/>
                <w:lang w:eastAsia="fr-FR"/>
              </w:rPr>
              <w:t>Au Claire de la Lune association (crèche)</w:t>
            </w:r>
            <w:r w:rsidRPr="00A70803">
              <w:rPr>
                <w:rFonts w:ascii="Calibri Light" w:eastAsia="Times New Roman" w:hAnsi="Calibri Light" w:cs="Arial"/>
                <w:b/>
                <w:bCs/>
                <w:sz w:val="20"/>
                <w:lang w:eastAsia="fr-FR"/>
              </w:rPr>
              <w:t xml:space="preserve"> </w:t>
            </w:r>
            <w:r w:rsidRPr="00A70803">
              <w:rPr>
                <w:rFonts w:ascii="Calibri Light" w:eastAsia="Times New Roman" w:hAnsi="Calibri Light" w:cs="Arial"/>
                <w:sz w:val="20"/>
                <w:szCs w:val="20"/>
                <w:lang w:eastAsia="fr-FR"/>
              </w:rPr>
              <w:br/>
            </w:r>
            <w:r w:rsidRPr="00A70803">
              <w:rPr>
                <w:rFonts w:ascii="Calibri Light" w:eastAsia="Times New Roman" w:hAnsi="Calibri Light" w:cs="Calibri"/>
                <w:sz w:val="20"/>
                <w:szCs w:val="20"/>
                <w:u w:val="single"/>
                <w:lang w:eastAsia="fr-FR"/>
              </w:rPr>
              <w:t>Stagiaire</w:t>
            </w:r>
            <w:r w:rsidRPr="00A70803">
              <w:rPr>
                <w:rFonts w:ascii="Calibri Light" w:eastAsia="Times New Roman" w:hAnsi="Calibri Light" w:cs="Calibri"/>
                <w:sz w:val="15"/>
                <w:szCs w:val="15"/>
                <w:lang w:eastAsia="fr-FR"/>
              </w:rPr>
              <w:br/>
              <w:t xml:space="preserve">Du 14 au 16 mai 2007 </w:t>
            </w:r>
            <w:r w:rsidRPr="00A70803">
              <w:rPr>
                <w:rFonts w:ascii="Calibri Light" w:eastAsia="Times New Roman" w:hAnsi="Calibri Light" w:cs="Calibri"/>
                <w:sz w:val="15"/>
                <w:szCs w:val="15"/>
                <w:lang w:eastAsia="fr-FR"/>
              </w:rPr>
              <w:br/>
              <w:t xml:space="preserve">72 rue de </w:t>
            </w:r>
            <w:proofErr w:type="spellStart"/>
            <w:r w:rsidRPr="00A70803">
              <w:rPr>
                <w:rFonts w:ascii="Calibri Light" w:eastAsia="Times New Roman" w:hAnsi="Calibri Light" w:cs="Calibri"/>
                <w:sz w:val="15"/>
                <w:szCs w:val="15"/>
                <w:lang w:eastAsia="fr-FR"/>
              </w:rPr>
              <w:t>Laënnec</w:t>
            </w:r>
            <w:proofErr w:type="spellEnd"/>
            <w:r w:rsidRPr="00A70803">
              <w:rPr>
                <w:rFonts w:ascii="Calibri Light" w:eastAsia="Times New Roman" w:hAnsi="Calibri Light" w:cs="Calibri"/>
                <w:sz w:val="15"/>
                <w:szCs w:val="15"/>
                <w:lang w:eastAsia="fr-FR"/>
              </w:rPr>
              <w:t xml:space="preserve"> 29860 PLOUVIEN</w:t>
            </w:r>
          </w:p>
          <w:p w:rsidR="00C621B4" w:rsidRPr="00921BB6" w:rsidRDefault="00C621B4" w:rsidP="00E929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Arial" w:eastAsia="Times New Roman" w:hAnsi="Arial" w:cs="Arial"/>
                <w:sz w:val="15"/>
                <w:szCs w:val="15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:rsidR="00C621B4" w:rsidRDefault="00C621B4" w:rsidP="00E929C0">
            <w:pPr>
              <w:pStyle w:val="Sansinterligne"/>
              <w:ind w:left="86" w:right="102"/>
              <w:jc w:val="both"/>
              <w:rPr>
                <w:rFonts w:ascii="Calibri Light" w:hAnsi="Calibri Light"/>
                <w:sz w:val="20"/>
                <w:szCs w:val="20"/>
                <w:lang w:eastAsia="fr-FR"/>
              </w:rPr>
            </w:pPr>
          </w:p>
          <w:p w:rsidR="00C621B4" w:rsidRPr="00A70803" w:rsidRDefault="00C621B4" w:rsidP="00E929C0">
            <w:pPr>
              <w:pStyle w:val="Sansinterligne"/>
              <w:ind w:left="86" w:right="102"/>
              <w:jc w:val="both"/>
              <w:rPr>
                <w:rFonts w:ascii="Calibri Light" w:hAnsi="Calibri Light"/>
                <w:sz w:val="20"/>
                <w:szCs w:val="20"/>
                <w:lang w:eastAsia="fr-FR"/>
              </w:rPr>
            </w:pPr>
            <w:r w:rsidRPr="00A70803">
              <w:rPr>
                <w:rFonts w:ascii="Calibri Light" w:hAnsi="Calibri Light"/>
                <w:sz w:val="20"/>
                <w:szCs w:val="20"/>
                <w:lang w:eastAsia="fr-FR"/>
              </w:rPr>
              <w:t xml:space="preserve">En charge des différentes tranches d’âge présentes à la crèche. </w:t>
            </w:r>
          </w:p>
          <w:p w:rsidR="00C621B4" w:rsidRPr="00A70803" w:rsidRDefault="00C621B4" w:rsidP="00E929C0">
            <w:pPr>
              <w:pStyle w:val="Sansinterligne"/>
              <w:ind w:left="86" w:right="102"/>
              <w:jc w:val="both"/>
              <w:rPr>
                <w:rFonts w:ascii="Calibri Light" w:hAnsi="Calibri Light"/>
                <w:sz w:val="20"/>
                <w:szCs w:val="20"/>
                <w:lang w:eastAsia="fr-FR"/>
              </w:rPr>
            </w:pPr>
            <w:r w:rsidRPr="00A70803">
              <w:rPr>
                <w:rFonts w:ascii="Calibri Light" w:hAnsi="Calibri Light"/>
                <w:sz w:val="20"/>
                <w:szCs w:val="20"/>
                <w:lang w:eastAsia="fr-FR"/>
              </w:rPr>
              <w:t>Assistance aux différents moments de vie des enfants dans une journée.</w:t>
            </w:r>
          </w:p>
          <w:p w:rsidR="00C621B4" w:rsidRPr="00A70803" w:rsidRDefault="00C621B4" w:rsidP="00E929C0">
            <w:pPr>
              <w:pStyle w:val="Sansinterligne"/>
              <w:ind w:left="86" w:right="102"/>
              <w:jc w:val="both"/>
              <w:rPr>
                <w:rFonts w:ascii="Calibri Light" w:hAnsi="Calibri Light"/>
                <w:sz w:val="20"/>
                <w:szCs w:val="20"/>
                <w:lang w:eastAsia="fr-FR"/>
              </w:rPr>
            </w:pPr>
            <w:r w:rsidRPr="00A70803">
              <w:rPr>
                <w:rFonts w:ascii="Calibri Light" w:hAnsi="Calibri Light"/>
                <w:sz w:val="20"/>
                <w:szCs w:val="20"/>
                <w:lang w:eastAsia="fr-FR"/>
              </w:rPr>
              <w:t xml:space="preserve">Découverte des différents modes de nutrition des nourrissons. </w:t>
            </w:r>
          </w:p>
          <w:p w:rsidR="00C621B4" w:rsidRPr="00E10B20" w:rsidRDefault="00C621B4" w:rsidP="00E929C0">
            <w:pPr>
              <w:pStyle w:val="Sansinterligne"/>
              <w:ind w:left="86" w:right="102"/>
              <w:jc w:val="both"/>
              <w:rPr>
                <w:sz w:val="24"/>
                <w:szCs w:val="24"/>
                <w:lang w:eastAsia="fr-FR"/>
              </w:rPr>
            </w:pPr>
            <w:r w:rsidRPr="00A70803">
              <w:rPr>
                <w:rFonts w:ascii="Calibri Light" w:hAnsi="Calibri Light"/>
                <w:sz w:val="20"/>
                <w:szCs w:val="20"/>
                <w:lang w:eastAsia="fr-FR"/>
              </w:rPr>
              <w:t>Développement des compétences manuelles et imaginaires de l’enfant.</w:t>
            </w:r>
          </w:p>
        </w:tc>
      </w:tr>
      <w:tr w:rsidR="00C621B4" w:rsidRPr="00921BB6" w:rsidTr="00C621B4">
        <w:trPr>
          <w:trHeight w:val="1520"/>
          <w:tblCellSpacing w:w="0" w:type="dxa"/>
        </w:trPr>
        <w:tc>
          <w:tcPr>
            <w:tcW w:w="60" w:type="dxa"/>
            <w:hideMark/>
          </w:tcPr>
          <w:p w:rsidR="00C621B4" w:rsidRPr="00921BB6" w:rsidRDefault="00C621B4" w:rsidP="00E929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921BB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56" w:type="dxa"/>
            <w:hideMark/>
          </w:tcPr>
          <w:p w:rsidR="00C621B4" w:rsidRPr="00A70803" w:rsidRDefault="00C621B4" w:rsidP="00E929C0">
            <w:pPr>
              <w:spacing w:before="100" w:beforeAutospacing="1" w:after="100" w:afterAutospacing="1" w:line="240" w:lineRule="auto"/>
              <w:rPr>
                <w:rFonts w:ascii="Calibri Light" w:eastAsia="Times New Roman" w:hAnsi="Calibri Light" w:cs="Arial"/>
                <w:sz w:val="20"/>
                <w:szCs w:val="20"/>
                <w:lang w:eastAsia="fr-FR"/>
              </w:rPr>
            </w:pPr>
            <w:r w:rsidRPr="00A70803">
              <w:rPr>
                <w:rFonts w:ascii="Calibri Light" w:eastAsia="Times New Roman" w:hAnsi="Calibri Light" w:cs="Arial"/>
                <w:b/>
                <w:bCs/>
                <w:color w:val="00B0F0"/>
                <w:sz w:val="20"/>
                <w:lang w:eastAsia="fr-FR"/>
              </w:rPr>
              <w:t>Accueil de loisir</w:t>
            </w:r>
            <w:r w:rsidRPr="00A70803">
              <w:rPr>
                <w:rFonts w:ascii="Calibri Light" w:eastAsia="Times New Roman" w:hAnsi="Calibri Light" w:cs="Arial"/>
                <w:b/>
                <w:bCs/>
                <w:sz w:val="20"/>
                <w:lang w:eastAsia="fr-FR"/>
              </w:rPr>
              <w:t xml:space="preserve"> </w:t>
            </w:r>
            <w:r w:rsidRPr="00A70803">
              <w:rPr>
                <w:rFonts w:ascii="Calibri Light" w:eastAsia="Times New Roman" w:hAnsi="Calibri Light" w:cs="Arial"/>
                <w:sz w:val="20"/>
                <w:szCs w:val="20"/>
                <w:lang w:eastAsia="fr-FR"/>
              </w:rPr>
              <w:br/>
            </w:r>
            <w:r w:rsidRPr="00A70803">
              <w:rPr>
                <w:rFonts w:ascii="Calibri Light" w:eastAsia="Times New Roman" w:hAnsi="Calibri Light" w:cs="Calibri"/>
                <w:sz w:val="20"/>
                <w:szCs w:val="20"/>
                <w:u w:val="single"/>
                <w:lang w:eastAsia="fr-FR"/>
              </w:rPr>
              <w:t>Titulaire du BAFA</w:t>
            </w:r>
            <w:r w:rsidRPr="00A70803">
              <w:rPr>
                <w:rFonts w:ascii="Calibri Light" w:eastAsia="Times New Roman" w:hAnsi="Calibri Light" w:cs="Calibri"/>
                <w:sz w:val="15"/>
                <w:szCs w:val="15"/>
                <w:lang w:eastAsia="fr-FR"/>
              </w:rPr>
              <w:br/>
              <w:t xml:space="preserve"> 07/2010 et 08/2010 et  07/2011 / 3 mois</w:t>
            </w:r>
            <w:r w:rsidRPr="00A70803">
              <w:rPr>
                <w:rFonts w:ascii="Calibri Light" w:eastAsia="Times New Roman" w:hAnsi="Calibri Light" w:cs="Calibri"/>
                <w:sz w:val="15"/>
                <w:szCs w:val="15"/>
                <w:lang w:eastAsia="fr-FR"/>
              </w:rPr>
              <w:br/>
              <w:t>Place des fusillés 2860 PLOUVIEN</w:t>
            </w:r>
          </w:p>
        </w:tc>
        <w:tc>
          <w:tcPr>
            <w:tcW w:w="0" w:type="auto"/>
            <w:hideMark/>
          </w:tcPr>
          <w:p w:rsidR="00C621B4" w:rsidRPr="00D91752" w:rsidRDefault="00C621B4" w:rsidP="00E929C0">
            <w:pPr>
              <w:pStyle w:val="Sansinterligne"/>
              <w:ind w:left="86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D91752">
              <w:rPr>
                <w:rFonts w:ascii="Calibri Light" w:hAnsi="Calibri Light"/>
                <w:sz w:val="20"/>
                <w:szCs w:val="20"/>
              </w:rPr>
              <w:t>Adaptation aux écarts entre les différentes tranches d’âge.</w:t>
            </w:r>
          </w:p>
          <w:p w:rsidR="00C621B4" w:rsidRPr="00D91752" w:rsidRDefault="00C621B4" w:rsidP="00E929C0">
            <w:pPr>
              <w:pStyle w:val="Sansinterligne"/>
              <w:ind w:left="86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D91752">
              <w:rPr>
                <w:rFonts w:ascii="Calibri Light" w:hAnsi="Calibri Light"/>
                <w:sz w:val="20"/>
                <w:szCs w:val="20"/>
              </w:rPr>
              <w:t>Compétence dans l’animation considérablement enrichie.</w:t>
            </w:r>
          </w:p>
          <w:p w:rsidR="00C621B4" w:rsidRPr="00D91752" w:rsidRDefault="00C621B4" w:rsidP="00E929C0">
            <w:pPr>
              <w:pStyle w:val="Sansinterligne"/>
              <w:ind w:left="86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D91752">
              <w:rPr>
                <w:rFonts w:ascii="Calibri Light" w:hAnsi="Calibri Light"/>
                <w:sz w:val="20"/>
                <w:szCs w:val="20"/>
              </w:rPr>
              <w:t>Développement de nouvelles qualités humaines grâce aux rapports avec les enfants et les autres animateurs.</w:t>
            </w:r>
          </w:p>
          <w:p w:rsidR="00C621B4" w:rsidRPr="00E41C27" w:rsidRDefault="00C621B4" w:rsidP="00E929C0">
            <w:pPr>
              <w:pStyle w:val="Sansinterligne"/>
              <w:ind w:left="86"/>
              <w:jc w:val="both"/>
              <w:rPr>
                <w:sz w:val="24"/>
                <w:szCs w:val="24"/>
                <w:lang w:eastAsia="fr-FR"/>
              </w:rPr>
            </w:pPr>
            <w:r w:rsidRPr="00D91752">
              <w:rPr>
                <w:rFonts w:ascii="Calibri Light" w:hAnsi="Calibri Light"/>
                <w:sz w:val="20"/>
                <w:szCs w:val="20"/>
              </w:rPr>
              <w:t>Adaptation aux imprévus.</w:t>
            </w:r>
          </w:p>
        </w:tc>
      </w:tr>
    </w:tbl>
    <w:p w:rsidR="00C621B4" w:rsidRPr="00921BB6" w:rsidRDefault="00C621B4" w:rsidP="00C621B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fr-FR"/>
        </w:rPr>
      </w:pPr>
    </w:p>
    <w:tbl>
      <w:tblPr>
        <w:tblW w:w="9690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"/>
        <w:gridCol w:w="9670"/>
      </w:tblGrid>
      <w:tr w:rsidR="00C621B4" w:rsidRPr="00921BB6" w:rsidTr="0082350E">
        <w:trPr>
          <w:trHeight w:val="3498"/>
          <w:tblCellSpacing w:w="0" w:type="dxa"/>
        </w:trPr>
        <w:tc>
          <w:tcPr>
            <w:tcW w:w="20" w:type="dxa"/>
            <w:vAlign w:val="bottom"/>
            <w:hideMark/>
          </w:tcPr>
          <w:p w:rsidR="00C621B4" w:rsidRPr="003F73A2" w:rsidRDefault="00C621B4" w:rsidP="00E929C0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fr-FR"/>
              </w:rPr>
            </w:pPr>
          </w:p>
        </w:tc>
        <w:tc>
          <w:tcPr>
            <w:tcW w:w="9670" w:type="dxa"/>
            <w:vAlign w:val="center"/>
            <w:hideMark/>
          </w:tcPr>
          <w:tbl>
            <w:tblPr>
              <w:tblW w:w="915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1"/>
              <w:gridCol w:w="2859"/>
              <w:gridCol w:w="6219"/>
            </w:tblGrid>
            <w:tr w:rsidR="00C621B4" w:rsidRPr="003F73A2" w:rsidTr="00E929C0">
              <w:trPr>
                <w:trHeight w:val="139"/>
                <w:tblCellSpacing w:w="0" w:type="dxa"/>
              </w:trPr>
              <w:tc>
                <w:tcPr>
                  <w:tcW w:w="81" w:type="dxa"/>
                  <w:hideMark/>
                </w:tcPr>
                <w:p w:rsidR="00C621B4" w:rsidRPr="003F73A2" w:rsidRDefault="00C621B4" w:rsidP="00E929C0">
                  <w:pPr>
                    <w:pStyle w:val="Sansinterligne"/>
                    <w:rPr>
                      <w:lang w:eastAsia="fr-FR"/>
                    </w:rPr>
                  </w:pPr>
                </w:p>
              </w:tc>
              <w:tc>
                <w:tcPr>
                  <w:tcW w:w="2859" w:type="dxa"/>
                  <w:hideMark/>
                </w:tcPr>
                <w:p w:rsidR="00C621B4" w:rsidRPr="00A70803" w:rsidRDefault="00C621B4" w:rsidP="00E929C0">
                  <w:pPr>
                    <w:pStyle w:val="Sansinterligne"/>
                    <w:rPr>
                      <w:rFonts w:ascii="Calibri Light" w:hAnsi="Calibri Light" w:cs="Arial"/>
                      <w:sz w:val="20"/>
                      <w:szCs w:val="20"/>
                      <w:lang w:eastAsia="fr-FR"/>
                    </w:rPr>
                  </w:pPr>
                  <w:r w:rsidRPr="00A70803">
                    <w:rPr>
                      <w:rFonts w:ascii="Calibri Light" w:hAnsi="Calibri Light" w:cs="Arial"/>
                      <w:b/>
                      <w:bCs/>
                      <w:color w:val="00B0F0"/>
                      <w:sz w:val="20"/>
                      <w:lang w:eastAsia="fr-FR"/>
                    </w:rPr>
                    <w:t>Accueil chez des particuliers</w:t>
                  </w:r>
                  <w:r w:rsidRPr="00A70803">
                    <w:rPr>
                      <w:rFonts w:ascii="Calibri Light" w:hAnsi="Calibri Light" w:cs="Arial"/>
                      <w:b/>
                      <w:bCs/>
                      <w:sz w:val="20"/>
                      <w:lang w:eastAsia="fr-FR"/>
                    </w:rPr>
                    <w:t xml:space="preserve"> </w:t>
                  </w:r>
                  <w:r w:rsidRPr="00A70803">
                    <w:rPr>
                      <w:rFonts w:ascii="Calibri Light" w:hAnsi="Calibri Light" w:cs="Arial"/>
                      <w:sz w:val="20"/>
                      <w:szCs w:val="20"/>
                      <w:lang w:eastAsia="fr-FR"/>
                    </w:rPr>
                    <w:br/>
                  </w:r>
                  <w:r w:rsidRPr="00A70803">
                    <w:rPr>
                      <w:rFonts w:ascii="Calibri Light" w:hAnsi="Calibri Light" w:cs="Calibri"/>
                      <w:sz w:val="20"/>
                      <w:szCs w:val="20"/>
                      <w:u w:val="single"/>
                      <w:lang w:eastAsia="fr-FR"/>
                    </w:rPr>
                    <w:t>Garde d’enfants</w:t>
                  </w:r>
                  <w:r w:rsidRPr="00A70803">
                    <w:rPr>
                      <w:rFonts w:ascii="Calibri Light" w:hAnsi="Calibri Light" w:cs="Arial"/>
                      <w:sz w:val="15"/>
                      <w:szCs w:val="15"/>
                      <w:lang w:eastAsia="fr-FR"/>
                    </w:rPr>
                    <w:br/>
                  </w:r>
                  <w:r w:rsidRPr="00A70803">
                    <w:rPr>
                      <w:rFonts w:ascii="Calibri Light" w:hAnsi="Calibri Light" w:cs="Calibri"/>
                      <w:sz w:val="15"/>
                      <w:szCs w:val="15"/>
                      <w:lang w:eastAsia="fr-FR"/>
                    </w:rPr>
                    <w:t>De mes 14 ans jusqu’à aujourd’hui</w:t>
                  </w:r>
                  <w:r w:rsidRPr="00A70803">
                    <w:rPr>
                      <w:rFonts w:ascii="Calibri Light" w:hAnsi="Calibri Light" w:cs="Calibri"/>
                      <w:sz w:val="15"/>
                      <w:szCs w:val="15"/>
                      <w:lang w:eastAsia="fr-FR"/>
                    </w:rPr>
                    <w:br/>
                    <w:t>Chez divers particuliers</w:t>
                  </w:r>
                </w:p>
                <w:p w:rsidR="00C621B4" w:rsidRDefault="00C621B4" w:rsidP="00E929C0">
                  <w:pPr>
                    <w:rPr>
                      <w:lang w:eastAsia="fr-FR"/>
                    </w:rPr>
                  </w:pPr>
                </w:p>
                <w:p w:rsidR="00C621B4" w:rsidRPr="00A70803" w:rsidRDefault="00C621B4" w:rsidP="00E929C0">
                  <w:pPr>
                    <w:pStyle w:val="Sansinterligne"/>
                    <w:rPr>
                      <w:rFonts w:ascii="Calibri Light" w:hAnsi="Calibri Light" w:cs="Arial"/>
                      <w:b/>
                      <w:color w:val="00B0F0"/>
                      <w:sz w:val="20"/>
                      <w:szCs w:val="20"/>
                      <w:lang w:eastAsia="fr-FR"/>
                    </w:rPr>
                  </w:pPr>
                  <w:r w:rsidRPr="00A70803">
                    <w:rPr>
                      <w:rFonts w:ascii="Calibri Light" w:hAnsi="Calibri Light" w:cs="Arial"/>
                      <w:b/>
                      <w:color w:val="00B0F0"/>
                      <w:sz w:val="20"/>
                      <w:szCs w:val="20"/>
                      <w:lang w:eastAsia="fr-FR"/>
                    </w:rPr>
                    <w:t xml:space="preserve">Le </w:t>
                  </w:r>
                  <w:proofErr w:type="spellStart"/>
                  <w:r w:rsidRPr="00A70803">
                    <w:rPr>
                      <w:rFonts w:ascii="Calibri Light" w:hAnsi="Calibri Light" w:cs="Arial"/>
                      <w:b/>
                      <w:color w:val="00B0F0"/>
                      <w:sz w:val="20"/>
                      <w:szCs w:val="20"/>
                      <w:lang w:eastAsia="fr-FR"/>
                    </w:rPr>
                    <w:t>Kanastel</w:t>
                  </w:r>
                  <w:proofErr w:type="spellEnd"/>
                  <w:r w:rsidRPr="00A70803">
                    <w:rPr>
                      <w:rFonts w:ascii="Calibri Light" w:hAnsi="Calibri Light" w:cs="Arial"/>
                      <w:b/>
                      <w:color w:val="00B0F0"/>
                      <w:sz w:val="20"/>
                      <w:szCs w:val="20"/>
                      <w:lang w:eastAsia="fr-FR"/>
                    </w:rPr>
                    <w:t xml:space="preserve">                                </w:t>
                  </w:r>
                </w:p>
                <w:p w:rsidR="00C621B4" w:rsidRPr="00A70803" w:rsidRDefault="00C621B4" w:rsidP="00E929C0">
                  <w:pPr>
                    <w:pStyle w:val="Sansinterligne"/>
                    <w:rPr>
                      <w:rFonts w:ascii="Calibri Light" w:hAnsi="Calibri Light"/>
                      <w:sz w:val="20"/>
                      <w:szCs w:val="20"/>
                      <w:u w:val="single"/>
                      <w:lang w:eastAsia="fr-FR"/>
                    </w:rPr>
                  </w:pPr>
                  <w:r w:rsidRPr="00A70803">
                    <w:rPr>
                      <w:rFonts w:ascii="Calibri Light" w:hAnsi="Calibri Light"/>
                      <w:sz w:val="20"/>
                      <w:szCs w:val="20"/>
                      <w:u w:val="single"/>
                      <w:lang w:eastAsia="fr-FR"/>
                    </w:rPr>
                    <w:t>Stagiaire</w:t>
                  </w:r>
                </w:p>
                <w:p w:rsidR="00C621B4" w:rsidRPr="00A70803" w:rsidRDefault="00C621B4" w:rsidP="00E929C0">
                  <w:pPr>
                    <w:pStyle w:val="Sansinterligne"/>
                    <w:rPr>
                      <w:rFonts w:ascii="Calibri Light" w:hAnsi="Calibri Light"/>
                      <w:sz w:val="15"/>
                      <w:szCs w:val="15"/>
                      <w:lang w:eastAsia="fr-FR"/>
                    </w:rPr>
                  </w:pPr>
                  <w:r w:rsidRPr="00A70803">
                    <w:rPr>
                      <w:rFonts w:ascii="Calibri Light" w:hAnsi="Calibri Light"/>
                      <w:sz w:val="15"/>
                      <w:szCs w:val="15"/>
                      <w:lang w:eastAsia="fr-FR"/>
                    </w:rPr>
                    <w:t>Du 28/01/2008 au 01/02/2008</w:t>
                  </w:r>
                </w:p>
                <w:p w:rsidR="00C621B4" w:rsidRDefault="00C621B4" w:rsidP="00E929C0">
                  <w:pPr>
                    <w:rPr>
                      <w:sz w:val="15"/>
                      <w:szCs w:val="15"/>
                      <w:lang w:eastAsia="fr-FR"/>
                    </w:rPr>
                  </w:pPr>
                  <w:r w:rsidRPr="00A70803">
                    <w:rPr>
                      <w:rFonts w:ascii="Calibri Light" w:hAnsi="Calibri Light"/>
                      <w:sz w:val="15"/>
                      <w:szCs w:val="15"/>
                      <w:lang w:eastAsia="fr-FR"/>
                    </w:rPr>
                    <w:t>Bourg 29430 LANHOUARNEAU</w:t>
                  </w:r>
                </w:p>
                <w:p w:rsidR="00C621B4" w:rsidRPr="00D91752" w:rsidRDefault="00C621B4" w:rsidP="00E929C0">
                  <w:pPr>
                    <w:pStyle w:val="Sansinterligne"/>
                    <w:rPr>
                      <w:rFonts w:ascii="Calibri Light" w:hAnsi="Calibri Light" w:cs="Arial"/>
                      <w:b/>
                      <w:color w:val="00B0F0"/>
                      <w:sz w:val="20"/>
                      <w:szCs w:val="20"/>
                      <w:lang w:eastAsia="fr-FR"/>
                    </w:rPr>
                  </w:pPr>
                  <w:r w:rsidRPr="00D91752">
                    <w:rPr>
                      <w:rFonts w:ascii="Calibri Light" w:hAnsi="Calibri Light" w:cs="Arial"/>
                      <w:b/>
                      <w:color w:val="00B0F0"/>
                      <w:sz w:val="20"/>
                      <w:szCs w:val="20"/>
                      <w:lang w:eastAsia="fr-FR"/>
                    </w:rPr>
                    <w:t>Travaux saisonniers</w:t>
                  </w:r>
                </w:p>
                <w:p w:rsidR="00C621B4" w:rsidRPr="00494555" w:rsidRDefault="00C621B4" w:rsidP="00E929C0">
                  <w:pPr>
                    <w:pStyle w:val="Sansinterligne"/>
                    <w:rPr>
                      <w:sz w:val="20"/>
                      <w:szCs w:val="20"/>
                      <w:u w:val="single"/>
                      <w:lang w:eastAsia="fr-FR"/>
                    </w:rPr>
                  </w:pPr>
                  <w:r w:rsidRPr="00494555">
                    <w:rPr>
                      <w:sz w:val="20"/>
                      <w:szCs w:val="20"/>
                      <w:u w:val="single"/>
                      <w:lang w:eastAsia="fr-FR"/>
                    </w:rPr>
                    <w:t>Ouvrière agricole</w:t>
                  </w:r>
                </w:p>
                <w:p w:rsidR="00C621B4" w:rsidRDefault="00C621B4" w:rsidP="00E929C0">
                  <w:pPr>
                    <w:pStyle w:val="Sansinterligne"/>
                    <w:rPr>
                      <w:sz w:val="15"/>
                      <w:szCs w:val="15"/>
                      <w:lang w:eastAsia="fr-FR"/>
                    </w:rPr>
                  </w:pPr>
                  <w:r w:rsidRPr="00494555">
                    <w:rPr>
                      <w:sz w:val="15"/>
                      <w:szCs w:val="15"/>
                      <w:lang w:eastAsia="fr-FR"/>
                    </w:rPr>
                    <w:t>De mes 15 ans jusqu’à mes 17 ans</w:t>
                  </w:r>
                </w:p>
                <w:p w:rsidR="00C621B4" w:rsidRPr="00494555" w:rsidRDefault="00C621B4" w:rsidP="00E929C0">
                  <w:pPr>
                    <w:pStyle w:val="Sansinterligne"/>
                    <w:rPr>
                      <w:sz w:val="15"/>
                      <w:szCs w:val="15"/>
                      <w:lang w:eastAsia="fr-FR"/>
                    </w:rPr>
                  </w:pPr>
                </w:p>
              </w:tc>
              <w:tc>
                <w:tcPr>
                  <w:tcW w:w="6219" w:type="dxa"/>
                  <w:hideMark/>
                </w:tcPr>
                <w:p w:rsidR="00C621B4" w:rsidRPr="00D91752" w:rsidRDefault="00C621B4" w:rsidP="0082350E">
                  <w:pPr>
                    <w:pStyle w:val="Sansinterligne"/>
                    <w:ind w:left="442" w:right="80"/>
                    <w:jc w:val="both"/>
                    <w:rPr>
                      <w:rFonts w:ascii="Calibri Light" w:hAnsi="Calibri Light" w:cs="Calibri"/>
                      <w:lang w:eastAsia="fr-FR"/>
                    </w:rPr>
                  </w:pPr>
                  <w:r w:rsidRPr="00D91752"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 xml:space="preserve">Responsable du lever, de la nutrition, du coucher et des temps intermédiaires d’un ou de plusieurs enfants, selon les cas. </w:t>
                  </w:r>
                </w:p>
                <w:p w:rsidR="00C621B4" w:rsidRPr="00D91752" w:rsidRDefault="00C621B4" w:rsidP="0082350E">
                  <w:pPr>
                    <w:pStyle w:val="Sansinterligne"/>
                    <w:ind w:left="442" w:right="80"/>
                    <w:jc w:val="both"/>
                    <w:rPr>
                      <w:rFonts w:ascii="Calibri Light" w:hAnsi="Calibri Light" w:cs="Calibri"/>
                      <w:lang w:eastAsia="fr-FR"/>
                    </w:rPr>
                  </w:pPr>
                  <w:r w:rsidRPr="00D91752"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>Adaptation aux différentes personnalités, des enfants ainsi que des parents.</w:t>
                  </w:r>
                </w:p>
                <w:p w:rsidR="00C621B4" w:rsidRPr="003F73A2" w:rsidRDefault="00C621B4" w:rsidP="0082350E">
                  <w:pPr>
                    <w:pStyle w:val="Sansinterligne"/>
                    <w:ind w:left="442" w:right="80"/>
                    <w:jc w:val="both"/>
                    <w:rPr>
                      <w:rFonts w:cs="Calibri"/>
                      <w:lang w:eastAsia="fr-FR"/>
                    </w:rPr>
                  </w:pPr>
                  <w:r w:rsidRPr="00D91752"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 xml:space="preserve">Composition selon l’environnement, les envies des parents et des enfants et le matériel à disposition. </w:t>
                  </w:r>
                </w:p>
                <w:p w:rsidR="00C621B4" w:rsidRDefault="00C621B4" w:rsidP="0082350E">
                  <w:pPr>
                    <w:pStyle w:val="Sansinterligne"/>
                    <w:ind w:left="442" w:right="80"/>
                    <w:jc w:val="both"/>
                    <w:rPr>
                      <w:rFonts w:cs="Calibri"/>
                      <w:sz w:val="20"/>
                      <w:szCs w:val="20"/>
                      <w:lang w:eastAsia="fr-FR"/>
                    </w:rPr>
                  </w:pPr>
                </w:p>
                <w:p w:rsidR="00C621B4" w:rsidRPr="00D91752" w:rsidRDefault="00C621B4" w:rsidP="0082350E">
                  <w:pPr>
                    <w:pStyle w:val="Sansinterligne"/>
                    <w:ind w:left="442" w:right="80"/>
                    <w:jc w:val="both"/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 xml:space="preserve">Aide </w:t>
                  </w:r>
                  <w:r w:rsidRPr="00D91752"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>à la préparation des repas, ainsi qu’au service en salle, j’ai également tenu pendant un moment le bar.</w:t>
                  </w:r>
                </w:p>
                <w:p w:rsidR="00C621B4" w:rsidRPr="00D91752" w:rsidRDefault="00C621B4" w:rsidP="0082350E">
                  <w:pPr>
                    <w:pStyle w:val="Sansinterligne"/>
                    <w:tabs>
                      <w:tab w:val="left" w:pos="5108"/>
                    </w:tabs>
                    <w:ind w:left="442" w:right="80"/>
                    <w:jc w:val="both"/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>Découverte du</w:t>
                  </w:r>
                  <w:r w:rsidRPr="00D91752"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 xml:space="preserve"> milieu de la restauration.</w:t>
                  </w:r>
                  <w:r w:rsidRPr="00D91752"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ab/>
                  </w:r>
                </w:p>
                <w:p w:rsidR="00C621B4" w:rsidRDefault="00C621B4" w:rsidP="0082350E">
                  <w:pPr>
                    <w:pStyle w:val="Sansinterligne"/>
                    <w:ind w:left="442" w:right="80"/>
                    <w:jc w:val="both"/>
                    <w:rPr>
                      <w:rFonts w:cs="Calibri"/>
                      <w:sz w:val="20"/>
                      <w:szCs w:val="20"/>
                      <w:lang w:eastAsia="fr-FR"/>
                    </w:rPr>
                  </w:pPr>
                </w:p>
                <w:p w:rsidR="00C621B4" w:rsidRPr="00D91752" w:rsidRDefault="00C621B4" w:rsidP="0082350E">
                  <w:pPr>
                    <w:pStyle w:val="Sansinterligne"/>
                    <w:ind w:left="442" w:right="80"/>
                    <w:jc w:val="both"/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 xml:space="preserve">Effectuer </w:t>
                  </w:r>
                  <w:r w:rsidRPr="00D91752">
                    <w:rPr>
                      <w:rFonts w:ascii="Calibri Light" w:hAnsi="Calibri Light" w:cs="Calibri"/>
                      <w:sz w:val="20"/>
                      <w:szCs w:val="20"/>
                      <w:lang w:eastAsia="fr-FR"/>
                    </w:rPr>
                    <w:t>divers travaux dans le milieu légumier lors des saisons d’été grâce à des associations au départ et chez des particuliers ensuite.</w:t>
                  </w:r>
                </w:p>
                <w:p w:rsidR="00C621B4" w:rsidRPr="00BC6A27" w:rsidRDefault="00C621B4" w:rsidP="00E929C0">
                  <w:pPr>
                    <w:pStyle w:val="Sansinterligne"/>
                    <w:ind w:right="80"/>
                    <w:jc w:val="both"/>
                    <w:rPr>
                      <w:rFonts w:cs="Calibri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621B4" w:rsidRPr="003F73A2" w:rsidTr="00E929C0">
              <w:trPr>
                <w:trHeight w:val="26"/>
                <w:tblCellSpacing w:w="0" w:type="dxa"/>
              </w:trPr>
              <w:tc>
                <w:tcPr>
                  <w:tcW w:w="81" w:type="dxa"/>
                </w:tcPr>
                <w:p w:rsidR="00C621B4" w:rsidRPr="003F73A2" w:rsidRDefault="00C621B4" w:rsidP="00E929C0">
                  <w:pPr>
                    <w:pStyle w:val="Sansinterligne"/>
                    <w:rPr>
                      <w:lang w:eastAsia="fr-FR"/>
                    </w:rPr>
                  </w:pPr>
                </w:p>
              </w:tc>
              <w:tc>
                <w:tcPr>
                  <w:tcW w:w="2859" w:type="dxa"/>
                </w:tcPr>
                <w:p w:rsidR="00C621B4" w:rsidRPr="003F73A2" w:rsidRDefault="00890F3F" w:rsidP="00E929C0">
                  <w:pPr>
                    <w:pStyle w:val="Sansinterligne"/>
                    <w:rPr>
                      <w:rFonts w:cs="Arial"/>
                      <w:b/>
                      <w:bCs/>
                      <w:sz w:val="20"/>
                      <w:lang w:eastAsia="fr-FR"/>
                    </w:rPr>
                  </w:pPr>
                  <w:r w:rsidRPr="00890F3F">
                    <w:rPr>
                      <w:noProof/>
                      <w:lang w:eastAsia="fr-FR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margin-left:2.2pt;margin-top:.1pt;width:177.4pt;height:257.25pt;z-index:251659264;mso-width-percent:400;mso-position-horizontal-relative:text;mso-position-vertical-relative:text;mso-width-percent:400;mso-width-relative:margin;mso-height-relative:margin" fillcolor="#4bacc6 [3208]" strokecolor="#f2f2f2 [3041]" strokeweight="3pt">
                        <v:shadow on="t" type="perspective" color="#205867 [1608]" opacity=".5" offset="1pt" offset2="-1pt"/>
                        <v:textbox>
                          <w:txbxContent>
                            <w:p w:rsidR="0082350E" w:rsidRPr="00324476" w:rsidRDefault="0082350E" w:rsidP="0082350E">
                              <w:pPr>
                                <w:rPr>
                                  <w:rFonts w:ascii="Calibri Light" w:hAnsi="Calibri Ligh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324476">
                                <w:rPr>
                                  <w:rFonts w:ascii="Calibri Light" w:hAnsi="Calibri Light"/>
                                  <w:b/>
                                  <w:sz w:val="32"/>
                                  <w:szCs w:val="32"/>
                                </w:rPr>
                                <w:t>Autres connaissances</w:t>
                              </w:r>
                            </w:p>
                            <w:p w:rsidR="0082350E" w:rsidRDefault="0082350E" w:rsidP="0082350E">
                              <w:pPr>
                                <w:pStyle w:val="Sansinterligne"/>
                                <w:rPr>
                                  <w:rFonts w:ascii="Calibri Light" w:hAnsi="Calibri Light"/>
                                </w:rPr>
                              </w:pPr>
                              <w:r w:rsidRPr="00D91752">
                                <w:rPr>
                                  <w:rFonts w:ascii="Calibri Light" w:hAnsi="Calibri Light"/>
                                  <w:b/>
                                  <w:bCs/>
                                  <w:lang w:eastAsia="fr-FR"/>
                                </w:rPr>
                                <w:t>Connaissances linguistiques et informatiques</w:t>
                              </w:r>
                              <w:r w:rsidRPr="00D91752">
                                <w:rPr>
                                  <w:rFonts w:ascii="Calibri Light" w:hAnsi="Calibri Light"/>
                                  <w:sz w:val="24"/>
                                  <w:szCs w:val="24"/>
                                  <w:lang w:eastAsia="fr-FR"/>
                                </w:rPr>
                                <w:t xml:space="preserve"> : </w:t>
                              </w:r>
                              <w:r w:rsidRPr="00D91752">
                                <w:rPr>
                                  <w:rFonts w:ascii="Calibri Light" w:hAnsi="Calibri Light"/>
                                  <w:sz w:val="24"/>
                                  <w:szCs w:val="24"/>
                                  <w:lang w:eastAsia="fr-FR"/>
                                </w:rPr>
                                <w:br/>
                              </w:r>
                              <w:r w:rsidRPr="00D91752">
                                <w:rPr>
                                  <w:rFonts w:ascii="Calibri Light" w:hAnsi="Calibri Light"/>
                                  <w:b/>
                                  <w:bCs/>
                                  <w:lang w:eastAsia="fr-FR"/>
                                </w:rPr>
                                <w:t>Anglais :</w:t>
                              </w:r>
                              <w:r w:rsidRPr="00D91752">
                                <w:rPr>
                                  <w:rFonts w:ascii="Calibri Light" w:hAnsi="Calibri Light"/>
                                  <w:lang w:eastAsia="fr-FR"/>
                                </w:rPr>
                                <w:t xml:space="preserve"> Scolaire / </w:t>
                              </w:r>
                              <w:r w:rsidRPr="00D91752">
                                <w:rPr>
                                  <w:rFonts w:ascii="Calibri Light" w:hAnsi="Calibri Light"/>
                                  <w:b/>
                                  <w:bCs/>
                                  <w:lang w:eastAsia="fr-FR"/>
                                </w:rPr>
                                <w:t>Espagnol :</w:t>
                              </w:r>
                              <w:r w:rsidRPr="00D91752">
                                <w:rPr>
                                  <w:rFonts w:ascii="Calibri Light" w:hAnsi="Calibri Light"/>
                                  <w:lang w:eastAsia="fr-FR"/>
                                </w:rPr>
                                <w:t xml:space="preserve"> Scolaire /</w:t>
                              </w:r>
                              <w:r w:rsidRPr="00324476">
                                <w:rPr>
                                  <w:rFonts w:ascii="Calibri Light" w:hAnsi="Calibri Light"/>
                                  <w:b/>
                                  <w:lang w:eastAsia="fr-FR"/>
                                </w:rPr>
                                <w:t>Italien :</w:t>
                              </w:r>
                              <w:r>
                                <w:rPr>
                                  <w:rFonts w:ascii="Calibri Light" w:hAnsi="Calibri Light"/>
                                  <w:lang w:eastAsia="fr-FR"/>
                                </w:rPr>
                                <w:t xml:space="preserve"> Initiation</w:t>
                              </w:r>
                              <w:r w:rsidRPr="00D91752">
                                <w:rPr>
                                  <w:rFonts w:ascii="Calibri Light" w:hAnsi="Calibri Light"/>
                                  <w:lang w:eastAsia="fr-FR"/>
                                </w:rPr>
                                <w:t xml:space="preserve"> </w:t>
                              </w:r>
                              <w:r w:rsidRPr="00D91752">
                                <w:rPr>
                                  <w:rFonts w:ascii="Calibri Light" w:hAnsi="Calibri Light"/>
                                  <w:b/>
                                  <w:lang w:eastAsia="fr-FR"/>
                                </w:rPr>
                                <w:t>Breton :</w:t>
                              </w:r>
                              <w:r w:rsidRPr="00D91752">
                                <w:rPr>
                                  <w:rFonts w:ascii="Calibri Light" w:hAnsi="Calibri Light"/>
                                  <w:lang w:eastAsia="fr-FR"/>
                                </w:rPr>
                                <w:t xml:space="preserve"> Courant</w:t>
                              </w:r>
                              <w:r w:rsidRPr="00D91752">
                                <w:rPr>
                                  <w:rFonts w:ascii="Calibri Light" w:hAnsi="Calibri Light"/>
                                  <w:lang w:eastAsia="fr-FR"/>
                                </w:rPr>
                                <w:br/>
                              </w:r>
                              <w:r w:rsidRPr="00D91752">
                                <w:rPr>
                                  <w:rFonts w:ascii="Calibri Light" w:hAnsi="Calibri Light"/>
                                  <w:b/>
                                </w:rPr>
                                <w:t xml:space="preserve">Informatique : </w:t>
                              </w:r>
                              <w:r w:rsidRPr="00D91752">
                                <w:rPr>
                                  <w:rFonts w:ascii="Calibri Light" w:hAnsi="Calibri Light"/>
                                </w:rPr>
                                <w:t xml:space="preserve">Maîtrise des logiciels Office, Word, PDF, </w:t>
                              </w:r>
                              <w:proofErr w:type="spellStart"/>
                              <w:r w:rsidRPr="00D91752">
                                <w:rPr>
                                  <w:rFonts w:ascii="Calibri Light" w:hAnsi="Calibri Light"/>
                                </w:rPr>
                                <w:t>WinRar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</w:rPr>
                                <w:t xml:space="preserve">. </w:t>
                              </w:r>
                              <w:r w:rsidRPr="00D91752">
                                <w:rPr>
                                  <w:rFonts w:ascii="Calibri Light" w:hAnsi="Calibri Light"/>
                                </w:rPr>
                                <w:t xml:space="preserve">Maîtrise des réseaux sociaux </w:t>
                              </w:r>
                              <w:proofErr w:type="spellStart"/>
                              <w:r w:rsidRPr="00D91752">
                                <w:rPr>
                                  <w:rFonts w:ascii="Calibri Light" w:hAnsi="Calibri Light"/>
                                </w:rPr>
                                <w:t>Facebook</w:t>
                              </w:r>
                              <w:proofErr w:type="spellEnd"/>
                              <w:r w:rsidRPr="00D91752">
                                <w:rPr>
                                  <w:rFonts w:ascii="Calibri Light" w:hAnsi="Calibri Light"/>
                                </w:rPr>
                                <w:t xml:space="preserve">, </w:t>
                              </w:r>
                              <w:proofErr w:type="spellStart"/>
                              <w:r w:rsidRPr="00D91752">
                                <w:rPr>
                                  <w:rFonts w:ascii="Calibri Light" w:hAnsi="Calibri Light"/>
                                </w:rPr>
                                <w:t>Twitter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</w:rPr>
                                <w:t>.</w:t>
                              </w:r>
                            </w:p>
                            <w:p w:rsidR="0082350E" w:rsidRDefault="0082350E" w:rsidP="0082350E">
                              <w:pPr>
                                <w:pStyle w:val="Sansinterligne"/>
                                <w:rPr>
                                  <w:rFonts w:ascii="Calibri Light" w:hAnsi="Calibri Light"/>
                                </w:rPr>
                              </w:pPr>
                            </w:p>
                            <w:p w:rsidR="0082350E" w:rsidRPr="00324476" w:rsidRDefault="0082350E" w:rsidP="0082350E">
                              <w:pPr>
                                <w:pStyle w:val="Sansinterligne"/>
                                <w:rPr>
                                  <w:rFonts w:ascii="Calibri Light" w:hAnsi="Calibri Light"/>
                                  <w:b/>
                                </w:rPr>
                              </w:pPr>
                              <w:r w:rsidRPr="00324476">
                                <w:rPr>
                                  <w:rFonts w:ascii="Calibri Light" w:hAnsi="Calibri Light"/>
                                  <w:b/>
                                </w:rPr>
                                <w:t>Centre d’intérêts :</w:t>
                              </w:r>
                            </w:p>
                            <w:p w:rsidR="0082350E" w:rsidRDefault="0082350E" w:rsidP="0082350E">
                              <w:pPr>
                                <w:pStyle w:val="Sansinterligne"/>
                                <w:rPr>
                                  <w:rFonts w:ascii="Calibri Light" w:hAnsi="Calibri Light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Piano, la musique en général.</w:t>
                              </w:r>
                            </w:p>
                            <w:p w:rsidR="0082350E" w:rsidRDefault="0082350E" w:rsidP="0082350E">
                              <w:pPr>
                                <w:pStyle w:val="Sansinterligne"/>
                                <w:rPr>
                                  <w:rFonts w:ascii="Calibri Light" w:hAnsi="Calibri Light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 xml:space="preserve">Participation à l’association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</w:rPr>
                                <w:t>Kejadenn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</w:rPr>
                                <w:t xml:space="preserve"> (organisation du festival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</w:rPr>
                                <w:t>Yaouank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</w:rPr>
                                <w:t>, et autres réunions bretonnantes)</w:t>
                              </w:r>
                            </w:p>
                            <w:p w:rsidR="0082350E" w:rsidRPr="00324476" w:rsidRDefault="0082350E" w:rsidP="0082350E">
                              <w:pPr>
                                <w:pStyle w:val="Sansinterligne"/>
                                <w:rPr>
                                  <w:rFonts w:ascii="Calibri Light" w:hAnsi="Calibri Light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6219" w:type="dxa"/>
                </w:tcPr>
                <w:p w:rsidR="00C621B4" w:rsidRPr="003F73A2" w:rsidRDefault="00C621B4" w:rsidP="00E929C0">
                  <w:pPr>
                    <w:pStyle w:val="Sansinterligne"/>
                    <w:rPr>
                      <w:rFonts w:cs="Calibri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C621B4" w:rsidRPr="003F73A2" w:rsidRDefault="00C621B4" w:rsidP="00E929C0">
            <w:pPr>
              <w:pStyle w:val="Sansinterligne"/>
              <w:rPr>
                <w:lang w:eastAsia="fr-FR"/>
              </w:rPr>
            </w:pPr>
          </w:p>
        </w:tc>
      </w:tr>
    </w:tbl>
    <w:p w:rsidR="00C621B4" w:rsidRDefault="00890F3F">
      <w:r>
        <w:rPr>
          <w:noProof/>
          <w:lang w:eastAsia="fr-FR"/>
        </w:rPr>
        <w:pict>
          <v:shape id="_x0000_s1028" type="#_x0000_t202" style="position:absolute;margin-left:323.55pt;margin-top:3.05pt;width:177.4pt;height:179pt;z-index:251658240;mso-width-percent:400;mso-height-percent:200;mso-position-horizontal-relative:text;mso-position-vertical-relative:text;mso-width-percent:400;mso-height-percent:200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;mso-fit-shape-to-text:t">
              <w:txbxContent>
                <w:p w:rsidR="0082350E" w:rsidRDefault="0082350E" w:rsidP="0082350E">
                  <w:pPr>
                    <w:rPr>
                      <w:rFonts w:ascii="Calibri Light" w:hAnsi="Calibri Light" w:cs="Arial"/>
                      <w:b/>
                      <w:bCs/>
                      <w:color w:val="0070C0"/>
                      <w:sz w:val="32"/>
                      <w:szCs w:val="32"/>
                      <w:lang w:eastAsia="fr-FR"/>
                    </w:rPr>
                  </w:pPr>
                  <w:r w:rsidRPr="00D91752">
                    <w:rPr>
                      <w:rFonts w:ascii="Calibri Light" w:hAnsi="Calibri Light" w:cs="Arial"/>
                      <w:b/>
                      <w:bCs/>
                      <w:color w:val="0070C0"/>
                      <w:sz w:val="32"/>
                      <w:szCs w:val="32"/>
                      <w:lang w:eastAsia="fr-FR"/>
                    </w:rPr>
                    <w:t xml:space="preserve">Formation </w:t>
                  </w:r>
                </w:p>
                <w:p w:rsidR="0082350E" w:rsidRPr="00324476" w:rsidRDefault="0082350E" w:rsidP="0082350E">
                  <w:pPr>
                    <w:pStyle w:val="Sansinterligne"/>
                    <w:rPr>
                      <w:rFonts w:ascii="Calibri Light" w:hAnsi="Calibri Light"/>
                      <w:lang w:eastAsia="fr-FR"/>
                    </w:rPr>
                  </w:pPr>
                  <w:r w:rsidRPr="00324476">
                    <w:rPr>
                      <w:rFonts w:ascii="Calibri Light" w:hAnsi="Calibri Light"/>
                      <w:b/>
                      <w:bCs/>
                      <w:lang w:eastAsia="fr-FR"/>
                    </w:rPr>
                    <w:t xml:space="preserve">BAC S </w:t>
                  </w:r>
                  <w:r w:rsidRPr="00324476">
                    <w:rPr>
                      <w:rFonts w:ascii="Calibri Light" w:hAnsi="Calibri Light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324476">
                    <w:rPr>
                      <w:rFonts w:ascii="Calibri Light" w:hAnsi="Calibri Light"/>
                      <w:i/>
                      <w:iCs/>
                      <w:lang w:eastAsia="fr-FR"/>
                    </w:rPr>
                    <w:t>2010-2011</w:t>
                  </w:r>
                  <w:r w:rsidRPr="00324476">
                    <w:rPr>
                      <w:rFonts w:ascii="Calibri Light" w:hAnsi="Calibri Light"/>
                      <w:sz w:val="24"/>
                      <w:szCs w:val="24"/>
                      <w:lang w:eastAsia="fr-FR"/>
                    </w:rPr>
                    <w:br/>
                  </w:r>
                  <w:r w:rsidRPr="00324476">
                    <w:rPr>
                      <w:rFonts w:ascii="Calibri Light" w:hAnsi="Calibri Light"/>
                      <w:lang w:eastAsia="fr-FR"/>
                    </w:rPr>
                    <w:t xml:space="preserve">Lycée </w:t>
                  </w:r>
                  <w:proofErr w:type="spellStart"/>
                  <w:r w:rsidRPr="00324476">
                    <w:rPr>
                      <w:rFonts w:ascii="Calibri Light" w:hAnsi="Calibri Light"/>
                      <w:lang w:eastAsia="fr-FR"/>
                    </w:rPr>
                    <w:t>Diwan</w:t>
                  </w:r>
                  <w:proofErr w:type="spellEnd"/>
                  <w:r w:rsidRPr="00324476">
                    <w:rPr>
                      <w:rFonts w:ascii="Calibri Light" w:hAnsi="Calibri Light"/>
                      <w:lang w:eastAsia="fr-FR"/>
                    </w:rPr>
                    <w:t xml:space="preserve"> (Carhaix, 29270)</w:t>
                  </w:r>
                </w:p>
                <w:p w:rsidR="0082350E" w:rsidRPr="00DE43EC" w:rsidRDefault="0082350E" w:rsidP="0082350E">
                  <w:pPr>
                    <w:spacing w:after="0" w:line="240" w:lineRule="auto"/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</w:pPr>
                  <w:r w:rsidRPr="00324476">
                    <w:rPr>
                      <w:rFonts w:ascii="Calibri Light" w:eastAsia="Times New Roman" w:hAnsi="Calibri Light" w:cs="Arial"/>
                      <w:b/>
                      <w:bCs/>
                      <w:sz w:val="20"/>
                      <w:szCs w:val="20"/>
                      <w:lang w:eastAsia="fr-FR"/>
                    </w:rPr>
                    <w:t>Etudiante en droit</w:t>
                  </w:r>
                  <w:r w:rsidRPr="00324476">
                    <w:rPr>
                      <w:rFonts w:ascii="Calibri Light" w:eastAsia="Times New Roman" w:hAnsi="Calibri Light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324476">
                    <w:rPr>
                      <w:rFonts w:ascii="Calibri Light" w:eastAsia="Times New Roman" w:hAnsi="Calibri Light" w:cs="Arial"/>
                      <w:i/>
                      <w:iCs/>
                      <w:sz w:val="20"/>
                      <w:szCs w:val="20"/>
                      <w:lang w:eastAsia="fr-FR"/>
                    </w:rPr>
                    <w:t>2011- 2012</w:t>
                  </w:r>
                  <w:r w:rsidRPr="00324476">
                    <w:rPr>
                      <w:rFonts w:ascii="Calibri Light" w:eastAsia="Times New Roman" w:hAnsi="Calibri Light"/>
                      <w:sz w:val="24"/>
                      <w:szCs w:val="24"/>
                      <w:lang w:eastAsia="fr-FR"/>
                    </w:rPr>
                    <w:br/>
                  </w:r>
                  <w:r w:rsidRPr="00DE43EC"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  <w:t>Université de Rennes 1</w:t>
                  </w:r>
                  <w:r w:rsidRPr="00DE43EC">
                    <w:rPr>
                      <w:rFonts w:ascii="Calibri Light" w:eastAsia="Times New Roman" w:hAnsi="Calibri Light"/>
                      <w:sz w:val="24"/>
                      <w:szCs w:val="24"/>
                      <w:lang w:eastAsia="fr-FR"/>
                    </w:rPr>
                    <w:br/>
                  </w:r>
                  <w:r w:rsidRPr="00DE43EC"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  <w:t>L1 Droit (Rennes, 35700)</w:t>
                  </w:r>
                </w:p>
                <w:p w:rsidR="0082350E" w:rsidRPr="00DE43EC" w:rsidRDefault="0082350E" w:rsidP="0082350E">
                  <w:pPr>
                    <w:spacing w:after="0" w:line="240" w:lineRule="auto"/>
                    <w:rPr>
                      <w:rFonts w:ascii="Calibri Light" w:eastAsia="Times New Roman" w:hAnsi="Calibri Light" w:cs="Arial"/>
                      <w:b/>
                      <w:sz w:val="20"/>
                      <w:szCs w:val="20"/>
                      <w:lang w:eastAsia="fr-FR"/>
                    </w:rPr>
                  </w:pPr>
                  <w:r w:rsidRPr="00DE43EC">
                    <w:rPr>
                      <w:rFonts w:ascii="Calibri Light" w:eastAsia="Times New Roman" w:hAnsi="Calibri Light" w:cs="Arial"/>
                      <w:b/>
                      <w:sz w:val="20"/>
                      <w:szCs w:val="20"/>
                      <w:lang w:eastAsia="fr-FR"/>
                    </w:rPr>
                    <w:t>Etudiante en Information-Communication et en Breton</w:t>
                  </w:r>
                  <w:r>
                    <w:rPr>
                      <w:rFonts w:ascii="Calibri Light" w:eastAsia="Times New Roman" w:hAnsi="Calibri Light" w:cs="Arial"/>
                      <w:b/>
                      <w:sz w:val="20"/>
                      <w:szCs w:val="20"/>
                      <w:lang w:eastAsia="fr-FR"/>
                    </w:rPr>
                    <w:t xml:space="preserve"> </w:t>
                  </w:r>
                  <w:r w:rsidRPr="00324476">
                    <w:rPr>
                      <w:rFonts w:ascii="Calibri Light" w:eastAsia="Times New Roman" w:hAnsi="Calibri Light" w:cs="Arial"/>
                      <w:i/>
                      <w:sz w:val="20"/>
                      <w:szCs w:val="20"/>
                      <w:lang w:eastAsia="fr-FR"/>
                    </w:rPr>
                    <w:t>2012-2013</w:t>
                  </w:r>
                </w:p>
                <w:p w:rsidR="0082350E" w:rsidRPr="00DE43EC" w:rsidRDefault="0082350E" w:rsidP="0082350E">
                  <w:pPr>
                    <w:spacing w:after="0" w:line="240" w:lineRule="auto"/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</w:pPr>
                  <w:r w:rsidRPr="00DE43EC"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  <w:t>Université de Rennes 2</w:t>
                  </w:r>
                </w:p>
                <w:p w:rsidR="0082350E" w:rsidRDefault="0082350E" w:rsidP="0082350E">
                  <w:r w:rsidRPr="00DE43EC"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  <w:t xml:space="preserve">L1 </w:t>
                  </w:r>
                  <w:proofErr w:type="spellStart"/>
                  <w:r w:rsidRPr="00DE43EC"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  <w:t>InfoCom</w:t>
                  </w:r>
                  <w:proofErr w:type="spellEnd"/>
                  <w:r w:rsidRPr="00DE43EC">
                    <w:rPr>
                      <w:rFonts w:ascii="Calibri Light" w:eastAsia="Times New Roman" w:hAnsi="Calibri Light" w:cs="Arial"/>
                      <w:sz w:val="20"/>
                      <w:szCs w:val="20"/>
                      <w:lang w:eastAsia="fr-FR"/>
                    </w:rPr>
                    <w:t>/Breton (Rennes, 35000)</w:t>
                  </w:r>
                </w:p>
              </w:txbxContent>
            </v:textbox>
          </v:shape>
        </w:pict>
      </w:r>
    </w:p>
    <w:p w:rsidR="0082350E" w:rsidRDefault="0082350E"/>
    <w:sectPr w:rsidR="0082350E" w:rsidSect="005E4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621B4"/>
    <w:rsid w:val="00192954"/>
    <w:rsid w:val="005E4669"/>
    <w:rsid w:val="007C523B"/>
    <w:rsid w:val="0082350E"/>
    <w:rsid w:val="00890F3F"/>
    <w:rsid w:val="00927B6A"/>
    <w:rsid w:val="00A44B8C"/>
    <w:rsid w:val="00C6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B4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2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1B4"/>
    <w:rPr>
      <w:rFonts w:ascii="Tahoma" w:eastAsia="Calibri" w:hAnsi="Tahoma" w:cs="Tahoma"/>
      <w:sz w:val="16"/>
      <w:szCs w:val="16"/>
    </w:rPr>
  </w:style>
  <w:style w:type="paragraph" w:styleId="Sansinterligne">
    <w:name w:val="No Spacing"/>
    <w:uiPriority w:val="1"/>
    <w:qFormat/>
    <w:rsid w:val="00C621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.i.l.y@live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2</cp:revision>
  <dcterms:created xsi:type="dcterms:W3CDTF">2012-11-19T16:44:00Z</dcterms:created>
  <dcterms:modified xsi:type="dcterms:W3CDTF">2012-11-28T18:01:00Z</dcterms:modified>
</cp:coreProperties>
</file>