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D830" w14:textId="180C29B2" w:rsidR="00484307" w:rsidRDefault="009127FF" w:rsidP="002D5976">
      <w:pPr>
        <w:spacing w:after="240"/>
        <w:jc w:val="center"/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</w:pPr>
      <w:r w:rsidRPr="00091ED6"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  <w:t>MARYAM NOROOZIZARMEHRI</w:t>
      </w:r>
    </w:p>
    <w:p w14:paraId="41442258" w14:textId="77777777" w:rsidR="00F27B14" w:rsidRDefault="00804408" w:rsidP="001745EC">
      <w:pPr>
        <w:tabs>
          <w:tab w:val="left" w:pos="4230"/>
          <w:tab w:val="center" w:pos="5529"/>
        </w:tabs>
        <w:jc w:val="center"/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</w:pPr>
      <w:r w:rsidRPr="00804408"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  <w:t xml:space="preserve">Ecology and Evolutionary Biology Department, </w:t>
      </w:r>
      <w:r w:rsidR="00F27B14" w:rsidRPr="00F27B14"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  <w:t>University of Tennessee</w:t>
      </w:r>
      <w:r w:rsidR="00F27B14"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  <w:t xml:space="preserve">, </w:t>
      </w:r>
      <w:r w:rsidRPr="00804408"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  <w:t xml:space="preserve">433 Hesler Biology Building, Knoxville, TN 37996 </w:t>
      </w:r>
      <w:bookmarkStart w:id="0" w:name="EDUCATION"/>
      <w:bookmarkStart w:id="1" w:name="713-302-7206"/>
      <w:bookmarkStart w:id="2" w:name="Amir_Farshad"/>
      <w:bookmarkStart w:id="3" w:name="farshad@mtu.edu"/>
      <w:bookmarkEnd w:id="0"/>
      <w:bookmarkEnd w:id="1"/>
      <w:bookmarkEnd w:id="2"/>
      <w:bookmarkEnd w:id="3"/>
    </w:p>
    <w:p w14:paraId="6173087C" w14:textId="01BCC0FC" w:rsidR="001745EC" w:rsidRPr="001745EC" w:rsidRDefault="00804408" w:rsidP="001745EC">
      <w:pPr>
        <w:tabs>
          <w:tab w:val="left" w:pos="4230"/>
          <w:tab w:val="center" w:pos="5529"/>
        </w:tabs>
        <w:jc w:val="center"/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</w:pPr>
      <w:r>
        <w:rPr>
          <w:rFonts w:asciiTheme="majorBidi" w:hAnsiTheme="majorBidi" w:cstheme="majorBidi"/>
          <w:bCs/>
          <w:color w:val="000000" w:themeColor="text1"/>
          <w:spacing w:val="-3"/>
          <w:sz w:val="24"/>
          <w:szCs w:val="14"/>
        </w:rPr>
        <w:t xml:space="preserve">Email: </w:t>
      </w:r>
      <w:r w:rsidRPr="00804408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mnorooz1@utk.edu</w:t>
      </w:r>
      <w:r w:rsidR="00091ED6" w:rsidRPr="00091ED6">
        <w:rPr>
          <w:rFonts w:asciiTheme="majorBidi" w:hAnsiTheme="majorBidi" w:cstheme="majorBidi"/>
          <w:color w:val="000000" w:themeColor="text1"/>
        </w:rPr>
        <w:t>|</w:t>
      </w:r>
      <w:r w:rsidR="009127FF" w:rsidRPr="00091ED6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804408">
        <w:rPr>
          <w:rFonts w:asciiTheme="majorBidi" w:hAnsiTheme="majorBidi" w:cstheme="majorBidi"/>
          <w:color w:val="000000" w:themeColor="text1"/>
          <w:spacing w:val="-3"/>
        </w:rPr>
        <w:t>Phone: (865) 974-2635</w:t>
      </w:r>
      <w:r w:rsidR="00091ED6" w:rsidRPr="00091ED6">
        <w:rPr>
          <w:rFonts w:asciiTheme="majorBidi" w:hAnsiTheme="majorBidi" w:cstheme="majorBidi"/>
          <w:color w:val="000000" w:themeColor="text1"/>
        </w:rPr>
        <w:t>|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hyperlink r:id="rId8" w:history="1">
        <w:r w:rsidR="001745EC" w:rsidRPr="001745EC">
          <w:rPr>
            <w:rStyle w:val="Hyperlink"/>
            <w:rFonts w:ascii="TimesNewRomanPS" w:hAnsi="TimesNewRomanPS"/>
            <w:b/>
            <w:bCs/>
          </w:rPr>
          <w:t>LinkedIn</w:t>
        </w:r>
      </w:hyperlink>
      <w:r w:rsidR="001745EC">
        <w:rPr>
          <w:rFonts w:ascii="TimesNewRomanPS" w:hAnsi="TimesNewRomanPS"/>
          <w:b/>
          <w:bCs/>
          <w:color w:val="0260BF"/>
        </w:rPr>
        <w:t xml:space="preserve"> </w:t>
      </w:r>
    </w:p>
    <w:p w14:paraId="4D5934C2" w14:textId="77777777" w:rsidR="009127FF" w:rsidRPr="00091ED6" w:rsidRDefault="009127FF" w:rsidP="009127FF">
      <w:pPr>
        <w:tabs>
          <w:tab w:val="left" w:pos="4230"/>
          <w:tab w:val="center" w:pos="5529"/>
        </w:tabs>
        <w:jc w:val="center"/>
        <w:rPr>
          <w:rFonts w:asciiTheme="majorBidi" w:hAnsiTheme="majorBidi" w:cstheme="majorBidi"/>
          <w:color w:val="000000" w:themeColor="text1"/>
          <w:spacing w:val="-3"/>
        </w:rPr>
      </w:pPr>
    </w:p>
    <w:p w14:paraId="7249D1BD" w14:textId="77777777" w:rsidR="00484307" w:rsidRPr="00091ED6" w:rsidRDefault="00484307" w:rsidP="0048430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6448"/>
        </w:tabs>
        <w:spacing w:before="0"/>
        <w:ind w:left="0" w:firstLine="0"/>
        <w:jc w:val="center"/>
        <w:rPr>
          <w:rFonts w:asciiTheme="majorBidi" w:hAnsiTheme="majorBidi" w:cstheme="majorBidi"/>
          <w:color w:val="000000" w:themeColor="text1"/>
          <w:spacing w:val="-3"/>
          <w:sz w:val="19"/>
          <w:szCs w:val="19"/>
        </w:rPr>
      </w:pPr>
    </w:p>
    <w:p w14:paraId="150022A5" w14:textId="77777777" w:rsidR="00484307" w:rsidRPr="00091ED6" w:rsidRDefault="00484307" w:rsidP="00484307">
      <w:pPr>
        <w:pStyle w:val="Heading2"/>
        <w:pBdr>
          <w:bottom w:val="single" w:sz="6" w:space="1" w:color="auto"/>
        </w:pBdr>
        <w:spacing w:before="51"/>
        <w:ind w:left="0"/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</w:pPr>
      <w:r w:rsidRPr="00091ED6"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  <w:t>EDUCATION</w:t>
      </w:r>
    </w:p>
    <w:p w14:paraId="413DC578" w14:textId="77777777" w:rsidR="009127FF" w:rsidRPr="00091ED6" w:rsidRDefault="009127FF" w:rsidP="00484307">
      <w:pPr>
        <w:pStyle w:val="Heading2"/>
        <w:spacing w:before="51"/>
        <w:ind w:left="0"/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</w:pPr>
    </w:p>
    <w:p w14:paraId="79CD68E7" w14:textId="77777777" w:rsidR="00484307" w:rsidRPr="00091ED6" w:rsidRDefault="00484307" w:rsidP="00BD4A6E">
      <w:pPr>
        <w:tabs>
          <w:tab w:val="left" w:pos="10007"/>
        </w:tabs>
        <w:spacing w:before="23" w:line="264" w:lineRule="auto"/>
        <w:ind w:left="771" w:right="138"/>
        <w:rPr>
          <w:rFonts w:asciiTheme="majorBidi" w:hAnsiTheme="majorBidi" w:cstheme="majorBidi"/>
          <w:b/>
          <w:color w:val="000000" w:themeColor="text1"/>
          <w:spacing w:val="77"/>
        </w:rPr>
      </w:pP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>Ph.D.</w:t>
      </w:r>
      <w:r w:rsidRPr="00091ED6">
        <w:rPr>
          <w:rFonts w:asciiTheme="majorBidi" w:hAnsiTheme="majorBidi" w:cstheme="majorBidi"/>
          <w:b/>
          <w:color w:val="000000" w:themeColor="text1"/>
        </w:rPr>
        <w:t xml:space="preserve"> in </w:t>
      </w: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>Plant Systematics</w:t>
      </w:r>
      <w:r w:rsidRPr="00091ED6">
        <w:rPr>
          <w:rFonts w:asciiTheme="majorBidi" w:hAnsiTheme="majorBidi" w:cstheme="majorBidi"/>
          <w:b/>
          <w:color w:val="000000" w:themeColor="text1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>Kharazmi University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 Iran</w:t>
      </w:r>
      <w:r w:rsidR="00F53C2A"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</w:rPr>
        <w:t xml:space="preserve"> </w:t>
      </w:r>
      <w:r w:rsidR="006B0E15" w:rsidRPr="00091ED6">
        <w:rPr>
          <w:rFonts w:asciiTheme="majorBidi" w:hAnsiTheme="majorBidi" w:cstheme="majorBidi"/>
          <w:color w:val="000000" w:themeColor="text1"/>
        </w:rPr>
        <w:t>Jul</w:t>
      </w:r>
      <w:r w:rsidR="009127FF" w:rsidRPr="00091ED6">
        <w:rPr>
          <w:rFonts w:asciiTheme="majorBidi" w:hAnsiTheme="majorBidi" w:cstheme="majorBidi"/>
          <w:color w:val="000000" w:themeColor="text1"/>
        </w:rPr>
        <w:t>y</w:t>
      </w:r>
      <w:r w:rsidR="006B0E15" w:rsidRPr="00091ED6">
        <w:rPr>
          <w:rFonts w:asciiTheme="majorBidi" w:hAnsiTheme="majorBidi" w:cstheme="majorBidi"/>
          <w:color w:val="000000" w:themeColor="text1"/>
          <w:spacing w:val="-2"/>
        </w:rPr>
        <w:t xml:space="preserve"> 2021   </w:t>
      </w:r>
      <w:r w:rsidR="00BD4A6E" w:rsidRPr="00091ED6">
        <w:rPr>
          <w:rFonts w:asciiTheme="majorBidi" w:hAnsiTheme="majorBidi" w:cstheme="majorBidi"/>
          <w:color w:val="000000" w:themeColor="text1"/>
          <w:spacing w:val="-2"/>
        </w:rPr>
        <w:t xml:space="preserve">                                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 xml:space="preserve">  </w:t>
      </w:r>
      <w:r w:rsidRPr="00091ED6">
        <w:rPr>
          <w:rFonts w:asciiTheme="majorBidi" w:hAnsiTheme="majorBidi" w:cstheme="majorBidi"/>
          <w:b/>
          <w:color w:val="000000" w:themeColor="text1"/>
          <w:spacing w:val="-3"/>
        </w:rPr>
        <w:t>CGPA:</w:t>
      </w:r>
      <w:r w:rsidRPr="00091ED6">
        <w:rPr>
          <w:rFonts w:asciiTheme="majorBidi" w:hAnsiTheme="majorBidi" w:cstheme="majorBidi"/>
          <w:b/>
          <w:color w:val="000000" w:themeColor="text1"/>
          <w:spacing w:val="2"/>
        </w:rPr>
        <w:t xml:space="preserve"> </w:t>
      </w:r>
      <w:r w:rsidR="00EE6BF1" w:rsidRPr="00091ED6">
        <w:rPr>
          <w:rFonts w:asciiTheme="majorBidi" w:hAnsiTheme="majorBidi" w:cstheme="majorBidi"/>
          <w:b/>
          <w:color w:val="000000" w:themeColor="text1"/>
          <w:spacing w:val="-1"/>
        </w:rPr>
        <w:t>4</w:t>
      </w:r>
      <w:r w:rsidRPr="00091ED6">
        <w:rPr>
          <w:rFonts w:asciiTheme="majorBidi" w:hAnsiTheme="majorBidi" w:cstheme="majorBidi"/>
          <w:b/>
          <w:color w:val="000000" w:themeColor="text1"/>
          <w:spacing w:val="77"/>
        </w:rPr>
        <w:t xml:space="preserve"> </w:t>
      </w:r>
    </w:p>
    <w:p w14:paraId="583E5DBA" w14:textId="77777777" w:rsidR="00484307" w:rsidRPr="00091ED6" w:rsidRDefault="00484307" w:rsidP="00484307">
      <w:pPr>
        <w:tabs>
          <w:tab w:val="left" w:pos="10007"/>
        </w:tabs>
        <w:spacing w:before="23" w:line="264" w:lineRule="auto"/>
        <w:ind w:left="771" w:right="138"/>
        <w:rPr>
          <w:rFonts w:asciiTheme="majorBidi" w:hAnsiTheme="majorBidi" w:cstheme="majorBidi"/>
          <w:i/>
          <w:color w:val="000000" w:themeColor="text1"/>
          <w:spacing w:val="-1"/>
          <w:sz w:val="20"/>
        </w:rPr>
      </w:pPr>
      <w:r w:rsidRPr="00091ED6">
        <w:rPr>
          <w:rFonts w:asciiTheme="majorBidi" w:hAnsiTheme="majorBidi" w:cstheme="majorBidi"/>
          <w:iCs/>
          <w:color w:val="000000" w:themeColor="text1"/>
          <w:spacing w:val="-1"/>
          <w:sz w:val="20"/>
        </w:rPr>
        <w:t>Thesis Title:</w:t>
      </w:r>
      <w:r w:rsidRPr="00091ED6">
        <w:rPr>
          <w:rFonts w:asciiTheme="majorBidi" w:hAnsiTheme="majorBidi" w:cstheme="majorBidi"/>
          <w:i/>
          <w:color w:val="000000" w:themeColor="text1"/>
          <w:spacing w:val="-1"/>
          <w:sz w:val="20"/>
        </w:rPr>
        <w:t xml:space="preserve"> Molecular systematic and evolution of tribe Lithospermeae (Boraginaceae)</w:t>
      </w:r>
    </w:p>
    <w:p w14:paraId="6B9E937E" w14:textId="77777777" w:rsidR="00484307" w:rsidRPr="00091ED6" w:rsidRDefault="00484307" w:rsidP="00484307">
      <w:pPr>
        <w:tabs>
          <w:tab w:val="left" w:pos="10007"/>
        </w:tabs>
        <w:spacing w:before="23" w:line="264" w:lineRule="auto"/>
        <w:ind w:left="771" w:right="138"/>
        <w:rPr>
          <w:rFonts w:asciiTheme="majorBidi" w:eastAsia="Arial" w:hAnsiTheme="majorBidi" w:cstheme="majorBidi"/>
          <w:iCs/>
          <w:color w:val="000000" w:themeColor="text1"/>
          <w:sz w:val="20"/>
          <w:szCs w:val="20"/>
        </w:rPr>
      </w:pPr>
      <w:r w:rsidRPr="00091ED6">
        <w:rPr>
          <w:rFonts w:asciiTheme="majorBidi" w:hAnsiTheme="majorBidi" w:cstheme="majorBidi"/>
          <w:iCs/>
          <w:color w:val="000000" w:themeColor="text1"/>
          <w:spacing w:val="-1"/>
          <w:sz w:val="20"/>
        </w:rPr>
        <w:t>Relevant</w:t>
      </w:r>
      <w:r w:rsidRPr="00091ED6">
        <w:rPr>
          <w:rFonts w:asciiTheme="majorBidi" w:hAnsiTheme="majorBidi" w:cstheme="majorBidi"/>
          <w:iCs/>
          <w:color w:val="000000" w:themeColor="text1"/>
          <w:spacing w:val="-10"/>
          <w:sz w:val="20"/>
        </w:rPr>
        <w:t xml:space="preserve"> </w:t>
      </w:r>
      <w:r w:rsidRPr="00091ED6">
        <w:rPr>
          <w:rFonts w:asciiTheme="majorBidi" w:hAnsiTheme="majorBidi" w:cstheme="majorBidi"/>
          <w:iCs/>
          <w:color w:val="000000" w:themeColor="text1"/>
          <w:sz w:val="20"/>
        </w:rPr>
        <w:t>Courses:</w:t>
      </w:r>
      <w:r w:rsidRPr="00091ED6">
        <w:rPr>
          <w:rFonts w:asciiTheme="majorBidi" w:hAnsiTheme="majorBidi" w:cstheme="majorBidi"/>
          <w:iCs/>
          <w:color w:val="000000" w:themeColor="text1"/>
          <w:spacing w:val="-10"/>
          <w:sz w:val="20"/>
        </w:rPr>
        <w:t xml:space="preserve"> Biosystematics 1, Biosystematics 2, Evolution and Phylogeny in Plants</w:t>
      </w:r>
    </w:p>
    <w:p w14:paraId="3D8D2A55" w14:textId="77777777" w:rsidR="00484307" w:rsidRPr="00091ED6" w:rsidRDefault="00484307" w:rsidP="00F53C2A">
      <w:pPr>
        <w:tabs>
          <w:tab w:val="left" w:pos="8620"/>
          <w:tab w:val="left" w:pos="9860"/>
        </w:tabs>
        <w:spacing w:before="74" w:line="265" w:lineRule="auto"/>
        <w:ind w:left="771" w:right="132"/>
        <w:rPr>
          <w:rFonts w:asciiTheme="majorBidi" w:hAnsiTheme="majorBidi" w:cstheme="majorBidi"/>
          <w:b/>
          <w:color w:val="000000" w:themeColor="text1"/>
          <w:spacing w:val="75"/>
        </w:rPr>
      </w:pP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>M.Sc.</w:t>
      </w:r>
      <w:r w:rsidRPr="00091ED6">
        <w:rPr>
          <w:rFonts w:asciiTheme="majorBidi" w:hAnsiTheme="majorBidi" w:cstheme="majorBidi"/>
          <w:b/>
          <w:color w:val="000000" w:themeColor="text1"/>
          <w:spacing w:val="-1"/>
        </w:rPr>
        <w:t xml:space="preserve"> in </w:t>
      </w: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>Plant Systematics</w:t>
      </w:r>
      <w:r w:rsidRPr="00091ED6">
        <w:rPr>
          <w:rFonts w:asciiTheme="majorBidi" w:hAnsiTheme="majorBidi" w:cstheme="majorBidi"/>
          <w:b/>
          <w:color w:val="000000" w:themeColor="text1"/>
          <w:spacing w:val="1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>Kharazmi University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 Iran |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>Jul</w:t>
      </w:r>
      <w:r w:rsidR="009127FF" w:rsidRPr="00091ED6">
        <w:rPr>
          <w:rFonts w:asciiTheme="majorBidi" w:hAnsiTheme="majorBidi" w:cstheme="majorBidi"/>
          <w:color w:val="000000" w:themeColor="text1"/>
          <w:spacing w:val="-2"/>
        </w:rPr>
        <w:t>y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 xml:space="preserve"> 2015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ab/>
      </w:r>
      <w:r w:rsidRPr="00091ED6">
        <w:rPr>
          <w:rFonts w:asciiTheme="majorBidi" w:hAnsiTheme="majorBidi" w:cstheme="majorBidi"/>
          <w:b/>
          <w:color w:val="000000" w:themeColor="text1"/>
          <w:spacing w:val="-4"/>
        </w:rPr>
        <w:t>CGPA:</w:t>
      </w:r>
      <w:r w:rsidRPr="00091ED6">
        <w:rPr>
          <w:rFonts w:asciiTheme="majorBidi" w:hAnsiTheme="majorBidi" w:cstheme="majorBidi"/>
          <w:b/>
          <w:color w:val="000000" w:themeColor="text1"/>
          <w:spacing w:val="2"/>
        </w:rPr>
        <w:t xml:space="preserve"> </w:t>
      </w:r>
      <w:r w:rsidR="00EE6BF1" w:rsidRPr="00091ED6">
        <w:rPr>
          <w:rFonts w:asciiTheme="majorBidi" w:hAnsiTheme="majorBidi" w:cstheme="majorBidi"/>
          <w:b/>
          <w:color w:val="000000" w:themeColor="text1"/>
          <w:spacing w:val="-2"/>
        </w:rPr>
        <w:t>4</w:t>
      </w:r>
      <w:r w:rsidRPr="00091ED6">
        <w:rPr>
          <w:rFonts w:asciiTheme="majorBidi" w:hAnsiTheme="majorBidi" w:cstheme="majorBidi"/>
          <w:b/>
          <w:color w:val="000000" w:themeColor="text1"/>
          <w:spacing w:val="75"/>
        </w:rPr>
        <w:t xml:space="preserve"> </w:t>
      </w:r>
    </w:p>
    <w:p w14:paraId="6B9DC589" w14:textId="77777777" w:rsidR="00484307" w:rsidRPr="00091ED6" w:rsidRDefault="00484307" w:rsidP="00484307">
      <w:pPr>
        <w:tabs>
          <w:tab w:val="left" w:pos="9860"/>
        </w:tabs>
        <w:spacing w:before="74" w:line="265" w:lineRule="auto"/>
        <w:ind w:left="771" w:right="132"/>
        <w:rPr>
          <w:rFonts w:asciiTheme="majorBidi" w:hAnsiTheme="majorBidi" w:cstheme="majorBidi"/>
          <w:i/>
          <w:color w:val="000000" w:themeColor="text1"/>
          <w:spacing w:val="-1"/>
          <w:sz w:val="20"/>
        </w:rPr>
      </w:pPr>
      <w:r w:rsidRPr="00091ED6">
        <w:rPr>
          <w:rFonts w:asciiTheme="majorBidi" w:hAnsiTheme="majorBidi" w:cstheme="majorBidi"/>
          <w:iCs/>
          <w:color w:val="000000" w:themeColor="text1"/>
          <w:spacing w:val="-1"/>
          <w:sz w:val="20"/>
        </w:rPr>
        <w:t>Thesis Title:</w:t>
      </w:r>
      <w:r w:rsidRPr="00091ED6">
        <w:rPr>
          <w:rFonts w:asciiTheme="majorBidi" w:hAnsiTheme="majorBidi" w:cstheme="majorBidi"/>
          <w:i/>
          <w:color w:val="000000" w:themeColor="text1"/>
          <w:spacing w:val="-1"/>
          <w:sz w:val="20"/>
        </w:rPr>
        <w:t xml:space="preserve"> Foliar anatomy of Scorzonera subgenera Podospermum and Pseudopodospermum (Astraceae) in Iran</w:t>
      </w:r>
    </w:p>
    <w:p w14:paraId="1EAFFDA0" w14:textId="77777777" w:rsidR="00484307" w:rsidRPr="00091ED6" w:rsidRDefault="00484307" w:rsidP="00484307">
      <w:pPr>
        <w:tabs>
          <w:tab w:val="left" w:pos="9867"/>
        </w:tabs>
        <w:spacing w:before="74" w:line="265" w:lineRule="auto"/>
        <w:ind w:left="771" w:right="132"/>
        <w:rPr>
          <w:rFonts w:asciiTheme="majorBidi" w:hAnsiTheme="majorBidi" w:cstheme="majorBidi"/>
          <w:iCs/>
          <w:color w:val="000000" w:themeColor="text1"/>
          <w:sz w:val="20"/>
        </w:rPr>
      </w:pPr>
      <w:r w:rsidRPr="00091ED6">
        <w:rPr>
          <w:rFonts w:asciiTheme="majorBidi" w:hAnsiTheme="majorBidi" w:cstheme="majorBidi"/>
          <w:iCs/>
          <w:color w:val="000000" w:themeColor="text1"/>
          <w:spacing w:val="-1"/>
          <w:sz w:val="20"/>
        </w:rPr>
        <w:t>Relevant</w:t>
      </w:r>
      <w:r w:rsidRPr="00091ED6">
        <w:rPr>
          <w:rFonts w:asciiTheme="majorBidi" w:hAnsiTheme="majorBidi" w:cstheme="majorBidi"/>
          <w:iCs/>
          <w:color w:val="000000" w:themeColor="text1"/>
          <w:spacing w:val="-9"/>
          <w:sz w:val="20"/>
        </w:rPr>
        <w:t xml:space="preserve"> </w:t>
      </w:r>
      <w:r w:rsidRPr="00091ED6">
        <w:rPr>
          <w:rFonts w:asciiTheme="majorBidi" w:hAnsiTheme="majorBidi" w:cstheme="majorBidi"/>
          <w:iCs/>
          <w:color w:val="000000" w:themeColor="text1"/>
          <w:sz w:val="20"/>
        </w:rPr>
        <w:t>Courses:</w:t>
      </w:r>
      <w:r w:rsidRPr="00091ED6">
        <w:rPr>
          <w:rFonts w:asciiTheme="majorBidi" w:hAnsiTheme="majorBidi" w:cstheme="majorBidi"/>
          <w:iCs/>
          <w:color w:val="000000" w:themeColor="text1"/>
          <w:spacing w:val="-9"/>
          <w:sz w:val="20"/>
        </w:rPr>
        <w:t xml:space="preserve"> Comparative Cytology and Histology of Plants</w:t>
      </w:r>
      <w:r w:rsidR="009127FF" w:rsidRPr="00091ED6">
        <w:rPr>
          <w:rFonts w:asciiTheme="majorBidi" w:hAnsiTheme="majorBidi" w:cstheme="majorBidi"/>
          <w:iCs/>
          <w:color w:val="000000" w:themeColor="text1"/>
          <w:spacing w:val="-9"/>
          <w:sz w:val="20"/>
        </w:rPr>
        <w:t>, Systematic Botany, Plant ecology</w:t>
      </w:r>
    </w:p>
    <w:p w14:paraId="60A1A97B" w14:textId="77777777" w:rsidR="00484307" w:rsidRPr="00091ED6" w:rsidRDefault="00484307" w:rsidP="00BD4A6E">
      <w:pPr>
        <w:tabs>
          <w:tab w:val="left" w:pos="9867"/>
        </w:tabs>
        <w:spacing w:before="74" w:line="265" w:lineRule="auto"/>
        <w:ind w:left="771" w:right="132"/>
        <w:rPr>
          <w:rFonts w:asciiTheme="majorBidi" w:eastAsia="Arial" w:hAnsiTheme="majorBidi" w:cstheme="majorBidi"/>
          <w:color w:val="000000" w:themeColor="text1"/>
        </w:rPr>
      </w:pP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 xml:space="preserve">B.Sc. in Plant Biology </w:t>
      </w:r>
      <w:r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>Alzahra University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1"/>
        </w:rPr>
        <w:t>Iran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  <w:spacing w:val="-6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1"/>
        </w:rPr>
        <w:t>Jul</w:t>
      </w:r>
      <w:r w:rsidR="009127FF" w:rsidRPr="00091ED6">
        <w:rPr>
          <w:rFonts w:asciiTheme="majorBidi" w:hAnsiTheme="majorBidi" w:cstheme="majorBidi"/>
          <w:color w:val="000000" w:themeColor="text1"/>
          <w:spacing w:val="-1"/>
        </w:rPr>
        <w:t>y</w:t>
      </w: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2012</w:t>
      </w:r>
      <w:r w:rsidR="00BD4A6E" w:rsidRPr="00091ED6">
        <w:rPr>
          <w:rFonts w:asciiTheme="majorBidi" w:hAnsiTheme="majorBidi" w:cstheme="majorBidi"/>
          <w:color w:val="000000" w:themeColor="text1"/>
          <w:spacing w:val="-1"/>
        </w:rPr>
        <w:t xml:space="preserve">                                    </w:t>
      </w:r>
      <w:r w:rsidR="00091ED6" w:rsidRPr="00091ED6">
        <w:rPr>
          <w:rFonts w:asciiTheme="majorBidi" w:hAnsiTheme="majorBidi" w:cstheme="majorBidi"/>
          <w:color w:val="000000" w:themeColor="text1"/>
          <w:spacing w:val="-1"/>
        </w:rPr>
        <w:t xml:space="preserve">    </w:t>
      </w:r>
      <w:r w:rsidR="00BD4A6E" w:rsidRPr="00091ED6">
        <w:rPr>
          <w:rFonts w:asciiTheme="majorBidi" w:hAnsiTheme="majorBidi" w:cstheme="majorBidi"/>
          <w:color w:val="000000" w:themeColor="text1"/>
          <w:spacing w:val="-1"/>
        </w:rPr>
        <w:t xml:space="preserve">      </w:t>
      </w: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>CGPA:</w:t>
      </w:r>
      <w:r w:rsidRPr="00091ED6">
        <w:rPr>
          <w:rFonts w:asciiTheme="majorBidi" w:hAnsiTheme="majorBidi" w:cstheme="majorBidi"/>
          <w:b/>
          <w:color w:val="000000" w:themeColor="text1"/>
          <w:spacing w:val="-1"/>
        </w:rPr>
        <w:t xml:space="preserve"> </w:t>
      </w: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>3.8</w:t>
      </w:r>
    </w:p>
    <w:p w14:paraId="34EFC307" w14:textId="77777777" w:rsidR="00BD4A6E" w:rsidRPr="00091ED6" w:rsidRDefault="00484307" w:rsidP="00484307">
      <w:pPr>
        <w:pStyle w:val="Heading2"/>
        <w:spacing w:before="51"/>
        <w:ind w:left="0"/>
        <w:rPr>
          <w:rFonts w:asciiTheme="majorBidi" w:hAnsiTheme="majorBidi" w:cstheme="majorBidi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color w:val="000000" w:themeColor="text1"/>
          <w:spacing w:val="-3"/>
        </w:rPr>
        <w:t xml:space="preserve">    </w:t>
      </w:r>
    </w:p>
    <w:p w14:paraId="6D19BA3C" w14:textId="77777777" w:rsidR="00484307" w:rsidRPr="00091ED6" w:rsidRDefault="00484307" w:rsidP="00484307">
      <w:pPr>
        <w:pStyle w:val="Heading2"/>
        <w:spacing w:before="51"/>
        <w:ind w:left="0"/>
        <w:rPr>
          <w:rFonts w:asciiTheme="majorBidi" w:hAnsiTheme="majorBidi" w:cstheme="majorBidi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</w:p>
    <w:p w14:paraId="0F0A6FB5" w14:textId="77777777" w:rsidR="00484307" w:rsidRPr="00091ED6" w:rsidRDefault="00484307" w:rsidP="00484307">
      <w:pPr>
        <w:pStyle w:val="Heading2"/>
        <w:pBdr>
          <w:bottom w:val="single" w:sz="6" w:space="1" w:color="auto"/>
        </w:pBdr>
        <w:spacing w:before="51"/>
        <w:ind w:left="0"/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</w:pPr>
      <w:r w:rsidRPr="00091ED6">
        <w:rPr>
          <w:rFonts w:asciiTheme="majorBidi" w:hAnsiTheme="majorBidi" w:cstheme="majorBidi"/>
          <w:color w:val="000000" w:themeColor="text1"/>
          <w:spacing w:val="-3"/>
        </w:rPr>
        <w:t xml:space="preserve">    </w:t>
      </w:r>
      <w:r w:rsidRPr="00091ED6"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  <w:t>MAJOR INTERESTS</w:t>
      </w:r>
    </w:p>
    <w:p w14:paraId="1E6C396A" w14:textId="77777777" w:rsidR="009127FF" w:rsidRPr="00091ED6" w:rsidRDefault="009127FF" w:rsidP="00484307">
      <w:pPr>
        <w:tabs>
          <w:tab w:val="left" w:pos="1257"/>
          <w:tab w:val="left" w:pos="9867"/>
        </w:tabs>
        <w:spacing w:before="73"/>
        <w:ind w:left="771"/>
        <w:rPr>
          <w:rFonts w:asciiTheme="majorBidi" w:eastAsia="Arial" w:hAnsiTheme="majorBidi" w:cstheme="majorBidi"/>
          <w:b/>
          <w:bCs/>
          <w:i/>
          <w:color w:val="000000" w:themeColor="text1"/>
          <w:spacing w:val="-3"/>
        </w:rPr>
      </w:pPr>
    </w:p>
    <w:p w14:paraId="38E35600" w14:textId="77777777" w:rsidR="00484307" w:rsidRPr="002D5976" w:rsidRDefault="00484307" w:rsidP="002D5976">
      <w:pPr>
        <w:pStyle w:val="ListParagraph"/>
        <w:numPr>
          <w:ilvl w:val="1"/>
          <w:numId w:val="13"/>
        </w:numPr>
        <w:tabs>
          <w:tab w:val="left" w:pos="1257"/>
          <w:tab w:val="left" w:pos="9867"/>
        </w:tabs>
        <w:spacing w:before="73"/>
        <w:rPr>
          <w:rFonts w:asciiTheme="majorBidi" w:eastAsia="Arial" w:hAnsiTheme="majorBidi" w:cstheme="majorBidi"/>
          <w:color w:val="000000" w:themeColor="text1"/>
          <w:spacing w:val="-1"/>
          <w:sz w:val="24"/>
          <w:szCs w:val="24"/>
        </w:rPr>
      </w:pPr>
      <w:r w:rsidRPr="002D5976">
        <w:rPr>
          <w:rFonts w:asciiTheme="majorBidi" w:eastAsia="Arial" w:hAnsiTheme="majorBidi" w:cstheme="majorBidi"/>
          <w:color w:val="000000" w:themeColor="text1"/>
          <w:spacing w:val="-1"/>
          <w:sz w:val="24"/>
          <w:szCs w:val="24"/>
        </w:rPr>
        <w:t>Systematics, Molecular Phylogeny, Evolution, Palynology</w:t>
      </w:r>
      <w:r w:rsidR="009127FF" w:rsidRPr="002D5976">
        <w:rPr>
          <w:rFonts w:asciiTheme="majorBidi" w:eastAsia="Arial" w:hAnsiTheme="majorBidi" w:cstheme="majorBidi"/>
          <w:color w:val="000000" w:themeColor="text1"/>
          <w:spacing w:val="-1"/>
          <w:sz w:val="24"/>
          <w:szCs w:val="24"/>
        </w:rPr>
        <w:t xml:space="preserve">, Ethnobotany </w:t>
      </w:r>
    </w:p>
    <w:p w14:paraId="04670436" w14:textId="77777777" w:rsidR="00484307" w:rsidRPr="00091ED6" w:rsidRDefault="00484307" w:rsidP="00484307">
      <w:pPr>
        <w:tabs>
          <w:tab w:val="left" w:pos="1257"/>
          <w:tab w:val="left" w:pos="9867"/>
        </w:tabs>
        <w:spacing w:before="73"/>
        <w:ind w:left="771"/>
        <w:rPr>
          <w:rFonts w:asciiTheme="majorBidi" w:eastAsia="Arial" w:hAnsiTheme="majorBidi" w:cstheme="majorBidi"/>
          <w:color w:val="000000" w:themeColor="text1"/>
          <w:spacing w:val="-1"/>
          <w:sz w:val="26"/>
          <w:szCs w:val="26"/>
        </w:rPr>
      </w:pPr>
    </w:p>
    <w:p w14:paraId="7F1946A8" w14:textId="2BA73D07" w:rsidR="00484307" w:rsidRPr="00091ED6" w:rsidRDefault="00484307" w:rsidP="00484307">
      <w:pPr>
        <w:pStyle w:val="Heading2"/>
        <w:pBdr>
          <w:bottom w:val="single" w:sz="6" w:space="1" w:color="auto"/>
        </w:pBdr>
        <w:spacing w:before="51"/>
        <w:ind w:left="0"/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</w:pPr>
      <w:r w:rsidRPr="00091ED6"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  <w:t xml:space="preserve">    RESEARCH EXPERIENCE</w:t>
      </w:r>
      <w:r w:rsidR="00E864F0"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  <w:t xml:space="preserve"> &amp; </w:t>
      </w:r>
      <w:r w:rsidR="00E864F0" w:rsidRPr="00E864F0"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  <w:t>ACADEMIC APPOINTMENTS</w:t>
      </w:r>
    </w:p>
    <w:p w14:paraId="6E113E0F" w14:textId="529694C9" w:rsidR="00E864F0" w:rsidRPr="00F27B14" w:rsidRDefault="00E864F0" w:rsidP="00F27B14">
      <w:pPr>
        <w:pStyle w:val="Heading2"/>
        <w:spacing w:before="51"/>
        <w:ind w:left="0"/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i w:val="0"/>
          <w:iCs/>
          <w:color w:val="000000" w:themeColor="text1"/>
          <w:spacing w:val="-4"/>
          <w:sz w:val="26"/>
          <w:szCs w:val="26"/>
        </w:rPr>
        <w:t xml:space="preserve">         </w:t>
      </w:r>
      <w:r w:rsidRPr="00E864F0">
        <w:rPr>
          <w:rFonts w:asciiTheme="majorBidi" w:hAnsiTheme="majorBidi" w:cstheme="majorBidi"/>
          <w:i w:val="0"/>
          <w:iCs/>
          <w:color w:val="000000" w:themeColor="text1"/>
          <w:spacing w:val="-4"/>
          <w:sz w:val="26"/>
          <w:szCs w:val="26"/>
        </w:rPr>
        <w:t>Postdoctoral Researcher</w:t>
      </w:r>
      <w:r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  <w:t xml:space="preserve">, </w:t>
      </w:r>
      <w:r w:rsidRPr="00F27B14"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4"/>
          <w:sz w:val="24"/>
          <w:szCs w:val="24"/>
        </w:rPr>
        <w:t>University of Tennessee, Knoxville (Jan. 2023- present)</w:t>
      </w:r>
    </w:p>
    <w:p w14:paraId="75D6CB8B" w14:textId="49696964" w:rsidR="00F27B14" w:rsidRPr="00F27B14" w:rsidRDefault="00F27B14" w:rsidP="00F27B14">
      <w:pPr>
        <w:pStyle w:val="Heading2"/>
        <w:numPr>
          <w:ilvl w:val="0"/>
          <w:numId w:val="14"/>
        </w:numPr>
        <w:spacing w:before="51"/>
        <w:ind w:left="1512"/>
        <w:jc w:val="both"/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4"/>
        </w:rPr>
      </w:pPr>
      <w:r w:rsidRPr="00F27B14"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4"/>
        </w:rPr>
        <w:t>Analyze the morphological evolution of structures integral to the parent-offspring conflict across the moss phylogeny.</w:t>
      </w:r>
    </w:p>
    <w:p w14:paraId="50EB95C0" w14:textId="7A31E427" w:rsidR="006B0E15" w:rsidRPr="00F27B14" w:rsidRDefault="006B0E15" w:rsidP="006B0E15">
      <w:pPr>
        <w:pStyle w:val="Heading2"/>
        <w:spacing w:before="51"/>
        <w:ind w:left="0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  <w:sz w:val="24"/>
          <w:szCs w:val="24"/>
        </w:rPr>
      </w:pPr>
      <w:r w:rsidRPr="00091ED6">
        <w:rPr>
          <w:rFonts w:asciiTheme="majorBidi" w:hAnsiTheme="majorBidi" w:cstheme="majorBidi"/>
          <w:i w:val="0"/>
          <w:iCs/>
          <w:color w:val="000000" w:themeColor="text1"/>
          <w:spacing w:val="-4"/>
          <w:sz w:val="26"/>
          <w:szCs w:val="26"/>
        </w:rPr>
        <w:t xml:space="preserve">          </w:t>
      </w:r>
      <w:r w:rsidR="00E864F0">
        <w:rPr>
          <w:rFonts w:asciiTheme="majorBidi" w:hAnsiTheme="majorBidi" w:cstheme="majorBidi"/>
          <w:i w:val="0"/>
          <w:iCs/>
          <w:color w:val="000000" w:themeColor="text1"/>
          <w:spacing w:val="-4"/>
          <w:sz w:val="26"/>
          <w:szCs w:val="26"/>
        </w:rPr>
        <w:t xml:space="preserve">PhD candidate Researcher, </w:t>
      </w:r>
      <w:r w:rsidRPr="00F27B14"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4"/>
          <w:sz w:val="24"/>
          <w:szCs w:val="24"/>
        </w:rPr>
        <w:t>Kettering University</w:t>
      </w:r>
      <w:r w:rsidR="00E864F0" w:rsidRPr="00F27B14"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4"/>
          <w:sz w:val="24"/>
          <w:szCs w:val="24"/>
        </w:rPr>
        <w:t xml:space="preserve"> </w:t>
      </w:r>
      <w:r w:rsidR="00E864F0" w:rsidRPr="00F27B14">
        <w:rPr>
          <w:rFonts w:asciiTheme="majorBidi" w:hAnsiTheme="majorBidi" w:cstheme="majorBidi"/>
          <w:i w:val="0"/>
          <w:color w:val="000000" w:themeColor="text1"/>
          <w:spacing w:val="-3"/>
          <w:sz w:val="24"/>
          <w:szCs w:val="24"/>
        </w:rPr>
        <w:t>(</w:t>
      </w:r>
      <w:r w:rsidRPr="00F27B14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  <w:sz w:val="24"/>
          <w:szCs w:val="24"/>
        </w:rPr>
        <w:t>Aug. 2019 to Jan. 2020</w:t>
      </w:r>
      <w:r w:rsidR="00E864F0" w:rsidRPr="00F27B14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  <w:sz w:val="24"/>
          <w:szCs w:val="24"/>
        </w:rPr>
        <w:t>)</w:t>
      </w:r>
    </w:p>
    <w:p w14:paraId="78DCBB6A" w14:textId="77777777" w:rsidR="00B61602" w:rsidRPr="00091ED6" w:rsidRDefault="00B61602" w:rsidP="00B61602">
      <w:pPr>
        <w:pStyle w:val="Heading2"/>
        <w:numPr>
          <w:ilvl w:val="0"/>
          <w:numId w:val="10"/>
        </w:numPr>
        <w:spacing w:before="51"/>
        <w:ind w:left="1512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Extraction of DNA from selected species of Lithopsermeae to whole genome sequencing</w:t>
      </w:r>
    </w:p>
    <w:p w14:paraId="470EDB73" w14:textId="77777777" w:rsidR="00B61602" w:rsidRPr="00091ED6" w:rsidRDefault="00B61602" w:rsidP="00B61602">
      <w:pPr>
        <w:pStyle w:val="Heading2"/>
        <w:numPr>
          <w:ilvl w:val="0"/>
          <w:numId w:val="10"/>
        </w:numPr>
        <w:spacing w:before="51"/>
        <w:ind w:left="1512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Survey quantitative and qualitative characteristics of fruit in genera of Lithospermeae using stereoscope</w:t>
      </w:r>
    </w:p>
    <w:p w14:paraId="2005B40E" w14:textId="77777777" w:rsidR="00B61602" w:rsidRPr="00091ED6" w:rsidRDefault="00B61602" w:rsidP="00B61602">
      <w:pPr>
        <w:pStyle w:val="Heading2"/>
        <w:numPr>
          <w:ilvl w:val="0"/>
          <w:numId w:val="10"/>
        </w:numPr>
        <w:spacing w:before="51"/>
        <w:ind w:left="1512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Anatomical investigation on leaf and stem of Lithospermeae (Boraginaceae) using sliding microtome and examined on light microscope</w:t>
      </w:r>
    </w:p>
    <w:p w14:paraId="15D9386F" w14:textId="77777777" w:rsidR="001B1906" w:rsidRPr="00091ED6" w:rsidRDefault="007C7E23" w:rsidP="00B61602">
      <w:pPr>
        <w:pStyle w:val="ListParagraph"/>
        <w:numPr>
          <w:ilvl w:val="0"/>
          <w:numId w:val="10"/>
        </w:numPr>
        <w:ind w:left="1512"/>
        <w:jc w:val="both"/>
        <w:rPr>
          <w:rFonts w:asciiTheme="majorBidi" w:eastAsia="Arial" w:hAnsiTheme="majorBidi" w:cstheme="majorBidi"/>
          <w:color w:val="000000" w:themeColor="text1"/>
          <w:spacing w:val="-3"/>
        </w:rPr>
      </w:pPr>
      <w:r w:rsidRPr="00091ED6">
        <w:rPr>
          <w:rFonts w:asciiTheme="majorBidi" w:eastAsia="Arial" w:hAnsiTheme="majorBidi" w:cstheme="majorBidi"/>
          <w:color w:val="000000" w:themeColor="text1"/>
          <w:spacing w:val="-3"/>
        </w:rPr>
        <w:t>Phylogeny reconstruction, utilizing both molecular and pollen morphological characters, to understand the evolution of pollen characters in Boraginaceae and related families</w:t>
      </w:r>
    </w:p>
    <w:p w14:paraId="1C876C75" w14:textId="305361F8" w:rsidR="00B61602" w:rsidRPr="001745EC" w:rsidRDefault="00BD4A6E" w:rsidP="001745EC">
      <w:pPr>
        <w:pStyle w:val="Heading2"/>
        <w:numPr>
          <w:ilvl w:val="0"/>
          <w:numId w:val="10"/>
        </w:numPr>
        <w:spacing w:before="51"/>
        <w:ind w:left="1512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Create </w:t>
      </w:r>
      <w:r w:rsidR="007C7E23"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database of Palynological characteristics for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 Boraginaceae and </w:t>
      </w:r>
      <w:r w:rsidR="007C7E23"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related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 families</w:t>
      </w:r>
    </w:p>
    <w:p w14:paraId="125893B5" w14:textId="58858C6E" w:rsidR="00484307" w:rsidRPr="00091ED6" w:rsidRDefault="00E864F0" w:rsidP="006B0E15">
      <w:pPr>
        <w:pStyle w:val="Heading1"/>
        <w:spacing w:before="114"/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</w:pPr>
      <w:r w:rsidRPr="00E864F0">
        <w:rPr>
          <w:rFonts w:asciiTheme="majorBidi" w:hAnsiTheme="majorBidi" w:cstheme="majorBidi"/>
          <w:color w:val="000000" w:themeColor="text1"/>
          <w:spacing w:val="-4"/>
          <w:sz w:val="26"/>
          <w:szCs w:val="26"/>
        </w:rPr>
        <w:t>PhD candidate Researcher</w:t>
      </w:r>
      <w:r w:rsidRPr="00E864F0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,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="00484307" w:rsidRPr="00E864F0"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>Missouri Botanical Garden</w:t>
      </w:r>
      <w:r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 xml:space="preserve"> (</w:t>
      </w:r>
      <w:r w:rsidR="006B0E15"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>Oct. 2018 to July 2019</w:t>
      </w:r>
      <w:r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>)</w:t>
      </w:r>
      <w:r w:rsidR="00484307" w:rsidRPr="00091ED6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</w:p>
    <w:p w14:paraId="6B273A01" w14:textId="77777777" w:rsidR="00B61602" w:rsidRPr="00091ED6" w:rsidRDefault="00B61602" w:rsidP="00B61602">
      <w:pPr>
        <w:pStyle w:val="Heading1"/>
        <w:numPr>
          <w:ilvl w:val="0"/>
          <w:numId w:val="2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Prepare playnological matrix for all genera of Lithospermeae</w:t>
      </w:r>
    </w:p>
    <w:p w14:paraId="5AE91B7E" w14:textId="77777777" w:rsidR="00B61602" w:rsidRPr="00091ED6" w:rsidRDefault="00B61602" w:rsidP="00B61602">
      <w:pPr>
        <w:pStyle w:val="Heading1"/>
        <w:numPr>
          <w:ilvl w:val="0"/>
          <w:numId w:val="2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Prepare morphological matrix for all genera of Lithospermeae</w:t>
      </w:r>
    </w:p>
    <w:p w14:paraId="3BD0969A" w14:textId="77777777" w:rsidR="00EE6BF1" w:rsidRPr="00091ED6" w:rsidRDefault="00EE6BF1" w:rsidP="00B61602">
      <w:pPr>
        <w:pStyle w:val="Heading1"/>
        <w:numPr>
          <w:ilvl w:val="0"/>
          <w:numId w:val="2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Review the Lithospermeae herbarium samples and comparison of morphological characteristics of the tribe.</w:t>
      </w:r>
    </w:p>
    <w:p w14:paraId="2B0C79A7" w14:textId="7D8FCD5E" w:rsidR="00A327AD" w:rsidRPr="00F27B14" w:rsidRDefault="00484307" w:rsidP="00F27B14">
      <w:pPr>
        <w:pStyle w:val="Heading1"/>
        <w:numPr>
          <w:ilvl w:val="0"/>
          <w:numId w:val="2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lastRenderedPageBreak/>
        <w:t xml:space="preserve">Investigation pollen morphology of all genera of the tribe Lithospermeae </w:t>
      </w:r>
      <w:r w:rsidR="00B61602"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using</w:t>
      </w: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 xml:space="preserve"> Scanning Electron Microscopy (SEM). </w:t>
      </w:r>
    </w:p>
    <w:p w14:paraId="18A3B91D" w14:textId="631EA49A" w:rsidR="00484307" w:rsidRPr="00091ED6" w:rsidRDefault="00E864F0" w:rsidP="00F53C2A">
      <w:pPr>
        <w:pStyle w:val="Heading1"/>
        <w:spacing w:before="114"/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</w:pPr>
      <w:r w:rsidRPr="00F27B14">
        <w:rPr>
          <w:rFonts w:asciiTheme="majorBidi" w:hAnsiTheme="majorBidi" w:cstheme="majorBidi"/>
          <w:color w:val="000000" w:themeColor="text1"/>
          <w:spacing w:val="-3"/>
          <w:sz w:val="26"/>
          <w:szCs w:val="26"/>
        </w:rPr>
        <w:t>PhD Student,</w:t>
      </w:r>
      <w: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="00484307" w:rsidRPr="00E864F0"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>Kharazmi University</w:t>
      </w:r>
      <w:r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 xml:space="preserve"> (</w:t>
      </w:r>
      <w:r w:rsidR="00F53C2A"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 xml:space="preserve">Sep. </w:t>
      </w:r>
      <w:r w:rsidR="00484307"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 xml:space="preserve">2012 to </w:t>
      </w:r>
      <w:r w:rsidR="00F53C2A"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 xml:space="preserve">Sep. </w:t>
      </w:r>
      <w:r w:rsidR="00484307"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>2018</w:t>
      </w:r>
      <w:r>
        <w:rPr>
          <w:rFonts w:asciiTheme="majorBidi" w:hAnsiTheme="majorBidi" w:cstheme="majorBidi"/>
          <w:b w:val="0"/>
          <w:bCs w:val="0"/>
          <w:color w:val="000000" w:themeColor="text1"/>
          <w:spacing w:val="-3"/>
          <w:sz w:val="24"/>
          <w:szCs w:val="24"/>
        </w:rPr>
        <w:t>)</w:t>
      </w:r>
    </w:p>
    <w:p w14:paraId="5C013EE9" w14:textId="77777777" w:rsidR="00484307" w:rsidRPr="00091ED6" w:rsidRDefault="00484307" w:rsidP="00F53C2A">
      <w:pPr>
        <w:pStyle w:val="Heading1"/>
        <w:numPr>
          <w:ilvl w:val="0"/>
          <w:numId w:val="3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Collaborate to organize specimens of T herbarium according to the APG IV.</w:t>
      </w:r>
    </w:p>
    <w:p w14:paraId="36D76562" w14:textId="77777777" w:rsidR="00484307" w:rsidRPr="00091ED6" w:rsidRDefault="00484307" w:rsidP="00F53C2A">
      <w:pPr>
        <w:pStyle w:val="Heading1"/>
        <w:numPr>
          <w:ilvl w:val="0"/>
          <w:numId w:val="3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Collection information has been done in the library form for reviewing the past study on the Legumes of Iran for preparing checklist of Fabaceae.</w:t>
      </w:r>
    </w:p>
    <w:p w14:paraId="00593A4C" w14:textId="77777777" w:rsidR="00F53C2A" w:rsidRPr="00091ED6" w:rsidRDefault="00F53C2A" w:rsidP="00F53C2A">
      <w:pPr>
        <w:pStyle w:val="ListParagraph"/>
        <w:numPr>
          <w:ilvl w:val="0"/>
          <w:numId w:val="3"/>
        </w:numPr>
        <w:jc w:val="both"/>
        <w:rPr>
          <w:rFonts w:asciiTheme="majorBidi" w:eastAsia="Arial" w:hAnsiTheme="majorBidi" w:cstheme="majorBidi"/>
          <w:color w:val="000000" w:themeColor="text1"/>
          <w:spacing w:val="-3"/>
        </w:rPr>
      </w:pPr>
      <w:r w:rsidRPr="00091ED6">
        <w:rPr>
          <w:rFonts w:asciiTheme="majorBidi" w:eastAsia="Arial" w:hAnsiTheme="majorBidi" w:cstheme="majorBidi"/>
          <w:color w:val="000000" w:themeColor="text1"/>
          <w:spacing w:val="-3"/>
        </w:rPr>
        <w:t xml:space="preserve">Ethnobotanical study of medical plants from west Iran. </w:t>
      </w:r>
    </w:p>
    <w:p w14:paraId="7A1E12FA" w14:textId="77777777" w:rsidR="00484307" w:rsidRPr="00091ED6" w:rsidRDefault="00484307" w:rsidP="00F53C2A">
      <w:pPr>
        <w:pStyle w:val="Heading1"/>
        <w:numPr>
          <w:ilvl w:val="0"/>
          <w:numId w:val="3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 xml:space="preserve">Investigation </w:t>
      </w:r>
      <w:r w:rsidR="006B0E15"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f</w:t>
      </w: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lower anatomy of some genera of convolvulaceae using microtome.</w:t>
      </w:r>
    </w:p>
    <w:p w14:paraId="6ECB08D0" w14:textId="77777777" w:rsidR="00484307" w:rsidRPr="00091ED6" w:rsidRDefault="00484307" w:rsidP="00F53C2A">
      <w:pPr>
        <w:pStyle w:val="Heading1"/>
        <w:numPr>
          <w:ilvl w:val="0"/>
          <w:numId w:val="3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>Identification and nomenclature of genera of convolvulaceae.</w:t>
      </w:r>
    </w:p>
    <w:p w14:paraId="7E1E15DC" w14:textId="77777777" w:rsidR="00484307" w:rsidRPr="00091ED6" w:rsidRDefault="00484307" w:rsidP="00F53C2A">
      <w:pPr>
        <w:pStyle w:val="Heading1"/>
        <w:numPr>
          <w:ilvl w:val="0"/>
          <w:numId w:val="3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 xml:space="preserve"> Collected some genera of convolvulaceae from southern of Iran.</w:t>
      </w:r>
    </w:p>
    <w:p w14:paraId="63399454" w14:textId="77777777" w:rsidR="00484307" w:rsidRPr="00091ED6" w:rsidRDefault="00484307" w:rsidP="00F53C2A">
      <w:pPr>
        <w:pStyle w:val="Heading1"/>
        <w:numPr>
          <w:ilvl w:val="0"/>
          <w:numId w:val="3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 xml:space="preserve">Comparative study of leaf epidermis in three subgenera of </w:t>
      </w:r>
      <w:r w:rsidRPr="00091ED6">
        <w:rPr>
          <w:rFonts w:asciiTheme="majorBidi" w:hAnsiTheme="majorBidi" w:cstheme="majorBidi"/>
          <w:b w:val="0"/>
          <w:bCs w:val="0"/>
          <w:i/>
          <w:iCs/>
          <w:color w:val="000000" w:themeColor="text1"/>
          <w:spacing w:val="-3"/>
        </w:rPr>
        <w:t>Scorzonera.</w:t>
      </w:r>
    </w:p>
    <w:p w14:paraId="32FC3AA6" w14:textId="77777777" w:rsidR="00484307" w:rsidRPr="00091ED6" w:rsidRDefault="00484307" w:rsidP="00F53C2A">
      <w:pPr>
        <w:pStyle w:val="Heading1"/>
        <w:numPr>
          <w:ilvl w:val="0"/>
          <w:numId w:val="3"/>
        </w:numPr>
        <w:spacing w:before="114"/>
        <w:jc w:val="both"/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color w:val="000000" w:themeColor="text1"/>
          <w:spacing w:val="-3"/>
        </w:rPr>
        <w:t xml:space="preserve">Study on taxonomic and leaves anatomical characteristics of two subgenera of </w:t>
      </w:r>
      <w:r w:rsidRPr="00091ED6">
        <w:rPr>
          <w:rFonts w:asciiTheme="majorBidi" w:hAnsiTheme="majorBidi" w:cstheme="majorBidi"/>
          <w:b w:val="0"/>
          <w:bCs w:val="0"/>
          <w:i/>
          <w:iCs/>
          <w:color w:val="000000" w:themeColor="text1"/>
          <w:spacing w:val="-3"/>
        </w:rPr>
        <w:t>Scorzonera.</w:t>
      </w:r>
    </w:p>
    <w:p w14:paraId="1162CDDF" w14:textId="77777777" w:rsidR="00484307" w:rsidRPr="00091ED6" w:rsidRDefault="00484307" w:rsidP="00484307">
      <w:pPr>
        <w:pStyle w:val="Heading1"/>
        <w:spacing w:before="114"/>
        <w:ind w:left="1536"/>
        <w:rPr>
          <w:rFonts w:asciiTheme="majorBidi" w:hAnsiTheme="majorBidi" w:cstheme="majorBidi"/>
          <w:color w:val="000000" w:themeColor="text1"/>
          <w:spacing w:val="-3"/>
        </w:rPr>
      </w:pPr>
    </w:p>
    <w:p w14:paraId="16809624" w14:textId="77777777" w:rsidR="00484307" w:rsidRPr="00091ED6" w:rsidRDefault="00484307" w:rsidP="00484307">
      <w:pPr>
        <w:pStyle w:val="Heading1"/>
        <w:spacing w:before="114"/>
        <w:rPr>
          <w:rFonts w:asciiTheme="majorBidi" w:hAnsiTheme="majorBidi" w:cstheme="majorBidi"/>
          <w:color w:val="000000" w:themeColor="text1"/>
          <w:spacing w:val="-3"/>
        </w:rPr>
      </w:pPr>
    </w:p>
    <w:p w14:paraId="5E0CAA69" w14:textId="77777777" w:rsidR="00484307" w:rsidRPr="00091ED6" w:rsidRDefault="00484307" w:rsidP="00484307">
      <w:pPr>
        <w:pStyle w:val="Heading2"/>
        <w:pBdr>
          <w:bottom w:val="single" w:sz="6" w:space="1" w:color="auto"/>
        </w:pBdr>
        <w:ind w:left="0"/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</w:pPr>
      <w:r w:rsidRPr="00091ED6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  TEACHING EXPERIENCE</w:t>
      </w:r>
    </w:p>
    <w:p w14:paraId="26F254FD" w14:textId="77777777" w:rsidR="00F53C2A" w:rsidRPr="00091ED6" w:rsidRDefault="00F53C2A" w:rsidP="00484307">
      <w:pPr>
        <w:pStyle w:val="Heading2"/>
        <w:ind w:left="0"/>
        <w:rPr>
          <w:rFonts w:asciiTheme="majorBidi" w:hAnsiTheme="majorBidi" w:cstheme="majorBidi"/>
          <w:b w:val="0"/>
          <w:bCs w:val="0"/>
          <w:i w:val="0"/>
          <w:color w:val="000000" w:themeColor="text1"/>
          <w:sz w:val="24"/>
          <w:szCs w:val="24"/>
        </w:rPr>
      </w:pPr>
    </w:p>
    <w:p w14:paraId="39B33564" w14:textId="77777777" w:rsidR="00484307" w:rsidRPr="00091ED6" w:rsidRDefault="00484307" w:rsidP="00484307">
      <w:pPr>
        <w:spacing w:before="23"/>
        <w:ind w:left="931"/>
        <w:rPr>
          <w:rFonts w:asciiTheme="majorBidi" w:eastAsia="Arial" w:hAnsiTheme="majorBidi" w:cstheme="majorBidi"/>
          <w:color w:val="000000" w:themeColor="text1"/>
        </w:rPr>
      </w:pPr>
      <w:r w:rsidRPr="00091ED6">
        <w:rPr>
          <w:rFonts w:asciiTheme="majorBidi" w:hAnsiTheme="majorBidi" w:cstheme="majorBidi"/>
          <w:b/>
          <w:color w:val="000000" w:themeColor="text1"/>
          <w:spacing w:val="-2"/>
          <w:sz w:val="24"/>
          <w:szCs w:val="24"/>
        </w:rPr>
        <w:t>Plant Systematics</w:t>
      </w:r>
      <w:r w:rsidRPr="00091ED6">
        <w:rPr>
          <w:rFonts w:asciiTheme="majorBidi" w:hAnsiTheme="majorBidi" w:cstheme="majorBidi"/>
          <w:b/>
          <w:color w:val="000000" w:themeColor="text1"/>
          <w:spacing w:val="-2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>Kharazmi</w:t>
      </w:r>
      <w:r w:rsidRPr="00091ED6">
        <w:rPr>
          <w:rFonts w:asciiTheme="majorBidi" w:hAnsiTheme="majorBidi" w:cstheme="majorBidi"/>
          <w:color w:val="000000" w:themeColor="text1"/>
          <w:spacing w:val="-3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>University</w:t>
      </w:r>
      <w:r w:rsidRPr="00091ED6">
        <w:rPr>
          <w:rFonts w:asciiTheme="majorBidi" w:hAnsiTheme="majorBidi" w:cstheme="majorBidi"/>
          <w:color w:val="000000" w:themeColor="text1"/>
          <w:spacing w:val="-4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</w:rPr>
        <w:t>|</w:t>
      </w: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Pr="00091ED6">
        <w:rPr>
          <w:rFonts w:asciiTheme="majorBidi" w:hAnsiTheme="majorBidi" w:cstheme="majorBidi"/>
          <w:color w:val="000000" w:themeColor="text1"/>
          <w:spacing w:val="-2"/>
        </w:rPr>
        <w:t>Spring &amp; Fall 2014</w:t>
      </w:r>
    </w:p>
    <w:p w14:paraId="2B14221C" w14:textId="77777777" w:rsidR="00484307" w:rsidRPr="00091ED6" w:rsidRDefault="00280340" w:rsidP="00EE6BF1">
      <w:pPr>
        <w:pStyle w:val="Heading2"/>
        <w:numPr>
          <w:ilvl w:val="1"/>
          <w:numId w:val="1"/>
        </w:numPr>
        <w:ind w:left="1659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1"/>
        </w:rPr>
        <w:t>Review the major groups of plants</w:t>
      </w:r>
      <w:r w:rsidR="00484307"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   </w:t>
      </w:r>
    </w:p>
    <w:p w14:paraId="3E6D4B69" w14:textId="77777777" w:rsidR="00EE6BF1" w:rsidRPr="00091ED6" w:rsidRDefault="00EE6BF1" w:rsidP="00EE6BF1">
      <w:pPr>
        <w:pStyle w:val="Heading2"/>
        <w:numPr>
          <w:ilvl w:val="1"/>
          <w:numId w:val="1"/>
        </w:numPr>
        <w:ind w:left="1659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Understand the basics of taxonomy by performing exercises in its components.</w:t>
      </w:r>
    </w:p>
    <w:p w14:paraId="01F2E0AD" w14:textId="77777777" w:rsidR="00EE6BF1" w:rsidRPr="00091ED6" w:rsidRDefault="00EE6BF1" w:rsidP="00EE6BF1">
      <w:pPr>
        <w:pStyle w:val="Heading2"/>
        <w:numPr>
          <w:ilvl w:val="1"/>
          <w:numId w:val="1"/>
        </w:numPr>
        <w:ind w:left="1659"/>
        <w:rPr>
          <w:rFonts w:asciiTheme="majorBidi" w:hAnsiTheme="majorBidi" w:cstheme="majorBidi"/>
          <w:b w:val="0"/>
          <w:bCs w:val="0"/>
          <w:i w:val="0"/>
          <w:color w:val="000000" w:themeColor="text1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</w:rPr>
        <w:t>Review the basics of herbarium use</w:t>
      </w:r>
    </w:p>
    <w:p w14:paraId="5DA2050B" w14:textId="77777777" w:rsidR="00EE6BF1" w:rsidRPr="00091ED6" w:rsidRDefault="00EE6BF1" w:rsidP="00EE6BF1">
      <w:pPr>
        <w:pStyle w:val="Heading2"/>
        <w:numPr>
          <w:ilvl w:val="1"/>
          <w:numId w:val="1"/>
        </w:numPr>
        <w:ind w:left="1659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</w:rPr>
        <w:t>Practice preparing herbarium labels.</w:t>
      </w:r>
    </w:p>
    <w:p w14:paraId="2BA859AE" w14:textId="77777777" w:rsidR="006F373E" w:rsidRPr="00091ED6" w:rsidRDefault="006F373E" w:rsidP="006F373E">
      <w:pPr>
        <w:pStyle w:val="Heading2"/>
        <w:pBdr>
          <w:bottom w:val="single" w:sz="6" w:space="1" w:color="auto"/>
        </w:pBdr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74853B27" w14:textId="77777777" w:rsidR="006F373E" w:rsidRPr="00091ED6" w:rsidRDefault="006F373E" w:rsidP="006F373E">
      <w:pPr>
        <w:pStyle w:val="Heading2"/>
        <w:pBdr>
          <w:bottom w:val="single" w:sz="6" w:space="1" w:color="auto"/>
        </w:pBdr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363B4A4B" w14:textId="77777777" w:rsidR="006F373E" w:rsidRPr="00091ED6" w:rsidRDefault="006F373E" w:rsidP="006F373E">
      <w:pPr>
        <w:pStyle w:val="Heading2"/>
        <w:pBdr>
          <w:bottom w:val="single" w:sz="6" w:space="1" w:color="auto"/>
        </w:pBdr>
        <w:ind w:left="0"/>
        <w:rPr>
          <w:rFonts w:asciiTheme="majorBidi" w:hAnsiTheme="majorBidi" w:cstheme="majorBidi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color w:val="000000" w:themeColor="text1"/>
          <w:spacing w:val="-3"/>
        </w:rPr>
        <w:t>PUBLICATIONS</w:t>
      </w:r>
    </w:p>
    <w:p w14:paraId="1B9DF44B" w14:textId="77777777" w:rsidR="006F373E" w:rsidRPr="00091ED6" w:rsidRDefault="006F373E" w:rsidP="006F373E">
      <w:pPr>
        <w:pStyle w:val="Heading2"/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15B19AF2" w14:textId="77777777" w:rsidR="006F373E" w:rsidRPr="00091ED6" w:rsidRDefault="006F373E" w:rsidP="006F373E">
      <w:pPr>
        <w:pStyle w:val="Heading2"/>
        <w:numPr>
          <w:ilvl w:val="0"/>
          <w:numId w:val="4"/>
        </w:numPr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 w:val="0"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, Cohen, J. I., Ghahremaninejad, F. In prep. Phylogenomics of the tribe Lithospermeae</w:t>
      </w:r>
    </w:p>
    <w:p w14:paraId="5991E425" w14:textId="77777777" w:rsidR="006F373E" w:rsidRPr="00091ED6" w:rsidRDefault="006F373E" w:rsidP="006F373E">
      <w:pPr>
        <w:pStyle w:val="Heading2"/>
        <w:ind w:left="480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</w:p>
    <w:p w14:paraId="4CEA3C0D" w14:textId="77777777" w:rsidR="006F373E" w:rsidRPr="00091ED6" w:rsidRDefault="006F373E" w:rsidP="006F373E">
      <w:pPr>
        <w:pStyle w:val="Heading2"/>
        <w:numPr>
          <w:ilvl w:val="0"/>
          <w:numId w:val="4"/>
        </w:numPr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 w:val="0"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, Cohen, J. I., Ghahremaninejad, F. In prep. Anatomical study of leaf, stem and flower in Lithospermeae</w:t>
      </w:r>
    </w:p>
    <w:p w14:paraId="510EAC0B" w14:textId="77777777" w:rsidR="006F373E" w:rsidRPr="00091ED6" w:rsidRDefault="006F373E" w:rsidP="006F373E">
      <w:pPr>
        <w:pStyle w:val="Heading2"/>
        <w:ind w:left="0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</w:p>
    <w:p w14:paraId="3AEAFC5C" w14:textId="77777777" w:rsidR="006F373E" w:rsidRPr="00091ED6" w:rsidRDefault="006F373E" w:rsidP="006F373E">
      <w:pPr>
        <w:pStyle w:val="Heading2"/>
        <w:numPr>
          <w:ilvl w:val="0"/>
          <w:numId w:val="4"/>
        </w:numPr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 w:val="0"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, Ghahremaninejad, F., Bogler, D., Witherspoon, J.M., Ryan, G.L., Miller, J.S., Riahi, M. and Cohen, J.I. (2021). Parsing a plethora of pollen: the role of pollen size and shape in the evolution of Boraginaceae. – Cladistics.</w:t>
      </w:r>
    </w:p>
    <w:p w14:paraId="63E03182" w14:textId="77777777" w:rsidR="006F373E" w:rsidRPr="00091ED6" w:rsidRDefault="006F373E" w:rsidP="006F373E">
      <w:pPr>
        <w:pStyle w:val="ListParagraph"/>
        <w:rPr>
          <w:rFonts w:asciiTheme="majorBidi" w:hAnsiTheme="majorBidi" w:cstheme="majorBidi"/>
          <w:b/>
          <w:bCs/>
          <w:i/>
          <w:color w:val="000000" w:themeColor="text1"/>
          <w:spacing w:val="-3"/>
        </w:rPr>
      </w:pPr>
    </w:p>
    <w:p w14:paraId="2AD82B22" w14:textId="77777777" w:rsidR="006F373E" w:rsidRPr="00091ED6" w:rsidRDefault="006F373E" w:rsidP="006F373E">
      <w:pPr>
        <w:pStyle w:val="Heading2"/>
        <w:numPr>
          <w:ilvl w:val="0"/>
          <w:numId w:val="4"/>
        </w:numPr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 w:val="0"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, Farrokh Ghahremaninejad, Ali Asghar Maassoumi, Seyed Reza Safavi (2016) Anatomical studies on </w:t>
      </w:r>
      <w:r w:rsidRPr="00091ED6">
        <w:rPr>
          <w:rFonts w:asciiTheme="majorBidi" w:hAnsiTheme="majorBidi" w:cstheme="majorBidi"/>
          <w:b w:val="0"/>
          <w:bCs w:val="0"/>
          <w:iCs/>
          <w:color w:val="000000" w:themeColor="text1"/>
          <w:spacing w:val="-3"/>
        </w:rPr>
        <w:t>Scorzonera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 (Astraceae) species, subgenera </w:t>
      </w:r>
      <w:r w:rsidRPr="00091ED6">
        <w:rPr>
          <w:rFonts w:asciiTheme="majorBidi" w:hAnsiTheme="majorBidi" w:cstheme="majorBidi"/>
          <w:b w:val="0"/>
          <w:bCs w:val="0"/>
          <w:iCs/>
          <w:color w:val="000000" w:themeColor="text1"/>
          <w:spacing w:val="-3"/>
        </w:rPr>
        <w:t>Podospermum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 and </w:t>
      </w:r>
      <w:r w:rsidRPr="00091ED6">
        <w:rPr>
          <w:rFonts w:asciiTheme="majorBidi" w:hAnsiTheme="majorBidi" w:cstheme="majorBidi"/>
          <w:b w:val="0"/>
          <w:bCs w:val="0"/>
          <w:iCs/>
          <w:color w:val="000000" w:themeColor="text1"/>
          <w:spacing w:val="-3"/>
        </w:rPr>
        <w:t>Pseudopodospermum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 in Iran. – Modern phytomorphology 9: 51-68.</w:t>
      </w:r>
    </w:p>
    <w:p w14:paraId="41FB8833" w14:textId="77777777" w:rsidR="006F373E" w:rsidRPr="00091ED6" w:rsidRDefault="006F373E" w:rsidP="006F373E">
      <w:pPr>
        <w:pStyle w:val="Heading2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</w:p>
    <w:p w14:paraId="69A4E5FD" w14:textId="77777777" w:rsidR="006F373E" w:rsidRPr="00091ED6" w:rsidRDefault="006F373E" w:rsidP="006F373E">
      <w:pPr>
        <w:pStyle w:val="Heading2"/>
        <w:numPr>
          <w:ilvl w:val="0"/>
          <w:numId w:val="4"/>
        </w:numPr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Ghahremaninejad, F., </w:t>
      </w:r>
      <w:r w:rsidRPr="00091ED6">
        <w:rPr>
          <w:rFonts w:asciiTheme="majorBidi" w:hAnsiTheme="majorBidi" w:cstheme="majorBidi"/>
          <w:i w:val="0"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, Edmondson, J. (2015) An improved list of Iranian authors. – Taxon 64 (5): 1078-1078.</w:t>
      </w:r>
    </w:p>
    <w:p w14:paraId="76181677" w14:textId="77777777" w:rsidR="006F373E" w:rsidRPr="00091ED6" w:rsidRDefault="006F373E" w:rsidP="006F373E">
      <w:pPr>
        <w:pStyle w:val="Heading2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</w:p>
    <w:p w14:paraId="1522C13A" w14:textId="77777777" w:rsidR="006F373E" w:rsidRPr="00091ED6" w:rsidRDefault="006F373E" w:rsidP="006F373E">
      <w:pPr>
        <w:pStyle w:val="Heading2"/>
        <w:numPr>
          <w:ilvl w:val="0"/>
          <w:numId w:val="4"/>
        </w:numPr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 w:val="0"/>
          <w:color w:val="000000" w:themeColor="text1"/>
          <w:spacing w:val="-3"/>
        </w:rPr>
        <w:lastRenderedPageBreak/>
        <w:t xml:space="preserve">Noroozi, M. 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and Ebrahimnia, A. (2015) Plant Chromosome Book of Iran (Book review). – Caryologia 68 (4): 363-364.</w:t>
      </w:r>
    </w:p>
    <w:p w14:paraId="715B9A6B" w14:textId="77777777" w:rsidR="006F373E" w:rsidRPr="00091ED6" w:rsidRDefault="006F373E" w:rsidP="006F373E">
      <w:pPr>
        <w:pStyle w:val="Heading2"/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</w:p>
    <w:p w14:paraId="623FFE98" w14:textId="77777777" w:rsidR="006F373E" w:rsidRPr="00091ED6" w:rsidRDefault="006F373E" w:rsidP="006F373E">
      <w:pPr>
        <w:pStyle w:val="Heading2"/>
        <w:numPr>
          <w:ilvl w:val="0"/>
          <w:numId w:val="4"/>
        </w:numPr>
        <w:jc w:val="both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Hoseini, E., Feridounfar, S., </w:t>
      </w:r>
      <w:r w:rsidRPr="00091ED6">
        <w:rPr>
          <w:rFonts w:asciiTheme="majorBidi" w:hAnsiTheme="majorBidi" w:cstheme="majorBidi"/>
          <w:i w:val="0"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 xml:space="preserve"> (2015) Species plant with specific epithet derived from Iran. – Rouyesh of Journal kharazmi 2 (7): 34-47.</w:t>
      </w:r>
    </w:p>
    <w:p w14:paraId="4C16F3A5" w14:textId="77777777" w:rsidR="006F373E" w:rsidRPr="00091ED6" w:rsidRDefault="006F373E" w:rsidP="006F373E">
      <w:pPr>
        <w:pStyle w:val="ListParagraph"/>
        <w:widowControl/>
        <w:numPr>
          <w:ilvl w:val="0"/>
          <w:numId w:val="4"/>
        </w:numPr>
        <w:shd w:val="clear" w:color="auto" w:fill="FFFFFF" w:themeFill="background1"/>
        <w:spacing w:before="240" w:after="160" w:line="259" w:lineRule="auto"/>
        <w:contextualSpacing/>
        <w:jc w:val="both"/>
        <w:rPr>
          <w:rFonts w:asciiTheme="majorBidi" w:eastAsia="Times New Roman" w:hAnsiTheme="majorBidi" w:cstheme="majorBidi"/>
          <w:color w:val="000000" w:themeColor="text1"/>
        </w:rPr>
      </w:pPr>
      <w:r w:rsidRPr="00091ED6">
        <w:rPr>
          <w:rFonts w:asciiTheme="majorBidi" w:hAnsiTheme="majorBidi" w:cstheme="majorBidi"/>
          <w:b/>
          <w:bCs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color w:val="000000" w:themeColor="text1"/>
          <w:lang w:bidi="fa-IR"/>
        </w:rPr>
        <w:t xml:space="preserve">, </w:t>
      </w:r>
      <w:r w:rsidRPr="00091ED6">
        <w:rPr>
          <w:rFonts w:asciiTheme="majorBidi" w:eastAsia="Times New Roman" w:hAnsiTheme="majorBidi" w:cstheme="majorBidi"/>
          <w:color w:val="000000" w:themeColor="text1"/>
        </w:rPr>
        <w:t xml:space="preserve">Safavi, S. R., Maassoumi, A. A., </w:t>
      </w:r>
      <w:r w:rsidRPr="00091ED6">
        <w:rPr>
          <w:rFonts w:asciiTheme="majorBidi" w:hAnsiTheme="majorBidi" w:cstheme="majorBidi"/>
          <w:color w:val="000000" w:themeColor="text1"/>
          <w:spacing w:val="-3"/>
        </w:rPr>
        <w:t>Ghahremaninejad, F.</w:t>
      </w:r>
      <w:r w:rsidRPr="00091ED6">
        <w:rPr>
          <w:rFonts w:asciiTheme="majorBidi" w:eastAsia="Times New Roman" w:hAnsiTheme="majorBidi" w:cstheme="majorBidi"/>
          <w:color w:val="000000" w:themeColor="text1"/>
        </w:rPr>
        <w:t xml:space="preserve"> (2014) Studies on the anatomical structure of leaves of 19 </w:t>
      </w:r>
      <w:r w:rsidRPr="00091ED6">
        <w:rPr>
          <w:rFonts w:asciiTheme="majorBidi" w:eastAsia="Times New Roman" w:hAnsiTheme="majorBidi" w:cstheme="majorBidi"/>
          <w:i/>
          <w:iCs/>
          <w:color w:val="000000" w:themeColor="text1"/>
        </w:rPr>
        <w:t>Scorzonera</w:t>
      </w:r>
      <w:r w:rsidRPr="00091ED6">
        <w:rPr>
          <w:rFonts w:asciiTheme="majorBidi" w:eastAsia="Times New Roman" w:hAnsiTheme="majorBidi" w:cstheme="majorBidi"/>
          <w:color w:val="000000" w:themeColor="text1"/>
        </w:rPr>
        <w:t xml:space="preserve"> species belonging to the subgenera </w:t>
      </w:r>
      <w:r w:rsidRPr="00091ED6">
        <w:rPr>
          <w:rFonts w:asciiTheme="majorBidi" w:eastAsia="Times New Roman" w:hAnsiTheme="majorBidi" w:cstheme="majorBidi"/>
          <w:i/>
          <w:iCs/>
          <w:color w:val="000000" w:themeColor="text1"/>
        </w:rPr>
        <w:t>Podospermum</w:t>
      </w:r>
      <w:r w:rsidRPr="00091ED6">
        <w:rPr>
          <w:rFonts w:asciiTheme="majorBidi" w:eastAsia="Times New Roman" w:hAnsiTheme="majorBidi" w:cstheme="majorBidi"/>
          <w:color w:val="000000" w:themeColor="text1"/>
        </w:rPr>
        <w:t xml:space="preserve"> and </w:t>
      </w:r>
      <w:r w:rsidRPr="00091ED6">
        <w:rPr>
          <w:rFonts w:asciiTheme="majorBidi" w:eastAsia="Times New Roman" w:hAnsiTheme="majorBidi" w:cstheme="majorBidi"/>
          <w:i/>
          <w:iCs/>
          <w:color w:val="000000" w:themeColor="text1"/>
        </w:rPr>
        <w:t>Pseudopodospermum</w:t>
      </w:r>
      <w:r w:rsidRPr="00091ED6">
        <w:rPr>
          <w:rFonts w:asciiTheme="majorBidi" w:eastAsia="Times New Roman" w:hAnsiTheme="majorBidi" w:cstheme="majorBidi"/>
          <w:color w:val="000000" w:themeColor="text1"/>
        </w:rPr>
        <w:t xml:space="preserve"> in Iran. –18</w:t>
      </w:r>
      <w:r w:rsidRPr="00091ED6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091ED6">
        <w:rPr>
          <w:rFonts w:asciiTheme="majorBidi" w:eastAsia="Times New Roman" w:hAnsiTheme="majorBidi" w:cstheme="majorBidi"/>
          <w:color w:val="000000" w:themeColor="text1"/>
        </w:rPr>
        <w:t xml:space="preserve"> National and International Congress of Biology in Iran.</w:t>
      </w:r>
    </w:p>
    <w:p w14:paraId="278DE665" w14:textId="77777777" w:rsidR="006F373E" w:rsidRPr="00091ED6" w:rsidRDefault="006F373E" w:rsidP="006F373E">
      <w:pPr>
        <w:pStyle w:val="ListParagraph"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09CC8849" w14:textId="77777777" w:rsidR="006F373E" w:rsidRPr="00091ED6" w:rsidRDefault="006F373E" w:rsidP="006F373E">
      <w:pPr>
        <w:pStyle w:val="ListParagraph"/>
        <w:widowControl/>
        <w:numPr>
          <w:ilvl w:val="0"/>
          <w:numId w:val="4"/>
        </w:numPr>
        <w:spacing w:after="160" w:line="259" w:lineRule="auto"/>
        <w:contextualSpacing/>
        <w:jc w:val="both"/>
        <w:rPr>
          <w:rStyle w:val="Emphasis"/>
          <w:rFonts w:asciiTheme="majorBidi" w:eastAsia="Times New Roman" w:hAnsiTheme="majorBidi" w:cstheme="majorBidi"/>
          <w:b/>
          <w:bCs/>
          <w:i w:val="0"/>
          <w:iCs w:val="0"/>
          <w:color w:val="000000" w:themeColor="text1"/>
        </w:rPr>
      </w:pPr>
      <w:r w:rsidRPr="00091ED6">
        <w:rPr>
          <w:rFonts w:asciiTheme="majorBidi" w:hAnsiTheme="majorBidi" w:cstheme="majorBidi"/>
          <w:b/>
          <w:bCs/>
          <w:color w:val="000000" w:themeColor="text1"/>
          <w:spacing w:val="-3"/>
        </w:rPr>
        <w:t xml:space="preserve">Noroozi, M. </w:t>
      </w:r>
      <w:r w:rsidRPr="00091ED6">
        <w:rPr>
          <w:rFonts w:asciiTheme="majorBidi" w:hAnsiTheme="majorBidi" w:cstheme="majorBidi"/>
          <w:color w:val="000000" w:themeColor="text1"/>
          <w:lang w:bidi="fa-IR"/>
        </w:rPr>
        <w:t xml:space="preserve">and Ezzati, R. (2013) </w:t>
      </w:r>
      <w:r w:rsidRPr="00091ED6">
        <w:rPr>
          <w:rFonts w:asciiTheme="majorBidi" w:eastAsia="Times New Roman" w:hAnsiTheme="majorBidi" w:cstheme="majorBidi"/>
          <w:color w:val="000000" w:themeColor="text1"/>
          <w:lang w:val="en"/>
        </w:rPr>
        <w:t xml:space="preserve">Investigating the Importance, Destruction and Management of Wetlands. </w:t>
      </w:r>
      <w:r w:rsidRPr="00091ED6">
        <w:rPr>
          <w:rFonts w:asciiTheme="majorBidi" w:eastAsia="Times New Roman" w:hAnsiTheme="majorBidi" w:cstheme="majorBidi"/>
          <w:color w:val="000000" w:themeColor="text1"/>
        </w:rPr>
        <w:t>–</w:t>
      </w:r>
      <w:r w:rsidRPr="00091ED6">
        <w:rPr>
          <w:rFonts w:asciiTheme="majorBidi" w:eastAsia="Times New Roman" w:hAnsiTheme="majorBidi" w:cstheme="majorBidi"/>
          <w:color w:val="000000" w:themeColor="text1"/>
          <w:lang w:val="en"/>
        </w:rPr>
        <w:t xml:space="preserve"> </w:t>
      </w:r>
      <w:r w:rsidRPr="00091ED6">
        <w:rPr>
          <w:rStyle w:val="Emphasis"/>
          <w:rFonts w:asciiTheme="majorBidi" w:hAnsiTheme="majorBidi" w:cstheme="majorBidi"/>
          <w:color w:val="000000" w:themeColor="text1"/>
        </w:rPr>
        <w:t>The Second National Conference on Planning and Environmental protection.</w:t>
      </w:r>
    </w:p>
    <w:p w14:paraId="069518F6" w14:textId="77777777" w:rsidR="006F373E" w:rsidRPr="00091ED6" w:rsidRDefault="006F373E" w:rsidP="006F373E">
      <w:pPr>
        <w:pStyle w:val="ListParagraph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20EB50F0" w14:textId="77777777" w:rsidR="006F373E" w:rsidRPr="00091ED6" w:rsidRDefault="006F373E" w:rsidP="006F373E">
      <w:pPr>
        <w:pStyle w:val="ListParagraph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7E8CCA2B" w14:textId="77777777" w:rsidR="006F373E" w:rsidRPr="00091ED6" w:rsidRDefault="006F373E" w:rsidP="006F373E">
      <w:pPr>
        <w:pStyle w:val="ListParagraph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7A34E2A8" w14:textId="77777777" w:rsidR="006F373E" w:rsidRPr="00091ED6" w:rsidRDefault="006F373E" w:rsidP="006F373E">
      <w:pPr>
        <w:pStyle w:val="Heading2"/>
        <w:pBdr>
          <w:bottom w:val="single" w:sz="6" w:space="1" w:color="auto"/>
        </w:pBdr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</w:pPr>
      <w:r w:rsidRPr="00091ED6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PROFESSIONAL PRESENTATIONS</w:t>
      </w:r>
    </w:p>
    <w:p w14:paraId="59E83DCB" w14:textId="77777777" w:rsidR="006F373E" w:rsidRPr="00091ED6" w:rsidRDefault="006F373E" w:rsidP="006F373E">
      <w:pPr>
        <w:pStyle w:val="Heading2"/>
        <w:rPr>
          <w:rFonts w:asciiTheme="majorBidi" w:hAnsiTheme="majorBidi" w:cstheme="majorBidi"/>
          <w:color w:val="000000" w:themeColor="text1"/>
          <w:spacing w:val="-3"/>
        </w:rPr>
      </w:pPr>
    </w:p>
    <w:p w14:paraId="3D976AD7" w14:textId="77777777" w:rsidR="006F373E" w:rsidRPr="00091ED6" w:rsidRDefault="006F373E" w:rsidP="006F373E">
      <w:pPr>
        <w:pStyle w:val="Heading2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 w:val="0"/>
          <w:iCs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3"/>
        </w:rPr>
        <w:t>, Bolger, D., Miller, J.S., Riahi, M., Ghahremaninejad, F. 2019. Systematic significance of pollen morphological variation in tribe Lithospermeae. Botany 2019. Tucson, AZ [Submitted poster]</w:t>
      </w:r>
    </w:p>
    <w:p w14:paraId="74EA88A1" w14:textId="77777777" w:rsidR="006F373E" w:rsidRPr="00091ED6" w:rsidRDefault="006F373E" w:rsidP="006F373E">
      <w:pPr>
        <w:pStyle w:val="Heading2"/>
        <w:jc w:val="both"/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3"/>
        </w:rPr>
      </w:pPr>
    </w:p>
    <w:p w14:paraId="6488701D" w14:textId="77777777" w:rsidR="006F373E" w:rsidRPr="00091ED6" w:rsidRDefault="006F373E" w:rsidP="006F373E">
      <w:pPr>
        <w:pStyle w:val="Heading2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 w:val="0"/>
          <w:iCs/>
          <w:color w:val="000000" w:themeColor="text1"/>
          <w:spacing w:val="-3"/>
        </w:rPr>
        <w:t>Noroozi, M.</w:t>
      </w:r>
      <w:r w:rsidRPr="00091ED6">
        <w:rPr>
          <w:rFonts w:asciiTheme="majorBidi" w:hAnsiTheme="majorBidi" w:cstheme="majorBidi"/>
          <w:b w:val="0"/>
          <w:bCs w:val="0"/>
          <w:i w:val="0"/>
          <w:iCs/>
          <w:color w:val="000000" w:themeColor="text1"/>
          <w:spacing w:val="-3"/>
        </w:rPr>
        <w:t>, Cohen, J.I., Witherspoon, J.M., Gillian, L.R., Bolger, D., Miller, J.S., Riahi, M., Ghahremaninejad, F. 2020. Pollen diversity and evolution in Boraginaceae. Botany 2020. Virtually. [Submitted poster]</w:t>
      </w:r>
    </w:p>
    <w:p w14:paraId="6141EA77" w14:textId="77777777" w:rsidR="00CC1B23" w:rsidRPr="00091ED6" w:rsidRDefault="00CC1B23" w:rsidP="00CC1B23">
      <w:pPr>
        <w:pStyle w:val="Heading2"/>
        <w:rPr>
          <w:rFonts w:asciiTheme="majorBidi" w:hAnsiTheme="majorBidi" w:cstheme="majorBidi"/>
          <w:b w:val="0"/>
          <w:bCs w:val="0"/>
          <w:i w:val="0"/>
          <w:color w:val="000000" w:themeColor="text1"/>
        </w:rPr>
      </w:pPr>
    </w:p>
    <w:p w14:paraId="38CCC095" w14:textId="77777777" w:rsidR="006F373E" w:rsidRPr="00091ED6" w:rsidRDefault="006F373E" w:rsidP="00CC1B23">
      <w:pPr>
        <w:pStyle w:val="Heading2"/>
        <w:rPr>
          <w:rFonts w:asciiTheme="majorBidi" w:hAnsiTheme="majorBidi" w:cstheme="majorBidi"/>
          <w:b w:val="0"/>
          <w:bCs w:val="0"/>
          <w:i w:val="0"/>
          <w:color w:val="000000" w:themeColor="text1"/>
        </w:rPr>
      </w:pPr>
    </w:p>
    <w:p w14:paraId="2204D671" w14:textId="77777777" w:rsidR="00CC1B23" w:rsidRPr="00091ED6" w:rsidRDefault="00F53C2A" w:rsidP="00CC1B23">
      <w:pPr>
        <w:pStyle w:val="Heading2"/>
        <w:pBdr>
          <w:bottom w:val="single" w:sz="6" w:space="1" w:color="auto"/>
        </w:pBdr>
        <w:rPr>
          <w:rFonts w:asciiTheme="majorBidi" w:hAnsiTheme="majorBidi" w:cstheme="majorBidi"/>
          <w:iCs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Cs/>
          <w:color w:val="000000" w:themeColor="text1"/>
          <w:spacing w:val="-3"/>
        </w:rPr>
        <w:t>PROFESSIONAL ACTIVITIES</w:t>
      </w:r>
    </w:p>
    <w:p w14:paraId="2EA37D60" w14:textId="77777777" w:rsidR="00F53C2A" w:rsidRPr="00091ED6" w:rsidRDefault="00F53C2A" w:rsidP="00CC1B23">
      <w:pPr>
        <w:pStyle w:val="Heading2"/>
        <w:rPr>
          <w:rFonts w:asciiTheme="majorBidi" w:hAnsiTheme="majorBidi" w:cstheme="majorBidi"/>
          <w:iCs/>
          <w:color w:val="000000" w:themeColor="text1"/>
          <w:spacing w:val="-3"/>
        </w:rPr>
      </w:pPr>
    </w:p>
    <w:p w14:paraId="11FD41C7" w14:textId="3D4A8376" w:rsidR="00F53C2A" w:rsidRPr="001745EC" w:rsidRDefault="00F53C2A" w:rsidP="001745EC">
      <w:pPr>
        <w:pStyle w:val="NormalWeb"/>
      </w:pPr>
      <w:r w:rsidRPr="00091ED6">
        <w:rPr>
          <w:rFonts w:asciiTheme="majorBidi" w:hAnsiTheme="majorBidi" w:cstheme="majorBidi"/>
          <w:iCs/>
          <w:color w:val="000000" w:themeColor="text1"/>
          <w:spacing w:val="-3"/>
        </w:rPr>
        <w:t>Manuscript reviews</w:t>
      </w:r>
      <w:r w:rsidRPr="00091ED6">
        <w:rPr>
          <w:rFonts w:asciiTheme="majorBidi" w:hAnsiTheme="majorBidi" w:cstheme="majorBidi"/>
          <w:color w:val="000000" w:themeColor="text1"/>
          <w:spacing w:val="-3"/>
        </w:rPr>
        <w:t>:</w:t>
      </w:r>
      <w:r w:rsidRPr="00091ED6">
        <w:rPr>
          <w:rFonts w:asciiTheme="majorBidi" w:hAnsiTheme="majorBidi" w:cstheme="majorBidi"/>
          <w:iCs/>
          <w:color w:val="000000" w:themeColor="text1"/>
          <w:spacing w:val="-3"/>
        </w:rPr>
        <w:t xml:space="preserve"> </w:t>
      </w:r>
      <w:r w:rsidR="001745EC">
        <w:rPr>
          <w:rFonts w:ascii="TimesNewRomanPSMT" w:hAnsi="TimesNewRomanPSMT"/>
          <w:sz w:val="22"/>
          <w:szCs w:val="22"/>
        </w:rPr>
        <w:t xml:space="preserve">Phytokeys, Journal of the Botanical Research Institute of Texas, Nova biologica reperta, Plant Biosystems, Rostaniha </w:t>
      </w:r>
    </w:p>
    <w:p w14:paraId="3BD1344D" w14:textId="77777777" w:rsidR="006F373E" w:rsidRPr="00091ED6" w:rsidRDefault="006F373E" w:rsidP="00F53C2A">
      <w:pPr>
        <w:pStyle w:val="Heading2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</w:p>
    <w:p w14:paraId="63D052F9" w14:textId="77777777" w:rsidR="00F53C2A" w:rsidRPr="00091ED6" w:rsidRDefault="00F53C2A" w:rsidP="00F53C2A">
      <w:pPr>
        <w:pStyle w:val="Heading2"/>
        <w:pBdr>
          <w:bottom w:val="single" w:sz="6" w:space="1" w:color="auto"/>
        </w:pBdr>
        <w:rPr>
          <w:rFonts w:asciiTheme="majorBidi" w:hAnsiTheme="majorBidi" w:cstheme="majorBidi"/>
          <w:iCs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iCs/>
          <w:color w:val="000000" w:themeColor="text1"/>
          <w:spacing w:val="-3"/>
        </w:rPr>
        <w:t>SOCIETY MEMBERSHIPS</w:t>
      </w:r>
    </w:p>
    <w:p w14:paraId="4A0C14F7" w14:textId="77777777" w:rsidR="00F53C2A" w:rsidRPr="00091ED6" w:rsidRDefault="00F53C2A" w:rsidP="00F53C2A">
      <w:pPr>
        <w:pStyle w:val="Heading2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</w:p>
    <w:p w14:paraId="4C8D20E5" w14:textId="77777777" w:rsidR="00F53C2A" w:rsidRPr="00091ED6" w:rsidRDefault="00F53C2A" w:rsidP="00F53C2A">
      <w:pPr>
        <w:pStyle w:val="Heading2"/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b w:val="0"/>
          <w:bCs w:val="0"/>
          <w:i w:val="0"/>
          <w:color w:val="000000" w:themeColor="text1"/>
          <w:spacing w:val="-3"/>
        </w:rPr>
        <w:t>Iranian biology society (2014-2019), Botanical society of America (2018-2021)</w:t>
      </w:r>
    </w:p>
    <w:p w14:paraId="5D33D0E0" w14:textId="77777777" w:rsidR="00F53C2A" w:rsidRPr="00091ED6" w:rsidRDefault="00F53C2A" w:rsidP="00F53C2A">
      <w:pPr>
        <w:pStyle w:val="Heading2"/>
        <w:rPr>
          <w:rFonts w:asciiTheme="majorBidi" w:hAnsiTheme="majorBidi" w:cstheme="majorBidi"/>
          <w:iCs/>
          <w:color w:val="000000" w:themeColor="text1"/>
          <w:spacing w:val="-3"/>
        </w:rPr>
      </w:pPr>
    </w:p>
    <w:p w14:paraId="27E0F97E" w14:textId="77777777" w:rsidR="006F373E" w:rsidRPr="00091ED6" w:rsidRDefault="006F373E" w:rsidP="00F53C2A">
      <w:pPr>
        <w:pStyle w:val="Heading2"/>
        <w:rPr>
          <w:rFonts w:asciiTheme="majorBidi" w:hAnsiTheme="majorBidi" w:cstheme="majorBidi"/>
          <w:iCs/>
          <w:color w:val="000000" w:themeColor="text1"/>
          <w:spacing w:val="-3"/>
        </w:rPr>
      </w:pPr>
    </w:p>
    <w:p w14:paraId="7CD021A0" w14:textId="77777777" w:rsidR="00484307" w:rsidRPr="00091ED6" w:rsidRDefault="00484307" w:rsidP="00484307">
      <w:pPr>
        <w:pStyle w:val="Heading2"/>
        <w:pBdr>
          <w:bottom w:val="single" w:sz="6" w:space="1" w:color="auto"/>
        </w:pBdr>
        <w:ind w:left="0"/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</w:pPr>
      <w:r w:rsidRPr="00091ED6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LEADERSHIP/TEAMWORK EXPERIENCE</w:t>
      </w:r>
    </w:p>
    <w:p w14:paraId="57A6E292" w14:textId="77777777" w:rsidR="00F53C2A" w:rsidRPr="00091ED6" w:rsidRDefault="00F53C2A" w:rsidP="00484307">
      <w:pPr>
        <w:pStyle w:val="Heading2"/>
        <w:ind w:left="0"/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</w:pPr>
    </w:p>
    <w:p w14:paraId="384EE729" w14:textId="77777777" w:rsidR="00A327AD" w:rsidRPr="002D5976" w:rsidRDefault="00484307" w:rsidP="002D5976">
      <w:pPr>
        <w:pStyle w:val="ListParagraph"/>
        <w:widowControl/>
        <w:numPr>
          <w:ilvl w:val="0"/>
          <w:numId w:val="5"/>
        </w:numPr>
        <w:spacing w:before="240" w:after="160" w:line="259" w:lineRule="auto"/>
        <w:contextualSpacing/>
        <w:jc w:val="both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91ED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Collaboration with publication committee of 18</w:t>
      </w:r>
      <w:r w:rsidRPr="00091ED6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  <w:lang w:bidi="fa-IR"/>
        </w:rPr>
        <w:t>th</w:t>
      </w:r>
      <w:r w:rsidRPr="00091ED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national and 6</w:t>
      </w:r>
      <w:r w:rsidRPr="00091ED6">
        <w:rPr>
          <w:rFonts w:asciiTheme="majorBidi" w:hAnsiTheme="majorBidi" w:cstheme="majorBidi"/>
          <w:color w:val="000000" w:themeColor="text1"/>
          <w:sz w:val="24"/>
          <w:szCs w:val="24"/>
          <w:vertAlign w:val="superscript"/>
          <w:lang w:bidi="fa-IR"/>
        </w:rPr>
        <w:t>th</w:t>
      </w:r>
      <w:r w:rsidRPr="00091ED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international congress of biology- Iran</w:t>
      </w:r>
    </w:p>
    <w:p w14:paraId="4606EDDB" w14:textId="5425DF5A" w:rsidR="00484307" w:rsidRDefault="00484307" w:rsidP="00484307">
      <w:pPr>
        <w:pStyle w:val="Heading2"/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4BF65BEE" w14:textId="4531AA4E" w:rsidR="001745EC" w:rsidRDefault="001745EC" w:rsidP="00484307">
      <w:pPr>
        <w:pStyle w:val="Heading2"/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1D5F3AF2" w14:textId="77777777" w:rsidR="001745EC" w:rsidRPr="00091ED6" w:rsidRDefault="001745EC" w:rsidP="00484307">
      <w:pPr>
        <w:pStyle w:val="Heading2"/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12DFBBDC" w14:textId="77777777" w:rsidR="00484307" w:rsidRPr="00091ED6" w:rsidRDefault="00484307" w:rsidP="00484307">
      <w:pPr>
        <w:pStyle w:val="Heading2"/>
        <w:pBdr>
          <w:bottom w:val="single" w:sz="6" w:space="1" w:color="auto"/>
        </w:pBdr>
        <w:ind w:left="0"/>
        <w:rPr>
          <w:rFonts w:asciiTheme="majorBidi" w:hAnsiTheme="majorBidi" w:cstheme="majorBidi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color w:val="000000" w:themeColor="text1"/>
          <w:spacing w:val="-3"/>
        </w:rPr>
        <w:lastRenderedPageBreak/>
        <w:t xml:space="preserve"> CERTIFICATIONS</w:t>
      </w:r>
    </w:p>
    <w:p w14:paraId="2C369D79" w14:textId="77777777" w:rsidR="00F53C2A" w:rsidRPr="00091ED6" w:rsidRDefault="00F53C2A" w:rsidP="00484307">
      <w:pPr>
        <w:pStyle w:val="Heading2"/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4643E76D" w14:textId="77777777" w:rsidR="00484307" w:rsidRPr="00091ED6" w:rsidRDefault="00484307" w:rsidP="00484307">
      <w:pPr>
        <w:pStyle w:val="ListParagraph"/>
        <w:widowControl/>
        <w:numPr>
          <w:ilvl w:val="0"/>
          <w:numId w:val="6"/>
        </w:numPr>
        <w:tabs>
          <w:tab w:val="left" w:pos="1388"/>
        </w:tabs>
        <w:spacing w:line="288" w:lineRule="auto"/>
        <w:contextualSpacing/>
        <w:jc w:val="both"/>
        <w:rPr>
          <w:rFonts w:asciiTheme="majorBidi" w:hAnsiTheme="majorBidi" w:cstheme="majorBidi"/>
          <w:color w:val="000000" w:themeColor="text1"/>
          <w:spacing w:val="-1"/>
        </w:rPr>
      </w:pPr>
      <w:r w:rsidRPr="00091ED6">
        <w:rPr>
          <w:rFonts w:asciiTheme="majorBidi" w:hAnsiTheme="majorBidi" w:cstheme="majorBidi"/>
          <w:color w:val="000000" w:themeColor="text1"/>
          <w:lang w:bidi="fa-IR"/>
        </w:rPr>
        <w:t>Certificate in Traditional Medicine -Tehran University-May 2018</w:t>
      </w:r>
    </w:p>
    <w:p w14:paraId="36120A7A" w14:textId="77777777" w:rsidR="006F373E" w:rsidRPr="00091ED6" w:rsidRDefault="006F373E" w:rsidP="006F373E">
      <w:pPr>
        <w:widowControl/>
        <w:tabs>
          <w:tab w:val="left" w:pos="1388"/>
        </w:tabs>
        <w:spacing w:line="288" w:lineRule="auto"/>
        <w:ind w:left="771"/>
        <w:contextualSpacing/>
        <w:jc w:val="both"/>
        <w:rPr>
          <w:rFonts w:asciiTheme="majorBidi" w:hAnsiTheme="majorBidi" w:cstheme="majorBidi"/>
          <w:color w:val="000000" w:themeColor="text1"/>
          <w:spacing w:val="-1"/>
        </w:rPr>
      </w:pPr>
    </w:p>
    <w:p w14:paraId="6D28C7E7" w14:textId="77777777" w:rsidR="00484307" w:rsidRPr="00091ED6" w:rsidRDefault="00484307" w:rsidP="006F373E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/>
        <w:jc w:val="both"/>
        <w:rPr>
          <w:rFonts w:asciiTheme="majorBidi" w:eastAsia="Times New Roman" w:hAnsiTheme="majorBidi" w:cstheme="majorBidi"/>
          <w:color w:val="000000" w:themeColor="text1"/>
        </w:rPr>
      </w:pPr>
      <w:r w:rsidRPr="00091ED6">
        <w:rPr>
          <w:rFonts w:asciiTheme="majorBidi" w:eastAsia="Times New Roman" w:hAnsiTheme="majorBidi" w:cstheme="majorBidi"/>
          <w:color w:val="000000" w:themeColor="text1"/>
        </w:rPr>
        <w:t xml:space="preserve"> The principle of PCR, Electrophoresis and Sequence Alinment-</w:t>
      </w:r>
      <w:r w:rsidR="00280340" w:rsidRPr="00091ED6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091ED6">
        <w:rPr>
          <w:rFonts w:asciiTheme="majorBidi" w:eastAsia="Times New Roman" w:hAnsiTheme="majorBidi" w:cstheme="majorBidi"/>
          <w:color w:val="000000" w:themeColor="text1"/>
        </w:rPr>
        <w:t>Kharazmi University-2016</w:t>
      </w:r>
    </w:p>
    <w:p w14:paraId="5089E419" w14:textId="77777777" w:rsidR="006F373E" w:rsidRPr="00091ED6" w:rsidRDefault="006F373E" w:rsidP="006F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ind w:left="771"/>
        <w:contextualSpacing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55008499" w14:textId="77777777" w:rsidR="00484307" w:rsidRPr="00091ED6" w:rsidRDefault="00484307" w:rsidP="00484307"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/>
        <w:jc w:val="both"/>
        <w:rPr>
          <w:rFonts w:asciiTheme="majorBidi" w:eastAsia="Times New Roman" w:hAnsiTheme="majorBidi" w:cstheme="majorBidi"/>
          <w:b/>
          <w:bCs/>
          <w:color w:val="000000" w:themeColor="text1"/>
        </w:rPr>
      </w:pPr>
      <w:r w:rsidRPr="00091ED6">
        <w:rPr>
          <w:rFonts w:asciiTheme="majorBidi" w:eastAsia="Times New Roman" w:hAnsiTheme="majorBidi" w:cstheme="majorBidi"/>
          <w:color w:val="000000" w:themeColor="text1"/>
        </w:rPr>
        <w:t>Certificate in Writing Scientific Paper-</w:t>
      </w:r>
      <w:r w:rsidR="00280340" w:rsidRPr="00091ED6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 w:rsidRPr="00091ED6">
        <w:rPr>
          <w:rFonts w:asciiTheme="majorBidi" w:eastAsia="Times New Roman" w:hAnsiTheme="majorBidi" w:cstheme="majorBidi"/>
          <w:color w:val="000000" w:themeColor="text1"/>
        </w:rPr>
        <w:t>Kharazmi University-2016</w:t>
      </w:r>
    </w:p>
    <w:p w14:paraId="0FEBC28B" w14:textId="77777777" w:rsidR="006F373E" w:rsidRPr="00091ED6" w:rsidRDefault="006F373E" w:rsidP="006F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ind w:left="771"/>
        <w:contextualSpacing/>
        <w:jc w:val="both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6293039E" w14:textId="77777777" w:rsidR="00484307" w:rsidRPr="00091ED6" w:rsidRDefault="00484307" w:rsidP="00484307">
      <w:pPr>
        <w:pStyle w:val="ListParagraph"/>
        <w:widowControl/>
        <w:numPr>
          <w:ilvl w:val="0"/>
          <w:numId w:val="6"/>
        </w:numPr>
        <w:tabs>
          <w:tab w:val="left" w:pos="1388"/>
        </w:tabs>
        <w:spacing w:line="288" w:lineRule="auto"/>
        <w:contextualSpacing/>
        <w:jc w:val="both"/>
        <w:rPr>
          <w:rFonts w:asciiTheme="majorBidi" w:hAnsiTheme="majorBidi" w:cstheme="majorBidi"/>
          <w:color w:val="000000" w:themeColor="text1"/>
          <w:spacing w:val="-1"/>
        </w:rPr>
      </w:pPr>
      <w:r w:rsidRPr="00091ED6">
        <w:rPr>
          <w:rFonts w:asciiTheme="majorBidi" w:eastAsia="Times New Roman" w:hAnsiTheme="majorBidi" w:cstheme="majorBidi"/>
          <w:color w:val="000000" w:themeColor="text1"/>
        </w:rPr>
        <w:t>Phylogeny using Bayesian Approach-Iranian Biological Resource Center (IBRC)-2018</w:t>
      </w:r>
    </w:p>
    <w:p w14:paraId="3CFEBC49" w14:textId="77777777" w:rsidR="001B1906" w:rsidRPr="00091ED6" w:rsidRDefault="001B1906" w:rsidP="00484307">
      <w:pPr>
        <w:widowControl/>
        <w:tabs>
          <w:tab w:val="left" w:pos="1388"/>
        </w:tabs>
        <w:spacing w:before="30" w:after="160" w:line="288" w:lineRule="auto"/>
        <w:contextualSpacing/>
        <w:jc w:val="both"/>
        <w:rPr>
          <w:rFonts w:asciiTheme="majorBidi" w:hAnsiTheme="majorBidi" w:cstheme="majorBidi"/>
          <w:color w:val="000000" w:themeColor="text1"/>
          <w:spacing w:val="-1"/>
        </w:rPr>
      </w:pPr>
    </w:p>
    <w:p w14:paraId="138A07FA" w14:textId="77777777" w:rsidR="00484307" w:rsidRPr="00091ED6" w:rsidRDefault="00484307" w:rsidP="00484307">
      <w:pPr>
        <w:pStyle w:val="Heading2"/>
        <w:pBdr>
          <w:bottom w:val="single" w:sz="6" w:space="1" w:color="auto"/>
        </w:pBdr>
        <w:ind w:left="0"/>
        <w:rPr>
          <w:rFonts w:asciiTheme="majorBidi" w:hAnsiTheme="majorBidi" w:cstheme="majorBidi"/>
          <w:color w:val="000000" w:themeColor="text1"/>
          <w:spacing w:val="-3"/>
        </w:rPr>
      </w:pPr>
      <w:r w:rsidRPr="00091ED6">
        <w:rPr>
          <w:rFonts w:asciiTheme="majorBidi" w:hAnsiTheme="majorBidi" w:cstheme="majorBidi"/>
          <w:color w:val="000000" w:themeColor="text1"/>
          <w:spacing w:val="-3"/>
        </w:rPr>
        <w:t xml:space="preserve"> TECHNICAL SKILLS</w:t>
      </w:r>
    </w:p>
    <w:p w14:paraId="3160B1ED" w14:textId="77777777" w:rsidR="00F53C2A" w:rsidRPr="00091ED6" w:rsidRDefault="00F53C2A" w:rsidP="00484307">
      <w:pPr>
        <w:pStyle w:val="Heading2"/>
        <w:ind w:left="0"/>
        <w:rPr>
          <w:rFonts w:asciiTheme="majorBidi" w:hAnsiTheme="majorBidi" w:cstheme="majorBidi"/>
          <w:color w:val="000000" w:themeColor="text1"/>
          <w:spacing w:val="-3"/>
        </w:rPr>
      </w:pPr>
    </w:p>
    <w:p w14:paraId="65969C19" w14:textId="77777777" w:rsidR="001B1906" w:rsidRPr="00091ED6" w:rsidRDefault="006F373E" w:rsidP="00E144B4">
      <w:pPr>
        <w:pStyle w:val="BodyText"/>
        <w:numPr>
          <w:ilvl w:val="0"/>
          <w:numId w:val="8"/>
        </w:numPr>
        <w:spacing w:before="28"/>
        <w:ind w:left="1131"/>
        <w:jc w:val="both"/>
        <w:rPr>
          <w:rFonts w:asciiTheme="majorBidi" w:hAnsiTheme="majorBidi" w:cstheme="majorBidi"/>
          <w:color w:val="000000" w:themeColor="text1"/>
          <w:spacing w:val="-1"/>
        </w:rPr>
      </w:pP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="00706D5C" w:rsidRPr="00091ED6">
        <w:rPr>
          <w:rFonts w:asciiTheme="majorBidi" w:hAnsiTheme="majorBidi" w:cstheme="majorBidi"/>
          <w:color w:val="000000" w:themeColor="text1"/>
          <w:spacing w:val="-1"/>
        </w:rPr>
        <w:t xml:space="preserve">Knowledge of </w:t>
      </w:r>
      <w:r w:rsidR="001B1906" w:rsidRPr="00091ED6">
        <w:rPr>
          <w:rFonts w:asciiTheme="majorBidi" w:hAnsiTheme="majorBidi" w:cstheme="majorBidi"/>
          <w:color w:val="000000" w:themeColor="text1"/>
          <w:spacing w:val="-1"/>
        </w:rPr>
        <w:t xml:space="preserve">molecular laboratory techniques, such as DNA extraction, PCR, and sequence analysis, as well as methods for phylogenetic analyses using </w:t>
      </w:r>
      <w:r w:rsidR="00A327AD" w:rsidRPr="00091ED6">
        <w:rPr>
          <w:rFonts w:asciiTheme="majorBidi" w:hAnsiTheme="majorBidi" w:cstheme="majorBidi"/>
          <w:color w:val="000000" w:themeColor="text1"/>
          <w:spacing w:val="-1"/>
        </w:rPr>
        <w:t>P</w:t>
      </w:r>
      <w:r w:rsidR="00706D5C" w:rsidRPr="00091ED6">
        <w:rPr>
          <w:rFonts w:asciiTheme="majorBidi" w:hAnsiTheme="majorBidi" w:cstheme="majorBidi"/>
          <w:color w:val="000000" w:themeColor="text1"/>
          <w:spacing w:val="-1"/>
        </w:rPr>
        <w:t>AU</w:t>
      </w:r>
      <w:r w:rsidR="00A327AD" w:rsidRPr="00091ED6">
        <w:rPr>
          <w:rFonts w:asciiTheme="majorBidi" w:hAnsiTheme="majorBidi" w:cstheme="majorBidi"/>
          <w:color w:val="000000" w:themeColor="text1"/>
          <w:spacing w:val="-1"/>
        </w:rPr>
        <w:t xml:space="preserve">P, </w:t>
      </w:r>
      <w:r w:rsidR="00706D5C" w:rsidRPr="00091ED6">
        <w:rPr>
          <w:rFonts w:asciiTheme="majorBidi" w:hAnsiTheme="majorBidi" w:cstheme="majorBidi"/>
          <w:color w:val="000000" w:themeColor="text1"/>
          <w:spacing w:val="-1"/>
        </w:rPr>
        <w:t xml:space="preserve">TNT, RAXMEL, </w:t>
      </w:r>
      <w:r w:rsidR="00E144B4" w:rsidRPr="00091ED6">
        <w:rPr>
          <w:rFonts w:asciiTheme="majorBidi" w:hAnsiTheme="majorBidi" w:cstheme="majorBidi"/>
          <w:color w:val="000000" w:themeColor="text1"/>
          <w:spacing w:val="-1"/>
        </w:rPr>
        <w:t xml:space="preserve">MrBayse, BEAST </w:t>
      </w:r>
      <w:r w:rsidR="00706D5C" w:rsidRPr="00091ED6">
        <w:rPr>
          <w:rFonts w:asciiTheme="majorBidi" w:hAnsiTheme="majorBidi" w:cstheme="majorBidi"/>
          <w:color w:val="000000" w:themeColor="text1"/>
          <w:spacing w:val="-1"/>
        </w:rPr>
        <w:t xml:space="preserve">Mesquite, Aliview. BioEdit, Chromas Pro, </w:t>
      </w:r>
      <w:r w:rsidRPr="00091ED6">
        <w:rPr>
          <w:rFonts w:asciiTheme="majorBidi" w:hAnsiTheme="majorBidi" w:cstheme="majorBidi"/>
          <w:color w:val="000000" w:themeColor="text1"/>
          <w:spacing w:val="-1"/>
        </w:rPr>
        <w:t>FastQC, etc.</w:t>
      </w:r>
    </w:p>
    <w:p w14:paraId="5DEF6477" w14:textId="77777777" w:rsidR="006F373E" w:rsidRPr="00091ED6" w:rsidRDefault="006F373E" w:rsidP="006F373E">
      <w:pPr>
        <w:spacing w:before="28"/>
        <w:ind w:left="778"/>
        <w:jc w:val="both"/>
        <w:rPr>
          <w:rFonts w:asciiTheme="majorBidi" w:eastAsia="Arial" w:hAnsiTheme="majorBidi" w:cstheme="majorBidi"/>
          <w:color w:val="000000" w:themeColor="text1"/>
          <w:spacing w:val="-1"/>
        </w:rPr>
      </w:pPr>
    </w:p>
    <w:p w14:paraId="43EE0CF6" w14:textId="77777777" w:rsidR="00E144B4" w:rsidRPr="00091ED6" w:rsidRDefault="006F373E" w:rsidP="00E144B4">
      <w:pPr>
        <w:pStyle w:val="ListParagraph"/>
        <w:numPr>
          <w:ilvl w:val="0"/>
          <w:numId w:val="8"/>
        </w:numPr>
        <w:spacing w:before="28"/>
        <w:ind w:left="1138"/>
        <w:jc w:val="both"/>
        <w:rPr>
          <w:rFonts w:asciiTheme="majorBidi" w:eastAsia="Arial" w:hAnsiTheme="majorBidi" w:cstheme="majorBidi"/>
          <w:color w:val="000000" w:themeColor="text1"/>
          <w:spacing w:val="-1"/>
        </w:rPr>
      </w:pPr>
      <w:r w:rsidRPr="00091ED6">
        <w:rPr>
          <w:rFonts w:asciiTheme="majorBidi" w:eastAsia="Arial" w:hAnsiTheme="majorBidi" w:cstheme="majorBidi"/>
          <w:color w:val="000000" w:themeColor="text1"/>
          <w:spacing w:val="-1"/>
        </w:rPr>
        <w:t xml:space="preserve"> </w:t>
      </w:r>
      <w:r w:rsidR="00E144B4" w:rsidRPr="00091ED6">
        <w:rPr>
          <w:rFonts w:asciiTheme="majorBidi" w:eastAsia="Arial" w:hAnsiTheme="majorBidi" w:cstheme="majorBidi"/>
          <w:color w:val="000000" w:themeColor="text1"/>
          <w:spacing w:val="-1"/>
        </w:rPr>
        <w:t>Knowledge of anatomical laboratory techn</w:t>
      </w:r>
      <w:r w:rsidRPr="00091ED6">
        <w:rPr>
          <w:rFonts w:asciiTheme="majorBidi" w:eastAsia="Arial" w:hAnsiTheme="majorBidi" w:cstheme="majorBidi"/>
          <w:color w:val="000000" w:themeColor="text1"/>
          <w:spacing w:val="-1"/>
        </w:rPr>
        <w:t>iques</w:t>
      </w:r>
    </w:p>
    <w:p w14:paraId="1E740A24" w14:textId="77777777" w:rsidR="006F373E" w:rsidRPr="00091ED6" w:rsidRDefault="006F373E" w:rsidP="006F373E">
      <w:pPr>
        <w:spacing w:before="28"/>
        <w:ind w:left="778"/>
        <w:jc w:val="both"/>
        <w:rPr>
          <w:rFonts w:asciiTheme="majorBidi" w:eastAsia="Arial" w:hAnsiTheme="majorBidi" w:cstheme="majorBidi"/>
          <w:color w:val="000000" w:themeColor="text1"/>
          <w:spacing w:val="-1"/>
        </w:rPr>
      </w:pPr>
    </w:p>
    <w:p w14:paraId="64B5D992" w14:textId="77777777" w:rsidR="00484307" w:rsidRPr="00091ED6" w:rsidRDefault="006F373E" w:rsidP="00E144B4">
      <w:pPr>
        <w:pStyle w:val="BodyText"/>
        <w:numPr>
          <w:ilvl w:val="0"/>
          <w:numId w:val="8"/>
        </w:numPr>
        <w:spacing w:before="28"/>
        <w:ind w:left="1138"/>
        <w:jc w:val="both"/>
        <w:rPr>
          <w:rFonts w:asciiTheme="majorBidi" w:hAnsiTheme="majorBidi" w:cstheme="majorBidi"/>
          <w:color w:val="000000" w:themeColor="text1"/>
          <w:spacing w:val="-1"/>
        </w:rPr>
      </w:pP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="001B1906" w:rsidRPr="00091ED6">
        <w:rPr>
          <w:rFonts w:asciiTheme="majorBidi" w:hAnsiTheme="majorBidi" w:cstheme="majorBidi"/>
          <w:color w:val="000000" w:themeColor="text1"/>
          <w:spacing w:val="-1"/>
        </w:rPr>
        <w:t xml:space="preserve">Knowledge of </w:t>
      </w:r>
      <w:r w:rsidR="00E144B4" w:rsidRPr="00091ED6">
        <w:rPr>
          <w:rFonts w:asciiTheme="majorBidi" w:hAnsiTheme="majorBidi" w:cstheme="majorBidi"/>
          <w:color w:val="000000" w:themeColor="text1"/>
          <w:spacing w:val="-1"/>
        </w:rPr>
        <w:t>modeling complex dynamics of speciation, extinction, and trait evolution on phylogenetic trees using R, BAMM program, ParSplit</w:t>
      </w:r>
    </w:p>
    <w:p w14:paraId="2F68B5B8" w14:textId="77777777" w:rsidR="006F373E" w:rsidRPr="00091ED6" w:rsidRDefault="006F373E" w:rsidP="006F373E">
      <w:pPr>
        <w:pStyle w:val="ListParagraph"/>
        <w:rPr>
          <w:rFonts w:asciiTheme="majorBidi" w:hAnsiTheme="majorBidi" w:cstheme="majorBidi"/>
          <w:color w:val="000000" w:themeColor="text1"/>
          <w:spacing w:val="-1"/>
        </w:rPr>
      </w:pPr>
    </w:p>
    <w:p w14:paraId="5F101B19" w14:textId="77777777" w:rsidR="006F373E" w:rsidRPr="00091ED6" w:rsidRDefault="006F373E" w:rsidP="006F373E">
      <w:pPr>
        <w:pStyle w:val="BodyText"/>
        <w:spacing w:before="28"/>
        <w:ind w:left="778" w:firstLine="0"/>
        <w:jc w:val="both"/>
        <w:rPr>
          <w:rFonts w:asciiTheme="majorBidi" w:hAnsiTheme="majorBidi" w:cstheme="majorBidi"/>
          <w:color w:val="000000" w:themeColor="text1"/>
          <w:spacing w:val="-1"/>
        </w:rPr>
      </w:pPr>
    </w:p>
    <w:p w14:paraId="07EC8453" w14:textId="77777777" w:rsidR="004A3DAB" w:rsidRPr="00091ED6" w:rsidRDefault="006F373E" w:rsidP="004A3DAB">
      <w:pPr>
        <w:pStyle w:val="BodyText"/>
        <w:numPr>
          <w:ilvl w:val="0"/>
          <w:numId w:val="8"/>
        </w:numPr>
        <w:spacing w:before="28"/>
        <w:ind w:left="1138"/>
        <w:jc w:val="both"/>
        <w:rPr>
          <w:rFonts w:asciiTheme="majorBidi" w:hAnsiTheme="majorBidi" w:cstheme="majorBidi"/>
          <w:color w:val="000000" w:themeColor="text1"/>
          <w:spacing w:val="-1"/>
        </w:rPr>
      </w:pP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="004A3DAB" w:rsidRPr="00091ED6">
        <w:rPr>
          <w:rFonts w:asciiTheme="majorBidi" w:hAnsiTheme="majorBidi" w:cstheme="majorBidi"/>
          <w:color w:val="000000" w:themeColor="text1"/>
          <w:spacing w:val="-1"/>
        </w:rPr>
        <w:t>Basic knowledge of utilizing next-generation sequencing technologies (e.g., Illumina sequencing) for investigating genetic diversity, population structure, patterns of gene expression, evolutionary history, etc.</w:t>
      </w:r>
    </w:p>
    <w:p w14:paraId="179D0965" w14:textId="77777777" w:rsidR="006F373E" w:rsidRPr="00091ED6" w:rsidRDefault="006F373E" w:rsidP="006F373E">
      <w:pPr>
        <w:pStyle w:val="BodyText"/>
        <w:spacing w:before="28"/>
        <w:ind w:left="778" w:firstLine="0"/>
        <w:jc w:val="both"/>
        <w:rPr>
          <w:rFonts w:asciiTheme="majorBidi" w:hAnsiTheme="majorBidi" w:cstheme="majorBidi"/>
          <w:color w:val="000000" w:themeColor="text1"/>
          <w:spacing w:val="-1"/>
        </w:rPr>
      </w:pPr>
    </w:p>
    <w:p w14:paraId="7E7E25BB" w14:textId="77777777" w:rsidR="00BD4A6E" w:rsidRPr="00091ED6" w:rsidRDefault="006F373E" w:rsidP="00E144B4">
      <w:pPr>
        <w:pStyle w:val="BodyText"/>
        <w:numPr>
          <w:ilvl w:val="0"/>
          <w:numId w:val="8"/>
        </w:numPr>
        <w:spacing w:before="28"/>
        <w:ind w:left="1138"/>
        <w:jc w:val="both"/>
        <w:rPr>
          <w:rFonts w:asciiTheme="majorBidi" w:hAnsiTheme="majorBidi" w:cstheme="majorBidi"/>
          <w:color w:val="000000" w:themeColor="text1"/>
          <w:spacing w:val="-1"/>
        </w:rPr>
      </w:pP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="00BD4A6E" w:rsidRPr="00091ED6">
        <w:rPr>
          <w:rFonts w:asciiTheme="majorBidi" w:hAnsiTheme="majorBidi" w:cstheme="majorBidi"/>
          <w:color w:val="000000" w:themeColor="text1"/>
          <w:spacing w:val="-1"/>
        </w:rPr>
        <w:t>Basic experience in protein gel electrophoresis, DNA gel electrophoresis, tissue culture</w:t>
      </w:r>
    </w:p>
    <w:p w14:paraId="487A600F" w14:textId="77777777" w:rsidR="006F373E" w:rsidRPr="00091ED6" w:rsidRDefault="006F373E" w:rsidP="006F373E">
      <w:pPr>
        <w:pStyle w:val="ListParagraph"/>
        <w:rPr>
          <w:rFonts w:asciiTheme="majorBidi" w:hAnsiTheme="majorBidi" w:cstheme="majorBidi"/>
          <w:color w:val="000000" w:themeColor="text1"/>
          <w:spacing w:val="-1"/>
        </w:rPr>
      </w:pPr>
    </w:p>
    <w:p w14:paraId="19C3F34C" w14:textId="77777777" w:rsidR="002D5976" w:rsidRDefault="006F373E" w:rsidP="002D5976">
      <w:pPr>
        <w:pStyle w:val="BodyText"/>
        <w:numPr>
          <w:ilvl w:val="0"/>
          <w:numId w:val="8"/>
        </w:numPr>
        <w:spacing w:before="28"/>
        <w:ind w:left="1138"/>
        <w:jc w:val="both"/>
        <w:rPr>
          <w:rFonts w:asciiTheme="majorBidi" w:hAnsiTheme="majorBidi" w:cstheme="majorBidi"/>
          <w:color w:val="000000" w:themeColor="text1"/>
          <w:spacing w:val="-1"/>
        </w:rPr>
      </w:pPr>
      <w:r w:rsidRPr="00091ED6">
        <w:rPr>
          <w:rFonts w:asciiTheme="majorBidi" w:hAnsiTheme="majorBidi" w:cstheme="majorBidi"/>
          <w:color w:val="000000" w:themeColor="text1"/>
          <w:spacing w:val="-1"/>
        </w:rPr>
        <w:t xml:space="preserve"> </w:t>
      </w:r>
      <w:r w:rsidR="00BD4A6E" w:rsidRPr="00091ED6">
        <w:rPr>
          <w:rFonts w:asciiTheme="majorBidi" w:hAnsiTheme="majorBidi" w:cstheme="majorBidi"/>
          <w:color w:val="000000" w:themeColor="text1"/>
          <w:spacing w:val="-1"/>
        </w:rPr>
        <w:t>Collect, analyze and interpret plant/botanical data</w:t>
      </w:r>
    </w:p>
    <w:p w14:paraId="0D5967E7" w14:textId="77777777" w:rsidR="002D5976" w:rsidRDefault="002D5976" w:rsidP="002D5976">
      <w:pPr>
        <w:pStyle w:val="ListParagraph"/>
        <w:rPr>
          <w:rFonts w:asciiTheme="majorBidi" w:hAnsiTheme="majorBidi" w:cstheme="majorBidi"/>
          <w:b/>
          <w:bCs/>
          <w:i/>
          <w:iCs/>
          <w:color w:val="000000" w:themeColor="text1"/>
          <w:spacing w:val="-1"/>
        </w:rPr>
      </w:pPr>
    </w:p>
    <w:p w14:paraId="39F3D2B9" w14:textId="77777777" w:rsidR="002D5976" w:rsidRDefault="002D5976" w:rsidP="002D5976">
      <w:pPr>
        <w:pStyle w:val="ListParagraph"/>
        <w:rPr>
          <w:rFonts w:asciiTheme="majorBidi" w:hAnsiTheme="majorBidi" w:cstheme="majorBidi"/>
          <w:b/>
          <w:bCs/>
          <w:i/>
          <w:iCs/>
          <w:color w:val="000000" w:themeColor="text1"/>
          <w:spacing w:val="-1"/>
        </w:rPr>
      </w:pPr>
    </w:p>
    <w:p w14:paraId="59E7D9D3" w14:textId="77777777" w:rsidR="002D5976" w:rsidRDefault="002D5976" w:rsidP="002D5976">
      <w:pPr>
        <w:pStyle w:val="BodyText"/>
        <w:pBdr>
          <w:bottom w:val="single" w:sz="6" w:space="1" w:color="auto"/>
        </w:pBdr>
        <w:spacing w:before="28"/>
        <w:ind w:left="0" w:firstLine="0"/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pacing w:val="-1"/>
        </w:rPr>
      </w:pPr>
      <w:r w:rsidRPr="002D5976">
        <w:rPr>
          <w:rFonts w:asciiTheme="majorBidi" w:hAnsiTheme="majorBidi" w:cstheme="majorBidi"/>
          <w:b/>
          <w:bCs/>
          <w:i/>
          <w:iCs/>
          <w:color w:val="000000" w:themeColor="text1"/>
          <w:spacing w:val="-1"/>
        </w:rPr>
        <w:t>OUTSIDE INTERESTS</w:t>
      </w:r>
    </w:p>
    <w:p w14:paraId="2E9C4C98" w14:textId="77777777" w:rsidR="002D5976" w:rsidRDefault="002D5976" w:rsidP="002D5976">
      <w:pPr>
        <w:pStyle w:val="BodyText"/>
        <w:spacing w:before="28"/>
        <w:ind w:left="0" w:firstLine="0"/>
        <w:rPr>
          <w:rFonts w:asciiTheme="majorBidi" w:hAnsiTheme="majorBidi" w:cstheme="majorBidi"/>
          <w:color w:val="000000" w:themeColor="text1"/>
          <w:spacing w:val="-1"/>
        </w:rPr>
      </w:pPr>
    </w:p>
    <w:p w14:paraId="3D332DFF" w14:textId="24F45EE4" w:rsidR="002D5976" w:rsidRPr="002D5976" w:rsidRDefault="002D5976" w:rsidP="002D5976">
      <w:pPr>
        <w:pStyle w:val="BodyText"/>
        <w:numPr>
          <w:ilvl w:val="0"/>
          <w:numId w:val="12"/>
        </w:numPr>
        <w:spacing w:before="28"/>
        <w:rPr>
          <w:rFonts w:asciiTheme="majorBidi" w:hAnsiTheme="majorBidi" w:cstheme="majorBidi"/>
          <w:color w:val="000000" w:themeColor="text1"/>
          <w:spacing w:val="-1"/>
        </w:rPr>
      </w:pPr>
      <w:r>
        <w:rPr>
          <w:rFonts w:asciiTheme="majorBidi" w:hAnsiTheme="majorBidi" w:cstheme="majorBidi"/>
          <w:color w:val="000000" w:themeColor="text1"/>
          <w:spacing w:val="-1"/>
        </w:rPr>
        <w:t>Li</w:t>
      </w:r>
      <w:r w:rsidRPr="002D5976">
        <w:rPr>
          <w:rFonts w:asciiTheme="majorBidi" w:hAnsiTheme="majorBidi" w:cstheme="majorBidi"/>
          <w:color w:val="000000" w:themeColor="text1"/>
          <w:spacing w:val="-1"/>
        </w:rPr>
        <w:t>teratu</w:t>
      </w:r>
      <w:r>
        <w:rPr>
          <w:rFonts w:asciiTheme="majorBidi" w:hAnsiTheme="majorBidi" w:cstheme="majorBidi"/>
          <w:color w:val="000000" w:themeColor="text1"/>
          <w:spacing w:val="-1"/>
        </w:rPr>
        <w:t xml:space="preserve">re, cinema, pop, </w:t>
      </w:r>
      <w:r w:rsidRPr="002D5976">
        <w:rPr>
          <w:rFonts w:asciiTheme="majorBidi" w:hAnsiTheme="majorBidi" w:cstheme="majorBidi"/>
          <w:color w:val="000000" w:themeColor="text1"/>
          <w:spacing w:val="-1"/>
        </w:rPr>
        <w:t>jazz</w:t>
      </w:r>
      <w:r>
        <w:rPr>
          <w:rFonts w:asciiTheme="majorBidi" w:hAnsiTheme="majorBidi" w:cstheme="majorBidi"/>
          <w:color w:val="000000" w:themeColor="text1"/>
          <w:spacing w:val="-1"/>
        </w:rPr>
        <w:t>, and traditional</w:t>
      </w:r>
      <w:r w:rsidRPr="002D5976">
        <w:rPr>
          <w:rFonts w:asciiTheme="majorBidi" w:hAnsiTheme="majorBidi" w:cstheme="majorBidi"/>
          <w:color w:val="000000" w:themeColor="text1"/>
          <w:spacing w:val="-1"/>
        </w:rPr>
        <w:t xml:space="preserve"> musi</w:t>
      </w:r>
      <w:r>
        <w:rPr>
          <w:rFonts w:asciiTheme="majorBidi" w:hAnsiTheme="majorBidi" w:cstheme="majorBidi"/>
          <w:color w:val="000000" w:themeColor="text1"/>
          <w:spacing w:val="-1"/>
        </w:rPr>
        <w:t>c, walking, travel, cooking</w:t>
      </w:r>
      <w:r w:rsidR="001745EC">
        <w:rPr>
          <w:rFonts w:asciiTheme="majorBidi" w:hAnsiTheme="majorBidi" w:cstheme="majorBidi"/>
          <w:color w:val="000000" w:themeColor="text1"/>
          <w:spacing w:val="-1"/>
        </w:rPr>
        <w:t xml:space="preserve">, </w:t>
      </w:r>
      <w:r w:rsidR="001745EC" w:rsidRPr="001745EC">
        <w:rPr>
          <w:rFonts w:asciiTheme="majorBidi" w:hAnsiTheme="majorBidi" w:cstheme="majorBidi"/>
          <w:color w:val="000000" w:themeColor="text1"/>
          <w:spacing w:val="-1"/>
        </w:rPr>
        <w:t>photography</w:t>
      </w:r>
    </w:p>
    <w:sectPr w:rsidR="002D5976" w:rsidRPr="002D5976" w:rsidSect="002D5976">
      <w:headerReference w:type="default" r:id="rId9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E41D" w14:textId="77777777" w:rsidR="00854782" w:rsidRDefault="00854782" w:rsidP="00484307">
      <w:r>
        <w:separator/>
      </w:r>
    </w:p>
  </w:endnote>
  <w:endnote w:type="continuationSeparator" w:id="0">
    <w:p w14:paraId="00A9B7D2" w14:textId="77777777" w:rsidR="00854782" w:rsidRDefault="00854782" w:rsidP="0048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MS Minch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D4AD" w14:textId="77777777" w:rsidR="00854782" w:rsidRDefault="00854782" w:rsidP="00484307">
      <w:r>
        <w:separator/>
      </w:r>
    </w:p>
  </w:footnote>
  <w:footnote w:type="continuationSeparator" w:id="0">
    <w:p w14:paraId="724B2EF8" w14:textId="77777777" w:rsidR="00854782" w:rsidRDefault="00854782" w:rsidP="00484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1B4" w14:textId="77777777" w:rsidR="002D5976" w:rsidRDefault="00CF698E" w:rsidP="00CF698E">
    <w:pPr>
      <w:pStyle w:val="Header"/>
      <w:ind w:right="-86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18DC8FA" wp14:editId="0763DA51">
              <wp:simplePos x="0" y="0"/>
              <wp:positionH relativeFrom="page">
                <wp:posOffset>6219825</wp:posOffset>
              </wp:positionH>
              <wp:positionV relativeFrom="paragraph">
                <wp:posOffset>635</wp:posOffset>
              </wp:positionV>
              <wp:extent cx="1689735" cy="190500"/>
              <wp:effectExtent l="0" t="0" r="5715" b="0"/>
              <wp:wrapTight wrapText="bothSides">
                <wp:wrapPolygon edited="0">
                  <wp:start x="0" y="0"/>
                  <wp:lineTo x="0" y="19440"/>
                  <wp:lineTo x="21430" y="19440"/>
                  <wp:lineTo x="21430" y="0"/>
                  <wp:lineTo x="0" y="0"/>
                </wp:wrapPolygon>
              </wp:wrapTight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89735" cy="190500"/>
                        <a:chOff x="1889" y="809"/>
                        <a:chExt cx="871" cy="276"/>
                      </a:xfrm>
                    </wpg:grpSpPr>
                    <wps:wsp>
                      <wps:cNvPr id="11" name="AutoShape 43"/>
                      <wps:cNvSpPr>
                        <a:spLocks noChangeArrowheads="1"/>
                      </wps:cNvSpPr>
                      <wps:spPr bwMode="auto">
                        <a:xfrm rot="16200000">
                          <a:off x="2198" y="523"/>
                          <a:ext cx="276" cy="84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1889" y="810"/>
                          <a:ext cx="751" cy="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BB1172" w14:textId="77777777" w:rsidR="00CF698E" w:rsidRPr="002D5976" w:rsidRDefault="00CF698E" w:rsidP="00CF698E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59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M. Noroozi: CV, page </w:t>
                            </w:r>
                            <w:r w:rsidRPr="002D59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D59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2D59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2D5976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8DC8FA" id="Group 9" o:spid="_x0000_s1026" style="position:absolute;left:0;text-align:left;margin-left:489.75pt;margin-top:.05pt;width:133.05pt;height:15pt;z-index:-251658240;mso-position-horizontal-relative:page" coordorigin="1889,809" coordsize="871,2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">
              <v:roundrect id="AutoShape 43" o:spid="_x0000_s1027" style="position:absolute;left:2198;top:523;width:276;height:848;rotation:-9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" fillcolor="#d8d8d8 [2732]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left:1889;top:810;width:751;height: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<v:textbox inset="0,0,0,0">
                  <w:txbxContent>
                    <w:p w14:paraId="1CBB1172" w14:textId="77777777" w:rsidR="00CF698E" w:rsidRPr="002D5976" w:rsidRDefault="00CF698E" w:rsidP="00CF698E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D597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M. Noroozi: CV, page </w:t>
                      </w:r>
                      <w:r w:rsidRPr="002D597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2D597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instrText xml:space="preserve"> PAGE    \* MERGEFORMAT </w:instrText>
                      </w:r>
                      <w:r w:rsidRPr="002D597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2D5976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type="tight" anchorx="page"/>
            </v:group>
          </w:pict>
        </mc:Fallback>
      </mc:AlternateContent>
    </w:r>
  </w:p>
  <w:p w14:paraId="1F14D5F8" w14:textId="77777777" w:rsidR="002D5976" w:rsidRDefault="002D5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32B"/>
    <w:multiLevelType w:val="hybridMultilevel"/>
    <w:tmpl w:val="970411A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67002ED"/>
    <w:multiLevelType w:val="hybridMultilevel"/>
    <w:tmpl w:val="380CB16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6CD6C30"/>
    <w:multiLevelType w:val="hybridMultilevel"/>
    <w:tmpl w:val="14160D4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9C51C96"/>
    <w:multiLevelType w:val="multilevel"/>
    <w:tmpl w:val="A6DCB768"/>
    <w:lvl w:ilvl="0">
      <w:start w:val="1"/>
      <w:numFmt w:val="bullet"/>
      <w:suff w:val="space"/>
      <w:lvlText w:val=""/>
      <w:lvlJc w:val="left"/>
      <w:pPr>
        <w:ind w:left="1256" w:hanging="485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ind w:left="1256" w:hanging="485"/>
      </w:pPr>
      <w:rPr>
        <w:rFonts w:ascii="Symbol" w:hAnsi="Symbol" w:hint="default"/>
        <w:b/>
        <w:bCs/>
        <w:spacing w:val="-1"/>
        <w:sz w:val="22"/>
        <w:szCs w:val="22"/>
      </w:rPr>
    </w:lvl>
    <w:lvl w:ilvl="2">
      <w:start w:val="1"/>
      <w:numFmt w:val="bullet"/>
      <w:lvlText w:val=""/>
      <w:lvlJc w:val="left"/>
      <w:pPr>
        <w:ind w:left="1408" w:hanging="188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55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5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7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5" w:hanging="188"/>
      </w:pPr>
      <w:rPr>
        <w:rFonts w:hint="default"/>
      </w:rPr>
    </w:lvl>
  </w:abstractNum>
  <w:abstractNum w:abstractNumId="4" w15:restartNumberingAfterBreak="0">
    <w:nsid w:val="2EED6896"/>
    <w:multiLevelType w:val="hybridMultilevel"/>
    <w:tmpl w:val="69E63CC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3F90E5A"/>
    <w:multiLevelType w:val="hybridMultilevel"/>
    <w:tmpl w:val="9252E8D8"/>
    <w:lvl w:ilvl="0" w:tplc="4650E834">
      <w:start w:val="1"/>
      <w:numFmt w:val="bullet"/>
      <w:suff w:val="space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6" w15:restartNumberingAfterBreak="0">
    <w:nsid w:val="41D37628"/>
    <w:multiLevelType w:val="hybridMultilevel"/>
    <w:tmpl w:val="65D05436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44B76912"/>
    <w:multiLevelType w:val="hybridMultilevel"/>
    <w:tmpl w:val="688A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F02ED"/>
    <w:multiLevelType w:val="multilevel"/>
    <w:tmpl w:val="A6DCB768"/>
    <w:lvl w:ilvl="0">
      <w:start w:val="1"/>
      <w:numFmt w:val="bullet"/>
      <w:suff w:val="space"/>
      <w:lvlText w:val=""/>
      <w:lvlJc w:val="left"/>
      <w:pPr>
        <w:ind w:left="1256" w:hanging="485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ind w:left="1256" w:hanging="485"/>
      </w:pPr>
      <w:rPr>
        <w:rFonts w:ascii="Symbol" w:hAnsi="Symbol" w:hint="default"/>
        <w:b/>
        <w:bCs/>
        <w:spacing w:val="-1"/>
        <w:sz w:val="22"/>
        <w:szCs w:val="22"/>
      </w:rPr>
    </w:lvl>
    <w:lvl w:ilvl="2">
      <w:start w:val="1"/>
      <w:numFmt w:val="bullet"/>
      <w:lvlText w:val=""/>
      <w:lvlJc w:val="left"/>
      <w:pPr>
        <w:ind w:left="1408" w:hanging="188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55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5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7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5" w:hanging="188"/>
      </w:pPr>
      <w:rPr>
        <w:rFonts w:hint="default"/>
      </w:rPr>
    </w:lvl>
  </w:abstractNum>
  <w:abstractNum w:abstractNumId="9" w15:restartNumberingAfterBreak="0">
    <w:nsid w:val="5E25000A"/>
    <w:multiLevelType w:val="multilevel"/>
    <w:tmpl w:val="D3C25B50"/>
    <w:lvl w:ilvl="0">
      <w:start w:val="2"/>
      <w:numFmt w:val="upperLetter"/>
      <w:lvlText w:val="%1"/>
      <w:lvlJc w:val="left"/>
      <w:pPr>
        <w:ind w:left="1256" w:hanging="485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584" w:hanging="414"/>
      </w:pPr>
      <w:rPr>
        <w:rFonts w:ascii="Symbol" w:hAnsi="Symbol" w:cs="Times New Roman" w:hint="default"/>
        <w:b/>
        <w:bCs/>
        <w:spacing w:val="-1"/>
        <w:sz w:val="22"/>
        <w:szCs w:val="22"/>
      </w:rPr>
    </w:lvl>
    <w:lvl w:ilvl="2">
      <w:start w:val="1"/>
      <w:numFmt w:val="bullet"/>
      <w:lvlText w:val=""/>
      <w:lvlJc w:val="left"/>
      <w:pPr>
        <w:ind w:left="1408" w:hanging="188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55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5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7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5" w:hanging="188"/>
      </w:pPr>
      <w:rPr>
        <w:rFonts w:hint="default"/>
      </w:rPr>
    </w:lvl>
  </w:abstractNum>
  <w:abstractNum w:abstractNumId="10" w15:restartNumberingAfterBreak="0">
    <w:nsid w:val="5F40579D"/>
    <w:multiLevelType w:val="multilevel"/>
    <w:tmpl w:val="6452066A"/>
    <w:lvl w:ilvl="0">
      <w:start w:val="1"/>
      <w:numFmt w:val="bullet"/>
      <w:suff w:val="space"/>
      <w:lvlText w:val=""/>
      <w:lvlJc w:val="left"/>
      <w:pPr>
        <w:ind w:left="1295" w:hanging="485"/>
      </w:pPr>
      <w:rPr>
        <w:rFonts w:ascii="Symbol" w:hAnsi="Symbol" w:cs="Times New Roman" w:hint="default"/>
      </w:rPr>
    </w:lvl>
    <w:lvl w:ilvl="1">
      <w:start w:val="19"/>
      <w:numFmt w:val="upperLetter"/>
      <w:lvlText w:val="%1.%2."/>
      <w:lvlJc w:val="left"/>
      <w:pPr>
        <w:ind w:left="1295" w:hanging="48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"/>
      <w:lvlJc w:val="left"/>
      <w:pPr>
        <w:ind w:left="1447" w:hanging="188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591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4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6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09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1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54" w:hanging="188"/>
      </w:pPr>
      <w:rPr>
        <w:rFonts w:hint="default"/>
      </w:rPr>
    </w:lvl>
  </w:abstractNum>
  <w:abstractNum w:abstractNumId="11" w15:restartNumberingAfterBreak="0">
    <w:nsid w:val="65AF36EA"/>
    <w:multiLevelType w:val="hybridMultilevel"/>
    <w:tmpl w:val="B61E3BA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6742125C"/>
    <w:multiLevelType w:val="hybridMultilevel"/>
    <w:tmpl w:val="1480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42AD4"/>
    <w:multiLevelType w:val="multilevel"/>
    <w:tmpl w:val="980462BC"/>
    <w:lvl w:ilvl="0">
      <w:start w:val="1"/>
      <w:numFmt w:val="bullet"/>
      <w:suff w:val="space"/>
      <w:lvlText w:val=""/>
      <w:lvlJc w:val="left"/>
      <w:pPr>
        <w:ind w:left="1256" w:hanging="485"/>
      </w:pPr>
      <w:rPr>
        <w:rFonts w:ascii="Symbol" w:hAnsi="Symbol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1256" w:hanging="485"/>
      </w:pPr>
      <w:rPr>
        <w:rFonts w:ascii="Symbol" w:hAnsi="Symbol" w:cs="Times New Roman" w:hint="default"/>
        <w:b/>
        <w:bCs/>
        <w:spacing w:val="-1"/>
        <w:sz w:val="22"/>
        <w:szCs w:val="22"/>
      </w:rPr>
    </w:lvl>
    <w:lvl w:ilvl="2">
      <w:start w:val="1"/>
      <w:numFmt w:val="bullet"/>
      <w:lvlText w:val=""/>
      <w:lvlJc w:val="left"/>
      <w:pPr>
        <w:ind w:left="1408" w:hanging="188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55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5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7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42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5" w:hanging="188"/>
      </w:pPr>
      <w:rPr>
        <w:rFonts w:hint="default"/>
      </w:rPr>
    </w:lvl>
  </w:abstractNum>
  <w:num w:numId="1" w16cid:durableId="900793857">
    <w:abstractNumId w:val="9"/>
  </w:num>
  <w:num w:numId="2" w16cid:durableId="602807780">
    <w:abstractNumId w:val="11"/>
  </w:num>
  <w:num w:numId="3" w16cid:durableId="1217082486">
    <w:abstractNumId w:val="6"/>
  </w:num>
  <w:num w:numId="4" w16cid:durableId="1192262234">
    <w:abstractNumId w:val="2"/>
  </w:num>
  <w:num w:numId="5" w16cid:durableId="358163866">
    <w:abstractNumId w:val="10"/>
  </w:num>
  <w:num w:numId="6" w16cid:durableId="1731226615">
    <w:abstractNumId w:val="3"/>
  </w:num>
  <w:num w:numId="7" w16cid:durableId="1400904753">
    <w:abstractNumId w:val="4"/>
  </w:num>
  <w:num w:numId="8" w16cid:durableId="861632316">
    <w:abstractNumId w:val="5"/>
  </w:num>
  <w:num w:numId="9" w16cid:durableId="909002528">
    <w:abstractNumId w:val="7"/>
  </w:num>
  <w:num w:numId="10" w16cid:durableId="95638219">
    <w:abstractNumId w:val="0"/>
  </w:num>
  <w:num w:numId="11" w16cid:durableId="151259389">
    <w:abstractNumId w:val="1"/>
  </w:num>
  <w:num w:numId="12" w16cid:durableId="1408528042">
    <w:abstractNumId w:val="8"/>
  </w:num>
  <w:num w:numId="13" w16cid:durableId="187566365">
    <w:abstractNumId w:val="13"/>
  </w:num>
  <w:num w:numId="14" w16cid:durableId="10525352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07"/>
    <w:rsid w:val="00091ED6"/>
    <w:rsid w:val="000A76C9"/>
    <w:rsid w:val="00113950"/>
    <w:rsid w:val="001745EC"/>
    <w:rsid w:val="001B1906"/>
    <w:rsid w:val="00270C0B"/>
    <w:rsid w:val="00280340"/>
    <w:rsid w:val="00291C72"/>
    <w:rsid w:val="002A0888"/>
    <w:rsid w:val="002D5976"/>
    <w:rsid w:val="003F75AF"/>
    <w:rsid w:val="00456022"/>
    <w:rsid w:val="00484307"/>
    <w:rsid w:val="004A3DAB"/>
    <w:rsid w:val="005F0371"/>
    <w:rsid w:val="006B0E15"/>
    <w:rsid w:val="006F373E"/>
    <w:rsid w:val="00705064"/>
    <w:rsid w:val="00706D5C"/>
    <w:rsid w:val="007C7E23"/>
    <w:rsid w:val="00804408"/>
    <w:rsid w:val="00854782"/>
    <w:rsid w:val="008E35C6"/>
    <w:rsid w:val="009127FF"/>
    <w:rsid w:val="00A327AD"/>
    <w:rsid w:val="00AA0DC4"/>
    <w:rsid w:val="00AA26CD"/>
    <w:rsid w:val="00AF1742"/>
    <w:rsid w:val="00B61602"/>
    <w:rsid w:val="00BC6736"/>
    <w:rsid w:val="00BD4A6E"/>
    <w:rsid w:val="00C92DAD"/>
    <w:rsid w:val="00CC1B23"/>
    <w:rsid w:val="00CF698E"/>
    <w:rsid w:val="00D8469E"/>
    <w:rsid w:val="00E144B4"/>
    <w:rsid w:val="00E16741"/>
    <w:rsid w:val="00E864F0"/>
    <w:rsid w:val="00EE6BF1"/>
    <w:rsid w:val="00F15492"/>
    <w:rsid w:val="00F27B14"/>
    <w:rsid w:val="00F5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B6C5B"/>
  <w15:chartTrackingRefBased/>
  <w15:docId w15:val="{E1A65D44-703A-443E-820E-6C00F9EB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4307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484307"/>
    <w:pPr>
      <w:spacing w:before="23"/>
      <w:ind w:left="816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484307"/>
    <w:pPr>
      <w:spacing w:before="40"/>
      <w:ind w:left="120"/>
      <w:outlineLvl w:val="1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4307"/>
    <w:rPr>
      <w:rFonts w:ascii="Arial" w:eastAsia="Arial" w:hAnsi="Arial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484307"/>
    <w:rPr>
      <w:rFonts w:ascii="Arial" w:eastAsia="Arial" w:hAnsi="Arial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484307"/>
    <w:pPr>
      <w:spacing w:before="37"/>
      <w:ind w:left="1387" w:hanging="187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484307"/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  <w:rsid w:val="00484307"/>
  </w:style>
  <w:style w:type="character" w:styleId="Emphasis">
    <w:name w:val="Emphasis"/>
    <w:basedOn w:val="DefaultParagraphFont"/>
    <w:uiPriority w:val="20"/>
    <w:qFormat/>
    <w:rsid w:val="0048430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4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307"/>
  </w:style>
  <w:style w:type="paragraph" w:styleId="Footer">
    <w:name w:val="footer"/>
    <w:basedOn w:val="Normal"/>
    <w:link w:val="FooterChar"/>
    <w:uiPriority w:val="99"/>
    <w:unhideWhenUsed/>
    <w:rsid w:val="00484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307"/>
  </w:style>
  <w:style w:type="character" w:styleId="Hyperlink">
    <w:name w:val="Hyperlink"/>
    <w:basedOn w:val="DefaultParagraphFont"/>
    <w:uiPriority w:val="99"/>
    <w:unhideWhenUsed/>
    <w:rsid w:val="00F1549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45E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4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ryam-noroozi-6a5a46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D5C53-FC94-4960-A0B9-9151DDEC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Budke, Jessica M</cp:lastModifiedBy>
  <cp:revision>2</cp:revision>
  <cp:lastPrinted>2023-03-14T15:15:00Z</cp:lastPrinted>
  <dcterms:created xsi:type="dcterms:W3CDTF">2023-03-15T15:57:00Z</dcterms:created>
  <dcterms:modified xsi:type="dcterms:W3CDTF">2023-03-15T15:57:00Z</dcterms:modified>
</cp:coreProperties>
</file>