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56565" w14:textId="2C211C42" w:rsidR="00834D13" w:rsidRPr="00834D13" w:rsidRDefault="00834D13" w:rsidP="00834D13">
      <w:pPr>
        <w:jc w:val="center"/>
        <w:rPr>
          <w:b/>
          <w:bCs/>
          <w:u w:val="single"/>
        </w:rPr>
      </w:pPr>
      <w:r w:rsidRPr="00834D13">
        <w:rPr>
          <w:b/>
          <w:bCs/>
          <w:u w:val="single"/>
        </w:rPr>
        <w:t>301, 302, and 305 Problem</w:t>
      </w:r>
    </w:p>
    <w:p w14:paraId="5527F63D" w14:textId="77777777" w:rsidR="00834D13" w:rsidRDefault="00834D13" w:rsidP="00834D13"/>
    <w:p w14:paraId="4D92C347" w14:textId="6C7DF964" w:rsidR="00834D13" w:rsidRDefault="00834D13" w:rsidP="00834D13">
      <w:r>
        <w:t xml:space="preserve">Unrelated individuals Alston and </w:t>
      </w:r>
      <w:proofErr w:type="spellStart"/>
      <w:r>
        <w:t>Bragan</w:t>
      </w:r>
      <w:proofErr w:type="spellEnd"/>
      <w:r>
        <w:t xml:space="preserve"> own 50 percent each (30 shares apiece) of Dodge Corporation. Each shareholder has a $1,200 total basis in his stock. Dodge is worth $6,000 (each share worth $100) and has sufficient E&amp;P to cover any of the following proposed distributions. The parties would like to shift two-thirds control of the corporation to </w:t>
      </w:r>
      <w:proofErr w:type="spellStart"/>
      <w:r>
        <w:t>Bragan</w:t>
      </w:r>
      <w:proofErr w:type="spellEnd"/>
      <w:r>
        <w:t>, with Alston retaining the remaining one-third interest. Determine the tax consequences of the following alternate methods of accomplishing this goal. Which produces the most favorable tax consequences? The least favorable?</w:t>
      </w:r>
    </w:p>
    <w:p w14:paraId="3178997A" w14:textId="77777777" w:rsidR="00834D13" w:rsidRDefault="00834D13" w:rsidP="00834D13">
      <w:r>
        <w:t> </w:t>
      </w:r>
    </w:p>
    <w:p w14:paraId="7AA4B270" w14:textId="77777777" w:rsidR="00834D13" w:rsidRDefault="00834D13" w:rsidP="00834D13"/>
    <w:p w14:paraId="1B5E59B7" w14:textId="77777777" w:rsidR="00834D13" w:rsidRDefault="00834D13" w:rsidP="00834D13">
      <w:r>
        <w:t xml:space="preserve">(a)   Dodge distributes $1,500 cash to Alston in redemption of 15 of his shares. Following the redemption, Alston still owns 15 shares of Dodge, which represent a one-third interest in the corporation, and </w:t>
      </w:r>
      <w:proofErr w:type="spellStart"/>
      <w:r>
        <w:t>Bragan</w:t>
      </w:r>
      <w:proofErr w:type="spellEnd"/>
      <w:r>
        <w:t xml:space="preserve"> still owns the other 30 shares, which represent the remaining two-thirds interest.</w:t>
      </w:r>
    </w:p>
    <w:p w14:paraId="0DA49208" w14:textId="77777777" w:rsidR="00834D13" w:rsidRDefault="00834D13" w:rsidP="00834D13"/>
    <w:p w14:paraId="7D82FA7E" w14:textId="77777777" w:rsidR="00834D13" w:rsidRDefault="00834D13" w:rsidP="00834D13">
      <w:r>
        <w:t xml:space="preserve">(b)   Dodge distributes a total of $1,500 cash pro rata to Alston and </w:t>
      </w:r>
      <w:proofErr w:type="spellStart"/>
      <w:r>
        <w:t>Bragan</w:t>
      </w:r>
      <w:proofErr w:type="spellEnd"/>
      <w:r>
        <w:t xml:space="preserve">, $750 to each. Following the distribution, </w:t>
      </w:r>
      <w:proofErr w:type="spellStart"/>
      <w:r>
        <w:t>Bragan</w:t>
      </w:r>
      <w:proofErr w:type="spellEnd"/>
      <w:r>
        <w:t xml:space="preserve"> uses his $750 to purchase 10 of Alston’s shares, worth $75 per share following the distribution. After the purchase, Alston owns 20 shares of Dodge, representing a one-third interest, and </w:t>
      </w:r>
      <w:proofErr w:type="spellStart"/>
      <w:r>
        <w:t>Bragan</w:t>
      </w:r>
      <w:proofErr w:type="spellEnd"/>
      <w:r>
        <w:t xml:space="preserve"> owns the other 40 shares, representing a two-thirds interest.</w:t>
      </w:r>
    </w:p>
    <w:p w14:paraId="24D0BFD1" w14:textId="77777777" w:rsidR="00834D13" w:rsidRDefault="00834D13" w:rsidP="00834D13"/>
    <w:p w14:paraId="3A684E0A" w14:textId="179FE76D" w:rsidR="00834D13" w:rsidRDefault="00834D13" w:rsidP="00834D13">
      <w:r>
        <w:t xml:space="preserve">(c)   Alston sells 10 of his shares to </w:t>
      </w:r>
      <w:proofErr w:type="spellStart"/>
      <w:r>
        <w:t>Bragan</w:t>
      </w:r>
      <w:proofErr w:type="spellEnd"/>
      <w:r>
        <w:t xml:space="preserve"> for $1,000. Following the stock sale, Dodge distributes a total of $1,500 cash pro rata to the shareholders: two-thirds, or $1,000, to </w:t>
      </w:r>
      <w:proofErr w:type="spellStart"/>
      <w:r>
        <w:t>Bragan</w:t>
      </w:r>
      <w:proofErr w:type="spellEnd"/>
      <w:r>
        <w:t xml:space="preserve"> (which exactly reimburses</w:t>
      </w:r>
      <w:r>
        <w:t xml:space="preserve"> </w:t>
      </w:r>
      <w:r>
        <w:t xml:space="preserve">him for the purchase price for the stock), and one-third, or $500, to Alston. Following the sale and distribution, Alston and </w:t>
      </w:r>
      <w:proofErr w:type="spellStart"/>
      <w:r>
        <w:t>Bragan</w:t>
      </w:r>
      <w:proofErr w:type="spellEnd"/>
      <w:r>
        <w:t xml:space="preserve"> have one-third and two-thirds interests in Dodge, respectively.</w:t>
      </w:r>
    </w:p>
    <w:p w14:paraId="4E8696F8" w14:textId="77777777" w:rsidR="00834D13" w:rsidRDefault="00834D13" w:rsidP="00834D13"/>
    <w:p w14:paraId="1C5A90EC" w14:textId="77777777" w:rsidR="00834D13" w:rsidRDefault="00834D13" w:rsidP="00834D13">
      <w:r>
        <w:t xml:space="preserve">(d)   Dodge distributes $1,500 cash to Alston and an equal amount, in the form of 30 additional shares, to </w:t>
      </w:r>
      <w:proofErr w:type="spellStart"/>
      <w:r>
        <w:t>Bragan</w:t>
      </w:r>
      <w:proofErr w:type="spellEnd"/>
      <w:r>
        <w:t xml:space="preserve">. (After both distributions are </w:t>
      </w:r>
      <w:proofErr w:type="gramStart"/>
      <w:r>
        <w:t>taken into account</w:t>
      </w:r>
      <w:proofErr w:type="gramEnd"/>
      <w:r>
        <w:t xml:space="preserve">, the 30 additional shares would be worth $1,500, one-third of $4,500.) After the distributions, Alston owns 30 shares (a one-third interest) and </w:t>
      </w:r>
      <w:proofErr w:type="spellStart"/>
      <w:r>
        <w:t>Bragan</w:t>
      </w:r>
      <w:proofErr w:type="spellEnd"/>
      <w:r>
        <w:t xml:space="preserve"> owns 60 shares (a two-thirds interest).</w:t>
      </w:r>
    </w:p>
    <w:p w14:paraId="597665A1" w14:textId="77777777" w:rsidR="00834D13" w:rsidRDefault="00834D13" w:rsidP="00834D13"/>
    <w:p w14:paraId="179EC9CD" w14:textId="2E25BEA9" w:rsidR="00C04835" w:rsidRDefault="00834D13" w:rsidP="00834D13">
      <w:r>
        <w:t> </w:t>
      </w:r>
    </w:p>
    <w:sectPr w:rsidR="00C04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13"/>
    <w:rsid w:val="00834D13"/>
    <w:rsid w:val="00C0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0EAEB"/>
  <w15:chartTrackingRefBased/>
  <w15:docId w15:val="{F9306A95-BC82-D349-BFB6-91E8D588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M. Colon</dc:creator>
  <cp:keywords/>
  <dc:description/>
  <cp:lastModifiedBy>Jeffrey M. Colon</cp:lastModifiedBy>
  <cp:revision>1</cp:revision>
  <dcterms:created xsi:type="dcterms:W3CDTF">2023-03-19T13:20:00Z</dcterms:created>
  <dcterms:modified xsi:type="dcterms:W3CDTF">2023-03-19T13:21:00Z</dcterms:modified>
</cp:coreProperties>
</file>