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999DA" w14:textId="5A5F3642" w:rsidR="00D32742" w:rsidRPr="007708C8" w:rsidRDefault="000B666B" w:rsidP="00A51078">
      <w:pPr>
        <w:shd w:val="clear" w:color="auto" w:fill="FFFFFF"/>
        <w:spacing w:before="240"/>
        <w:jc w:val="center"/>
        <w:rPr>
          <w:rFonts w:ascii="Times New Roman" w:eastAsia="Times New Roman" w:hAnsi="Times New Roman" w:cs="Times New Roman"/>
          <w:color w:val="000000"/>
          <w:kern w:val="0"/>
          <w14:ligatures w14:val="none"/>
        </w:rPr>
      </w:pPr>
      <w:r w:rsidRPr="007708C8">
        <w:rPr>
          <w:rFonts w:ascii="Times New Roman" w:eastAsia="Times New Roman" w:hAnsi="Times New Roman" w:cs="Times New Roman"/>
          <w:b/>
          <w:bCs/>
          <w:color w:val="000000"/>
          <w:kern w:val="0"/>
          <w:u w:val="single"/>
          <w14:ligatures w14:val="none"/>
        </w:rPr>
        <w:t>T</w:t>
      </w:r>
      <w:r w:rsidR="004E46F2" w:rsidRPr="007708C8">
        <w:rPr>
          <w:rFonts w:ascii="Times New Roman" w:eastAsia="Times New Roman" w:hAnsi="Times New Roman" w:cs="Times New Roman"/>
          <w:b/>
          <w:bCs/>
          <w:color w:val="000000"/>
          <w:kern w:val="0"/>
          <w:u w:val="single"/>
          <w14:ligatures w14:val="none"/>
        </w:rPr>
        <w:t>ENTH</w:t>
      </w:r>
      <w:r w:rsidR="00F8546F">
        <w:rPr>
          <w:rFonts w:ascii="Times New Roman" w:eastAsia="Times New Roman" w:hAnsi="Times New Roman" w:cs="Times New Roman"/>
          <w:b/>
          <w:bCs/>
          <w:color w:val="000000"/>
          <w:kern w:val="0"/>
          <w:u w:val="single"/>
          <w14:ligatures w14:val="none"/>
        </w:rPr>
        <w:t xml:space="preserve"> </w:t>
      </w:r>
      <w:r w:rsidR="004E46F2" w:rsidRPr="007708C8">
        <w:rPr>
          <w:rFonts w:ascii="Times New Roman" w:eastAsia="Times New Roman" w:hAnsi="Times New Roman" w:cs="Times New Roman"/>
          <w:b/>
          <w:bCs/>
          <w:color w:val="000000"/>
          <w:kern w:val="0"/>
          <w14:ligatures w14:val="none"/>
        </w:rPr>
        <w:t>AMENDED AND RESTATED</w:t>
      </w:r>
      <w:r w:rsidR="00F8546F">
        <w:rPr>
          <w:rFonts w:ascii="Times New Roman" w:eastAsia="Times New Roman" w:hAnsi="Times New Roman" w:cs="Times New Roman"/>
          <w:b/>
          <w:bCs/>
          <w:color w:val="000000"/>
          <w:kern w:val="0"/>
          <w14:ligatures w14:val="none"/>
        </w:rPr>
        <w:t xml:space="preserve"> </w:t>
      </w:r>
      <w:r w:rsidR="004E46F2" w:rsidRPr="007708C8">
        <w:rPr>
          <w:rFonts w:ascii="Times New Roman" w:eastAsia="Times New Roman" w:hAnsi="Times New Roman" w:cs="Times New Roman"/>
          <w:b/>
          <w:bCs/>
          <w:color w:val="000000"/>
          <w:kern w:val="0"/>
          <w14:ligatures w14:val="none"/>
        </w:rPr>
        <w:t>AGREEMENT OF LIMITED PARTNERSHIP</w:t>
      </w:r>
      <w:r w:rsidR="004E46F2" w:rsidRPr="007708C8">
        <w:rPr>
          <w:rFonts w:ascii="Times New Roman" w:eastAsia="Times New Roman" w:hAnsi="Times New Roman" w:cs="Times New Roman"/>
          <w:b/>
          <w:bCs/>
          <w:color w:val="000000"/>
          <w:kern w:val="0"/>
          <w14:ligatures w14:val="none"/>
        </w:rPr>
        <w:br/>
        <w:t>OF</w:t>
      </w:r>
      <w:r w:rsidR="00F8546F">
        <w:rPr>
          <w:rFonts w:ascii="Times New Roman" w:eastAsia="Times New Roman" w:hAnsi="Times New Roman" w:cs="Times New Roman"/>
          <w:b/>
          <w:bCs/>
          <w:color w:val="000000"/>
          <w:kern w:val="0"/>
          <w14:ligatures w14:val="none"/>
        </w:rPr>
        <w:t xml:space="preserve"> </w:t>
      </w:r>
      <w:r w:rsidR="004E46F2" w:rsidRPr="007708C8">
        <w:rPr>
          <w:rFonts w:ascii="Times New Roman" w:eastAsia="Times New Roman" w:hAnsi="Times New Roman" w:cs="Times New Roman"/>
          <w:b/>
          <w:bCs/>
          <w:color w:val="000000"/>
          <w:kern w:val="0"/>
          <w14:ligatures w14:val="none"/>
        </w:rPr>
        <w:t>STEEL PARTNERS HOLDINGS L.P.</w:t>
      </w:r>
    </w:p>
    <w:p w14:paraId="4E3D4463" w14:textId="77777777" w:rsidR="00957E79" w:rsidRPr="007708C8" w:rsidRDefault="00957E79" w:rsidP="00D32742">
      <w:pPr>
        <w:shd w:val="clear" w:color="auto" w:fill="FFFFFF"/>
        <w:spacing w:before="240"/>
        <w:ind w:firstLine="1102"/>
        <w:rPr>
          <w:rFonts w:ascii="Times New Roman" w:eastAsia="Times New Roman" w:hAnsi="Times New Roman" w:cs="Times New Roman"/>
          <w:color w:val="000000"/>
          <w:kern w:val="0"/>
          <w14:ligatures w14:val="none"/>
        </w:rPr>
      </w:pPr>
    </w:p>
    <w:p w14:paraId="4CEE883B" w14:textId="77777777" w:rsidR="00957E79" w:rsidRPr="007708C8" w:rsidRDefault="00957E79" w:rsidP="00957E79">
      <w:pPr>
        <w:pStyle w:val="NormalWeb"/>
        <w:shd w:val="clear" w:color="auto" w:fill="FFFFFF"/>
        <w:spacing w:before="0" w:beforeAutospacing="0" w:after="0" w:afterAutospacing="0"/>
        <w:jc w:val="center"/>
        <w:rPr>
          <w:b/>
          <w:bCs/>
          <w:color w:val="000000"/>
        </w:rPr>
      </w:pPr>
      <w:r w:rsidRPr="007708C8">
        <w:rPr>
          <w:b/>
          <w:bCs/>
          <w:color w:val="000000"/>
        </w:rPr>
        <w:t>ARTICLE VI</w:t>
      </w:r>
    </w:p>
    <w:p w14:paraId="75ED0E55" w14:textId="77777777" w:rsidR="00957E79" w:rsidRPr="007708C8" w:rsidRDefault="00957E79" w:rsidP="00957E79">
      <w:pPr>
        <w:pStyle w:val="NormalWeb"/>
        <w:shd w:val="clear" w:color="auto" w:fill="FFFFFF"/>
        <w:spacing w:before="0" w:beforeAutospacing="0" w:after="0" w:afterAutospacing="0"/>
        <w:jc w:val="center"/>
        <w:rPr>
          <w:b/>
          <w:bCs/>
          <w:color w:val="000000"/>
        </w:rPr>
      </w:pPr>
      <w:r w:rsidRPr="007708C8">
        <w:rPr>
          <w:b/>
          <w:bCs/>
          <w:color w:val="000000"/>
        </w:rPr>
        <w:t>ALLOCATIONS AND DISTRIBUTIONS</w:t>
      </w:r>
    </w:p>
    <w:p w14:paraId="224BB6FC" w14:textId="3125FE22" w:rsidR="00957E79" w:rsidRPr="007708C8" w:rsidRDefault="00957E79" w:rsidP="00957E79">
      <w:pPr>
        <w:pStyle w:val="NormalWeb"/>
        <w:shd w:val="clear" w:color="auto" w:fill="FFFFFF"/>
        <w:spacing w:before="0" w:beforeAutospacing="0" w:after="0" w:afterAutospacing="0"/>
        <w:ind w:firstLine="720"/>
        <w:rPr>
          <w:i/>
          <w:iCs/>
          <w:color w:val="000000"/>
        </w:rPr>
      </w:pPr>
      <w:r w:rsidRPr="007708C8">
        <w:rPr>
          <w:color w:val="000000"/>
        </w:rPr>
        <w:t xml:space="preserve">SECTION 6.1. </w:t>
      </w:r>
      <w:r w:rsidRPr="007708C8">
        <w:rPr>
          <w:i/>
          <w:iCs/>
          <w:color w:val="000000"/>
        </w:rPr>
        <w:t>Maintenance of Capital Accounts.</w:t>
      </w:r>
    </w:p>
    <w:p w14:paraId="5C1F9CC2" w14:textId="77777777" w:rsidR="002E0B77" w:rsidRDefault="00957E79" w:rsidP="00957E79">
      <w:pPr>
        <w:pStyle w:val="NormalWeb"/>
        <w:shd w:val="clear" w:color="auto" w:fill="FFFFFF"/>
        <w:spacing w:before="0" w:beforeAutospacing="0" w:after="0" w:afterAutospacing="0"/>
        <w:ind w:firstLine="720"/>
        <w:jc w:val="both"/>
        <w:rPr>
          <w:color w:val="000000"/>
        </w:rPr>
      </w:pPr>
      <w:r w:rsidRPr="007708C8">
        <w:rPr>
          <w:color w:val="000000"/>
        </w:rPr>
        <w:t xml:space="preserve">There shall be established for each Partner on the books of the Partnership as of the date such Partner becomes a Partner a capital account (each being a "Capital Account"). </w:t>
      </w:r>
    </w:p>
    <w:p w14:paraId="43223889" w14:textId="77777777" w:rsidR="002E0B77" w:rsidRDefault="002E0B77" w:rsidP="00957E79">
      <w:pPr>
        <w:pStyle w:val="NormalWeb"/>
        <w:shd w:val="clear" w:color="auto" w:fill="FFFFFF"/>
        <w:spacing w:before="0" w:beforeAutospacing="0" w:after="0" w:afterAutospacing="0"/>
        <w:ind w:firstLine="720"/>
        <w:jc w:val="both"/>
        <w:rPr>
          <w:color w:val="000000"/>
        </w:rPr>
      </w:pPr>
    </w:p>
    <w:p w14:paraId="2925151A" w14:textId="15592AAB" w:rsidR="001F757D" w:rsidRDefault="00957E79" w:rsidP="00957E79">
      <w:pPr>
        <w:pStyle w:val="NormalWeb"/>
        <w:shd w:val="clear" w:color="auto" w:fill="FFFFFF"/>
        <w:spacing w:before="0" w:beforeAutospacing="0" w:after="0" w:afterAutospacing="0"/>
        <w:ind w:firstLine="720"/>
        <w:jc w:val="both"/>
        <w:rPr>
          <w:color w:val="000000"/>
        </w:rPr>
      </w:pPr>
      <w:r w:rsidRPr="007708C8">
        <w:rPr>
          <w:color w:val="000000"/>
        </w:rPr>
        <w:t>Each Capital Contribution by any Partner, if any, shall be credited to the Capital Account of such Partner on the date such Capital Contribution is made to the Partnership. In addition, each Partner's Capital Account shall be</w:t>
      </w:r>
      <w:r w:rsidR="007D00FA">
        <w:rPr>
          <w:color w:val="000000"/>
        </w:rPr>
        <w:t>:</w:t>
      </w:r>
      <w:r w:rsidRPr="007708C8">
        <w:rPr>
          <w:color w:val="000000"/>
        </w:rPr>
        <w:t xml:space="preserve"> </w:t>
      </w:r>
    </w:p>
    <w:p w14:paraId="425CEDC6" w14:textId="77777777" w:rsidR="001F757D" w:rsidRDefault="001F757D" w:rsidP="00957E79">
      <w:pPr>
        <w:pStyle w:val="NormalWeb"/>
        <w:shd w:val="clear" w:color="auto" w:fill="FFFFFF"/>
        <w:spacing w:before="0" w:beforeAutospacing="0" w:after="0" w:afterAutospacing="0"/>
        <w:ind w:firstLine="720"/>
        <w:jc w:val="both"/>
        <w:rPr>
          <w:color w:val="000000"/>
        </w:rPr>
      </w:pPr>
    </w:p>
    <w:p w14:paraId="29723B96" w14:textId="0EA74709" w:rsidR="00C628FA" w:rsidRDefault="00957E79" w:rsidP="00957E79">
      <w:pPr>
        <w:pStyle w:val="NormalWeb"/>
        <w:shd w:val="clear" w:color="auto" w:fill="FFFFFF"/>
        <w:spacing w:before="0" w:beforeAutospacing="0" w:after="0" w:afterAutospacing="0"/>
        <w:ind w:firstLine="720"/>
        <w:jc w:val="both"/>
        <w:rPr>
          <w:color w:val="000000"/>
        </w:rPr>
      </w:pPr>
      <w:r w:rsidRPr="007708C8">
        <w:rPr>
          <w:color w:val="000000"/>
        </w:rPr>
        <w:t>(a) credited with</w:t>
      </w:r>
      <w:r w:rsidR="00C628FA">
        <w:rPr>
          <w:color w:val="000000"/>
        </w:rPr>
        <w:t>:</w:t>
      </w:r>
    </w:p>
    <w:p w14:paraId="33C3495B" w14:textId="77777777" w:rsidR="001F757D" w:rsidRDefault="001F757D" w:rsidP="00957E79">
      <w:pPr>
        <w:pStyle w:val="NormalWeb"/>
        <w:shd w:val="clear" w:color="auto" w:fill="FFFFFF"/>
        <w:spacing w:before="0" w:beforeAutospacing="0" w:after="0" w:afterAutospacing="0"/>
        <w:ind w:firstLine="720"/>
        <w:jc w:val="both"/>
        <w:rPr>
          <w:color w:val="000000"/>
        </w:rPr>
      </w:pPr>
    </w:p>
    <w:p w14:paraId="1653B758" w14:textId="021AA60A" w:rsidR="00C628FA" w:rsidRDefault="00C32D91" w:rsidP="001F757D">
      <w:pPr>
        <w:pStyle w:val="NormalWeb"/>
        <w:shd w:val="clear" w:color="auto" w:fill="FFFFFF"/>
        <w:spacing w:before="0" w:beforeAutospacing="0" w:after="0" w:afterAutospacing="0"/>
        <w:ind w:left="720" w:firstLine="720"/>
        <w:jc w:val="both"/>
        <w:rPr>
          <w:color w:val="000000"/>
        </w:rPr>
      </w:pPr>
      <w:r w:rsidRPr="00C32D91">
        <w:rPr>
          <w:color w:val="000000"/>
        </w:rPr>
        <w:t>(</w:t>
      </w:r>
      <w:proofErr w:type="spellStart"/>
      <w:r>
        <w:rPr>
          <w:color w:val="000000"/>
        </w:rPr>
        <w:t>i</w:t>
      </w:r>
      <w:proofErr w:type="spellEnd"/>
      <w:r>
        <w:rPr>
          <w:color w:val="000000"/>
        </w:rPr>
        <w:t xml:space="preserve">) </w:t>
      </w:r>
      <w:r w:rsidR="00957E79" w:rsidRPr="007708C8">
        <w:rPr>
          <w:color w:val="000000"/>
        </w:rPr>
        <w:t xml:space="preserve">such Partner's allocable share of Net Income of the Partnership and any item of income or gain (including unrealized gain to the extent allowable) that is specially allocated for Section 704(b) book purposes to such Partner pursuant to Section 5.4(e) or Section 6.2(b), and </w:t>
      </w:r>
    </w:p>
    <w:p w14:paraId="0CA4949D" w14:textId="77777777" w:rsidR="001F757D" w:rsidRDefault="001F757D" w:rsidP="00C32D91">
      <w:pPr>
        <w:pStyle w:val="NormalWeb"/>
        <w:shd w:val="clear" w:color="auto" w:fill="FFFFFF"/>
        <w:spacing w:before="0" w:beforeAutospacing="0" w:after="0" w:afterAutospacing="0"/>
        <w:ind w:firstLine="720"/>
        <w:jc w:val="both"/>
        <w:rPr>
          <w:color w:val="000000"/>
        </w:rPr>
      </w:pPr>
    </w:p>
    <w:p w14:paraId="3A9BC5F2" w14:textId="77777777" w:rsidR="001F757D" w:rsidRDefault="00957E79" w:rsidP="001F757D">
      <w:pPr>
        <w:pStyle w:val="NormalWeb"/>
        <w:shd w:val="clear" w:color="auto" w:fill="FFFFFF"/>
        <w:spacing w:before="0" w:beforeAutospacing="0" w:after="0" w:afterAutospacing="0"/>
        <w:ind w:left="720" w:firstLine="720"/>
        <w:jc w:val="both"/>
        <w:rPr>
          <w:color w:val="000000"/>
        </w:rPr>
      </w:pPr>
      <w:r w:rsidRPr="007708C8">
        <w:rPr>
          <w:color w:val="000000"/>
        </w:rPr>
        <w:t xml:space="preserve">(ii) the amount of any Partnership liabilities that are assumed by the Partner or secured by any Partnership property distributed to the Partner, </w:t>
      </w:r>
    </w:p>
    <w:p w14:paraId="4775439F" w14:textId="77777777" w:rsidR="001F757D" w:rsidRDefault="001F757D" w:rsidP="001F757D">
      <w:pPr>
        <w:pStyle w:val="NormalWeb"/>
        <w:shd w:val="clear" w:color="auto" w:fill="FFFFFF"/>
        <w:spacing w:before="0" w:beforeAutospacing="0" w:after="0" w:afterAutospacing="0"/>
        <w:ind w:left="720" w:firstLine="720"/>
        <w:jc w:val="both"/>
        <w:rPr>
          <w:color w:val="000000"/>
        </w:rPr>
      </w:pPr>
    </w:p>
    <w:p w14:paraId="470505C8" w14:textId="77777777" w:rsidR="008F63C2" w:rsidRDefault="00957E79" w:rsidP="001F757D">
      <w:pPr>
        <w:pStyle w:val="NormalWeb"/>
        <w:shd w:val="clear" w:color="auto" w:fill="FFFFFF"/>
        <w:spacing w:before="0" w:beforeAutospacing="0" w:after="0" w:afterAutospacing="0"/>
        <w:ind w:left="720"/>
        <w:jc w:val="both"/>
        <w:rPr>
          <w:color w:val="000000"/>
        </w:rPr>
      </w:pPr>
      <w:r w:rsidRPr="007708C8">
        <w:rPr>
          <w:color w:val="000000"/>
        </w:rPr>
        <w:t xml:space="preserve">(b) debited with </w:t>
      </w:r>
    </w:p>
    <w:p w14:paraId="09593B58" w14:textId="77777777" w:rsidR="008F63C2" w:rsidRDefault="008F63C2" w:rsidP="001F757D">
      <w:pPr>
        <w:pStyle w:val="NormalWeb"/>
        <w:shd w:val="clear" w:color="auto" w:fill="FFFFFF"/>
        <w:spacing w:before="0" w:beforeAutospacing="0" w:after="0" w:afterAutospacing="0"/>
        <w:ind w:left="720"/>
        <w:jc w:val="both"/>
        <w:rPr>
          <w:color w:val="000000"/>
        </w:rPr>
      </w:pPr>
    </w:p>
    <w:p w14:paraId="152942F0" w14:textId="77777777" w:rsidR="00F50D27" w:rsidRDefault="00957E79" w:rsidP="008F63C2">
      <w:pPr>
        <w:pStyle w:val="NormalWeb"/>
        <w:shd w:val="clear" w:color="auto" w:fill="FFFFFF"/>
        <w:spacing w:before="0" w:beforeAutospacing="0" w:after="0" w:afterAutospacing="0"/>
        <w:ind w:left="720" w:firstLine="720"/>
        <w:jc w:val="both"/>
        <w:rPr>
          <w:color w:val="000000"/>
        </w:rPr>
      </w:pPr>
      <w:r w:rsidRPr="007708C8">
        <w:rPr>
          <w:color w:val="000000"/>
        </w:rPr>
        <w:t>(</w:t>
      </w:r>
      <w:proofErr w:type="spellStart"/>
      <w:r w:rsidRPr="007708C8">
        <w:rPr>
          <w:color w:val="000000"/>
        </w:rPr>
        <w:t>i</w:t>
      </w:r>
      <w:proofErr w:type="spellEnd"/>
      <w:r w:rsidRPr="007708C8">
        <w:rPr>
          <w:color w:val="000000"/>
        </w:rPr>
        <w:t xml:space="preserve">) the amount of distributions (and deemed distributions) to such Partner of cash or the fair market value of other property so distributed, (ii) such Partner's allocable share of Net Loss of the Partnership and any item of deduction or loss (including unrealized loss to the extent allowable) that is specially allocated for Section 704(b) book purposes to such Partner pursuant to Section 6.2(b), and (iii) the amount of any liabilities of the Partner assumed by the Partnership or which are secured by any property contributed by the Partner to the Partnership and </w:t>
      </w:r>
    </w:p>
    <w:p w14:paraId="097079EE" w14:textId="77777777" w:rsidR="00F50D27" w:rsidRDefault="00F50D27" w:rsidP="008F63C2">
      <w:pPr>
        <w:pStyle w:val="NormalWeb"/>
        <w:shd w:val="clear" w:color="auto" w:fill="FFFFFF"/>
        <w:spacing w:before="0" w:beforeAutospacing="0" w:after="0" w:afterAutospacing="0"/>
        <w:ind w:left="720" w:firstLine="720"/>
        <w:jc w:val="both"/>
        <w:rPr>
          <w:color w:val="000000"/>
        </w:rPr>
      </w:pPr>
    </w:p>
    <w:p w14:paraId="09B94034" w14:textId="77777777" w:rsidR="00F82B2B" w:rsidRDefault="00957E79" w:rsidP="00F50D27">
      <w:pPr>
        <w:pStyle w:val="NormalWeb"/>
        <w:shd w:val="clear" w:color="auto" w:fill="FFFFFF"/>
        <w:spacing w:before="0" w:beforeAutospacing="0" w:after="0" w:afterAutospacing="0"/>
        <w:ind w:left="720"/>
        <w:jc w:val="both"/>
        <w:rPr>
          <w:color w:val="000000"/>
        </w:rPr>
      </w:pPr>
      <w:r w:rsidRPr="007708C8">
        <w:rPr>
          <w:color w:val="000000"/>
        </w:rPr>
        <w:t xml:space="preserve">(c) otherwise maintained in accordance with the provisions of the Code and the United States Treasury Regulations promulgated thereunder. </w:t>
      </w:r>
    </w:p>
    <w:p w14:paraId="22B1D0CC" w14:textId="77777777" w:rsidR="00F82B2B" w:rsidRDefault="00F82B2B" w:rsidP="00F50D27">
      <w:pPr>
        <w:pStyle w:val="NormalWeb"/>
        <w:shd w:val="clear" w:color="auto" w:fill="FFFFFF"/>
        <w:spacing w:before="0" w:beforeAutospacing="0" w:after="0" w:afterAutospacing="0"/>
        <w:ind w:left="720"/>
        <w:jc w:val="both"/>
        <w:rPr>
          <w:color w:val="000000"/>
        </w:rPr>
      </w:pPr>
    </w:p>
    <w:p w14:paraId="1CE92EC6" w14:textId="77777777" w:rsidR="00F82B2B" w:rsidRDefault="00957E79" w:rsidP="00F50D27">
      <w:pPr>
        <w:pStyle w:val="NormalWeb"/>
        <w:shd w:val="clear" w:color="auto" w:fill="FFFFFF"/>
        <w:spacing w:before="0" w:beforeAutospacing="0" w:after="0" w:afterAutospacing="0"/>
        <w:ind w:left="720"/>
        <w:jc w:val="both"/>
        <w:rPr>
          <w:color w:val="000000"/>
        </w:rPr>
      </w:pPr>
      <w:r w:rsidRPr="007708C8">
        <w:rPr>
          <w:color w:val="000000"/>
        </w:rPr>
        <w:t xml:space="preserve">Any other item which is required to be reflected in a Partner's Capital Account under Section 704(b) of the Code and the United States Treasury Regulations promulgated thereunder or otherwise under this Agreement shall be so reflected. The General Partner shall make such adjustments to Capital Accounts as it determines in its sole discretion to be appropriate to ensure allocations are made in accordance with a Partner's interest in the Partnership. Interest shall not be payable on Capital Account balances. </w:t>
      </w:r>
    </w:p>
    <w:p w14:paraId="73ED372D" w14:textId="77777777" w:rsidR="00F82B2B" w:rsidRDefault="00F82B2B" w:rsidP="00F50D27">
      <w:pPr>
        <w:pStyle w:val="NormalWeb"/>
        <w:shd w:val="clear" w:color="auto" w:fill="FFFFFF"/>
        <w:spacing w:before="0" w:beforeAutospacing="0" w:after="0" w:afterAutospacing="0"/>
        <w:ind w:left="720"/>
        <w:jc w:val="both"/>
        <w:rPr>
          <w:color w:val="000000"/>
        </w:rPr>
      </w:pPr>
    </w:p>
    <w:p w14:paraId="4DB7AECC" w14:textId="38B431F4" w:rsidR="00957E79" w:rsidRPr="007708C8" w:rsidRDefault="00957E79" w:rsidP="00F50D27">
      <w:pPr>
        <w:pStyle w:val="NormalWeb"/>
        <w:shd w:val="clear" w:color="auto" w:fill="FFFFFF"/>
        <w:spacing w:before="0" w:beforeAutospacing="0" w:after="0" w:afterAutospacing="0"/>
        <w:ind w:left="720"/>
        <w:jc w:val="both"/>
        <w:rPr>
          <w:color w:val="000000"/>
        </w:rPr>
      </w:pPr>
      <w:r w:rsidRPr="007708C8">
        <w:rPr>
          <w:color w:val="000000"/>
        </w:rPr>
        <w:t xml:space="preserve">Notwithstanding anything to the contrary contained in this Agreement, the General Partner shall maintain the Capital Accounts of the Partners in accordance with the principles and </w:t>
      </w:r>
      <w:r w:rsidRPr="007708C8">
        <w:rPr>
          <w:color w:val="000000"/>
        </w:rPr>
        <w:lastRenderedPageBreak/>
        <w:t>requirements set forth in Section 704(b) of the Code and the United States Treasury Regulations promulgated thereunder, provided, however, for purposes of this Agreement, (</w:t>
      </w:r>
      <w:proofErr w:type="spellStart"/>
      <w:r w:rsidRPr="007708C8">
        <w:rPr>
          <w:color w:val="000000"/>
        </w:rPr>
        <w:t>i</w:t>
      </w:r>
      <w:proofErr w:type="spellEnd"/>
      <w:r w:rsidRPr="007708C8">
        <w:rPr>
          <w:color w:val="000000"/>
        </w:rPr>
        <w:t>) each holder of a series of Class B Common Units that is also a holder of regular Common Units, another series of Class B Common and/or a series of Class C Common Units and (ii) each holder of a series of Class C Common Units that is also a holder of regular Common Units, another series of Class C Common Units and/or a series of Class B Common Units shall, in each case under</w:t>
      </w:r>
      <w:r w:rsidR="00AA0EF1">
        <w:rPr>
          <w:color w:val="000000"/>
        </w:rPr>
        <w:t xml:space="preserve"> </w:t>
      </w:r>
      <w:r w:rsidRPr="007708C8">
        <w:rPr>
          <w:color w:val="000000"/>
        </w:rPr>
        <w:t>clause (</w:t>
      </w:r>
      <w:proofErr w:type="spellStart"/>
      <w:r w:rsidRPr="007708C8">
        <w:rPr>
          <w:color w:val="000000"/>
        </w:rPr>
        <w:t>i</w:t>
      </w:r>
      <w:proofErr w:type="spellEnd"/>
      <w:r w:rsidRPr="007708C8">
        <w:rPr>
          <w:color w:val="000000"/>
        </w:rPr>
        <w:t>) or clause (ii), be deemed to have a separate Capital Account for each series of Class B Common Units, for each series of Class C Common Units and for the regular Common Units held by such holder. The Capital Account balance of a Partner with respect to each Preferred Unit held by such Partner shall equal the Liquidation Preference per Preferred Unit as of the date such Preferred Unit is initially issued and shall be increased as set forth in Article XVI.</w:t>
      </w:r>
    </w:p>
    <w:sectPr w:rsidR="00957E79" w:rsidRPr="00770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D510C"/>
    <w:multiLevelType w:val="hybridMultilevel"/>
    <w:tmpl w:val="F5403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111F52"/>
    <w:multiLevelType w:val="hybridMultilevel"/>
    <w:tmpl w:val="423410DC"/>
    <w:lvl w:ilvl="0" w:tplc="306E492A">
      <w:start w:val="1"/>
      <w:numFmt w:val="low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16cid:durableId="189952953">
    <w:abstractNumId w:val="0"/>
  </w:num>
  <w:num w:numId="2" w16cid:durableId="1025786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742"/>
    <w:rsid w:val="00072F18"/>
    <w:rsid w:val="000B666B"/>
    <w:rsid w:val="001C08E4"/>
    <w:rsid w:val="001F1BC3"/>
    <w:rsid w:val="001F757D"/>
    <w:rsid w:val="002E0B77"/>
    <w:rsid w:val="0035074B"/>
    <w:rsid w:val="00362660"/>
    <w:rsid w:val="003A113D"/>
    <w:rsid w:val="003E199B"/>
    <w:rsid w:val="004266A3"/>
    <w:rsid w:val="004E46F2"/>
    <w:rsid w:val="00506931"/>
    <w:rsid w:val="005674EF"/>
    <w:rsid w:val="005D3150"/>
    <w:rsid w:val="006429F3"/>
    <w:rsid w:val="006728D3"/>
    <w:rsid w:val="007708C8"/>
    <w:rsid w:val="007D00FA"/>
    <w:rsid w:val="00896EC3"/>
    <w:rsid w:val="008A27DF"/>
    <w:rsid w:val="008F63C2"/>
    <w:rsid w:val="00957E79"/>
    <w:rsid w:val="00A00453"/>
    <w:rsid w:val="00A51078"/>
    <w:rsid w:val="00A6727A"/>
    <w:rsid w:val="00AA0EF1"/>
    <w:rsid w:val="00AE5A08"/>
    <w:rsid w:val="00B64185"/>
    <w:rsid w:val="00B7739C"/>
    <w:rsid w:val="00C32D91"/>
    <w:rsid w:val="00C628FA"/>
    <w:rsid w:val="00CD4AD0"/>
    <w:rsid w:val="00D32742"/>
    <w:rsid w:val="00EB50B3"/>
    <w:rsid w:val="00F16400"/>
    <w:rsid w:val="00F50D27"/>
    <w:rsid w:val="00F671B1"/>
    <w:rsid w:val="00F82B2B"/>
    <w:rsid w:val="00F85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4A5CDB"/>
  <w15:chartTrackingRefBased/>
  <w15:docId w15:val="{74D8AE23-C1AE-4E49-88AF-28D05E294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742"/>
    <w:pPr>
      <w:ind w:left="720"/>
      <w:contextualSpacing/>
    </w:pPr>
  </w:style>
  <w:style w:type="paragraph" w:styleId="NormalWeb">
    <w:name w:val="Normal (Web)"/>
    <w:basedOn w:val="Normal"/>
    <w:uiPriority w:val="99"/>
    <w:semiHidden/>
    <w:unhideWhenUsed/>
    <w:rsid w:val="00D32742"/>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825304">
      <w:bodyDiv w:val="1"/>
      <w:marLeft w:val="0"/>
      <w:marRight w:val="0"/>
      <w:marTop w:val="0"/>
      <w:marBottom w:val="0"/>
      <w:divBdr>
        <w:top w:val="none" w:sz="0" w:space="0" w:color="auto"/>
        <w:left w:val="none" w:sz="0" w:space="0" w:color="auto"/>
        <w:bottom w:val="none" w:sz="0" w:space="0" w:color="auto"/>
        <w:right w:val="none" w:sz="0" w:space="0" w:color="auto"/>
      </w:divBdr>
    </w:div>
    <w:div w:id="522788653">
      <w:bodyDiv w:val="1"/>
      <w:marLeft w:val="0"/>
      <w:marRight w:val="0"/>
      <w:marTop w:val="0"/>
      <w:marBottom w:val="0"/>
      <w:divBdr>
        <w:top w:val="none" w:sz="0" w:space="0" w:color="auto"/>
        <w:left w:val="none" w:sz="0" w:space="0" w:color="auto"/>
        <w:bottom w:val="none" w:sz="0" w:space="0" w:color="auto"/>
        <w:right w:val="none" w:sz="0" w:space="0" w:color="auto"/>
      </w:divBdr>
      <w:divsChild>
        <w:div w:id="1321691868">
          <w:marLeft w:val="0"/>
          <w:marRight w:val="0"/>
          <w:marTop w:val="120"/>
          <w:marBottom w:val="120"/>
          <w:divBdr>
            <w:top w:val="none" w:sz="0" w:space="0" w:color="auto"/>
            <w:left w:val="none" w:sz="0" w:space="0" w:color="auto"/>
            <w:bottom w:val="single" w:sz="12" w:space="0" w:color="000000"/>
            <w:right w:val="none" w:sz="0" w:space="0" w:color="auto"/>
          </w:divBdr>
        </w:div>
      </w:divsChild>
    </w:div>
    <w:div w:id="552159143">
      <w:bodyDiv w:val="1"/>
      <w:marLeft w:val="0"/>
      <w:marRight w:val="0"/>
      <w:marTop w:val="0"/>
      <w:marBottom w:val="0"/>
      <w:divBdr>
        <w:top w:val="none" w:sz="0" w:space="0" w:color="auto"/>
        <w:left w:val="none" w:sz="0" w:space="0" w:color="auto"/>
        <w:bottom w:val="none" w:sz="0" w:space="0" w:color="auto"/>
        <w:right w:val="none" w:sz="0" w:space="0" w:color="auto"/>
      </w:divBdr>
    </w:div>
    <w:div w:id="882986458">
      <w:bodyDiv w:val="1"/>
      <w:marLeft w:val="0"/>
      <w:marRight w:val="0"/>
      <w:marTop w:val="0"/>
      <w:marBottom w:val="0"/>
      <w:divBdr>
        <w:top w:val="none" w:sz="0" w:space="0" w:color="auto"/>
        <w:left w:val="none" w:sz="0" w:space="0" w:color="auto"/>
        <w:bottom w:val="none" w:sz="0" w:space="0" w:color="auto"/>
        <w:right w:val="none" w:sz="0" w:space="0" w:color="auto"/>
      </w:divBdr>
    </w:div>
    <w:div w:id="1266615227">
      <w:bodyDiv w:val="1"/>
      <w:marLeft w:val="0"/>
      <w:marRight w:val="0"/>
      <w:marTop w:val="0"/>
      <w:marBottom w:val="0"/>
      <w:divBdr>
        <w:top w:val="none" w:sz="0" w:space="0" w:color="auto"/>
        <w:left w:val="none" w:sz="0" w:space="0" w:color="auto"/>
        <w:bottom w:val="none" w:sz="0" w:space="0" w:color="auto"/>
        <w:right w:val="none" w:sz="0" w:space="0" w:color="auto"/>
      </w:divBdr>
    </w:div>
    <w:div w:id="1422871743">
      <w:bodyDiv w:val="1"/>
      <w:marLeft w:val="0"/>
      <w:marRight w:val="0"/>
      <w:marTop w:val="0"/>
      <w:marBottom w:val="0"/>
      <w:divBdr>
        <w:top w:val="none" w:sz="0" w:space="0" w:color="auto"/>
        <w:left w:val="none" w:sz="0" w:space="0" w:color="auto"/>
        <w:bottom w:val="none" w:sz="0" w:space="0" w:color="auto"/>
        <w:right w:val="none" w:sz="0" w:space="0" w:color="auto"/>
      </w:divBdr>
      <w:divsChild>
        <w:div w:id="1522937087">
          <w:marLeft w:val="0"/>
          <w:marRight w:val="0"/>
          <w:marTop w:val="0"/>
          <w:marBottom w:val="0"/>
          <w:divBdr>
            <w:top w:val="none" w:sz="0" w:space="0" w:color="auto"/>
            <w:left w:val="none" w:sz="0" w:space="0" w:color="auto"/>
            <w:bottom w:val="none" w:sz="0" w:space="0" w:color="auto"/>
            <w:right w:val="none" w:sz="0" w:space="0" w:color="auto"/>
          </w:divBdr>
          <w:divsChild>
            <w:div w:id="79183408">
              <w:marLeft w:val="0"/>
              <w:marRight w:val="0"/>
              <w:marTop w:val="0"/>
              <w:marBottom w:val="0"/>
              <w:divBdr>
                <w:top w:val="none" w:sz="0" w:space="0" w:color="auto"/>
                <w:left w:val="none" w:sz="0" w:space="0" w:color="auto"/>
                <w:bottom w:val="none" w:sz="0" w:space="0" w:color="auto"/>
                <w:right w:val="none" w:sz="0" w:space="0" w:color="auto"/>
              </w:divBdr>
              <w:divsChild>
                <w:div w:id="29139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2614">
          <w:marLeft w:val="0"/>
          <w:marRight w:val="0"/>
          <w:marTop w:val="0"/>
          <w:marBottom w:val="0"/>
          <w:divBdr>
            <w:top w:val="none" w:sz="0" w:space="0" w:color="auto"/>
            <w:left w:val="none" w:sz="0" w:space="0" w:color="auto"/>
            <w:bottom w:val="none" w:sz="0" w:space="0" w:color="auto"/>
            <w:right w:val="none" w:sz="0" w:space="0" w:color="auto"/>
          </w:divBdr>
          <w:divsChild>
            <w:div w:id="2078084861">
              <w:marLeft w:val="0"/>
              <w:marRight w:val="0"/>
              <w:marTop w:val="0"/>
              <w:marBottom w:val="0"/>
              <w:divBdr>
                <w:top w:val="none" w:sz="0" w:space="0" w:color="auto"/>
                <w:left w:val="none" w:sz="0" w:space="0" w:color="auto"/>
                <w:bottom w:val="none" w:sz="0" w:space="0" w:color="auto"/>
                <w:right w:val="none" w:sz="0" w:space="0" w:color="auto"/>
              </w:divBdr>
              <w:divsChild>
                <w:div w:id="10212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8259">
          <w:marLeft w:val="0"/>
          <w:marRight w:val="0"/>
          <w:marTop w:val="0"/>
          <w:marBottom w:val="0"/>
          <w:divBdr>
            <w:top w:val="none" w:sz="0" w:space="0" w:color="auto"/>
            <w:left w:val="none" w:sz="0" w:space="0" w:color="auto"/>
            <w:bottom w:val="none" w:sz="0" w:space="0" w:color="auto"/>
            <w:right w:val="none" w:sz="0" w:space="0" w:color="auto"/>
          </w:divBdr>
          <w:divsChild>
            <w:div w:id="2054838962">
              <w:marLeft w:val="0"/>
              <w:marRight w:val="0"/>
              <w:marTop w:val="0"/>
              <w:marBottom w:val="0"/>
              <w:divBdr>
                <w:top w:val="none" w:sz="0" w:space="0" w:color="auto"/>
                <w:left w:val="none" w:sz="0" w:space="0" w:color="auto"/>
                <w:bottom w:val="none" w:sz="0" w:space="0" w:color="auto"/>
                <w:right w:val="none" w:sz="0" w:space="0" w:color="auto"/>
              </w:divBdr>
              <w:divsChild>
                <w:div w:id="17314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95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2960</Characters>
  <Application>Microsoft Office Word</Application>
  <DocSecurity>0</DocSecurity>
  <Lines>24</Lines>
  <Paragraphs>6</Paragraphs>
  <ScaleCrop>false</ScaleCrop>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 Colon</dc:creator>
  <cp:keywords/>
  <dc:description/>
  <cp:lastModifiedBy>Jeffrey M. Colon</cp:lastModifiedBy>
  <cp:revision>2</cp:revision>
  <dcterms:created xsi:type="dcterms:W3CDTF">2023-08-26T15:46:00Z</dcterms:created>
  <dcterms:modified xsi:type="dcterms:W3CDTF">2023-08-26T15:46:00Z</dcterms:modified>
</cp:coreProperties>
</file>