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sectPr>
          <w:headerReference r:id="rId7" w:type="default"/>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02">
      <w:pPr>
        <w:pStyle w:val="Title"/>
        <w:spacing w:after="240" w:before="240" w:lineRule="auto"/>
        <w:rPr>
          <w:b w:val="1"/>
          <w:bCs w:val="1"/>
          <w:i w:val="1"/>
          <w:iCs w:val="1"/>
          <w:color w:val="85200c"/>
          <w:sz w:val="60"/>
          <w:szCs w:val="60"/>
        </w:rPr>
      </w:pPr>
      <w:bookmarkStart w:colFirst="0" w:colLast="0" w:name="_xfkvs5j4o3yq" w:id="0"/>
      <w:bookmarkEnd w:id="0"/>
      <w:r w:rsidDel="00000000" w:rsidR="00000000" w:rsidRPr="00000000">
        <w:rPr>
          <w:rtl w:val="0"/>
        </w:rPr>
      </w:r>
    </w:p>
    <w:p w:rsidR="00000000" w:rsidDel="00000000" w:rsidP="00000000" w:rsidRDefault="00000000" w:rsidRPr="00000000" w14:paraId="00000003">
      <w:pPr>
        <w:pStyle w:val="Title"/>
        <w:spacing w:after="240" w:before="240" w:lineRule="auto"/>
        <w:rPr>
          <w:b w:val="1"/>
          <w:bCs w:val="1"/>
          <w:i w:val="1"/>
          <w:iCs w:val="1"/>
          <w:color w:val="85200c"/>
          <w:sz w:val="60"/>
          <w:szCs w:val="60"/>
        </w:rPr>
      </w:pPr>
      <w:bookmarkStart w:colFirst="0" w:colLast="0" w:name="_2u68d3rnzc4t" w:id="1"/>
      <w:bookmarkEnd w:id="1"/>
      <w:r w:rsidDel="00000000" w:rsidR="00000000" w:rsidRPr="00000000">
        <w:rPr>
          <w:rtl w:val="0"/>
        </w:rPr>
      </w:r>
    </w:p>
    <w:p w:rsidR="00000000" w:rsidDel="00000000" w:rsidP="00000000" w:rsidRDefault="00000000" w:rsidRPr="00000000" w14:paraId="00000004">
      <w:pPr>
        <w:pStyle w:val="Title"/>
        <w:spacing w:after="240" w:before="240" w:lineRule="auto"/>
        <w:rPr>
          <w:b w:val="1"/>
          <w:bCs w:val="1"/>
          <w:i w:val="1"/>
          <w:iCs w:val="1"/>
          <w:color w:val="85200c"/>
          <w:sz w:val="60"/>
          <w:szCs w:val="60"/>
        </w:rPr>
      </w:pPr>
      <w:bookmarkStart w:colFirst="0" w:colLast="0" w:name="_964d60w8921d" w:id="2"/>
      <w:bookmarkEnd w:id="2"/>
      <w:r w:rsidDel="00000000" w:rsidR="00000000" w:rsidRPr="00000000">
        <w:rPr>
          <w:rtl w:val="0"/>
        </w:rPr>
      </w:r>
    </w:p>
    <w:p w:rsidR="00000000" w:rsidDel="00000000" w:rsidP="00000000" w:rsidRDefault="00000000" w:rsidRPr="00000000" w14:paraId="00000005">
      <w:pPr>
        <w:pStyle w:val="Title"/>
        <w:spacing w:after="240" w:before="240" w:lineRule="auto"/>
        <w:jc w:val="center"/>
        <w:rPr>
          <w:b w:val="1"/>
          <w:bCs w:val="1"/>
          <w:i w:val="1"/>
          <w:iCs w:val="1"/>
          <w:color w:val="85200c"/>
          <w:sz w:val="60"/>
          <w:szCs w:val="60"/>
        </w:rPr>
      </w:pPr>
      <w:bookmarkStart w:colFirst="0" w:colLast="0" w:name="_pise1w96w73m" w:id="3"/>
      <w:bookmarkEnd w:id="3"/>
      <w:r w:rsidDel="00000000" w:rsidR="00000000" w:rsidRPr="00000000">
        <w:rPr>
          <w:b w:val="1"/>
          <w:bCs w:val="1"/>
          <w:i w:val="1"/>
          <w:iCs w:val="1"/>
          <w:color w:val="85200c"/>
          <w:sz w:val="60"/>
          <w:szCs w:val="60"/>
          <w:rtl w:val="0"/>
        </w:rPr>
        <w:t xml:space="preserve">Otra Coronación de Gloria</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jc w:val="center"/>
        <w:rPr>
          <w:b w:val="1"/>
          <w:bCs w:val="1"/>
          <w:i w:val="1"/>
          <w:iCs w:val="1"/>
          <w:sz w:val="30"/>
          <w:szCs w:val="30"/>
        </w:rPr>
      </w:pPr>
      <w:r w:rsidDel="00000000" w:rsidR="00000000" w:rsidRPr="00000000">
        <w:rPr>
          <w:b w:val="1"/>
          <w:bCs w:val="1"/>
          <w:i w:val="1"/>
          <w:iCs w:val="1"/>
          <w:sz w:val="30"/>
          <w:szCs w:val="30"/>
          <w:rtl w:val="0"/>
        </w:rPr>
        <w:t xml:space="preserve">Con los dirigentes a la cabeza</w:t>
      </w:r>
    </w:p>
    <w:p w:rsidR="00000000" w:rsidDel="00000000" w:rsidP="00000000" w:rsidRDefault="00000000" w:rsidRPr="00000000" w14:paraId="00000008">
      <w:pPr>
        <w:jc w:val="center"/>
        <w:rPr>
          <w:b w:val="1"/>
          <w:bCs w:val="1"/>
          <w:i w:val="1"/>
          <w:iCs w:val="1"/>
          <w:color w:val="85200c"/>
          <w:sz w:val="60"/>
          <w:szCs w:val="60"/>
        </w:rPr>
      </w:pPr>
      <w:r w:rsidDel="00000000" w:rsidR="00000000" w:rsidRPr="00000000">
        <w:rPr>
          <w:b w:val="1"/>
          <w:bCs w:val="1"/>
          <w:i w:val="1"/>
          <w:iCs w:val="1"/>
          <w:sz w:val="30"/>
          <w:szCs w:val="30"/>
          <w:rtl w:val="0"/>
        </w:rPr>
        <w:t xml:space="preserve">o con la cabeza de los dirigentes</w:t>
      </w:r>
      <w:r w:rsidDel="00000000" w:rsidR="00000000" w:rsidRPr="00000000">
        <w:rPr>
          <w:rtl w:val="0"/>
        </w:rPr>
      </w:r>
    </w:p>
    <w:p w:rsidR="00000000" w:rsidDel="00000000" w:rsidP="00000000" w:rsidRDefault="00000000" w:rsidRPr="00000000" w14:paraId="00000009">
      <w:pPr>
        <w:pStyle w:val="Title"/>
        <w:spacing w:after="240" w:before="240" w:lineRule="auto"/>
        <w:rPr>
          <w:b w:val="1"/>
          <w:bCs w:val="1"/>
          <w:i w:val="1"/>
          <w:iCs w:val="1"/>
          <w:color w:val="85200c"/>
          <w:sz w:val="60"/>
          <w:szCs w:val="60"/>
        </w:rPr>
      </w:pPr>
      <w:bookmarkStart w:colFirst="0" w:colLast="0" w:name="_t6wjd5mev5cv" w:id="4"/>
      <w:bookmarkEnd w:id="4"/>
      <w:r w:rsidDel="00000000" w:rsidR="00000000" w:rsidRPr="00000000">
        <w:rPr>
          <w:rtl w:val="0"/>
        </w:rPr>
      </w:r>
    </w:p>
    <w:p w:rsidR="00000000" w:rsidDel="00000000" w:rsidP="00000000" w:rsidRDefault="00000000" w:rsidRPr="00000000" w14:paraId="0000000A">
      <w:pPr>
        <w:pStyle w:val="Title"/>
        <w:spacing w:after="240" w:before="240" w:lineRule="auto"/>
        <w:rPr>
          <w:b w:val="1"/>
          <w:bCs w:val="1"/>
          <w:i w:val="1"/>
          <w:iCs w:val="1"/>
          <w:color w:val="85200c"/>
          <w:sz w:val="60"/>
          <w:szCs w:val="60"/>
        </w:rPr>
      </w:pPr>
      <w:bookmarkStart w:colFirst="0" w:colLast="0" w:name="_h1uvxserkc8s" w:id="5"/>
      <w:bookmarkEnd w:id="5"/>
      <w:r w:rsidDel="00000000" w:rsidR="00000000" w:rsidRPr="00000000">
        <w:rPr>
          <w:rtl w:val="0"/>
        </w:rPr>
      </w:r>
    </w:p>
    <w:p w:rsidR="00000000" w:rsidDel="00000000" w:rsidP="00000000" w:rsidRDefault="00000000" w:rsidRPr="00000000" w14:paraId="0000000B">
      <w:pPr>
        <w:pStyle w:val="Title"/>
        <w:spacing w:after="240" w:before="240" w:lineRule="auto"/>
        <w:rPr>
          <w:b w:val="1"/>
          <w:bCs w:val="1"/>
          <w:i w:val="1"/>
          <w:iCs w:val="1"/>
          <w:color w:val="85200c"/>
          <w:sz w:val="60"/>
          <w:szCs w:val="60"/>
        </w:rPr>
      </w:pPr>
      <w:bookmarkStart w:colFirst="0" w:colLast="0" w:name="_wn7mbmdtb90l" w:id="6"/>
      <w:bookmarkEnd w:id="6"/>
      <w:r w:rsidDel="00000000" w:rsidR="00000000" w:rsidRPr="00000000">
        <w:rPr>
          <w:rtl w:val="0"/>
        </w:rPr>
      </w:r>
    </w:p>
    <w:p w:rsidR="00000000" w:rsidDel="00000000" w:rsidP="00000000" w:rsidRDefault="00000000" w:rsidRPr="00000000" w14:paraId="0000000C">
      <w:pPr>
        <w:pStyle w:val="Title"/>
        <w:spacing w:after="240" w:before="240" w:lineRule="auto"/>
        <w:rPr>
          <w:b w:val="1"/>
          <w:bCs w:val="1"/>
          <w:i w:val="1"/>
          <w:iCs w:val="1"/>
          <w:color w:val="85200c"/>
          <w:sz w:val="60"/>
          <w:szCs w:val="60"/>
        </w:rPr>
      </w:pPr>
      <w:bookmarkStart w:colFirst="0" w:colLast="0" w:name="_oirt35n0bws5" w:id="7"/>
      <w:bookmarkEnd w:id="7"/>
      <w:r w:rsidDel="00000000" w:rsidR="00000000" w:rsidRPr="00000000">
        <w:rPr>
          <w:rtl w:val="0"/>
        </w:rPr>
      </w:r>
    </w:p>
    <w:p w:rsidR="00000000" w:rsidDel="00000000" w:rsidP="00000000" w:rsidRDefault="00000000" w:rsidRPr="00000000" w14:paraId="0000000D">
      <w:pPr>
        <w:pStyle w:val="Title"/>
        <w:spacing w:after="240" w:before="240" w:lineRule="auto"/>
        <w:rPr>
          <w:b w:val="1"/>
          <w:bCs w:val="1"/>
          <w:i w:val="1"/>
          <w:iCs w:val="1"/>
          <w:color w:val="85200c"/>
          <w:sz w:val="60"/>
          <w:szCs w:val="60"/>
        </w:rPr>
      </w:pPr>
      <w:bookmarkStart w:colFirst="0" w:colLast="0" w:name="_lw10hdp20h7v" w:id="8"/>
      <w:bookmarkEnd w:id="8"/>
      <w:r w:rsidDel="00000000" w:rsidR="00000000" w:rsidRPr="00000000">
        <w:rPr>
          <w:rtl w:val="0"/>
        </w:rPr>
      </w:r>
    </w:p>
    <w:p w:rsidR="00000000" w:rsidDel="00000000" w:rsidP="00000000" w:rsidRDefault="00000000" w:rsidRPr="00000000" w14:paraId="0000000E">
      <w:pPr>
        <w:pStyle w:val="Title"/>
        <w:spacing w:after="240" w:before="240" w:lineRule="auto"/>
        <w:rPr>
          <w:b w:val="1"/>
          <w:bCs w:val="1"/>
          <w:i w:val="1"/>
          <w:iCs w:val="1"/>
          <w:color w:val="85200c"/>
          <w:sz w:val="60"/>
          <w:szCs w:val="60"/>
        </w:rPr>
      </w:pPr>
      <w:bookmarkStart w:colFirst="0" w:colLast="0" w:name="_j7np96xre7lt" w:id="9"/>
      <w:bookmarkEnd w:id="9"/>
      <w:r w:rsidDel="00000000" w:rsidR="00000000" w:rsidRPr="00000000">
        <w:rPr>
          <w:rtl w:val="0"/>
        </w:rPr>
      </w:r>
    </w:p>
    <w:p w:rsidR="00000000" w:rsidDel="00000000" w:rsidP="00000000" w:rsidRDefault="00000000" w:rsidRPr="00000000" w14:paraId="0000000F">
      <w:pPr>
        <w:pStyle w:val="Title"/>
        <w:spacing w:after="240" w:before="240" w:lineRule="auto"/>
        <w:rPr>
          <w:b w:val="1"/>
          <w:bCs w:val="1"/>
          <w:i w:val="1"/>
          <w:iCs w:val="1"/>
          <w:color w:val="85200c"/>
          <w:sz w:val="60"/>
          <w:szCs w:val="60"/>
        </w:rPr>
      </w:pPr>
      <w:bookmarkStart w:colFirst="0" w:colLast="0" w:name="_e1t88tw36l3n" w:id="10"/>
      <w:bookmarkEnd w:id="10"/>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b w:val="1"/>
          <w:bCs w:val="1"/>
          <w:sz w:val="28"/>
          <w:szCs w:val="28"/>
        </w:rPr>
      </w:pPr>
      <w:r w:rsidDel="00000000" w:rsidR="00000000" w:rsidRPr="00000000">
        <w:rPr>
          <w:b w:val="1"/>
          <w:bCs w:val="1"/>
          <w:sz w:val="28"/>
          <w:szCs w:val="28"/>
          <w:rtl w:val="0"/>
        </w:rPr>
        <w:t xml:space="preserve">Agradecimientos</w:t>
      </w:r>
    </w:p>
    <w:p w:rsidR="00000000" w:rsidDel="00000000" w:rsidP="00000000" w:rsidRDefault="00000000" w:rsidRPr="00000000" w14:paraId="00000012">
      <w:pPr>
        <w:rPr/>
      </w:pPr>
      <w:r w:rsidDel="00000000" w:rsidR="00000000" w:rsidRPr="00000000">
        <w:rPr>
          <w:rtl w:val="0"/>
        </w:rPr>
        <w:t xml:space="preserve">Un libro es siempre más colectivo de lo que la firma en la tapa sugiere. Esta no es la excepción. A lo largo de los años que llevó escribirlo hubo personas que leyeron versiones preliminares del manuscrito y me devolvieron observaciones sin las cuales el texto sería peor; personas con las que discutí durante largas conversaciones los temas que acá se tratan, y que me obligaron a afinar argumentos que habían quedado perezosos; personas que me acercaron referencias bibliográficas que no habría encontrado por mi cuenta; y personas cuyo apoyo fue menos intelectual y más vital, pero igual de necesario para que el proyecto sobreviviera. A todas ellas les debo agradecimiento explícito.</w:t>
      </w:r>
    </w:p>
    <w:p w:rsidR="00000000" w:rsidDel="00000000" w:rsidP="00000000" w:rsidRDefault="00000000" w:rsidRPr="00000000" w14:paraId="00000013">
      <w:pPr>
        <w:rPr/>
      </w:pPr>
      <w:r w:rsidDel="00000000" w:rsidR="00000000" w:rsidRPr="00000000">
        <w:rPr>
          <w:rtl w:val="0"/>
        </w:rPr>
        <w:t xml:space="preserve">A mi esposa Thaís y a mi hijo Magnus, que soportaron el tiempo que el libro me robó y me devolvieron la razón para terminarlo.</w:t>
      </w:r>
    </w:p>
    <w:p w:rsidR="00000000" w:rsidDel="00000000" w:rsidP="00000000" w:rsidRDefault="00000000" w:rsidRPr="00000000" w14:paraId="00000014">
      <w:pPr>
        <w:rPr/>
      </w:pPr>
      <w:r w:rsidDel="00000000" w:rsidR="00000000" w:rsidRPr="00000000">
        <w:rPr>
          <w:rtl w:val="0"/>
        </w:rPr>
        <w:t xml:space="preserve">A mis padres Maga y Sergio, a mis abuelas Nena y Gloria, y a mi Tía Mariana, que formaron la persona que escribió estas páginas mucho antes de que yo supiera que iba a escribirlas.</w:t>
      </w:r>
    </w:p>
    <w:p w:rsidR="00000000" w:rsidDel="00000000" w:rsidP="00000000" w:rsidRDefault="00000000" w:rsidRPr="00000000" w14:paraId="00000015">
      <w:pPr>
        <w:rPr/>
      </w:pPr>
      <w:r w:rsidDel="00000000" w:rsidR="00000000" w:rsidRPr="00000000">
        <w:rPr>
          <w:rtl w:val="0"/>
        </w:rPr>
        <w:t xml:space="preserve">A mis amigos Ezequiel, Mati, Gabi, Fede P., Euge, Lucio, Henrique, Thiago, Gaba, Fede S. y Doli, compañeros de conversaciones largas, lecturas compartidas y discusiones francas. Si este libro tiene algo de lo que son capaces los argentinos cuando nos organizamos, se lo deben a ellos tanto como a mí.</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b w:val="1"/>
          <w:bCs w:val="1"/>
          <w:sz w:val="28"/>
          <w:szCs w:val="28"/>
        </w:rPr>
      </w:pPr>
      <w:r w:rsidDel="00000000" w:rsidR="00000000" w:rsidRPr="00000000">
        <w:rPr>
          <w:b w:val="1"/>
          <w:bCs w:val="1"/>
          <w:sz w:val="28"/>
          <w:szCs w:val="28"/>
          <w:rtl w:val="0"/>
        </w:rPr>
        <w:t xml:space="preserve">Sobre el autor</w:t>
      </w:r>
    </w:p>
    <w:p w:rsidR="00000000" w:rsidDel="00000000" w:rsidP="00000000" w:rsidRDefault="00000000" w:rsidRPr="00000000" w14:paraId="00000018">
      <w:pPr>
        <w:rPr/>
      </w:pPr>
      <w:r w:rsidDel="00000000" w:rsidR="00000000" w:rsidRPr="00000000">
        <w:rPr>
          <w:rtl w:val="0"/>
        </w:rPr>
        <w:t xml:space="preserve">Maximiliano Aaron Schulkin (Buenos Aires, 1993) es ingeniero de software e investigador independiente en economía política argentina. Estudió Física en la Universidad de Buenos Aires antes de incorporarse a la industria tecnológica, donde trabaja desde hace más de una década. Actualmente se desempeña en Tucows en el sector de registros de dominios, área dedicada a la infraestructura fundacional de Internet. Paralelamente cursa una maestría en Tecnologías Cuánticas en la Universidad de Sussex, a la cual ingresó mediante un programa de equivalencia que combinó su formación en Física con la experiencia laboral acumulada en la industria.</w:t>
      </w:r>
    </w:p>
    <w:p w:rsidR="00000000" w:rsidDel="00000000" w:rsidP="00000000" w:rsidRDefault="00000000" w:rsidRPr="00000000" w14:paraId="00000019">
      <w:pPr>
        <w:rPr/>
      </w:pPr>
      <w:r w:rsidDel="00000000" w:rsidR="00000000" w:rsidRPr="00000000">
        <w:rPr>
          <w:rtl w:val="0"/>
        </w:rPr>
        <w:t xml:space="preserve">Su formación en economía política y teoría democrática es autodidacta y se extiende a lo largo de más de una década de lectura sistemática de las principales tradiciones de pensamiento económico, desde la tradición marxista clásica y contemporánea hasta los principales autores de la economía política del desarrollo y de las instituciones. Habla castellano, portugués, inglés, alemán, italiano, francés y ruso, y lee latín, capacidad lingüística que le ha permitido acceder directamente a las fuentes primarias de las tradiciones teóricas que el libro invoca.</w:t>
      </w:r>
    </w:p>
    <w:p w:rsidR="00000000" w:rsidDel="00000000" w:rsidP="00000000" w:rsidRDefault="00000000" w:rsidRPr="00000000" w14:paraId="0000001A">
      <w:pPr>
        <w:rPr/>
      </w:pPr>
      <w:r w:rsidDel="00000000" w:rsidR="00000000" w:rsidRPr="00000000">
        <w:rPr>
          <w:i w:val="1"/>
          <w:iCs w:val="1"/>
          <w:rtl w:val="0"/>
        </w:rPr>
        <w:t xml:space="preserve">Otra coronación de gloria</w:t>
      </w:r>
      <w:r w:rsidDel="00000000" w:rsidR="00000000" w:rsidRPr="00000000">
        <w:rPr>
          <w:rtl w:val="0"/>
        </w:rPr>
        <w:t xml:space="preserve"> es su primer libro.</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jc w:val="cente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jc w:val="center"/>
        <w:rPr>
          <w:b w:val="1"/>
          <w:bCs w:val="1"/>
          <w:i w:val="1"/>
          <w:iCs w:val="1"/>
          <w:sz w:val="30"/>
          <w:szCs w:val="30"/>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pStyle w:val="Heading3"/>
        <w:keepNext w:val="0"/>
        <w:keepLines w:val="0"/>
        <w:spacing w:before="280" w:lineRule="auto"/>
        <w:rPr/>
      </w:pPr>
      <w:bookmarkStart w:colFirst="0" w:colLast="0" w:name="_hjixvhik2c2d" w:id="11"/>
      <w:bookmarkEnd w:id="11"/>
      <w:r w:rsidDel="00000000" w:rsidR="00000000" w:rsidRPr="00000000">
        <w:rPr>
          <w:rtl w:val="0"/>
        </w:rPr>
      </w:r>
    </w:p>
    <w:sdt>
      <w:sdtPr>
        <w:id w:val="-1019065745"/>
        <w:docPartObj>
          <w:docPartGallery w:val="Table of Contents"/>
          <w:docPartUnique w:val="1"/>
        </w:docPartObj>
      </w:sdtPr>
      <w:sdtContent>
        <w:p w:rsidR="00000000" w:rsidDel="00000000" w:rsidP="00000000" w:rsidRDefault="00000000" w:rsidRPr="00000000" w14:paraId="00000032">
          <w:pPr>
            <w:widowControl w:val="0"/>
            <w:tabs>
              <w:tab w:val="right" w:leader="dot" w:pos="12000"/>
            </w:tabs>
            <w:spacing w:after="0" w:before="60" w:line="240" w:lineRule="auto"/>
            <w:jc w:val="left"/>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y840dlp3hp7j">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Introducción</w:t>
              <w:tab/>
              <w:t xml:space="preserve">12</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after="0" w:before="60" w:line="240" w:lineRule="auto"/>
            <w:ind w:left="360" w:firstLine="0"/>
            <w:jc w:val="left"/>
            <w:rPr>
              <w:color w:val="000000"/>
              <w:u w:val="none"/>
            </w:rPr>
          </w:pPr>
          <w:hyperlink w:anchor="_9wvd5nmce48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problema de la dependencia económica y tecnológica en Argentina</w:t>
              <w:tab/>
              <w:t xml:space="preserve">12</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after="0" w:before="60" w:line="240" w:lineRule="auto"/>
            <w:ind w:left="360" w:firstLine="0"/>
            <w:jc w:val="left"/>
            <w:rPr>
              <w:color w:val="000000"/>
              <w:u w:val="none"/>
            </w:rPr>
          </w:pPr>
          <w:hyperlink w:anchor="_lc9lb5wkxxm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objetivo de este libro</w:t>
              <w:tab/>
              <w:t xml:space="preserve">14</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after="0" w:before="60" w:line="240" w:lineRule="auto"/>
            <w:ind w:left="360" w:firstLine="0"/>
            <w:jc w:val="left"/>
            <w:rPr>
              <w:color w:val="000000"/>
              <w:u w:val="none"/>
            </w:rPr>
          </w:pPr>
          <w:hyperlink w:anchor="_6y9rmn2tuul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Beneficios de la autosuficiencia</w:t>
              <w:tab/>
              <w:t xml:space="preserve">15</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after="0" w:before="60" w:line="240" w:lineRule="auto"/>
            <w:jc w:val="left"/>
            <w:rPr>
              <w:b w:val="1"/>
              <w:bCs w:val="1"/>
              <w:color w:val="000000"/>
              <w:u w:val="none"/>
            </w:rPr>
          </w:pPr>
          <w:hyperlink w:anchor="_5fgvd1rr0wnp">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Capítulo 1: Bases de la Autosuficiencia (Fase 1: Años 1-5)</w:t>
              <w:tab/>
              <w:t xml:space="preserve">15</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after="0" w:before="60" w:line="240" w:lineRule="auto"/>
            <w:ind w:left="360" w:firstLine="0"/>
            <w:jc w:val="left"/>
            <w:rPr>
              <w:color w:val="000000"/>
              <w:u w:val="none"/>
            </w:rPr>
          </w:pPr>
          <w:hyperlink w:anchor="_jzbl7lale5c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Introducción a la Fase 1</w:t>
              <w:tab/>
              <w:t xml:space="preserve">15</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after="0" w:before="60" w:line="240" w:lineRule="auto"/>
            <w:ind w:left="360" w:firstLine="0"/>
            <w:jc w:val="left"/>
            <w:rPr>
              <w:color w:val="000000"/>
              <w:u w:val="none"/>
            </w:rPr>
          </w:pPr>
          <w:hyperlink w:anchor="_4qoj4m39aao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Independencia Energética</w:t>
              <w:tab/>
              <w:t xml:space="preserve">17</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after="0" w:before="60" w:line="240" w:lineRule="auto"/>
            <w:ind w:left="1080" w:firstLine="0"/>
            <w:jc w:val="left"/>
            <w:rPr>
              <w:color w:val="000000"/>
              <w:u w:val="none"/>
            </w:rPr>
          </w:pPr>
          <w:hyperlink w:anchor="_g6hd7g44apb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Desarrollo de Vaca Muerta y Patagonia</w:t>
              <w:tab/>
              <w:t xml:space="preserve">17</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after="0" w:before="60" w:line="240" w:lineRule="auto"/>
            <w:ind w:left="1080" w:firstLine="0"/>
            <w:jc w:val="left"/>
            <w:rPr>
              <w:color w:val="000000"/>
              <w:u w:val="none"/>
            </w:rPr>
          </w:pPr>
          <w:hyperlink w:anchor="_hfvrl6j61rr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Políticas de hierro para garantizar soberanía</w:t>
              <w:tab/>
              <w:t xml:space="preserve">18</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after="0" w:before="60" w:line="240" w:lineRule="auto"/>
            <w:ind w:left="1080" w:firstLine="0"/>
            <w:jc w:val="left"/>
            <w:rPr>
              <w:color w:val="000000"/>
              <w:u w:val="none"/>
            </w:rPr>
          </w:pPr>
          <w:hyperlink w:anchor="_l7mzozampj2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Cuatro reglas no negociables sobre la explotación de Vaca Muerta</w:t>
              <w:tab/>
              <w:t xml:space="preserve">19</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after="0" w:before="60" w:line="240" w:lineRule="auto"/>
            <w:ind w:left="1080" w:firstLine="0"/>
            <w:jc w:val="left"/>
            <w:rPr>
              <w:color w:val="000000"/>
              <w:u w:val="none"/>
            </w:rPr>
          </w:pPr>
          <w:hyperlink w:anchor="_p1xig4w5an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Del autoabastecimiento a la exportación estratégica: Argentina como potencia energética renovable</w:t>
              <w:tab/>
              <w:t xml:space="preserve">19</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after="0" w:before="60" w:line="240" w:lineRule="auto"/>
            <w:ind w:left="1440" w:firstLine="0"/>
            <w:jc w:val="left"/>
            <w:rPr>
              <w:color w:val="000000"/>
              <w:u w:val="none"/>
            </w:rPr>
          </w:pPr>
          <w:hyperlink w:anchor="_9l9toze9gmk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Interconexión eléctrica regional</w:t>
              <w:tab/>
              <w:t xml:space="preserve">20</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after="0" w:before="60" w:line="240" w:lineRule="auto"/>
            <w:ind w:left="1440" w:firstLine="0"/>
            <w:jc w:val="left"/>
            <w:rPr>
              <w:color w:val="000000"/>
              <w:u w:val="none"/>
            </w:rPr>
          </w:pPr>
          <w:hyperlink w:anchor="_g3lgnrzbsod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Hidrógeno verde como vector exportable</w:t>
              <w:tab/>
              <w:t xml:space="preserve">20</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after="0" w:before="60" w:line="240" w:lineRule="auto"/>
            <w:ind w:left="1440" w:firstLine="0"/>
            <w:jc w:val="left"/>
            <w:rPr>
              <w:color w:val="000000"/>
              <w:u w:val="none"/>
            </w:rPr>
          </w:pPr>
          <w:hyperlink w:anchor="_tgwcltlzdwc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Exportación de litio con procesamiento local</w:t>
              <w:tab/>
              <w:t xml:space="preserve">21</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after="0" w:before="60" w:line="240" w:lineRule="auto"/>
            <w:ind w:left="1080" w:firstLine="0"/>
            <w:jc w:val="left"/>
            <w:rPr>
              <w:color w:val="000000"/>
              <w:u w:val="none"/>
            </w:rPr>
          </w:pPr>
          <w:hyperlink w:anchor="_tldd49mrrq2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Mayor inversión en energías renovables</w:t>
              <w:tab/>
              <w:t xml:space="preserve">22</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after="0" w:before="60" w:line="240" w:lineRule="auto"/>
            <w:ind w:left="1080" w:firstLine="0"/>
            <w:jc w:val="left"/>
            <w:rPr>
              <w:color w:val="000000"/>
              <w:u w:val="none"/>
            </w:rPr>
          </w:pPr>
          <w:hyperlink w:anchor="_ujo6qq85gia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Modernización de la red energética nacional</w:t>
              <w:tab/>
              <w:t xml:space="preserve">24</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after="0" w:before="60" w:line="240" w:lineRule="auto"/>
            <w:ind w:left="1080" w:firstLine="0"/>
            <w:jc w:val="left"/>
            <w:rPr>
              <w:color w:val="000000"/>
              <w:u w:val="none"/>
            </w:rPr>
          </w:pPr>
          <w:hyperlink w:anchor="_r36oe2jdch3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paradoja del NEA: Yacyretá ilumina Buenos Aires, no a Formosa</w:t>
              <w:tab/>
              <w:t xml:space="preserve">25</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after="0" w:before="60" w:line="240" w:lineRule="auto"/>
            <w:ind w:left="360" w:firstLine="0"/>
            <w:jc w:val="left"/>
            <w:rPr>
              <w:color w:val="000000"/>
              <w:u w:val="none"/>
            </w:rPr>
          </w:pPr>
          <w:hyperlink w:anchor="_ixlr379b9db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Agroindustria y Producción Alimentaria</w:t>
              <w:tab/>
              <w:t xml:space="preserve">26</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after="0" w:before="60" w:line="240" w:lineRule="auto"/>
            <w:ind w:left="720" w:firstLine="0"/>
            <w:jc w:val="left"/>
            <w:rPr>
              <w:color w:val="000000"/>
              <w:u w:val="none"/>
            </w:rPr>
          </w:pPr>
          <w:hyperlink w:anchor="_sd732381nrn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Fortalecimiento de la producción y procesamiento</w:t>
              <w:tab/>
              <w:t xml:space="preserve">27</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after="0" w:before="60" w:line="240" w:lineRule="auto"/>
            <w:ind w:left="1080" w:firstLine="0"/>
            <w:jc w:val="left"/>
            <w:rPr>
              <w:color w:val="000000"/>
              <w:u w:val="none"/>
            </w:rPr>
          </w:pPr>
          <w:hyperlink w:anchor="_rh47ztguinu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Construcción de nuevas plantas procesadoras de alimentos</w:t>
              <w:tab/>
              <w:t xml:space="preserve">27</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after="0" w:before="60" w:line="240" w:lineRule="auto"/>
            <w:ind w:left="1080" w:firstLine="0"/>
            <w:jc w:val="left"/>
            <w:rPr>
              <w:color w:val="000000"/>
              <w:u w:val="none"/>
            </w:rPr>
          </w:pPr>
          <w:hyperlink w:anchor="_kfdmet7uc05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Producción local de fertilizantes y pesticidas</w:t>
              <w:tab/>
              <w:t xml:space="preserve">28</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after="0" w:before="60" w:line="240" w:lineRule="auto"/>
            <w:ind w:left="1080" w:firstLine="0"/>
            <w:jc w:val="left"/>
            <w:rPr>
              <w:color w:val="000000"/>
              <w:u w:val="none"/>
            </w:rPr>
          </w:pPr>
          <w:hyperlink w:anchor="_q1brkb3jto6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Desarrollo de sistemas de logística en frío</w:t>
              <w:tab/>
              <w:t xml:space="preserve">29</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after="0" w:before="60" w:line="240" w:lineRule="auto"/>
            <w:ind w:left="360" w:firstLine="0"/>
            <w:jc w:val="left"/>
            <w:rPr>
              <w:color w:val="000000"/>
              <w:u w:val="none"/>
            </w:rPr>
          </w:pPr>
          <w:hyperlink w:anchor="_hj3i5v3ofa5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Soberanía Pesquera: El Mar Argentino como Fuente de Riqueza Nacional</w:t>
              <w:tab/>
              <w:t xml:space="preserve">30</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after="0" w:before="60" w:line="240" w:lineRule="auto"/>
            <w:ind w:left="720" w:firstLine="0"/>
            <w:jc w:val="left"/>
            <w:rPr>
              <w:color w:val="000000"/>
              <w:u w:val="none"/>
            </w:rPr>
          </w:pPr>
          <w:hyperlink w:anchor="_kkwwciuumi9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Plan Estratégico Pesquero: Tres Frentes Simultáneos</w:t>
              <w:tab/>
              <w:t xml:space="preserve">31</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after="0" w:before="60" w:line="240" w:lineRule="auto"/>
            <w:ind w:left="720" w:firstLine="0"/>
            <w:jc w:val="left"/>
            <w:rPr>
              <w:color w:val="000000"/>
              <w:u w:val="none"/>
            </w:rPr>
          </w:pPr>
          <w:hyperlink w:anchor="_eovag4486z9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Políticas de soberanía pesquera</w:t>
              <w:tab/>
              <w:t xml:space="preserve">32</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after="0" w:before="60" w:line="240" w:lineRule="auto"/>
            <w:ind w:left="360" w:firstLine="0"/>
            <w:jc w:val="left"/>
            <w:rPr>
              <w:color w:val="000000"/>
              <w:u w:val="none"/>
            </w:rPr>
          </w:pPr>
          <w:hyperlink w:anchor="_wqs1c0zdws7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Crecimiento Industrial y Manufacturero</w:t>
              <w:tab/>
              <w:t xml:space="preserve">33</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after="0" w:before="60" w:line="240" w:lineRule="auto"/>
            <w:ind w:left="720" w:firstLine="0"/>
            <w:jc w:val="left"/>
            <w:rPr>
              <w:color w:val="000000"/>
              <w:u w:val="none"/>
            </w:rPr>
          </w:pPr>
          <w:hyperlink w:anchor="_yfz2ydpxy8m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Reindustrialización de sectores estratégicos</w:t>
              <w:tab/>
              <w:t xml:space="preserve">33</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after="0" w:before="60" w:line="240" w:lineRule="auto"/>
            <w:ind w:left="1080" w:firstLine="0"/>
            <w:jc w:val="left"/>
            <w:rPr>
              <w:color w:val="000000"/>
              <w:u w:val="none"/>
            </w:rPr>
          </w:pPr>
          <w:hyperlink w:anchor="_xwjl6xu362u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Incentivos para la producción local de componentes en la industria automotriz</w:t>
              <w:tab/>
              <w:t xml:space="preserve">33</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after="0" w:before="60" w:line="240" w:lineRule="auto"/>
            <w:ind w:left="1440" w:firstLine="0"/>
            <w:jc w:val="left"/>
            <w:rPr>
              <w:color w:val="000000"/>
              <w:u w:val="none"/>
            </w:rPr>
          </w:pPr>
          <w:hyperlink w:anchor="_ap212lg5o60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Diagnóstico: La Paradoja del Ensamblador Cautivo</w:t>
              <w:tab/>
              <w:t xml:space="preserve">33</w:t>
            </w:r>
          </w:hyperlink>
          <w:r w:rsidDel="00000000" w:rsidR="00000000" w:rsidRPr="00000000">
            <w:rPr>
              <w:rtl w:val="0"/>
            </w:rPr>
          </w:r>
        </w:p>
        <w:p w:rsidR="00000000" w:rsidDel="00000000" w:rsidP="00000000" w:rsidRDefault="00000000" w:rsidRPr="00000000" w14:paraId="0000004F">
          <w:pPr>
            <w:widowControl w:val="0"/>
            <w:tabs>
              <w:tab w:val="right" w:leader="dot" w:pos="12000"/>
            </w:tabs>
            <w:spacing w:after="0" w:before="60" w:line="240" w:lineRule="auto"/>
            <w:ind w:left="1440" w:firstLine="0"/>
            <w:jc w:val="left"/>
            <w:rPr>
              <w:color w:val="000000"/>
              <w:u w:val="none"/>
            </w:rPr>
          </w:pPr>
          <w:hyperlink w:anchor="_ikfvzzqmr73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II. Plan Estratégico: El Trípode de la Reconversión Industrial</w:t>
              <w:tab/>
              <w:t xml:space="preserve">33</w:t>
            </w:r>
          </w:hyperlink>
          <w:r w:rsidDel="00000000" w:rsidR="00000000" w:rsidRPr="00000000">
            <w:rPr>
              <w:rtl w:val="0"/>
            </w:rPr>
          </w:r>
        </w:p>
        <w:p w:rsidR="00000000" w:rsidDel="00000000" w:rsidP="00000000" w:rsidRDefault="00000000" w:rsidRPr="00000000" w14:paraId="00000050">
          <w:pPr>
            <w:widowControl w:val="0"/>
            <w:tabs>
              <w:tab w:val="right" w:leader="dot" w:pos="12000"/>
            </w:tabs>
            <w:spacing w:after="0" w:before="60" w:line="240" w:lineRule="auto"/>
            <w:ind w:left="1440" w:firstLine="0"/>
            <w:jc w:val="left"/>
            <w:rPr>
              <w:color w:val="000000"/>
              <w:u w:val="none"/>
            </w:rPr>
          </w:pPr>
          <w:hyperlink w:anchor="_y7py0d6siuw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III. Objetivos Concretos: De la Dependencia a la Autonomía</w:t>
              <w:tab/>
              <w:t xml:space="preserve">34</w:t>
            </w:r>
          </w:hyperlink>
          <w:r w:rsidDel="00000000" w:rsidR="00000000" w:rsidRPr="00000000">
            <w:rPr>
              <w:rtl w:val="0"/>
            </w:rPr>
          </w:r>
        </w:p>
        <w:p w:rsidR="00000000" w:rsidDel="00000000" w:rsidP="00000000" w:rsidRDefault="00000000" w:rsidRPr="00000000" w14:paraId="00000051">
          <w:pPr>
            <w:widowControl w:val="0"/>
            <w:tabs>
              <w:tab w:val="right" w:leader="dot" w:pos="12000"/>
            </w:tabs>
            <w:spacing w:after="0" w:before="60" w:line="240" w:lineRule="auto"/>
            <w:ind w:left="1440" w:firstLine="0"/>
            <w:jc w:val="left"/>
            <w:rPr>
              <w:color w:val="000000"/>
              <w:u w:val="none"/>
            </w:rPr>
          </w:pPr>
          <w:hyperlink w:anchor="_c5l1vzrychk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IV. Impacto Nacional: Empleo, Tecnología y Soberanía</w:t>
              <w:tab/>
              <w:t xml:space="preserve">34</w:t>
            </w:r>
          </w:hyperlink>
          <w:r w:rsidDel="00000000" w:rsidR="00000000" w:rsidRPr="00000000">
            <w:rPr>
              <w:rtl w:val="0"/>
            </w:rPr>
          </w:r>
        </w:p>
        <w:p w:rsidR="00000000" w:rsidDel="00000000" w:rsidP="00000000" w:rsidRDefault="00000000" w:rsidRPr="00000000" w14:paraId="00000052">
          <w:pPr>
            <w:widowControl w:val="0"/>
            <w:tabs>
              <w:tab w:val="right" w:leader="dot" w:pos="12000"/>
            </w:tabs>
            <w:spacing w:after="0" w:before="60" w:line="240" w:lineRule="auto"/>
            <w:ind w:left="1080" w:firstLine="0"/>
            <w:jc w:val="left"/>
            <w:rPr>
              <w:color w:val="000000"/>
              <w:u w:val="none"/>
            </w:rPr>
          </w:pPr>
          <w:hyperlink w:anchor="_fvxyw3xnvi7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Atracción de inversiones para expandir la producción de acero y aluminio</w:t>
              <w:tab/>
              <w:t xml:space="preserve">34</w:t>
            </w:r>
          </w:hyperlink>
          <w:r w:rsidDel="00000000" w:rsidR="00000000" w:rsidRPr="00000000">
            <w:rPr>
              <w:rtl w:val="0"/>
            </w:rPr>
          </w:r>
        </w:p>
        <w:p w:rsidR="00000000" w:rsidDel="00000000" w:rsidP="00000000" w:rsidRDefault="00000000" w:rsidRPr="00000000" w14:paraId="00000053">
          <w:pPr>
            <w:widowControl w:val="0"/>
            <w:tabs>
              <w:tab w:val="right" w:leader="dot" w:pos="12000"/>
            </w:tabs>
            <w:spacing w:after="0" w:before="60" w:line="240" w:lineRule="auto"/>
            <w:ind w:left="1440" w:firstLine="0"/>
            <w:jc w:val="left"/>
            <w:rPr>
              <w:color w:val="000000"/>
              <w:u w:val="none"/>
            </w:rPr>
          </w:pPr>
          <w:hyperlink w:anchor="_asat28j0q6d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Metas Concretas: Del Mineral al Valor Agregado</w:t>
              <w:tab/>
              <w:t xml:space="preserve">35</w:t>
            </w:r>
          </w:hyperlink>
          <w:r w:rsidDel="00000000" w:rsidR="00000000" w:rsidRPr="00000000">
            <w:rPr>
              <w:rtl w:val="0"/>
            </w:rPr>
          </w:r>
        </w:p>
        <w:p w:rsidR="00000000" w:rsidDel="00000000" w:rsidP="00000000" w:rsidRDefault="00000000" w:rsidRPr="00000000" w14:paraId="00000054">
          <w:pPr>
            <w:widowControl w:val="0"/>
            <w:tabs>
              <w:tab w:val="right" w:leader="dot" w:pos="12000"/>
            </w:tabs>
            <w:spacing w:after="0" w:before="60" w:line="240" w:lineRule="auto"/>
            <w:ind w:left="1440" w:firstLine="0"/>
            <w:jc w:val="left"/>
            <w:rPr>
              <w:color w:val="000000"/>
              <w:u w:val="none"/>
            </w:rPr>
          </w:pPr>
          <w:hyperlink w:anchor="_4y7o0zvx7iq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Impacto Trascendental: Cadenas Productivas Liberadas</w:t>
              <w:tab/>
              <w:t xml:space="preserve">35</w:t>
            </w:r>
          </w:hyperlink>
          <w:r w:rsidDel="00000000" w:rsidR="00000000" w:rsidRPr="00000000">
            <w:rPr>
              <w:rtl w:val="0"/>
            </w:rPr>
          </w:r>
        </w:p>
        <w:p w:rsidR="00000000" w:rsidDel="00000000" w:rsidP="00000000" w:rsidRDefault="00000000" w:rsidRPr="00000000" w14:paraId="00000055">
          <w:pPr>
            <w:widowControl w:val="0"/>
            <w:tabs>
              <w:tab w:val="right" w:leader="dot" w:pos="12000"/>
            </w:tabs>
            <w:spacing w:after="0" w:before="60" w:line="240" w:lineRule="auto"/>
            <w:ind w:left="1080" w:firstLine="0"/>
            <w:jc w:val="left"/>
            <w:rPr>
              <w:color w:val="000000"/>
              <w:u w:val="none"/>
            </w:rPr>
          </w:pPr>
          <w:hyperlink w:anchor="_k5txnqvck1g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Promoción de la producción textil nacional</w:t>
              <w:tab/>
              <w:t xml:space="preserve">35</w:t>
            </w:r>
          </w:hyperlink>
          <w:r w:rsidDel="00000000" w:rsidR="00000000" w:rsidRPr="00000000">
            <w:rPr>
              <w:rtl w:val="0"/>
            </w:rPr>
          </w:r>
        </w:p>
        <w:p w:rsidR="00000000" w:rsidDel="00000000" w:rsidP="00000000" w:rsidRDefault="00000000" w:rsidRPr="00000000" w14:paraId="00000056">
          <w:pPr>
            <w:widowControl w:val="0"/>
            <w:tabs>
              <w:tab w:val="right" w:leader="dot" w:pos="12000"/>
            </w:tabs>
            <w:spacing w:after="0" w:before="60" w:line="240" w:lineRule="auto"/>
            <w:ind w:left="1440" w:firstLine="0"/>
            <w:jc w:val="left"/>
            <w:rPr>
              <w:color w:val="000000"/>
              <w:u w:val="none"/>
            </w:rPr>
          </w:pPr>
          <w:hyperlink w:anchor="_5in63i71kv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Metas Concretas:</w:t>
              <w:tab/>
              <w:t xml:space="preserve">36</w:t>
            </w:r>
          </w:hyperlink>
          <w:r w:rsidDel="00000000" w:rsidR="00000000" w:rsidRPr="00000000">
            <w:rPr>
              <w:rtl w:val="0"/>
            </w:rPr>
          </w:r>
        </w:p>
        <w:p w:rsidR="00000000" w:rsidDel="00000000" w:rsidP="00000000" w:rsidRDefault="00000000" w:rsidRPr="00000000" w14:paraId="00000057">
          <w:pPr>
            <w:widowControl w:val="0"/>
            <w:tabs>
              <w:tab w:val="right" w:leader="dot" w:pos="12000"/>
            </w:tabs>
            <w:spacing w:after="0" w:before="60" w:line="240" w:lineRule="auto"/>
            <w:ind w:left="1440" w:firstLine="0"/>
            <w:jc w:val="left"/>
            <w:rPr>
              <w:color w:val="000000"/>
              <w:u w:val="none"/>
            </w:rPr>
          </w:pPr>
          <w:hyperlink w:anchor="_3utu98envqa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impacto: Empleo, Cultura y Soberanía</w:t>
              <w:tab/>
              <w:t xml:space="preserve">36</w:t>
            </w:r>
          </w:hyperlink>
          <w:r w:rsidDel="00000000" w:rsidR="00000000" w:rsidRPr="00000000">
            <w:rPr>
              <w:rtl w:val="0"/>
            </w:rPr>
          </w:r>
        </w:p>
        <w:p w:rsidR="00000000" w:rsidDel="00000000" w:rsidP="00000000" w:rsidRDefault="00000000" w:rsidRPr="00000000" w14:paraId="00000058">
          <w:pPr>
            <w:widowControl w:val="0"/>
            <w:tabs>
              <w:tab w:val="right" w:leader="dot" w:pos="12000"/>
            </w:tabs>
            <w:spacing w:after="0" w:before="60" w:line="240" w:lineRule="auto"/>
            <w:ind w:left="360" w:firstLine="0"/>
            <w:jc w:val="left"/>
            <w:rPr>
              <w:color w:val="000000"/>
              <w:u w:val="none"/>
            </w:rPr>
          </w:pPr>
          <w:hyperlink w:anchor="_h4wom243aga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Bases Científicas y Tecnológicas</w:t>
              <w:tab/>
              <w:t xml:space="preserve">36</w:t>
            </w:r>
          </w:hyperlink>
          <w:r w:rsidDel="00000000" w:rsidR="00000000" w:rsidRPr="00000000">
            <w:rPr>
              <w:rtl w:val="0"/>
            </w:rPr>
          </w:r>
        </w:p>
        <w:p w:rsidR="00000000" w:rsidDel="00000000" w:rsidP="00000000" w:rsidRDefault="00000000" w:rsidRPr="00000000" w14:paraId="00000059">
          <w:pPr>
            <w:widowControl w:val="0"/>
            <w:tabs>
              <w:tab w:val="right" w:leader="dot" w:pos="12000"/>
            </w:tabs>
            <w:spacing w:after="0" w:before="60" w:line="240" w:lineRule="auto"/>
            <w:ind w:left="720" w:firstLine="0"/>
            <w:jc w:val="left"/>
            <w:rPr>
              <w:color w:val="000000"/>
              <w:u w:val="none"/>
            </w:rPr>
          </w:pPr>
          <w:hyperlink w:anchor="_6eivbqmsuyi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Inversión en educación, investigación y desarrollo</w:t>
              <w:tab/>
              <w:t xml:space="preserve">37</w:t>
            </w:r>
          </w:hyperlink>
          <w:r w:rsidDel="00000000" w:rsidR="00000000" w:rsidRPr="00000000">
            <w:rPr>
              <w:rtl w:val="0"/>
            </w:rPr>
          </w:r>
        </w:p>
        <w:p w:rsidR="00000000" w:rsidDel="00000000" w:rsidP="00000000" w:rsidRDefault="00000000" w:rsidRPr="00000000" w14:paraId="0000005A">
          <w:pPr>
            <w:widowControl w:val="0"/>
            <w:tabs>
              <w:tab w:val="right" w:leader="dot" w:pos="12000"/>
            </w:tabs>
            <w:spacing w:after="0" w:before="60" w:line="240" w:lineRule="auto"/>
            <w:ind w:left="1080" w:firstLine="0"/>
            <w:jc w:val="left"/>
            <w:rPr>
              <w:color w:val="000000"/>
              <w:u w:val="none"/>
            </w:rPr>
          </w:pPr>
          <w:hyperlink w:anchor="_7jouj6fi556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Expansión de la capacidad de producción farmacéutica y fomento de la investigación en biotecnología</w:t>
              <w:tab/>
              <w:t xml:space="preserve">37</w:t>
            </w:r>
          </w:hyperlink>
          <w:r w:rsidDel="00000000" w:rsidR="00000000" w:rsidRPr="00000000">
            <w:rPr>
              <w:rtl w:val="0"/>
            </w:rPr>
          </w:r>
        </w:p>
        <w:p w:rsidR="00000000" w:rsidDel="00000000" w:rsidP="00000000" w:rsidRDefault="00000000" w:rsidRPr="00000000" w14:paraId="0000005B">
          <w:pPr>
            <w:widowControl w:val="0"/>
            <w:tabs>
              <w:tab w:val="right" w:leader="dot" w:pos="12000"/>
            </w:tabs>
            <w:spacing w:after="0" w:before="60" w:line="240" w:lineRule="auto"/>
            <w:ind w:left="1440" w:firstLine="0"/>
            <w:jc w:val="left"/>
            <w:rPr>
              <w:color w:val="000000"/>
              <w:u w:val="none"/>
            </w:rPr>
          </w:pPr>
          <w:hyperlink w:anchor="_vg4yjxze9nq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Impacto Concreto: Ciencia al Servicio del Pueblo</w:t>
              <w:tab/>
              <w:t xml:space="preserve">38</w:t>
            </w:r>
          </w:hyperlink>
          <w:r w:rsidDel="00000000" w:rsidR="00000000" w:rsidRPr="00000000">
            <w:rPr>
              <w:rtl w:val="0"/>
            </w:rPr>
          </w:r>
        </w:p>
        <w:p w:rsidR="00000000" w:rsidDel="00000000" w:rsidP="00000000" w:rsidRDefault="00000000" w:rsidRPr="00000000" w14:paraId="0000005C">
          <w:pPr>
            <w:widowControl w:val="0"/>
            <w:tabs>
              <w:tab w:val="right" w:leader="dot" w:pos="12000"/>
            </w:tabs>
            <w:spacing w:after="0" w:before="60" w:line="240" w:lineRule="auto"/>
            <w:ind w:left="1080" w:firstLine="0"/>
            <w:jc w:val="left"/>
            <w:rPr>
              <w:color w:val="000000"/>
              <w:u w:val="none"/>
            </w:rPr>
          </w:pPr>
          <w:hyperlink w:anchor="_dy9w8nhnhbm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Inversión en educación CyT (Ciencia, Tecnología, Ingeniería y Matemáticas)</w:t>
              <w:tab/>
              <w:t xml:space="preserve">38</w:t>
            </w:r>
          </w:hyperlink>
          <w:r w:rsidDel="00000000" w:rsidR="00000000" w:rsidRPr="00000000">
            <w:rPr>
              <w:rtl w:val="0"/>
            </w:rPr>
          </w:r>
        </w:p>
        <w:p w:rsidR="00000000" w:rsidDel="00000000" w:rsidP="00000000" w:rsidRDefault="00000000" w:rsidRPr="00000000" w14:paraId="0000005D">
          <w:pPr>
            <w:widowControl w:val="0"/>
            <w:tabs>
              <w:tab w:val="right" w:leader="dot" w:pos="12000"/>
            </w:tabs>
            <w:spacing w:after="0" w:before="60" w:line="240" w:lineRule="auto"/>
            <w:ind w:left="1080" w:firstLine="0"/>
            <w:jc w:val="left"/>
            <w:rPr>
              <w:color w:val="000000"/>
              <w:u w:val="none"/>
            </w:rPr>
          </w:pPr>
          <w:hyperlink w:anchor="_kawihpaw9w0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Establecimiento de asociaciones con empresas globales para evaluar la viabilidad de la fabricación de chips en Argentina</w:t>
              <w:tab/>
              <w:t xml:space="preserve">39</w:t>
            </w:r>
          </w:hyperlink>
          <w:r w:rsidDel="00000000" w:rsidR="00000000" w:rsidRPr="00000000">
            <w:rPr>
              <w:rtl w:val="0"/>
            </w:rPr>
          </w:r>
        </w:p>
        <w:p w:rsidR="00000000" w:rsidDel="00000000" w:rsidP="00000000" w:rsidRDefault="00000000" w:rsidRPr="00000000" w14:paraId="0000005E">
          <w:pPr>
            <w:widowControl w:val="0"/>
            <w:tabs>
              <w:tab w:val="right" w:leader="dot" w:pos="12000"/>
            </w:tabs>
            <w:spacing w:after="0" w:before="60" w:line="240" w:lineRule="auto"/>
            <w:ind w:left="360" w:firstLine="0"/>
            <w:jc w:val="left"/>
            <w:rPr>
              <w:color w:val="000000"/>
              <w:u w:val="none"/>
            </w:rPr>
          </w:pPr>
          <w:hyperlink w:anchor="_h454wvjbo8o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Conclusión</w:t>
              <w:tab/>
              <w:t xml:space="preserve">40</w:t>
            </w:r>
          </w:hyperlink>
          <w:r w:rsidDel="00000000" w:rsidR="00000000" w:rsidRPr="00000000">
            <w:rPr>
              <w:rtl w:val="0"/>
            </w:rPr>
          </w:r>
        </w:p>
        <w:p w:rsidR="00000000" w:rsidDel="00000000" w:rsidP="00000000" w:rsidRDefault="00000000" w:rsidRPr="00000000" w14:paraId="0000005F">
          <w:pPr>
            <w:widowControl w:val="0"/>
            <w:tabs>
              <w:tab w:val="right" w:leader="dot" w:pos="12000"/>
            </w:tabs>
            <w:spacing w:after="0" w:before="60" w:line="240" w:lineRule="auto"/>
            <w:jc w:val="left"/>
            <w:rPr>
              <w:b w:val="1"/>
              <w:bCs w:val="1"/>
              <w:color w:val="000000"/>
              <w:u w:val="none"/>
            </w:rPr>
          </w:pPr>
          <w:hyperlink w:anchor="_ohv3za5dgt5i">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Capítulo 2: Expansión Industrial y Tecnológica (Fase 2: Años 6-10)</w:t>
              <w:tab/>
              <w:t xml:space="preserve">41</w:t>
            </w:r>
          </w:hyperlink>
          <w:r w:rsidDel="00000000" w:rsidR="00000000" w:rsidRPr="00000000">
            <w:rPr>
              <w:rtl w:val="0"/>
            </w:rPr>
          </w:r>
        </w:p>
        <w:p w:rsidR="00000000" w:rsidDel="00000000" w:rsidP="00000000" w:rsidRDefault="00000000" w:rsidRPr="00000000" w14:paraId="00000060">
          <w:pPr>
            <w:widowControl w:val="0"/>
            <w:tabs>
              <w:tab w:val="right" w:leader="dot" w:pos="12000"/>
            </w:tabs>
            <w:spacing w:after="0" w:before="60" w:line="240" w:lineRule="auto"/>
            <w:ind w:left="360" w:firstLine="0"/>
            <w:jc w:val="left"/>
            <w:rPr>
              <w:color w:val="000000"/>
              <w:u w:val="none"/>
            </w:rPr>
          </w:pPr>
          <w:hyperlink w:anchor="_558i03u9vv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Introducción a la Fase 2</w:t>
              <w:tab/>
              <w:t xml:space="preserve">41</w:t>
            </w:r>
          </w:hyperlink>
          <w:r w:rsidDel="00000000" w:rsidR="00000000" w:rsidRPr="00000000">
            <w:rPr>
              <w:rtl w:val="0"/>
            </w:rPr>
          </w:r>
        </w:p>
        <w:p w:rsidR="00000000" w:rsidDel="00000000" w:rsidP="00000000" w:rsidRDefault="00000000" w:rsidRPr="00000000" w14:paraId="00000061">
          <w:pPr>
            <w:widowControl w:val="0"/>
            <w:tabs>
              <w:tab w:val="right" w:leader="dot" w:pos="12000"/>
            </w:tabs>
            <w:spacing w:after="0" w:before="60" w:line="240" w:lineRule="auto"/>
            <w:ind w:left="360" w:firstLine="0"/>
            <w:jc w:val="left"/>
            <w:rPr>
              <w:color w:val="000000"/>
              <w:u w:val="none"/>
            </w:rPr>
          </w:pPr>
          <w:hyperlink w:anchor="_h3gwccn89k7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Avance en Alta Tecnología</w:t>
              <w:tab/>
              <w:t xml:space="preserve">41</w:t>
            </w:r>
          </w:hyperlink>
          <w:r w:rsidDel="00000000" w:rsidR="00000000" w:rsidRPr="00000000">
            <w:rPr>
              <w:rtl w:val="0"/>
            </w:rPr>
          </w:r>
        </w:p>
        <w:p w:rsidR="00000000" w:rsidDel="00000000" w:rsidP="00000000" w:rsidRDefault="00000000" w:rsidRPr="00000000" w14:paraId="00000062">
          <w:pPr>
            <w:widowControl w:val="0"/>
            <w:tabs>
              <w:tab w:val="right" w:leader="dot" w:pos="12000"/>
            </w:tabs>
            <w:spacing w:after="0" w:before="60" w:line="240" w:lineRule="auto"/>
            <w:ind w:left="1080" w:firstLine="0"/>
            <w:jc w:val="left"/>
            <w:rPr>
              <w:color w:val="000000"/>
              <w:u w:val="none"/>
            </w:rPr>
          </w:pPr>
          <w:hyperlink w:anchor="_yyqkqjte6mh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Creación de fábricas de semiconductores y ensamblaje de electrónica</w:t>
              <w:tab/>
              <w:t xml:space="preserve">41</w:t>
            </w:r>
          </w:hyperlink>
          <w:r w:rsidDel="00000000" w:rsidR="00000000" w:rsidRPr="00000000">
            <w:rPr>
              <w:rtl w:val="0"/>
            </w:rPr>
          </w:r>
        </w:p>
        <w:p w:rsidR="00000000" w:rsidDel="00000000" w:rsidP="00000000" w:rsidRDefault="00000000" w:rsidRPr="00000000" w14:paraId="00000063">
          <w:pPr>
            <w:widowControl w:val="0"/>
            <w:tabs>
              <w:tab w:val="right" w:leader="dot" w:pos="12000"/>
            </w:tabs>
            <w:spacing w:after="0" w:before="60" w:line="240" w:lineRule="auto"/>
            <w:ind w:left="1080" w:firstLine="0"/>
            <w:jc w:val="left"/>
            <w:rPr>
              <w:color w:val="000000"/>
              <w:u w:val="none"/>
            </w:rPr>
          </w:pPr>
          <w:hyperlink w:anchor="_806nucc31lp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Desarrollo del sector de software e inteligencia artificial en Argentina</w:t>
              <w:tab/>
              <w:t xml:space="preserve">42</w:t>
            </w:r>
          </w:hyperlink>
          <w:r w:rsidDel="00000000" w:rsidR="00000000" w:rsidRPr="00000000">
            <w:rPr>
              <w:rtl w:val="0"/>
            </w:rPr>
          </w:r>
        </w:p>
        <w:p w:rsidR="00000000" w:rsidDel="00000000" w:rsidP="00000000" w:rsidRDefault="00000000" w:rsidRPr="00000000" w14:paraId="00000064">
          <w:pPr>
            <w:widowControl w:val="0"/>
            <w:tabs>
              <w:tab w:val="right" w:leader="dot" w:pos="12000"/>
            </w:tabs>
            <w:spacing w:after="0" w:before="60" w:line="240" w:lineRule="auto"/>
            <w:ind w:left="1080" w:firstLine="0"/>
            <w:jc w:val="left"/>
            <w:rPr>
              <w:color w:val="000000"/>
              <w:u w:val="none"/>
            </w:rPr>
          </w:pPr>
          <w:hyperlink w:anchor="_tgszc7ihh9c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Producción local de baterías de litio para transporte y almacenamiento energético</w:t>
              <w:tab/>
              <w:t xml:space="preserve">42</w:t>
            </w:r>
          </w:hyperlink>
          <w:r w:rsidDel="00000000" w:rsidR="00000000" w:rsidRPr="00000000">
            <w:rPr>
              <w:rtl w:val="0"/>
            </w:rPr>
          </w:r>
        </w:p>
        <w:p w:rsidR="00000000" w:rsidDel="00000000" w:rsidP="00000000" w:rsidRDefault="00000000" w:rsidRPr="00000000" w14:paraId="00000065">
          <w:pPr>
            <w:widowControl w:val="0"/>
            <w:tabs>
              <w:tab w:val="right" w:leader="dot" w:pos="12000"/>
            </w:tabs>
            <w:spacing w:after="0" w:before="60" w:line="240" w:lineRule="auto"/>
            <w:ind w:left="1440" w:firstLine="0"/>
            <w:jc w:val="left"/>
            <w:rPr>
              <w:color w:val="000000"/>
              <w:u w:val="none"/>
            </w:rPr>
          </w:pPr>
          <w:hyperlink w:anchor="_ehzemlrlxm8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Producción local de baterías de litio</w:t>
              <w:tab/>
              <w:t xml:space="preserve">42</w:t>
            </w:r>
          </w:hyperlink>
          <w:r w:rsidDel="00000000" w:rsidR="00000000" w:rsidRPr="00000000">
            <w:rPr>
              <w:rtl w:val="0"/>
            </w:rPr>
          </w:r>
        </w:p>
        <w:p w:rsidR="00000000" w:rsidDel="00000000" w:rsidP="00000000" w:rsidRDefault="00000000" w:rsidRPr="00000000" w14:paraId="00000066">
          <w:pPr>
            <w:widowControl w:val="0"/>
            <w:tabs>
              <w:tab w:val="right" w:leader="dot" w:pos="12000"/>
            </w:tabs>
            <w:spacing w:after="0" w:before="60" w:line="240" w:lineRule="auto"/>
            <w:ind w:left="1440" w:firstLine="0"/>
            <w:jc w:val="left"/>
            <w:rPr>
              <w:color w:val="000000"/>
              <w:u w:val="none"/>
            </w:rPr>
          </w:pPr>
          <w:hyperlink w:anchor="_jiyo4fz6iyj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Alianzas regionales en Latinoamérica</w:t>
              <w:tab/>
              <w:t xml:space="preserve">43</w:t>
            </w:r>
          </w:hyperlink>
          <w:r w:rsidDel="00000000" w:rsidR="00000000" w:rsidRPr="00000000">
            <w:rPr>
              <w:rtl w:val="0"/>
            </w:rPr>
          </w:r>
        </w:p>
        <w:p w:rsidR="00000000" w:rsidDel="00000000" w:rsidP="00000000" w:rsidRDefault="00000000" w:rsidRPr="00000000" w14:paraId="00000067">
          <w:pPr>
            <w:widowControl w:val="0"/>
            <w:tabs>
              <w:tab w:val="right" w:leader="dot" w:pos="12000"/>
            </w:tabs>
            <w:spacing w:after="0" w:before="60" w:line="240" w:lineRule="auto"/>
            <w:ind w:left="1440" w:firstLine="0"/>
            <w:jc w:val="left"/>
            <w:rPr>
              <w:color w:val="000000"/>
              <w:u w:val="none"/>
            </w:rPr>
          </w:pPr>
          <w:hyperlink w:anchor="_kk4iji5veqk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Formación de un grupo equivalente a la OPEP para el litio</w:t>
              <w:tab/>
              <w:t xml:space="preserve">43</w:t>
            </w:r>
          </w:hyperlink>
          <w:r w:rsidDel="00000000" w:rsidR="00000000" w:rsidRPr="00000000">
            <w:rPr>
              <w:rtl w:val="0"/>
            </w:rPr>
          </w:r>
        </w:p>
        <w:p w:rsidR="00000000" w:rsidDel="00000000" w:rsidP="00000000" w:rsidRDefault="00000000" w:rsidRPr="00000000" w14:paraId="00000068">
          <w:pPr>
            <w:widowControl w:val="0"/>
            <w:tabs>
              <w:tab w:val="right" w:leader="dot" w:pos="12000"/>
            </w:tabs>
            <w:spacing w:after="0" w:before="60" w:line="240" w:lineRule="auto"/>
            <w:ind w:left="1080" w:firstLine="0"/>
            <w:jc w:val="left"/>
            <w:rPr>
              <w:color w:val="000000"/>
              <w:u w:val="none"/>
            </w:rPr>
          </w:pPr>
          <w:hyperlink w:anchor="_fbl71y10s3k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Impacto económico y estratégico</w:t>
              <w:tab/>
              <w:t xml:space="preserve">43</w:t>
            </w:r>
          </w:hyperlink>
          <w:r w:rsidDel="00000000" w:rsidR="00000000" w:rsidRPr="00000000">
            <w:rPr>
              <w:rtl w:val="0"/>
            </w:rPr>
          </w:r>
        </w:p>
        <w:p w:rsidR="00000000" w:rsidDel="00000000" w:rsidP="00000000" w:rsidRDefault="00000000" w:rsidRPr="00000000" w14:paraId="00000069">
          <w:pPr>
            <w:widowControl w:val="0"/>
            <w:tabs>
              <w:tab w:val="right" w:leader="dot" w:pos="12000"/>
            </w:tabs>
            <w:spacing w:after="0" w:before="60" w:line="240" w:lineRule="auto"/>
            <w:ind w:left="360" w:firstLine="0"/>
            <w:jc w:val="left"/>
            <w:rPr>
              <w:color w:val="000000"/>
              <w:u w:val="none"/>
            </w:rPr>
          </w:pPr>
          <w:hyperlink w:anchor="_503mwh91ncs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Modernización del Transporte y Logística</w:t>
              <w:tab/>
              <w:t xml:space="preserve">44</w:t>
            </w:r>
          </w:hyperlink>
          <w:r w:rsidDel="00000000" w:rsidR="00000000" w:rsidRPr="00000000">
            <w:rPr>
              <w:rtl w:val="0"/>
            </w:rPr>
          </w:r>
        </w:p>
        <w:p w:rsidR="00000000" w:rsidDel="00000000" w:rsidP="00000000" w:rsidRDefault="00000000" w:rsidRPr="00000000" w14:paraId="0000006A">
          <w:pPr>
            <w:widowControl w:val="0"/>
            <w:tabs>
              <w:tab w:val="right" w:leader="dot" w:pos="12000"/>
            </w:tabs>
            <w:spacing w:after="0" w:before="60" w:line="240" w:lineRule="auto"/>
            <w:ind w:left="1080" w:firstLine="0"/>
            <w:jc w:val="left"/>
            <w:rPr>
              <w:color w:val="000000"/>
              <w:u w:val="none"/>
            </w:rPr>
          </w:pPr>
          <w:hyperlink w:anchor="_e4oy9ly0f28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Mejoras en la red ferroviaria para reducir costos de transporte</w:t>
              <w:tab/>
              <w:t xml:space="preserve">44</w:t>
            </w:r>
          </w:hyperlink>
          <w:r w:rsidDel="00000000" w:rsidR="00000000" w:rsidRPr="00000000">
            <w:rPr>
              <w:rtl w:val="0"/>
            </w:rPr>
          </w:r>
        </w:p>
        <w:p w:rsidR="00000000" w:rsidDel="00000000" w:rsidP="00000000" w:rsidRDefault="00000000" w:rsidRPr="00000000" w14:paraId="0000006B">
          <w:pPr>
            <w:widowControl w:val="0"/>
            <w:tabs>
              <w:tab w:val="right" w:leader="dot" w:pos="12000"/>
            </w:tabs>
            <w:spacing w:after="0" w:before="60" w:line="240" w:lineRule="auto"/>
            <w:ind w:left="1080" w:firstLine="0"/>
            <w:jc w:val="left"/>
            <w:rPr>
              <w:color w:val="000000"/>
              <w:u w:val="none"/>
            </w:rPr>
          </w:pPr>
          <w:hyperlink w:anchor="_ltqq1lxddlu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Transporte urbano: Hacia ciudades más conectadas y sostenibles</w:t>
              <w:tab/>
              <w:t xml:space="preserve">44</w:t>
            </w:r>
          </w:hyperlink>
          <w:r w:rsidDel="00000000" w:rsidR="00000000" w:rsidRPr="00000000">
            <w:rPr>
              <w:rtl w:val="0"/>
            </w:rPr>
          </w:r>
        </w:p>
        <w:p w:rsidR="00000000" w:rsidDel="00000000" w:rsidP="00000000" w:rsidRDefault="00000000" w:rsidRPr="00000000" w14:paraId="0000006C">
          <w:pPr>
            <w:widowControl w:val="0"/>
            <w:tabs>
              <w:tab w:val="right" w:leader="dot" w:pos="12000"/>
            </w:tabs>
            <w:spacing w:after="0" w:before="60" w:line="240" w:lineRule="auto"/>
            <w:ind w:left="1080" w:firstLine="0"/>
            <w:jc w:val="left"/>
            <w:rPr>
              <w:color w:val="000000"/>
              <w:u w:val="none"/>
            </w:rPr>
          </w:pPr>
          <w:hyperlink w:anchor="_rrcvhxhnhn6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Cielos Abiertos y Turismo Estratégico: Romper el Embudo Porteño</w:t>
              <w:tab/>
              <w:t xml:space="preserve">45</w:t>
            </w:r>
          </w:hyperlink>
          <w:r w:rsidDel="00000000" w:rsidR="00000000" w:rsidRPr="00000000">
            <w:rPr>
              <w:rtl w:val="0"/>
            </w:rPr>
          </w:r>
        </w:p>
        <w:p w:rsidR="00000000" w:rsidDel="00000000" w:rsidP="00000000" w:rsidRDefault="00000000" w:rsidRPr="00000000" w14:paraId="0000006D">
          <w:pPr>
            <w:widowControl w:val="0"/>
            <w:tabs>
              <w:tab w:val="right" w:leader="dot" w:pos="12000"/>
            </w:tabs>
            <w:spacing w:after="0" w:before="60" w:line="240" w:lineRule="auto"/>
            <w:ind w:left="1440" w:firstLine="0"/>
            <w:jc w:val="left"/>
            <w:rPr>
              <w:color w:val="000000"/>
              <w:u w:val="none"/>
            </w:rPr>
          </w:pPr>
          <w:hyperlink w:anchor="_d8narrpb6uv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Descentralización Aérea y Desarrollo Turístico</w:t>
              <w:tab/>
              <w:t xml:space="preserve">45</w:t>
            </w:r>
          </w:hyperlink>
          <w:r w:rsidDel="00000000" w:rsidR="00000000" w:rsidRPr="00000000">
            <w:rPr>
              <w:rtl w:val="0"/>
            </w:rPr>
          </w:r>
        </w:p>
        <w:p w:rsidR="00000000" w:rsidDel="00000000" w:rsidP="00000000" w:rsidRDefault="00000000" w:rsidRPr="00000000" w14:paraId="0000006E">
          <w:pPr>
            <w:widowControl w:val="0"/>
            <w:tabs>
              <w:tab w:val="right" w:leader="dot" w:pos="12000"/>
            </w:tabs>
            <w:spacing w:after="0" w:before="60" w:line="240" w:lineRule="auto"/>
            <w:ind w:left="1080" w:firstLine="0"/>
            <w:jc w:val="left"/>
            <w:rPr>
              <w:color w:val="000000"/>
              <w:u w:val="none"/>
            </w:rPr>
          </w:pPr>
          <w:hyperlink w:anchor="_xlvtcd9nlk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Impacto esperado</w:t>
              <w:tab/>
              <w:t xml:space="preserve">47</w:t>
            </w:r>
          </w:hyperlink>
          <w:r w:rsidDel="00000000" w:rsidR="00000000" w:rsidRPr="00000000">
            <w:rPr>
              <w:rtl w:val="0"/>
            </w:rPr>
          </w:r>
        </w:p>
        <w:p w:rsidR="00000000" w:rsidDel="00000000" w:rsidP="00000000" w:rsidRDefault="00000000" w:rsidRPr="00000000" w14:paraId="0000006F">
          <w:pPr>
            <w:widowControl w:val="0"/>
            <w:tabs>
              <w:tab w:val="right" w:leader="dot" w:pos="12000"/>
            </w:tabs>
            <w:spacing w:after="0" w:before="60" w:line="240" w:lineRule="auto"/>
            <w:ind w:left="1080" w:firstLine="0"/>
            <w:jc w:val="left"/>
            <w:rPr>
              <w:color w:val="000000"/>
              <w:u w:val="none"/>
            </w:rPr>
          </w:pPr>
          <w:hyperlink w:anchor="_n09v2tuco3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Red Portuaria Federal: Diez Puertos para un País que Deja de Mirar Solo a Buenos Aires</w:t>
              <w:tab/>
              <w:t xml:space="preserve">48</w:t>
            </w:r>
          </w:hyperlink>
          <w:r w:rsidDel="00000000" w:rsidR="00000000" w:rsidRPr="00000000">
            <w:rPr>
              <w:rtl w:val="0"/>
            </w:rPr>
          </w:r>
        </w:p>
        <w:p w:rsidR="00000000" w:rsidDel="00000000" w:rsidP="00000000" w:rsidRDefault="00000000" w:rsidRPr="00000000" w14:paraId="00000070">
          <w:pPr>
            <w:widowControl w:val="0"/>
            <w:tabs>
              <w:tab w:val="right" w:leader="dot" w:pos="12000"/>
            </w:tabs>
            <w:spacing w:after="0" w:before="60" w:line="240" w:lineRule="auto"/>
            <w:ind w:left="1440" w:firstLine="0"/>
            <w:jc w:val="left"/>
            <w:rPr>
              <w:color w:val="000000"/>
              <w:u w:val="none"/>
            </w:rPr>
          </w:pPr>
          <w:hyperlink w:anchor="_kwormq4ypd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Plan de Desarrollo Portuario Federal</w:t>
              <w:tab/>
              <w:t xml:space="preserve">48</w:t>
            </w:r>
          </w:hyperlink>
          <w:r w:rsidDel="00000000" w:rsidR="00000000" w:rsidRPr="00000000">
            <w:rPr>
              <w:rtl w:val="0"/>
            </w:rPr>
          </w:r>
        </w:p>
        <w:p w:rsidR="00000000" w:rsidDel="00000000" w:rsidP="00000000" w:rsidRDefault="00000000" w:rsidRPr="00000000" w14:paraId="00000071">
          <w:pPr>
            <w:widowControl w:val="0"/>
            <w:tabs>
              <w:tab w:val="right" w:leader="dot" w:pos="12000"/>
            </w:tabs>
            <w:spacing w:after="0" w:before="60" w:line="240" w:lineRule="auto"/>
            <w:ind w:left="1440" w:firstLine="0"/>
            <w:jc w:val="left"/>
            <w:rPr>
              <w:color w:val="000000"/>
              <w:u w:val="none"/>
            </w:rPr>
          </w:pPr>
          <w:hyperlink w:anchor="_5wvbygptkap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Integración multimodal: el puerto no termina en el muelle</w:t>
              <w:tab/>
              <w:t xml:space="preserve">50</w:t>
            </w:r>
          </w:hyperlink>
          <w:r w:rsidDel="00000000" w:rsidR="00000000" w:rsidRPr="00000000">
            <w:rPr>
              <w:rtl w:val="0"/>
            </w:rPr>
          </w:r>
        </w:p>
        <w:p w:rsidR="00000000" w:rsidDel="00000000" w:rsidP="00000000" w:rsidRDefault="00000000" w:rsidRPr="00000000" w14:paraId="00000072">
          <w:pPr>
            <w:widowControl w:val="0"/>
            <w:tabs>
              <w:tab w:val="right" w:leader="dot" w:pos="12000"/>
            </w:tabs>
            <w:spacing w:after="0" w:before="60" w:line="240" w:lineRule="auto"/>
            <w:ind w:left="1440" w:firstLine="0"/>
            <w:jc w:val="left"/>
            <w:rPr>
              <w:color w:val="000000"/>
              <w:u w:val="none"/>
            </w:rPr>
          </w:pPr>
          <w:hyperlink w:anchor="_nujp7ult675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Gobernanza portuaria: soberanía sobre nuestras aguas</w:t>
              <w:tab/>
              <w:t xml:space="preserve">50</w:t>
            </w:r>
          </w:hyperlink>
          <w:r w:rsidDel="00000000" w:rsidR="00000000" w:rsidRPr="00000000">
            <w:rPr>
              <w:rtl w:val="0"/>
            </w:rPr>
          </w:r>
        </w:p>
        <w:p w:rsidR="00000000" w:rsidDel="00000000" w:rsidP="00000000" w:rsidRDefault="00000000" w:rsidRPr="00000000" w14:paraId="00000073">
          <w:pPr>
            <w:widowControl w:val="0"/>
            <w:tabs>
              <w:tab w:val="right" w:leader="dot" w:pos="12000"/>
            </w:tabs>
            <w:spacing w:after="0" w:before="60" w:line="240" w:lineRule="auto"/>
            <w:ind w:left="1080" w:firstLine="0"/>
            <w:jc w:val="left"/>
            <w:rPr>
              <w:color w:val="000000"/>
              <w:u w:val="none"/>
            </w:rPr>
          </w:pPr>
          <w:hyperlink w:anchor="_feuhwsutt0j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Transporte interurbano: Conectando regiones</w:t>
              <w:tab/>
              <w:t xml:space="preserve">50</w:t>
            </w:r>
          </w:hyperlink>
          <w:r w:rsidDel="00000000" w:rsidR="00000000" w:rsidRPr="00000000">
            <w:rPr>
              <w:rtl w:val="0"/>
            </w:rPr>
          </w:r>
        </w:p>
        <w:p w:rsidR="00000000" w:rsidDel="00000000" w:rsidP="00000000" w:rsidRDefault="00000000" w:rsidRPr="00000000" w14:paraId="00000074">
          <w:pPr>
            <w:widowControl w:val="0"/>
            <w:tabs>
              <w:tab w:val="right" w:leader="dot" w:pos="12000"/>
            </w:tabs>
            <w:spacing w:after="0" w:before="60" w:line="240" w:lineRule="auto"/>
            <w:ind w:left="1080" w:firstLine="0"/>
            <w:jc w:val="left"/>
            <w:rPr>
              <w:color w:val="000000"/>
              <w:u w:val="none"/>
            </w:rPr>
          </w:pPr>
          <w:hyperlink w:anchor="_nxv5vt87vng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Ushuaia: Capital Logística del Fin del Mundo</w:t>
              <w:tab/>
              <w:t xml:space="preserve">51</w:t>
            </w:r>
          </w:hyperlink>
          <w:r w:rsidDel="00000000" w:rsidR="00000000" w:rsidRPr="00000000">
            <w:rPr>
              <w:rtl w:val="0"/>
            </w:rPr>
          </w:r>
        </w:p>
        <w:p w:rsidR="00000000" w:rsidDel="00000000" w:rsidP="00000000" w:rsidRDefault="00000000" w:rsidRPr="00000000" w14:paraId="00000075">
          <w:pPr>
            <w:widowControl w:val="0"/>
            <w:tabs>
              <w:tab w:val="right" w:leader="dot" w:pos="12000"/>
            </w:tabs>
            <w:spacing w:after="0" w:before="60" w:line="240" w:lineRule="auto"/>
            <w:ind w:left="1440" w:firstLine="0"/>
            <w:jc w:val="left"/>
            <w:rPr>
              <w:color w:val="000000"/>
              <w:u w:val="none"/>
            </w:rPr>
          </w:pPr>
          <w:hyperlink w:anchor="_3z410kquj0l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Hub Austral Argentino</w:t>
              <w:tab/>
              <w:t xml:space="preserve">52</w:t>
            </w:r>
          </w:hyperlink>
          <w:r w:rsidDel="00000000" w:rsidR="00000000" w:rsidRPr="00000000">
            <w:rPr>
              <w:rtl w:val="0"/>
            </w:rPr>
          </w:r>
        </w:p>
        <w:p w:rsidR="00000000" w:rsidDel="00000000" w:rsidP="00000000" w:rsidRDefault="00000000" w:rsidRPr="00000000" w14:paraId="00000076">
          <w:pPr>
            <w:widowControl w:val="0"/>
            <w:tabs>
              <w:tab w:val="right" w:leader="dot" w:pos="12000"/>
            </w:tabs>
            <w:spacing w:after="0" w:before="60" w:line="240" w:lineRule="auto"/>
            <w:ind w:left="1440" w:firstLine="0"/>
            <w:jc w:val="left"/>
            <w:rPr>
              <w:color w:val="000000"/>
              <w:u w:val="none"/>
            </w:rPr>
          </w:pPr>
          <w:hyperlink w:anchor="_kesyfhh132a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dimensión geopolítica: presencia que es soberanía</w:t>
              <w:tab/>
              <w:t xml:space="preserve">53</w:t>
            </w:r>
          </w:hyperlink>
          <w:r w:rsidDel="00000000" w:rsidR="00000000" w:rsidRPr="00000000">
            <w:rPr>
              <w:rtl w:val="0"/>
            </w:rPr>
          </w:r>
        </w:p>
        <w:p w:rsidR="00000000" w:rsidDel="00000000" w:rsidP="00000000" w:rsidRDefault="00000000" w:rsidRPr="00000000" w14:paraId="00000077">
          <w:pPr>
            <w:widowControl w:val="0"/>
            <w:tabs>
              <w:tab w:val="right" w:leader="dot" w:pos="12000"/>
            </w:tabs>
            <w:spacing w:after="0" w:before="60" w:line="240" w:lineRule="auto"/>
            <w:ind w:left="360" w:firstLine="0"/>
            <w:jc w:val="left"/>
            <w:rPr>
              <w:color w:val="000000"/>
              <w:u w:val="none"/>
            </w:rPr>
          </w:pPr>
          <w:hyperlink w:anchor="_dvidqz9g7b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Autonomía en la Industria Farmacéutica</w:t>
              <w:tab/>
              <w:t xml:space="preserve">53</w:t>
            </w:r>
          </w:hyperlink>
          <w:r w:rsidDel="00000000" w:rsidR="00000000" w:rsidRPr="00000000">
            <w:rPr>
              <w:rtl w:val="0"/>
            </w:rPr>
          </w:r>
        </w:p>
        <w:p w:rsidR="00000000" w:rsidDel="00000000" w:rsidP="00000000" w:rsidRDefault="00000000" w:rsidRPr="00000000" w14:paraId="00000078">
          <w:pPr>
            <w:widowControl w:val="0"/>
            <w:tabs>
              <w:tab w:val="right" w:leader="dot" w:pos="12000"/>
            </w:tabs>
            <w:spacing w:after="0" w:before="60" w:line="240" w:lineRule="auto"/>
            <w:ind w:left="1080" w:firstLine="0"/>
            <w:jc w:val="left"/>
            <w:rPr>
              <w:color w:val="000000"/>
              <w:u w:val="none"/>
            </w:rPr>
          </w:pPr>
          <w:hyperlink w:anchor="_929l30ky9gk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Hacia una industria farmacéutica soberana</w:t>
              <w:tab/>
              <w:t xml:space="preserve">53</w:t>
            </w:r>
          </w:hyperlink>
          <w:r w:rsidDel="00000000" w:rsidR="00000000" w:rsidRPr="00000000">
            <w:rPr>
              <w:rtl w:val="0"/>
            </w:rPr>
          </w:r>
        </w:p>
        <w:p w:rsidR="00000000" w:rsidDel="00000000" w:rsidP="00000000" w:rsidRDefault="00000000" w:rsidRPr="00000000" w14:paraId="00000079">
          <w:pPr>
            <w:widowControl w:val="0"/>
            <w:tabs>
              <w:tab w:val="right" w:leader="dot" w:pos="12000"/>
            </w:tabs>
            <w:spacing w:after="0" w:before="60" w:line="240" w:lineRule="auto"/>
            <w:ind w:left="1080" w:firstLine="0"/>
            <w:jc w:val="left"/>
            <w:rPr>
              <w:color w:val="000000"/>
              <w:u w:val="none"/>
            </w:rPr>
          </w:pPr>
          <w:hyperlink w:anchor="_9c21azqc4ya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Expansión de la producción local</w:t>
              <w:tab/>
              <w:t xml:space="preserve">54</w:t>
            </w:r>
          </w:hyperlink>
          <w:r w:rsidDel="00000000" w:rsidR="00000000" w:rsidRPr="00000000">
            <w:rPr>
              <w:rtl w:val="0"/>
            </w:rPr>
          </w:r>
        </w:p>
        <w:p w:rsidR="00000000" w:rsidDel="00000000" w:rsidP="00000000" w:rsidRDefault="00000000" w:rsidRPr="00000000" w14:paraId="0000007A">
          <w:pPr>
            <w:widowControl w:val="0"/>
            <w:tabs>
              <w:tab w:val="right" w:leader="dot" w:pos="12000"/>
            </w:tabs>
            <w:spacing w:after="0" w:before="60" w:line="240" w:lineRule="auto"/>
            <w:ind w:left="1080" w:firstLine="0"/>
            <w:jc w:val="left"/>
            <w:rPr>
              <w:color w:val="000000"/>
              <w:u w:val="none"/>
            </w:rPr>
          </w:pPr>
          <w:hyperlink w:anchor="_yx6exmklx4x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Investigación y desarrollo en biotecnología</w:t>
              <w:tab/>
              <w:t xml:space="preserve">54</w:t>
            </w:r>
          </w:hyperlink>
          <w:r w:rsidDel="00000000" w:rsidR="00000000" w:rsidRPr="00000000">
            <w:rPr>
              <w:rtl w:val="0"/>
            </w:rPr>
          </w:r>
        </w:p>
        <w:p w:rsidR="00000000" w:rsidDel="00000000" w:rsidP="00000000" w:rsidRDefault="00000000" w:rsidRPr="00000000" w14:paraId="0000007B">
          <w:pPr>
            <w:widowControl w:val="0"/>
            <w:tabs>
              <w:tab w:val="right" w:leader="dot" w:pos="12000"/>
            </w:tabs>
            <w:spacing w:after="0" w:before="60" w:line="240" w:lineRule="auto"/>
            <w:ind w:left="1080" w:firstLine="0"/>
            <w:jc w:val="left"/>
            <w:rPr>
              <w:color w:val="000000"/>
              <w:u w:val="none"/>
            </w:rPr>
          </w:pPr>
          <w:hyperlink w:anchor="_3xukpt4teh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Alianzas estratégicas y transferencia de tecnología</w:t>
              <w:tab/>
              <w:t xml:space="preserve">54</w:t>
            </w:r>
          </w:hyperlink>
          <w:r w:rsidDel="00000000" w:rsidR="00000000" w:rsidRPr="00000000">
            <w:rPr>
              <w:rtl w:val="0"/>
            </w:rPr>
          </w:r>
        </w:p>
        <w:p w:rsidR="00000000" w:rsidDel="00000000" w:rsidP="00000000" w:rsidRDefault="00000000" w:rsidRPr="00000000" w14:paraId="0000007C">
          <w:pPr>
            <w:widowControl w:val="0"/>
            <w:tabs>
              <w:tab w:val="right" w:leader="dot" w:pos="12000"/>
            </w:tabs>
            <w:spacing w:after="0" w:before="60" w:line="240" w:lineRule="auto"/>
            <w:ind w:left="1080" w:firstLine="0"/>
            <w:jc w:val="left"/>
            <w:rPr>
              <w:color w:val="000000"/>
              <w:u w:val="none"/>
            </w:rPr>
          </w:pPr>
          <w:hyperlink w:anchor="_h6gvbc13q6p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Reducción de la dependencia de importaciones</w:t>
              <w:tab/>
              <w:t xml:space="preserve">55</w:t>
            </w:r>
          </w:hyperlink>
          <w:r w:rsidDel="00000000" w:rsidR="00000000" w:rsidRPr="00000000">
            <w:rPr>
              <w:rtl w:val="0"/>
            </w:rPr>
          </w:r>
        </w:p>
        <w:p w:rsidR="00000000" w:rsidDel="00000000" w:rsidP="00000000" w:rsidRDefault="00000000" w:rsidRPr="00000000" w14:paraId="0000007D">
          <w:pPr>
            <w:widowControl w:val="0"/>
            <w:tabs>
              <w:tab w:val="right" w:leader="dot" w:pos="12000"/>
            </w:tabs>
            <w:spacing w:after="0" w:before="60" w:line="240" w:lineRule="auto"/>
            <w:ind w:left="1080" w:firstLine="0"/>
            <w:jc w:val="left"/>
            <w:rPr>
              <w:color w:val="000000"/>
              <w:u w:val="none"/>
            </w:rPr>
          </w:pPr>
          <w:hyperlink w:anchor="_9e3psl27anp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Impacto social y económico</w:t>
              <w:tab/>
              <w:t xml:space="preserve">55</w:t>
            </w:r>
          </w:hyperlink>
          <w:r w:rsidDel="00000000" w:rsidR="00000000" w:rsidRPr="00000000">
            <w:rPr>
              <w:rtl w:val="0"/>
            </w:rPr>
          </w:r>
        </w:p>
        <w:p w:rsidR="00000000" w:rsidDel="00000000" w:rsidP="00000000" w:rsidRDefault="00000000" w:rsidRPr="00000000" w14:paraId="0000007E">
          <w:pPr>
            <w:widowControl w:val="0"/>
            <w:tabs>
              <w:tab w:val="right" w:leader="dot" w:pos="12000"/>
            </w:tabs>
            <w:spacing w:after="0" w:before="60" w:line="240" w:lineRule="auto"/>
            <w:ind w:left="360" w:firstLine="0"/>
            <w:jc w:val="left"/>
            <w:rPr>
              <w:color w:val="000000"/>
              <w:u w:val="none"/>
            </w:rPr>
          </w:pPr>
          <w:hyperlink w:anchor="_1ucpphjgbo3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Crecimiento de la Industria Pesada</w:t>
              <w:tab/>
              <w:t xml:space="preserve">55</w:t>
            </w:r>
          </w:hyperlink>
          <w:r w:rsidDel="00000000" w:rsidR="00000000" w:rsidRPr="00000000">
            <w:rPr>
              <w:rtl w:val="0"/>
            </w:rPr>
          </w:r>
        </w:p>
        <w:p w:rsidR="00000000" w:rsidDel="00000000" w:rsidP="00000000" w:rsidRDefault="00000000" w:rsidRPr="00000000" w14:paraId="0000007F">
          <w:pPr>
            <w:widowControl w:val="0"/>
            <w:tabs>
              <w:tab w:val="right" w:leader="dot" w:pos="12000"/>
            </w:tabs>
            <w:spacing w:after="0" w:before="60" w:line="240" w:lineRule="auto"/>
            <w:ind w:left="1080" w:firstLine="0"/>
            <w:jc w:val="left"/>
            <w:rPr>
              <w:color w:val="000000"/>
              <w:u w:val="none"/>
            </w:rPr>
          </w:pPr>
          <w:hyperlink w:anchor="_d5qdygvwc13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Hacia una industria pesada robusta y autosuficiente</w:t>
              <w:tab/>
              <w:t xml:space="preserve">55</w:t>
            </w:r>
          </w:hyperlink>
          <w:r w:rsidDel="00000000" w:rsidR="00000000" w:rsidRPr="00000000">
            <w:rPr>
              <w:rtl w:val="0"/>
            </w:rPr>
          </w:r>
        </w:p>
        <w:p w:rsidR="00000000" w:rsidDel="00000000" w:rsidP="00000000" w:rsidRDefault="00000000" w:rsidRPr="00000000" w14:paraId="00000080">
          <w:pPr>
            <w:widowControl w:val="0"/>
            <w:tabs>
              <w:tab w:val="right" w:leader="dot" w:pos="12000"/>
            </w:tabs>
            <w:spacing w:after="0" w:before="60" w:line="240" w:lineRule="auto"/>
            <w:ind w:left="1080" w:firstLine="0"/>
            <w:jc w:val="left"/>
            <w:rPr>
              <w:color w:val="000000"/>
              <w:u w:val="none"/>
            </w:rPr>
          </w:pPr>
          <w:hyperlink w:anchor="_hup0is88rqi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Fortalecimiento de la producción de acero y aluminio</w:t>
              <w:tab/>
              <w:t xml:space="preserve">56</w:t>
            </w:r>
          </w:hyperlink>
          <w:r w:rsidDel="00000000" w:rsidR="00000000" w:rsidRPr="00000000">
            <w:rPr>
              <w:rtl w:val="0"/>
            </w:rPr>
          </w:r>
        </w:p>
        <w:p w:rsidR="00000000" w:rsidDel="00000000" w:rsidP="00000000" w:rsidRDefault="00000000" w:rsidRPr="00000000" w14:paraId="00000081">
          <w:pPr>
            <w:widowControl w:val="0"/>
            <w:tabs>
              <w:tab w:val="right" w:leader="dot" w:pos="12000"/>
            </w:tabs>
            <w:spacing w:after="0" w:before="60" w:line="240" w:lineRule="auto"/>
            <w:ind w:left="1080" w:firstLine="0"/>
            <w:jc w:val="left"/>
            <w:rPr>
              <w:color w:val="000000"/>
              <w:u w:val="none"/>
            </w:rPr>
          </w:pPr>
          <w:hyperlink w:anchor="_eni3hd2iwgk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Producción de maquinaria pesada y equipos industriales</w:t>
              <w:tab/>
              <w:t xml:space="preserve">56</w:t>
            </w:r>
          </w:hyperlink>
          <w:r w:rsidDel="00000000" w:rsidR="00000000" w:rsidRPr="00000000">
            <w:rPr>
              <w:rtl w:val="0"/>
            </w:rPr>
          </w:r>
        </w:p>
        <w:p w:rsidR="00000000" w:rsidDel="00000000" w:rsidP="00000000" w:rsidRDefault="00000000" w:rsidRPr="00000000" w14:paraId="00000082">
          <w:pPr>
            <w:widowControl w:val="0"/>
            <w:tabs>
              <w:tab w:val="right" w:leader="dot" w:pos="12000"/>
            </w:tabs>
            <w:spacing w:after="0" w:before="60" w:line="240" w:lineRule="auto"/>
            <w:ind w:left="1080" w:firstLine="0"/>
            <w:jc w:val="left"/>
            <w:rPr>
              <w:color w:val="000000"/>
              <w:u w:val="none"/>
            </w:rPr>
          </w:pPr>
          <w:hyperlink w:anchor="_53xcjbsngfc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Desarrollo de la industria naval y aeronáutica</w:t>
              <w:tab/>
              <w:t xml:space="preserve">57</w:t>
            </w:r>
          </w:hyperlink>
          <w:r w:rsidDel="00000000" w:rsidR="00000000" w:rsidRPr="00000000">
            <w:rPr>
              <w:rtl w:val="0"/>
            </w:rPr>
          </w:r>
        </w:p>
        <w:p w:rsidR="00000000" w:rsidDel="00000000" w:rsidP="00000000" w:rsidRDefault="00000000" w:rsidRPr="00000000" w14:paraId="00000083">
          <w:pPr>
            <w:widowControl w:val="0"/>
            <w:tabs>
              <w:tab w:val="right" w:leader="dot" w:pos="12000"/>
            </w:tabs>
            <w:spacing w:after="0" w:before="60" w:line="240" w:lineRule="auto"/>
            <w:ind w:left="1080" w:firstLine="0"/>
            <w:jc w:val="left"/>
            <w:rPr>
              <w:color w:val="000000"/>
              <w:u w:val="none"/>
            </w:rPr>
          </w:pPr>
          <w:hyperlink w:anchor="_8z0wbpshvsj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Impacto económico y social</w:t>
              <w:tab/>
              <w:t xml:space="preserve">57</w:t>
            </w:r>
          </w:hyperlink>
          <w:r w:rsidDel="00000000" w:rsidR="00000000" w:rsidRPr="00000000">
            <w:rPr>
              <w:rtl w:val="0"/>
            </w:rPr>
          </w:r>
        </w:p>
        <w:p w:rsidR="00000000" w:rsidDel="00000000" w:rsidP="00000000" w:rsidRDefault="00000000" w:rsidRPr="00000000" w14:paraId="00000084">
          <w:pPr>
            <w:widowControl w:val="0"/>
            <w:tabs>
              <w:tab w:val="right" w:leader="dot" w:pos="12000"/>
            </w:tabs>
            <w:spacing w:after="0" w:before="60" w:line="240" w:lineRule="auto"/>
            <w:jc w:val="left"/>
            <w:rPr>
              <w:b w:val="1"/>
              <w:bCs w:val="1"/>
              <w:color w:val="000000"/>
              <w:u w:val="none"/>
            </w:rPr>
          </w:pPr>
          <w:hyperlink w:anchor="_ux1ui73gi9ub">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Capítulo 3: Consolidación de la Autosuficiencia y Expansión Exportadora (Fase 3: Años 11-15)</w:t>
              <w:tab/>
              <w:t xml:space="preserve">57</w:t>
            </w:r>
          </w:hyperlink>
          <w:r w:rsidDel="00000000" w:rsidR="00000000" w:rsidRPr="00000000">
            <w:rPr>
              <w:rtl w:val="0"/>
            </w:rPr>
          </w:r>
        </w:p>
        <w:p w:rsidR="00000000" w:rsidDel="00000000" w:rsidP="00000000" w:rsidRDefault="00000000" w:rsidRPr="00000000" w14:paraId="00000085">
          <w:pPr>
            <w:widowControl w:val="0"/>
            <w:tabs>
              <w:tab w:val="right" w:leader="dot" w:pos="12000"/>
            </w:tabs>
            <w:spacing w:after="0" w:before="60" w:line="240" w:lineRule="auto"/>
            <w:ind w:left="360" w:firstLine="0"/>
            <w:jc w:val="left"/>
            <w:rPr>
              <w:color w:val="000000"/>
              <w:u w:val="none"/>
            </w:rPr>
          </w:pPr>
          <w:hyperlink w:anchor="_s5ldi6ud2zp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Introducción a la Fase 3</w:t>
              <w:tab/>
              <w:t xml:space="preserve">57</w:t>
            </w:r>
          </w:hyperlink>
          <w:r w:rsidDel="00000000" w:rsidR="00000000" w:rsidRPr="00000000">
            <w:rPr>
              <w:rtl w:val="0"/>
            </w:rPr>
          </w:r>
        </w:p>
        <w:p w:rsidR="00000000" w:rsidDel="00000000" w:rsidP="00000000" w:rsidRDefault="00000000" w:rsidRPr="00000000" w14:paraId="00000086">
          <w:pPr>
            <w:widowControl w:val="0"/>
            <w:tabs>
              <w:tab w:val="right" w:leader="dot" w:pos="12000"/>
            </w:tabs>
            <w:spacing w:after="0" w:before="60" w:line="240" w:lineRule="auto"/>
            <w:ind w:left="360" w:firstLine="0"/>
            <w:jc w:val="left"/>
            <w:rPr>
              <w:color w:val="000000"/>
              <w:u w:val="none"/>
            </w:rPr>
          </w:pPr>
          <w:hyperlink w:anchor="_4geckgbfcg2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Desarrollo de un Hub Tecnológico en Argentina</w:t>
              <w:tab/>
              <w:t xml:space="preserve">58</w:t>
            </w:r>
          </w:hyperlink>
          <w:r w:rsidDel="00000000" w:rsidR="00000000" w:rsidRPr="00000000">
            <w:rPr>
              <w:rtl w:val="0"/>
            </w:rPr>
          </w:r>
        </w:p>
        <w:p w:rsidR="00000000" w:rsidDel="00000000" w:rsidP="00000000" w:rsidRDefault="00000000" w:rsidRPr="00000000" w14:paraId="00000087">
          <w:pPr>
            <w:widowControl w:val="0"/>
            <w:tabs>
              <w:tab w:val="right" w:leader="dot" w:pos="12000"/>
            </w:tabs>
            <w:spacing w:after="0" w:before="60" w:line="240" w:lineRule="auto"/>
            <w:ind w:left="1080" w:firstLine="0"/>
            <w:jc w:val="left"/>
            <w:rPr>
              <w:color w:val="000000"/>
              <w:u w:val="none"/>
            </w:rPr>
          </w:pPr>
          <w:hyperlink w:anchor="_ege0ie2sznt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Hacia un polo de innovación regional</w:t>
              <w:tab/>
              <w:t xml:space="preserve">58</w:t>
            </w:r>
          </w:hyperlink>
          <w:r w:rsidDel="00000000" w:rsidR="00000000" w:rsidRPr="00000000">
            <w:rPr>
              <w:rtl w:val="0"/>
            </w:rPr>
          </w:r>
        </w:p>
        <w:p w:rsidR="00000000" w:rsidDel="00000000" w:rsidP="00000000" w:rsidRDefault="00000000" w:rsidRPr="00000000" w14:paraId="00000088">
          <w:pPr>
            <w:widowControl w:val="0"/>
            <w:tabs>
              <w:tab w:val="right" w:leader="dot" w:pos="12000"/>
            </w:tabs>
            <w:spacing w:after="0" w:before="60" w:line="240" w:lineRule="auto"/>
            <w:ind w:left="1080" w:firstLine="0"/>
            <w:jc w:val="left"/>
            <w:rPr>
              <w:color w:val="000000"/>
              <w:u w:val="none"/>
            </w:rPr>
          </w:pPr>
          <w:hyperlink w:anchor="_6uoij97h4de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Creación de un ecosistema de innovación</w:t>
              <w:tab/>
              <w:t xml:space="preserve">59</w:t>
            </w:r>
          </w:hyperlink>
          <w:r w:rsidDel="00000000" w:rsidR="00000000" w:rsidRPr="00000000">
            <w:rPr>
              <w:rtl w:val="0"/>
            </w:rPr>
          </w:r>
        </w:p>
        <w:p w:rsidR="00000000" w:rsidDel="00000000" w:rsidP="00000000" w:rsidRDefault="00000000" w:rsidRPr="00000000" w14:paraId="00000089">
          <w:pPr>
            <w:widowControl w:val="0"/>
            <w:tabs>
              <w:tab w:val="right" w:leader="dot" w:pos="12000"/>
            </w:tabs>
            <w:spacing w:after="0" w:before="60" w:line="240" w:lineRule="auto"/>
            <w:ind w:left="1080" w:firstLine="0"/>
            <w:jc w:val="left"/>
            <w:rPr>
              <w:color w:val="000000"/>
              <w:u w:val="none"/>
            </w:rPr>
          </w:pPr>
          <w:hyperlink w:anchor="_mex8ubotb5m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Alianzas estratégicas con Latinoamérica</w:t>
              <w:tab/>
              <w:t xml:space="preserve">59</w:t>
            </w:r>
          </w:hyperlink>
          <w:r w:rsidDel="00000000" w:rsidR="00000000" w:rsidRPr="00000000">
            <w:rPr>
              <w:rtl w:val="0"/>
            </w:rPr>
          </w:r>
        </w:p>
        <w:p w:rsidR="00000000" w:rsidDel="00000000" w:rsidP="00000000" w:rsidRDefault="00000000" w:rsidRPr="00000000" w14:paraId="0000008A">
          <w:pPr>
            <w:widowControl w:val="0"/>
            <w:tabs>
              <w:tab w:val="right" w:leader="dot" w:pos="12000"/>
            </w:tabs>
            <w:spacing w:after="0" w:before="60" w:line="240" w:lineRule="auto"/>
            <w:ind w:left="360" w:firstLine="0"/>
            <w:jc w:val="left"/>
            <w:rPr>
              <w:color w:val="000000"/>
              <w:u w:val="none"/>
            </w:rPr>
          </w:pPr>
          <w:hyperlink w:anchor="_hch2b4qub0c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Industria de Defensa y Aeroespacial</w:t>
              <w:tab/>
              <w:t xml:space="preserve">59</w:t>
            </w:r>
          </w:hyperlink>
          <w:r w:rsidDel="00000000" w:rsidR="00000000" w:rsidRPr="00000000">
            <w:rPr>
              <w:rtl w:val="0"/>
            </w:rPr>
          </w:r>
        </w:p>
        <w:p w:rsidR="00000000" w:rsidDel="00000000" w:rsidP="00000000" w:rsidRDefault="00000000" w:rsidRPr="00000000" w14:paraId="0000008B">
          <w:pPr>
            <w:widowControl w:val="0"/>
            <w:tabs>
              <w:tab w:val="right" w:leader="dot" w:pos="12000"/>
            </w:tabs>
            <w:spacing w:after="0" w:before="60" w:line="240" w:lineRule="auto"/>
            <w:ind w:left="1080" w:firstLine="0"/>
            <w:jc w:val="left"/>
            <w:rPr>
              <w:color w:val="000000"/>
              <w:u w:val="none"/>
            </w:rPr>
          </w:pPr>
          <w:hyperlink w:anchor="_d88xcxqqiwu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Hacia una industria de defensa y aeroespacial soberana</w:t>
              <w:tab/>
              <w:t xml:space="preserve">59</w:t>
            </w:r>
          </w:hyperlink>
          <w:r w:rsidDel="00000000" w:rsidR="00000000" w:rsidRPr="00000000">
            <w:rPr>
              <w:rtl w:val="0"/>
            </w:rPr>
          </w:r>
        </w:p>
        <w:p w:rsidR="00000000" w:rsidDel="00000000" w:rsidP="00000000" w:rsidRDefault="00000000" w:rsidRPr="00000000" w14:paraId="0000008C">
          <w:pPr>
            <w:widowControl w:val="0"/>
            <w:tabs>
              <w:tab w:val="right" w:leader="dot" w:pos="12000"/>
            </w:tabs>
            <w:spacing w:after="0" w:before="60" w:line="240" w:lineRule="auto"/>
            <w:ind w:left="1080" w:firstLine="0"/>
            <w:jc w:val="left"/>
            <w:rPr>
              <w:color w:val="000000"/>
              <w:u w:val="none"/>
            </w:rPr>
          </w:pPr>
          <w:hyperlink w:anchor="_tess3qh3ar4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Producción nacional de tecnología militar</w:t>
              <w:tab/>
              <w:t xml:space="preserve">60</w:t>
            </w:r>
          </w:hyperlink>
          <w:r w:rsidDel="00000000" w:rsidR="00000000" w:rsidRPr="00000000">
            <w:rPr>
              <w:rtl w:val="0"/>
            </w:rPr>
          </w:r>
        </w:p>
        <w:p w:rsidR="00000000" w:rsidDel="00000000" w:rsidP="00000000" w:rsidRDefault="00000000" w:rsidRPr="00000000" w14:paraId="0000008D">
          <w:pPr>
            <w:widowControl w:val="0"/>
            <w:tabs>
              <w:tab w:val="right" w:leader="dot" w:pos="12000"/>
            </w:tabs>
            <w:spacing w:after="0" w:before="60" w:line="240" w:lineRule="auto"/>
            <w:ind w:left="1080" w:firstLine="0"/>
            <w:jc w:val="left"/>
            <w:rPr>
              <w:color w:val="000000"/>
              <w:u w:val="none"/>
            </w:rPr>
          </w:pPr>
          <w:hyperlink w:anchor="_q3v8u56p29z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Desarrollo del sector aeroespacial</w:t>
              <w:tab/>
              <w:t xml:space="preserve">60</w:t>
            </w:r>
          </w:hyperlink>
          <w:r w:rsidDel="00000000" w:rsidR="00000000" w:rsidRPr="00000000">
            <w:rPr>
              <w:rtl w:val="0"/>
            </w:rPr>
          </w:r>
        </w:p>
        <w:p w:rsidR="00000000" w:rsidDel="00000000" w:rsidP="00000000" w:rsidRDefault="00000000" w:rsidRPr="00000000" w14:paraId="0000008E">
          <w:pPr>
            <w:widowControl w:val="0"/>
            <w:tabs>
              <w:tab w:val="right" w:leader="dot" w:pos="12000"/>
            </w:tabs>
            <w:spacing w:after="0" w:before="60" w:line="240" w:lineRule="auto"/>
            <w:ind w:left="1080" w:firstLine="0"/>
            <w:jc w:val="left"/>
            <w:rPr>
              <w:color w:val="000000"/>
              <w:u w:val="none"/>
            </w:rPr>
          </w:pPr>
          <w:hyperlink w:anchor="_dzcdgks4fdz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Colaboración regional en defensa y aeroespacial</w:t>
              <w:tab/>
              <w:t xml:space="preserve">60</w:t>
            </w:r>
          </w:hyperlink>
          <w:r w:rsidDel="00000000" w:rsidR="00000000" w:rsidRPr="00000000">
            <w:rPr>
              <w:rtl w:val="0"/>
            </w:rPr>
          </w:r>
        </w:p>
        <w:p w:rsidR="00000000" w:rsidDel="00000000" w:rsidP="00000000" w:rsidRDefault="00000000" w:rsidRPr="00000000" w14:paraId="0000008F">
          <w:pPr>
            <w:widowControl w:val="0"/>
            <w:tabs>
              <w:tab w:val="right" w:leader="dot" w:pos="12000"/>
            </w:tabs>
            <w:spacing w:after="0" w:before="60" w:line="240" w:lineRule="auto"/>
            <w:ind w:left="1080" w:firstLine="0"/>
            <w:jc w:val="left"/>
            <w:rPr>
              <w:color w:val="000000"/>
              <w:u w:val="none"/>
            </w:rPr>
          </w:pPr>
          <w:hyperlink w:anchor="_vskpq8i2hl0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Impacto económico y estratégico</w:t>
              <w:tab/>
              <w:t xml:space="preserve">61</w:t>
            </w:r>
          </w:hyperlink>
          <w:r w:rsidDel="00000000" w:rsidR="00000000" w:rsidRPr="00000000">
            <w:rPr>
              <w:rtl w:val="0"/>
            </w:rPr>
          </w:r>
        </w:p>
        <w:p w:rsidR="00000000" w:rsidDel="00000000" w:rsidP="00000000" w:rsidRDefault="00000000" w:rsidRPr="00000000" w14:paraId="00000090">
          <w:pPr>
            <w:widowControl w:val="0"/>
            <w:tabs>
              <w:tab w:val="right" w:leader="dot" w:pos="12000"/>
            </w:tabs>
            <w:spacing w:after="0" w:before="60" w:line="240" w:lineRule="auto"/>
            <w:ind w:left="360" w:firstLine="0"/>
            <w:jc w:val="left"/>
            <w:rPr>
              <w:color w:val="000000"/>
              <w:u w:val="none"/>
            </w:rPr>
          </w:pPr>
          <w:hyperlink w:anchor="_nbmx4gwa6gv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Expansión del Sector del Litio y Baterías</w:t>
              <w:tab/>
              <w:t xml:space="preserve">61</w:t>
            </w:r>
          </w:hyperlink>
          <w:r w:rsidDel="00000000" w:rsidR="00000000" w:rsidRPr="00000000">
            <w:rPr>
              <w:rtl w:val="0"/>
            </w:rPr>
          </w:r>
        </w:p>
        <w:p w:rsidR="00000000" w:rsidDel="00000000" w:rsidP="00000000" w:rsidRDefault="00000000" w:rsidRPr="00000000" w14:paraId="00000091">
          <w:pPr>
            <w:widowControl w:val="0"/>
            <w:tabs>
              <w:tab w:val="right" w:leader="dot" w:pos="12000"/>
            </w:tabs>
            <w:spacing w:after="0" w:before="60" w:line="240" w:lineRule="auto"/>
            <w:ind w:left="1080" w:firstLine="0"/>
            <w:jc w:val="left"/>
            <w:rPr>
              <w:color w:val="000000"/>
              <w:u w:val="none"/>
            </w:rPr>
          </w:pPr>
          <w:hyperlink w:anchor="_72oxyhnmz2v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Innovación en tecnologías de almacenamiento energético</w:t>
              <w:tab/>
              <w:t xml:space="preserve">61</w:t>
            </w:r>
          </w:hyperlink>
          <w:r w:rsidDel="00000000" w:rsidR="00000000" w:rsidRPr="00000000">
            <w:rPr>
              <w:rtl w:val="0"/>
            </w:rPr>
          </w:r>
        </w:p>
        <w:p w:rsidR="00000000" w:rsidDel="00000000" w:rsidP="00000000" w:rsidRDefault="00000000" w:rsidRPr="00000000" w14:paraId="00000092">
          <w:pPr>
            <w:widowControl w:val="0"/>
            <w:tabs>
              <w:tab w:val="right" w:leader="dot" w:pos="12000"/>
            </w:tabs>
            <w:spacing w:after="0" w:before="60" w:line="240" w:lineRule="auto"/>
            <w:ind w:left="1080" w:firstLine="0"/>
            <w:jc w:val="left"/>
            <w:rPr>
              <w:color w:val="000000"/>
              <w:u w:val="none"/>
            </w:rPr>
          </w:pPr>
          <w:hyperlink w:anchor="_vf9y4vq53k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Desarrollo de una cadena de valor integrada</w:t>
              <w:tab/>
              <w:t xml:space="preserve">62</w:t>
            </w:r>
          </w:hyperlink>
          <w:r w:rsidDel="00000000" w:rsidR="00000000" w:rsidRPr="00000000">
            <w:rPr>
              <w:rtl w:val="0"/>
            </w:rPr>
          </w:r>
        </w:p>
        <w:p w:rsidR="00000000" w:rsidDel="00000000" w:rsidP="00000000" w:rsidRDefault="00000000" w:rsidRPr="00000000" w14:paraId="00000093">
          <w:pPr>
            <w:widowControl w:val="0"/>
            <w:tabs>
              <w:tab w:val="right" w:leader="dot" w:pos="12000"/>
            </w:tabs>
            <w:spacing w:after="0" w:before="60" w:line="240" w:lineRule="auto"/>
            <w:ind w:left="1080" w:firstLine="0"/>
            <w:jc w:val="left"/>
            <w:rPr>
              <w:color w:val="000000"/>
              <w:u w:val="none"/>
            </w:rPr>
          </w:pPr>
          <w:hyperlink w:anchor="_wpb581lka25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Sostenibilidad y responsabilidad ambiental</w:t>
              <w:tab/>
              <w:t xml:space="preserve">62</w:t>
            </w:r>
          </w:hyperlink>
          <w:r w:rsidDel="00000000" w:rsidR="00000000" w:rsidRPr="00000000">
            <w:rPr>
              <w:rtl w:val="0"/>
            </w:rPr>
          </w:r>
        </w:p>
        <w:p w:rsidR="00000000" w:rsidDel="00000000" w:rsidP="00000000" w:rsidRDefault="00000000" w:rsidRPr="00000000" w14:paraId="00000094">
          <w:pPr>
            <w:widowControl w:val="0"/>
            <w:tabs>
              <w:tab w:val="right" w:leader="dot" w:pos="12000"/>
            </w:tabs>
            <w:spacing w:after="0" w:before="60" w:line="240" w:lineRule="auto"/>
            <w:jc w:val="left"/>
            <w:rPr>
              <w:b w:val="1"/>
              <w:bCs w:val="1"/>
              <w:color w:val="000000"/>
              <w:u w:val="none"/>
            </w:rPr>
          </w:pPr>
          <w:hyperlink w:anchor="_f21nkzuihun">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Capítulo 4: Soberanía Industrial y Científica (Fase 4: Años 16-20)</w:t>
              <w:tab/>
              <w:t xml:space="preserve">62</w:t>
            </w:r>
          </w:hyperlink>
          <w:r w:rsidDel="00000000" w:rsidR="00000000" w:rsidRPr="00000000">
            <w:rPr>
              <w:rtl w:val="0"/>
            </w:rPr>
          </w:r>
        </w:p>
        <w:p w:rsidR="00000000" w:rsidDel="00000000" w:rsidP="00000000" w:rsidRDefault="00000000" w:rsidRPr="00000000" w14:paraId="00000095">
          <w:pPr>
            <w:widowControl w:val="0"/>
            <w:tabs>
              <w:tab w:val="right" w:leader="dot" w:pos="12000"/>
            </w:tabs>
            <w:spacing w:after="0" w:before="60" w:line="240" w:lineRule="auto"/>
            <w:ind w:left="360" w:firstLine="0"/>
            <w:jc w:val="left"/>
            <w:rPr>
              <w:color w:val="000000"/>
              <w:u w:val="none"/>
            </w:rPr>
          </w:pPr>
          <w:hyperlink w:anchor="_qnvnc8w8ldu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Introducción a la Fase 4</w:t>
              <w:tab/>
              <w:t xml:space="preserve">62</w:t>
            </w:r>
          </w:hyperlink>
          <w:r w:rsidDel="00000000" w:rsidR="00000000" w:rsidRPr="00000000">
            <w:rPr>
              <w:rtl w:val="0"/>
            </w:rPr>
          </w:r>
        </w:p>
        <w:p w:rsidR="00000000" w:rsidDel="00000000" w:rsidP="00000000" w:rsidRDefault="00000000" w:rsidRPr="00000000" w14:paraId="00000096">
          <w:pPr>
            <w:widowControl w:val="0"/>
            <w:tabs>
              <w:tab w:val="right" w:leader="dot" w:pos="12000"/>
            </w:tabs>
            <w:spacing w:after="0" w:before="60" w:line="240" w:lineRule="auto"/>
            <w:ind w:left="360" w:firstLine="0"/>
            <w:jc w:val="left"/>
            <w:rPr>
              <w:color w:val="000000"/>
              <w:u w:val="none"/>
            </w:rPr>
          </w:pPr>
          <w:hyperlink w:anchor="_zgsn1aohfv2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Desarrollo de la Industria Nacional de Bienes de Consumo</w:t>
              <w:tab/>
              <w:t xml:space="preserve">63</w:t>
            </w:r>
          </w:hyperlink>
          <w:r w:rsidDel="00000000" w:rsidR="00000000" w:rsidRPr="00000000">
            <w:rPr>
              <w:rtl w:val="0"/>
            </w:rPr>
          </w:r>
        </w:p>
        <w:p w:rsidR="00000000" w:rsidDel="00000000" w:rsidP="00000000" w:rsidRDefault="00000000" w:rsidRPr="00000000" w14:paraId="00000097">
          <w:pPr>
            <w:widowControl w:val="0"/>
            <w:tabs>
              <w:tab w:val="right" w:leader="dot" w:pos="12000"/>
            </w:tabs>
            <w:spacing w:after="0" w:before="60" w:line="240" w:lineRule="auto"/>
            <w:ind w:left="1080" w:firstLine="0"/>
            <w:jc w:val="left"/>
            <w:rPr>
              <w:color w:val="000000"/>
              <w:u w:val="none"/>
            </w:rPr>
          </w:pPr>
          <w:hyperlink w:anchor="_fal935my7xl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Textiles y confección: De la revitalización a la excelencia</w:t>
              <w:tab/>
              <w:t xml:space="preserve">63</w:t>
            </w:r>
          </w:hyperlink>
          <w:r w:rsidDel="00000000" w:rsidR="00000000" w:rsidRPr="00000000">
            <w:rPr>
              <w:rtl w:val="0"/>
            </w:rPr>
          </w:r>
        </w:p>
        <w:p w:rsidR="00000000" w:rsidDel="00000000" w:rsidP="00000000" w:rsidRDefault="00000000" w:rsidRPr="00000000" w14:paraId="00000098">
          <w:pPr>
            <w:widowControl w:val="0"/>
            <w:tabs>
              <w:tab w:val="right" w:leader="dot" w:pos="12000"/>
            </w:tabs>
            <w:spacing w:after="0" w:before="60" w:line="240" w:lineRule="auto"/>
            <w:ind w:left="1080" w:firstLine="0"/>
            <w:jc w:val="left"/>
            <w:rPr>
              <w:color w:val="000000"/>
              <w:u w:val="none"/>
            </w:rPr>
          </w:pPr>
          <w:hyperlink w:anchor="_5oyual32ygs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Innovación en diseño y materiales</w:t>
              <w:tab/>
              <w:t xml:space="preserve">63</w:t>
            </w:r>
          </w:hyperlink>
          <w:r w:rsidDel="00000000" w:rsidR="00000000" w:rsidRPr="00000000">
            <w:rPr>
              <w:rtl w:val="0"/>
            </w:rPr>
          </w:r>
        </w:p>
        <w:p w:rsidR="00000000" w:rsidDel="00000000" w:rsidP="00000000" w:rsidRDefault="00000000" w:rsidRPr="00000000" w14:paraId="00000099">
          <w:pPr>
            <w:widowControl w:val="0"/>
            <w:tabs>
              <w:tab w:val="right" w:leader="dot" w:pos="12000"/>
            </w:tabs>
            <w:spacing w:after="0" w:before="60" w:line="240" w:lineRule="auto"/>
            <w:ind w:left="1080" w:firstLine="0"/>
            <w:jc w:val="left"/>
            <w:rPr>
              <w:color w:val="000000"/>
              <w:u w:val="none"/>
            </w:rPr>
          </w:pPr>
          <w:hyperlink w:anchor="_rduq6pu7tva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Expansión de las exportaciones textiles</w:t>
              <w:tab/>
              <w:t xml:space="preserve">64</w:t>
            </w:r>
          </w:hyperlink>
          <w:r w:rsidDel="00000000" w:rsidR="00000000" w:rsidRPr="00000000">
            <w:rPr>
              <w:rtl w:val="0"/>
            </w:rPr>
          </w:r>
        </w:p>
        <w:p w:rsidR="00000000" w:rsidDel="00000000" w:rsidP="00000000" w:rsidRDefault="00000000" w:rsidRPr="00000000" w14:paraId="0000009A">
          <w:pPr>
            <w:widowControl w:val="0"/>
            <w:tabs>
              <w:tab w:val="right" w:leader="dot" w:pos="12000"/>
            </w:tabs>
            <w:spacing w:after="0" w:before="60" w:line="240" w:lineRule="auto"/>
            <w:ind w:left="1080" w:firstLine="0"/>
            <w:jc w:val="left"/>
            <w:rPr>
              <w:color w:val="000000"/>
              <w:u w:val="none"/>
            </w:rPr>
          </w:pPr>
          <w:hyperlink w:anchor="_stoha4qzu6z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Integración regional en la cadena textil</w:t>
              <w:tab/>
              <w:t xml:space="preserve">64</w:t>
            </w:r>
          </w:hyperlink>
          <w:r w:rsidDel="00000000" w:rsidR="00000000" w:rsidRPr="00000000">
            <w:rPr>
              <w:rtl w:val="0"/>
            </w:rPr>
          </w:r>
        </w:p>
        <w:p w:rsidR="00000000" w:rsidDel="00000000" w:rsidP="00000000" w:rsidRDefault="00000000" w:rsidRPr="00000000" w14:paraId="0000009B">
          <w:pPr>
            <w:widowControl w:val="0"/>
            <w:tabs>
              <w:tab w:val="right" w:leader="dot" w:pos="12000"/>
            </w:tabs>
            <w:spacing w:after="0" w:before="60" w:line="240" w:lineRule="auto"/>
            <w:ind w:left="1080" w:firstLine="0"/>
            <w:jc w:val="left"/>
            <w:rPr>
              <w:color w:val="000000"/>
              <w:u w:val="none"/>
            </w:rPr>
          </w:pPr>
          <w:hyperlink w:anchor="_v1tejmo74j4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Electrodomésticos y electrónica: Innovación y calidad</w:t>
              <w:tab/>
              <w:t xml:space="preserve">65</w:t>
            </w:r>
          </w:hyperlink>
          <w:r w:rsidDel="00000000" w:rsidR="00000000" w:rsidRPr="00000000">
            <w:rPr>
              <w:rtl w:val="0"/>
            </w:rPr>
          </w:r>
        </w:p>
        <w:p w:rsidR="00000000" w:rsidDel="00000000" w:rsidP="00000000" w:rsidRDefault="00000000" w:rsidRPr="00000000" w14:paraId="0000009C">
          <w:pPr>
            <w:widowControl w:val="0"/>
            <w:tabs>
              <w:tab w:val="right" w:leader="dot" w:pos="12000"/>
            </w:tabs>
            <w:spacing w:after="0" w:before="60" w:line="240" w:lineRule="auto"/>
            <w:ind w:left="1080" w:firstLine="0"/>
            <w:jc w:val="left"/>
            <w:rPr>
              <w:color w:val="000000"/>
              <w:u w:val="none"/>
            </w:rPr>
          </w:pPr>
          <w:hyperlink w:anchor="_xi3w1bft5mw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Producción de electrodomésticos eficientes</w:t>
              <w:tab/>
              <w:t xml:space="preserve">65</w:t>
            </w:r>
          </w:hyperlink>
          <w:r w:rsidDel="00000000" w:rsidR="00000000" w:rsidRPr="00000000">
            <w:rPr>
              <w:rtl w:val="0"/>
            </w:rPr>
          </w:r>
        </w:p>
        <w:p w:rsidR="00000000" w:rsidDel="00000000" w:rsidP="00000000" w:rsidRDefault="00000000" w:rsidRPr="00000000" w14:paraId="0000009D">
          <w:pPr>
            <w:widowControl w:val="0"/>
            <w:tabs>
              <w:tab w:val="right" w:leader="dot" w:pos="12000"/>
            </w:tabs>
            <w:spacing w:after="0" w:before="60" w:line="240" w:lineRule="auto"/>
            <w:ind w:left="1080" w:firstLine="0"/>
            <w:jc w:val="left"/>
            <w:rPr>
              <w:color w:val="000000"/>
              <w:u w:val="none"/>
            </w:rPr>
          </w:pPr>
          <w:hyperlink w:anchor="_xuxsti65bpn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Fabricación de productos electrónicos</w:t>
              <w:tab/>
              <w:t xml:space="preserve">65</w:t>
            </w:r>
          </w:hyperlink>
          <w:r w:rsidDel="00000000" w:rsidR="00000000" w:rsidRPr="00000000">
            <w:rPr>
              <w:rtl w:val="0"/>
            </w:rPr>
          </w:r>
        </w:p>
        <w:p w:rsidR="00000000" w:rsidDel="00000000" w:rsidP="00000000" w:rsidRDefault="00000000" w:rsidRPr="00000000" w14:paraId="0000009E">
          <w:pPr>
            <w:widowControl w:val="0"/>
            <w:tabs>
              <w:tab w:val="right" w:leader="dot" w:pos="12000"/>
            </w:tabs>
            <w:spacing w:after="0" w:before="60" w:line="240" w:lineRule="auto"/>
            <w:ind w:left="1080" w:firstLine="0"/>
            <w:jc w:val="left"/>
            <w:rPr>
              <w:color w:val="000000"/>
              <w:u w:val="none"/>
            </w:rPr>
          </w:pPr>
          <w:hyperlink w:anchor="_9rn58sx5ozt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Innovación y desarrollo tecnológico</w:t>
              <w:tab/>
              <w:t xml:space="preserve">66</w:t>
            </w:r>
          </w:hyperlink>
          <w:r w:rsidDel="00000000" w:rsidR="00000000" w:rsidRPr="00000000">
            <w:rPr>
              <w:rtl w:val="0"/>
            </w:rPr>
          </w:r>
        </w:p>
        <w:p w:rsidR="00000000" w:rsidDel="00000000" w:rsidP="00000000" w:rsidRDefault="00000000" w:rsidRPr="00000000" w14:paraId="0000009F">
          <w:pPr>
            <w:widowControl w:val="0"/>
            <w:tabs>
              <w:tab w:val="right" w:leader="dot" w:pos="12000"/>
            </w:tabs>
            <w:spacing w:after="0" w:before="60" w:line="240" w:lineRule="auto"/>
            <w:ind w:left="360" w:firstLine="0"/>
            <w:jc w:val="left"/>
            <w:rPr>
              <w:color w:val="000000"/>
              <w:u w:val="none"/>
            </w:rPr>
          </w:pPr>
          <w:hyperlink w:anchor="_q2giu96x6m5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Avances en Tecnología Espacial y de Vanguardia</w:t>
              <w:tab/>
              <w:t xml:space="preserve">66</w:t>
            </w:r>
          </w:hyperlink>
          <w:r w:rsidDel="00000000" w:rsidR="00000000" w:rsidRPr="00000000">
            <w:rPr>
              <w:rtl w:val="0"/>
            </w:rPr>
          </w:r>
        </w:p>
        <w:p w:rsidR="00000000" w:rsidDel="00000000" w:rsidP="00000000" w:rsidRDefault="00000000" w:rsidRPr="00000000" w14:paraId="000000A0">
          <w:pPr>
            <w:widowControl w:val="0"/>
            <w:tabs>
              <w:tab w:val="right" w:leader="dot" w:pos="12000"/>
            </w:tabs>
            <w:spacing w:after="0" w:before="60" w:line="240" w:lineRule="auto"/>
            <w:ind w:left="1080" w:firstLine="0"/>
            <w:jc w:val="left"/>
            <w:rPr>
              <w:color w:val="000000"/>
              <w:u w:val="none"/>
            </w:rPr>
          </w:pPr>
          <w:hyperlink w:anchor="_ahrz0xsq5ei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Argentina como líder en innovación espacial y tecnológica</w:t>
              <w:tab/>
              <w:t xml:space="preserve">66</w:t>
            </w:r>
          </w:hyperlink>
          <w:r w:rsidDel="00000000" w:rsidR="00000000" w:rsidRPr="00000000">
            <w:rPr>
              <w:rtl w:val="0"/>
            </w:rPr>
          </w:r>
        </w:p>
        <w:p w:rsidR="00000000" w:rsidDel="00000000" w:rsidP="00000000" w:rsidRDefault="00000000" w:rsidRPr="00000000" w14:paraId="000000A1">
          <w:pPr>
            <w:widowControl w:val="0"/>
            <w:tabs>
              <w:tab w:val="right" w:leader="dot" w:pos="12000"/>
            </w:tabs>
            <w:spacing w:after="0" w:before="60" w:line="240" w:lineRule="auto"/>
            <w:ind w:left="1080" w:firstLine="0"/>
            <w:jc w:val="left"/>
            <w:rPr>
              <w:color w:val="000000"/>
              <w:u w:val="none"/>
            </w:rPr>
          </w:pPr>
          <w:hyperlink w:anchor="_44yc4xz4o62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Exploración espacial profunda y misiones científicas</w:t>
              <w:tab/>
              <w:t xml:space="preserve">66</w:t>
            </w:r>
          </w:hyperlink>
          <w:r w:rsidDel="00000000" w:rsidR="00000000" w:rsidRPr="00000000">
            <w:rPr>
              <w:rtl w:val="0"/>
            </w:rPr>
          </w:r>
        </w:p>
        <w:p w:rsidR="00000000" w:rsidDel="00000000" w:rsidP="00000000" w:rsidRDefault="00000000" w:rsidRPr="00000000" w14:paraId="000000A2">
          <w:pPr>
            <w:widowControl w:val="0"/>
            <w:tabs>
              <w:tab w:val="right" w:leader="dot" w:pos="12000"/>
            </w:tabs>
            <w:spacing w:after="0" w:before="60" w:line="240" w:lineRule="auto"/>
            <w:ind w:left="1080" w:firstLine="0"/>
            <w:jc w:val="left"/>
            <w:rPr>
              <w:color w:val="000000"/>
              <w:u w:val="none"/>
            </w:rPr>
          </w:pPr>
          <w:hyperlink w:anchor="_a1b4jcinwoe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Tecnologías de vanguardia: Inteligencia artificial y robótica avanzada</w:t>
              <w:tab/>
              <w:t xml:space="preserve">67</w:t>
            </w:r>
          </w:hyperlink>
          <w:r w:rsidDel="00000000" w:rsidR="00000000" w:rsidRPr="00000000">
            <w:rPr>
              <w:rtl w:val="0"/>
            </w:rPr>
          </w:r>
        </w:p>
        <w:p w:rsidR="00000000" w:rsidDel="00000000" w:rsidP="00000000" w:rsidRDefault="00000000" w:rsidRPr="00000000" w14:paraId="000000A3">
          <w:pPr>
            <w:widowControl w:val="0"/>
            <w:tabs>
              <w:tab w:val="right" w:leader="dot" w:pos="12000"/>
            </w:tabs>
            <w:spacing w:after="0" w:before="60" w:line="240" w:lineRule="auto"/>
            <w:ind w:left="1080" w:firstLine="0"/>
            <w:jc w:val="left"/>
            <w:rPr>
              <w:color w:val="000000"/>
              <w:u w:val="none"/>
            </w:rPr>
          </w:pPr>
          <w:hyperlink w:anchor="_863vcqizpbj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Aplicaciones espaciales para el desarrollo sostenible</w:t>
              <w:tab/>
              <w:t xml:space="preserve">67</w:t>
            </w:r>
          </w:hyperlink>
          <w:r w:rsidDel="00000000" w:rsidR="00000000" w:rsidRPr="00000000">
            <w:rPr>
              <w:rtl w:val="0"/>
            </w:rPr>
          </w:r>
        </w:p>
        <w:p w:rsidR="00000000" w:rsidDel="00000000" w:rsidP="00000000" w:rsidRDefault="00000000" w:rsidRPr="00000000" w14:paraId="000000A4">
          <w:pPr>
            <w:widowControl w:val="0"/>
            <w:tabs>
              <w:tab w:val="right" w:leader="dot" w:pos="12000"/>
            </w:tabs>
            <w:spacing w:after="0" w:before="60" w:line="240" w:lineRule="auto"/>
            <w:ind w:left="1080" w:firstLine="0"/>
            <w:jc w:val="left"/>
            <w:rPr>
              <w:color w:val="000000"/>
              <w:u w:val="none"/>
            </w:rPr>
          </w:pPr>
          <w:hyperlink w:anchor="_928h96tzvpy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Colaboración global y transferencia de tecnología</w:t>
              <w:tab/>
              <w:t xml:space="preserve">67</w:t>
            </w:r>
          </w:hyperlink>
          <w:r w:rsidDel="00000000" w:rsidR="00000000" w:rsidRPr="00000000">
            <w:rPr>
              <w:rtl w:val="0"/>
            </w:rPr>
          </w:r>
        </w:p>
        <w:p w:rsidR="00000000" w:rsidDel="00000000" w:rsidP="00000000" w:rsidRDefault="00000000" w:rsidRPr="00000000" w14:paraId="000000A5">
          <w:pPr>
            <w:widowControl w:val="0"/>
            <w:tabs>
              <w:tab w:val="right" w:leader="dot" w:pos="12000"/>
            </w:tabs>
            <w:spacing w:after="0" w:before="60" w:line="240" w:lineRule="auto"/>
            <w:ind w:left="360" w:firstLine="0"/>
            <w:jc w:val="left"/>
            <w:rPr>
              <w:color w:val="000000"/>
              <w:u w:val="none"/>
            </w:rPr>
          </w:pPr>
          <w:hyperlink w:anchor="_dwv8f3yrfwu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Soberanía Comercial y Cooperación Internacional Estratégica</w:t>
              <w:tab/>
              <w:t xml:space="preserve">68</w:t>
            </w:r>
          </w:hyperlink>
          <w:r w:rsidDel="00000000" w:rsidR="00000000" w:rsidRPr="00000000">
            <w:rPr>
              <w:rtl w:val="0"/>
            </w:rPr>
          </w:r>
        </w:p>
        <w:p w:rsidR="00000000" w:rsidDel="00000000" w:rsidP="00000000" w:rsidRDefault="00000000" w:rsidRPr="00000000" w14:paraId="000000A6">
          <w:pPr>
            <w:widowControl w:val="0"/>
            <w:tabs>
              <w:tab w:val="right" w:leader="dot" w:pos="12000"/>
            </w:tabs>
            <w:spacing w:after="0" w:before="60" w:line="240" w:lineRule="auto"/>
            <w:ind w:left="1080" w:firstLine="0"/>
            <w:jc w:val="left"/>
            <w:rPr>
              <w:color w:val="000000"/>
              <w:u w:val="none"/>
            </w:rPr>
          </w:pPr>
          <w:hyperlink w:anchor="_5nim5lq3mj7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Hacia un modelo comercial autosuficiente y equitativo</w:t>
              <w:tab/>
              <w:t xml:space="preserve">68</w:t>
            </w:r>
          </w:hyperlink>
          <w:r w:rsidDel="00000000" w:rsidR="00000000" w:rsidRPr="00000000">
            <w:rPr>
              <w:rtl w:val="0"/>
            </w:rPr>
          </w:r>
        </w:p>
        <w:p w:rsidR="00000000" w:rsidDel="00000000" w:rsidP="00000000" w:rsidRDefault="00000000" w:rsidRPr="00000000" w14:paraId="000000A7">
          <w:pPr>
            <w:widowControl w:val="0"/>
            <w:tabs>
              <w:tab w:val="right" w:leader="dot" w:pos="12000"/>
            </w:tabs>
            <w:spacing w:after="0" w:before="60" w:line="240" w:lineRule="auto"/>
            <w:ind w:left="1080" w:firstLine="0"/>
            <w:jc w:val="left"/>
            <w:rPr>
              <w:color w:val="000000"/>
              <w:u w:val="none"/>
            </w:rPr>
          </w:pPr>
          <w:hyperlink w:anchor="_n3hq1zyod6i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Priorización del mercado interno y la autosuficiencia</w:t>
              <w:tab/>
              <w:t xml:space="preserve">68</w:t>
            </w:r>
          </w:hyperlink>
          <w:r w:rsidDel="00000000" w:rsidR="00000000" w:rsidRPr="00000000">
            <w:rPr>
              <w:rtl w:val="0"/>
            </w:rPr>
          </w:r>
        </w:p>
        <w:p w:rsidR="00000000" w:rsidDel="00000000" w:rsidP="00000000" w:rsidRDefault="00000000" w:rsidRPr="00000000" w14:paraId="000000A8">
          <w:pPr>
            <w:widowControl w:val="0"/>
            <w:tabs>
              <w:tab w:val="right" w:leader="dot" w:pos="12000"/>
            </w:tabs>
            <w:spacing w:after="0" w:before="60" w:line="240" w:lineRule="auto"/>
            <w:ind w:left="1080" w:firstLine="0"/>
            <w:jc w:val="left"/>
            <w:rPr>
              <w:color w:val="000000"/>
              <w:u w:val="none"/>
            </w:rPr>
          </w:pPr>
          <w:hyperlink w:anchor="_1apouffz3k5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Fortalecimiento del Mercosur y la integración regional</w:t>
              <w:tab/>
              <w:t xml:space="preserve">68</w:t>
            </w:r>
          </w:hyperlink>
          <w:r w:rsidDel="00000000" w:rsidR="00000000" w:rsidRPr="00000000">
            <w:rPr>
              <w:rtl w:val="0"/>
            </w:rPr>
          </w:r>
        </w:p>
        <w:p w:rsidR="00000000" w:rsidDel="00000000" w:rsidP="00000000" w:rsidRDefault="00000000" w:rsidRPr="00000000" w14:paraId="000000A9">
          <w:pPr>
            <w:widowControl w:val="0"/>
            <w:tabs>
              <w:tab w:val="right" w:leader="dot" w:pos="12000"/>
            </w:tabs>
            <w:spacing w:after="0" w:before="60" w:line="240" w:lineRule="auto"/>
            <w:ind w:left="1080" w:firstLine="0"/>
            <w:jc w:val="left"/>
            <w:rPr>
              <w:color w:val="000000"/>
              <w:u w:val="none"/>
            </w:rPr>
          </w:pPr>
          <w:hyperlink w:anchor="_y3eywfdxyon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Incorporación al BRICS: Una alianza estratégica para el desarrollo</w:t>
              <w:tab/>
              <w:t xml:space="preserve">69</w:t>
            </w:r>
          </w:hyperlink>
          <w:r w:rsidDel="00000000" w:rsidR="00000000" w:rsidRPr="00000000">
            <w:rPr>
              <w:rtl w:val="0"/>
            </w:rPr>
          </w:r>
        </w:p>
        <w:p w:rsidR="00000000" w:rsidDel="00000000" w:rsidP="00000000" w:rsidRDefault="00000000" w:rsidRPr="00000000" w14:paraId="000000AA">
          <w:pPr>
            <w:widowControl w:val="0"/>
            <w:tabs>
              <w:tab w:val="right" w:leader="dot" w:pos="12000"/>
            </w:tabs>
            <w:spacing w:after="0" w:before="60" w:line="240" w:lineRule="auto"/>
            <w:ind w:left="1080" w:firstLine="0"/>
            <w:jc w:val="left"/>
            <w:rPr>
              <w:color w:val="000000"/>
              <w:u w:val="none"/>
            </w:rPr>
          </w:pPr>
          <w:hyperlink w:anchor="_wjuwbf9k9p8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Cooperación internacional estratégica</w:t>
              <w:tab/>
              <w:t xml:space="preserve">70</w:t>
            </w:r>
          </w:hyperlink>
          <w:r w:rsidDel="00000000" w:rsidR="00000000" w:rsidRPr="00000000">
            <w:rPr>
              <w:rtl w:val="0"/>
            </w:rPr>
          </w:r>
        </w:p>
        <w:p w:rsidR="00000000" w:rsidDel="00000000" w:rsidP="00000000" w:rsidRDefault="00000000" w:rsidRPr="00000000" w14:paraId="000000AB">
          <w:pPr>
            <w:widowControl w:val="0"/>
            <w:tabs>
              <w:tab w:val="right" w:leader="dot" w:pos="12000"/>
            </w:tabs>
            <w:spacing w:after="0" w:before="60" w:line="240" w:lineRule="auto"/>
            <w:ind w:left="1080" w:firstLine="0"/>
            <w:jc w:val="left"/>
            <w:rPr>
              <w:color w:val="000000"/>
              <w:u w:val="none"/>
            </w:rPr>
          </w:pPr>
          <w:hyperlink w:anchor="_22veeno7kxn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Exportaciones de alto valor agregado y tecnología</w:t>
              <w:tab/>
              <w:t xml:space="preserve">70</w:t>
            </w:r>
          </w:hyperlink>
          <w:r w:rsidDel="00000000" w:rsidR="00000000" w:rsidRPr="00000000">
            <w:rPr>
              <w:rtl w:val="0"/>
            </w:rPr>
          </w:r>
        </w:p>
        <w:p w:rsidR="00000000" w:rsidDel="00000000" w:rsidP="00000000" w:rsidRDefault="00000000" w:rsidRPr="00000000" w14:paraId="000000AC">
          <w:pPr>
            <w:widowControl w:val="0"/>
            <w:tabs>
              <w:tab w:val="right" w:leader="dot" w:pos="12000"/>
            </w:tabs>
            <w:spacing w:after="0" w:before="60" w:line="240" w:lineRule="auto"/>
            <w:jc w:val="left"/>
            <w:rPr>
              <w:b w:val="1"/>
              <w:bCs w:val="1"/>
              <w:color w:val="000000"/>
              <w:u w:val="none"/>
            </w:rPr>
          </w:pPr>
          <w:hyperlink w:anchor="_48r3h7oz2aku">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Capítulo 5: Consideraciones Económicas: El Rol del Estado y el Fracaso del Neoliberalismo</w:t>
              <w:tab/>
              <w:t xml:space="preserve">70</w:t>
            </w:r>
          </w:hyperlink>
          <w:r w:rsidDel="00000000" w:rsidR="00000000" w:rsidRPr="00000000">
            <w:rPr>
              <w:rtl w:val="0"/>
            </w:rPr>
          </w:r>
        </w:p>
        <w:p w:rsidR="00000000" w:rsidDel="00000000" w:rsidP="00000000" w:rsidRDefault="00000000" w:rsidRPr="00000000" w14:paraId="000000AD">
          <w:pPr>
            <w:widowControl w:val="0"/>
            <w:tabs>
              <w:tab w:val="right" w:leader="dot" w:pos="12000"/>
            </w:tabs>
            <w:spacing w:after="0" w:before="60" w:line="240" w:lineRule="auto"/>
            <w:ind w:left="360" w:firstLine="0"/>
            <w:jc w:val="left"/>
            <w:rPr>
              <w:color w:val="000000"/>
              <w:u w:val="none"/>
            </w:rPr>
          </w:pPr>
          <w:hyperlink w:anchor="_stkcr0vpyuv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Granja del Mundo: Génesis de la dependencia en la división internacional del trabajo</w:t>
              <w:tab/>
              <w:t xml:space="preserve">70</w:t>
            </w:r>
          </w:hyperlink>
          <w:r w:rsidDel="00000000" w:rsidR="00000000" w:rsidRPr="00000000">
            <w:rPr>
              <w:rtl w:val="0"/>
            </w:rPr>
          </w:r>
        </w:p>
        <w:p w:rsidR="00000000" w:rsidDel="00000000" w:rsidP="00000000" w:rsidRDefault="00000000" w:rsidRPr="00000000" w14:paraId="000000AE">
          <w:pPr>
            <w:widowControl w:val="0"/>
            <w:tabs>
              <w:tab w:val="right" w:leader="dot" w:pos="12000"/>
            </w:tabs>
            <w:spacing w:after="0" w:before="60" w:line="240" w:lineRule="auto"/>
            <w:ind w:left="1080" w:firstLine="0"/>
            <w:jc w:val="left"/>
            <w:rPr>
              <w:color w:val="000000"/>
              <w:u w:val="none"/>
            </w:rPr>
          </w:pPr>
          <w:hyperlink w:anchor="_hj4z0d8w9n2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conquista territorial</w:t>
              <w:tab/>
              <w:t xml:space="preserve">71</w:t>
            </w:r>
          </w:hyperlink>
          <w:r w:rsidDel="00000000" w:rsidR="00000000" w:rsidRPr="00000000">
            <w:rPr>
              <w:rtl w:val="0"/>
            </w:rPr>
          </w:r>
        </w:p>
        <w:p w:rsidR="00000000" w:rsidDel="00000000" w:rsidP="00000000" w:rsidRDefault="00000000" w:rsidRPr="00000000" w14:paraId="000000AF">
          <w:pPr>
            <w:widowControl w:val="0"/>
            <w:tabs>
              <w:tab w:val="right" w:leader="dot" w:pos="12000"/>
            </w:tabs>
            <w:spacing w:after="0" w:before="60" w:line="240" w:lineRule="auto"/>
            <w:ind w:left="1080" w:firstLine="0"/>
            <w:jc w:val="left"/>
            <w:rPr>
              <w:color w:val="000000"/>
              <w:u w:val="none"/>
            </w:rPr>
          </w:pPr>
          <w:hyperlink w:anchor="_3qjkds78vju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Infraestructura para el saqueo, no para la nación</w:t>
              <w:tab/>
              <w:t xml:space="preserve">71</w:t>
            </w:r>
          </w:hyperlink>
          <w:r w:rsidDel="00000000" w:rsidR="00000000" w:rsidRPr="00000000">
            <w:rPr>
              <w:rtl w:val="0"/>
            </w:rPr>
          </w:r>
        </w:p>
        <w:p w:rsidR="00000000" w:rsidDel="00000000" w:rsidP="00000000" w:rsidRDefault="00000000" w:rsidRPr="00000000" w14:paraId="000000B0">
          <w:pPr>
            <w:widowControl w:val="0"/>
            <w:tabs>
              <w:tab w:val="right" w:leader="dot" w:pos="12000"/>
            </w:tabs>
            <w:spacing w:after="0" w:before="60" w:line="240" w:lineRule="auto"/>
            <w:ind w:left="1080" w:firstLine="0"/>
            <w:jc w:val="left"/>
            <w:rPr>
              <w:color w:val="000000"/>
              <w:u w:val="none"/>
            </w:rPr>
          </w:pPr>
          <w:hyperlink w:anchor="_rd34xj9lfmq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Inmigración y exclusión</w:t>
              <w:tab/>
              <w:t xml:space="preserve">71</w:t>
            </w:r>
          </w:hyperlink>
          <w:r w:rsidDel="00000000" w:rsidR="00000000" w:rsidRPr="00000000">
            <w:rPr>
              <w:rtl w:val="0"/>
            </w:rPr>
          </w:r>
        </w:p>
        <w:p w:rsidR="00000000" w:rsidDel="00000000" w:rsidP="00000000" w:rsidRDefault="00000000" w:rsidRPr="00000000" w14:paraId="000000B1">
          <w:pPr>
            <w:widowControl w:val="0"/>
            <w:tabs>
              <w:tab w:val="right" w:leader="dot" w:pos="12000"/>
            </w:tabs>
            <w:spacing w:after="0" w:before="60" w:line="240" w:lineRule="auto"/>
            <w:ind w:left="1080" w:firstLine="0"/>
            <w:jc w:val="left"/>
            <w:rPr>
              <w:color w:val="000000"/>
              <w:u w:val="none"/>
            </w:rPr>
          </w:pPr>
          <w:hyperlink w:anchor="_784hc9fchg1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trampa de la prosperidad efímera</w:t>
              <w:tab/>
              <w:t xml:space="preserve">71</w:t>
            </w:r>
          </w:hyperlink>
          <w:r w:rsidDel="00000000" w:rsidR="00000000" w:rsidRPr="00000000">
            <w:rPr>
              <w:rtl w:val="0"/>
            </w:rPr>
          </w:r>
        </w:p>
        <w:p w:rsidR="00000000" w:rsidDel="00000000" w:rsidP="00000000" w:rsidRDefault="00000000" w:rsidRPr="00000000" w14:paraId="000000B2">
          <w:pPr>
            <w:widowControl w:val="0"/>
            <w:tabs>
              <w:tab w:val="right" w:leader="dot" w:pos="12000"/>
            </w:tabs>
            <w:spacing w:after="0" w:before="60" w:line="240" w:lineRule="auto"/>
            <w:ind w:left="360" w:firstLine="0"/>
            <w:jc w:val="left"/>
            <w:rPr>
              <w:color w:val="000000"/>
              <w:u w:val="none"/>
            </w:rPr>
          </w:pPr>
          <w:hyperlink w:anchor="_87lpeop9hbs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Estado, Industrialización y el Golpe de Gracia de la Oligarquía</w:t>
              <w:tab/>
              <w:t xml:space="preserve">72</w:t>
            </w:r>
          </w:hyperlink>
          <w:r w:rsidDel="00000000" w:rsidR="00000000" w:rsidRPr="00000000">
            <w:rPr>
              <w:rtl w:val="0"/>
            </w:rPr>
          </w:r>
        </w:p>
        <w:p w:rsidR="00000000" w:rsidDel="00000000" w:rsidP="00000000" w:rsidRDefault="00000000" w:rsidRPr="00000000" w14:paraId="000000B3">
          <w:pPr>
            <w:widowControl w:val="0"/>
            <w:tabs>
              <w:tab w:val="right" w:leader="dot" w:pos="12000"/>
            </w:tabs>
            <w:spacing w:after="0" w:before="60" w:line="240" w:lineRule="auto"/>
            <w:ind w:left="360" w:firstLine="0"/>
            <w:jc w:val="left"/>
            <w:rPr>
              <w:color w:val="000000"/>
              <w:u w:val="none"/>
            </w:rPr>
          </w:pPr>
          <w:hyperlink w:anchor="_w5tjrq314bi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origen del neoliberalismo: Un proyecto de dominación global</w:t>
              <w:tab/>
              <w:t xml:space="preserve">74</w:t>
            </w:r>
          </w:hyperlink>
          <w:r w:rsidDel="00000000" w:rsidR="00000000" w:rsidRPr="00000000">
            <w:rPr>
              <w:rtl w:val="0"/>
            </w:rPr>
          </w:r>
        </w:p>
        <w:p w:rsidR="00000000" w:rsidDel="00000000" w:rsidP="00000000" w:rsidRDefault="00000000" w:rsidRPr="00000000" w14:paraId="000000B4">
          <w:pPr>
            <w:widowControl w:val="0"/>
            <w:tabs>
              <w:tab w:val="right" w:leader="dot" w:pos="12000"/>
            </w:tabs>
            <w:spacing w:after="0" w:before="60" w:line="240" w:lineRule="auto"/>
            <w:ind w:left="720" w:firstLine="0"/>
            <w:jc w:val="left"/>
            <w:rPr>
              <w:color w:val="000000"/>
              <w:u w:val="none"/>
            </w:rPr>
          </w:pPr>
          <w:hyperlink w:anchor="_2skxc2dvcgp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neoliberalismo: Una ideología de despojo y desigualdad</w:t>
              <w:tab/>
              <w:t xml:space="preserve">74</w:t>
            </w:r>
          </w:hyperlink>
          <w:r w:rsidDel="00000000" w:rsidR="00000000" w:rsidRPr="00000000">
            <w:rPr>
              <w:rtl w:val="0"/>
            </w:rPr>
          </w:r>
        </w:p>
        <w:p w:rsidR="00000000" w:rsidDel="00000000" w:rsidP="00000000" w:rsidRDefault="00000000" w:rsidRPr="00000000" w14:paraId="000000B5">
          <w:pPr>
            <w:widowControl w:val="0"/>
            <w:tabs>
              <w:tab w:val="right" w:leader="dot" w:pos="12000"/>
            </w:tabs>
            <w:spacing w:after="0" w:before="60" w:line="240" w:lineRule="auto"/>
            <w:ind w:left="1080" w:firstLine="0"/>
            <w:jc w:val="left"/>
            <w:rPr>
              <w:color w:val="000000"/>
              <w:u w:val="none"/>
            </w:rPr>
          </w:pPr>
          <w:hyperlink w:anchor="_azxq0xyo9zv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Desigualdad estructural: La mentira del “mérito”</w:t>
              <w:tab/>
              <w:t xml:space="preserve">74</w:t>
            </w:r>
          </w:hyperlink>
          <w:r w:rsidDel="00000000" w:rsidR="00000000" w:rsidRPr="00000000">
            <w:rPr>
              <w:rtl w:val="0"/>
            </w:rPr>
          </w:r>
        </w:p>
        <w:p w:rsidR="00000000" w:rsidDel="00000000" w:rsidP="00000000" w:rsidRDefault="00000000" w:rsidRPr="00000000" w14:paraId="000000B6">
          <w:pPr>
            <w:widowControl w:val="0"/>
            <w:tabs>
              <w:tab w:val="right" w:leader="dot" w:pos="12000"/>
            </w:tabs>
            <w:spacing w:after="0" w:before="60" w:line="240" w:lineRule="auto"/>
            <w:ind w:left="1080" w:firstLine="0"/>
            <w:jc w:val="left"/>
            <w:rPr>
              <w:color w:val="000000"/>
              <w:u w:val="none"/>
            </w:rPr>
          </w:pPr>
          <w:hyperlink w:anchor="_ht09hr7pbyv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despojo de los bienes públicos</w:t>
              <w:tab/>
              <w:t xml:space="preserve">75</w:t>
            </w:r>
          </w:hyperlink>
          <w:r w:rsidDel="00000000" w:rsidR="00000000" w:rsidRPr="00000000">
            <w:rPr>
              <w:rtl w:val="0"/>
            </w:rPr>
          </w:r>
        </w:p>
        <w:p w:rsidR="00000000" w:rsidDel="00000000" w:rsidP="00000000" w:rsidRDefault="00000000" w:rsidRPr="00000000" w14:paraId="000000B7">
          <w:pPr>
            <w:widowControl w:val="0"/>
            <w:tabs>
              <w:tab w:val="right" w:leader="dot" w:pos="12000"/>
            </w:tabs>
            <w:spacing w:after="0" w:before="60" w:line="240" w:lineRule="auto"/>
            <w:ind w:left="1080" w:firstLine="0"/>
            <w:jc w:val="left"/>
            <w:rPr>
              <w:color w:val="000000"/>
              <w:u w:val="none"/>
            </w:rPr>
          </w:pPr>
          <w:hyperlink w:anchor="_ogrkfy2yuu1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Precarización laboral y destrucción del tejido social</w:t>
              <w:tab/>
              <w:t xml:space="preserve">75</w:t>
            </w:r>
          </w:hyperlink>
          <w:r w:rsidDel="00000000" w:rsidR="00000000" w:rsidRPr="00000000">
            <w:rPr>
              <w:rtl w:val="0"/>
            </w:rPr>
          </w:r>
        </w:p>
        <w:p w:rsidR="00000000" w:rsidDel="00000000" w:rsidP="00000000" w:rsidRDefault="00000000" w:rsidRPr="00000000" w14:paraId="000000B8">
          <w:pPr>
            <w:widowControl w:val="0"/>
            <w:tabs>
              <w:tab w:val="right" w:leader="dot" w:pos="12000"/>
            </w:tabs>
            <w:spacing w:after="0" w:before="60" w:line="240" w:lineRule="auto"/>
            <w:ind w:left="720" w:firstLine="0"/>
            <w:jc w:val="left"/>
            <w:rPr>
              <w:color w:val="000000"/>
              <w:u w:val="none"/>
            </w:rPr>
          </w:pPr>
          <w:hyperlink w:anchor="_dgflcqbs3f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desindustrialización y la pérdida de soberanía económica</w:t>
              <w:tab/>
              <w:t xml:space="preserve">75</w:t>
            </w:r>
          </w:hyperlink>
          <w:r w:rsidDel="00000000" w:rsidR="00000000" w:rsidRPr="00000000">
            <w:rPr>
              <w:rtl w:val="0"/>
            </w:rPr>
          </w:r>
        </w:p>
        <w:p w:rsidR="00000000" w:rsidDel="00000000" w:rsidP="00000000" w:rsidRDefault="00000000" w:rsidRPr="00000000" w14:paraId="000000B9">
          <w:pPr>
            <w:widowControl w:val="0"/>
            <w:tabs>
              <w:tab w:val="right" w:leader="dot" w:pos="12000"/>
            </w:tabs>
            <w:spacing w:after="0" w:before="60" w:line="240" w:lineRule="auto"/>
            <w:ind w:left="1080" w:firstLine="0"/>
            <w:jc w:val="left"/>
            <w:rPr>
              <w:color w:val="000000"/>
              <w:u w:val="none"/>
            </w:rPr>
          </w:pPr>
          <w:hyperlink w:anchor="_fk5xiuwb8pi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 país industrial a economía primarizada</w:t>
              <w:tab/>
              <w:t xml:space="preserve">75</w:t>
            </w:r>
          </w:hyperlink>
          <w:r w:rsidDel="00000000" w:rsidR="00000000" w:rsidRPr="00000000">
            <w:rPr>
              <w:rtl w:val="0"/>
            </w:rPr>
          </w:r>
        </w:p>
        <w:p w:rsidR="00000000" w:rsidDel="00000000" w:rsidP="00000000" w:rsidRDefault="00000000" w:rsidRPr="00000000" w14:paraId="000000BA">
          <w:pPr>
            <w:widowControl w:val="0"/>
            <w:tabs>
              <w:tab w:val="right" w:leader="dot" w:pos="12000"/>
            </w:tabs>
            <w:spacing w:after="0" w:before="60" w:line="240" w:lineRule="auto"/>
            <w:ind w:left="1080" w:firstLine="0"/>
            <w:jc w:val="left"/>
            <w:rPr>
              <w:color w:val="000000"/>
              <w:u w:val="none"/>
            </w:rPr>
          </w:pPr>
          <w:hyperlink w:anchor="_dpsekj9ko4w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Menos fábricas, más especulación financiera</w:t>
              <w:tab/>
              <w:t xml:space="preserve">76</w:t>
            </w:r>
          </w:hyperlink>
          <w:r w:rsidDel="00000000" w:rsidR="00000000" w:rsidRPr="00000000">
            <w:rPr>
              <w:rtl w:val="0"/>
            </w:rPr>
          </w:r>
        </w:p>
        <w:p w:rsidR="00000000" w:rsidDel="00000000" w:rsidP="00000000" w:rsidRDefault="00000000" w:rsidRPr="00000000" w14:paraId="000000BB">
          <w:pPr>
            <w:widowControl w:val="0"/>
            <w:tabs>
              <w:tab w:val="right" w:leader="dot" w:pos="12000"/>
            </w:tabs>
            <w:spacing w:after="0" w:before="60" w:line="240" w:lineRule="auto"/>
            <w:ind w:left="1080" w:firstLine="0"/>
            <w:jc w:val="left"/>
            <w:rPr>
              <w:color w:val="000000"/>
              <w:u w:val="none"/>
            </w:rPr>
          </w:pPr>
          <w:hyperlink w:anchor="_bfeupvya3db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Pérdida de soberanía económica: El país al servicio de los acreedores</w:t>
              <w:tab/>
              <w:t xml:space="preserve">76</w:t>
            </w:r>
          </w:hyperlink>
          <w:r w:rsidDel="00000000" w:rsidR="00000000" w:rsidRPr="00000000">
            <w:rPr>
              <w:rtl w:val="0"/>
            </w:rPr>
          </w:r>
        </w:p>
        <w:p w:rsidR="00000000" w:rsidDel="00000000" w:rsidP="00000000" w:rsidRDefault="00000000" w:rsidRPr="00000000" w14:paraId="000000BC">
          <w:pPr>
            <w:widowControl w:val="0"/>
            <w:tabs>
              <w:tab w:val="right" w:leader="dot" w:pos="12000"/>
            </w:tabs>
            <w:spacing w:after="0" w:before="60" w:line="240" w:lineRule="auto"/>
            <w:ind w:left="1080" w:firstLine="0"/>
            <w:jc w:val="left"/>
            <w:rPr>
              <w:color w:val="000000"/>
              <w:u w:val="none"/>
            </w:rPr>
          </w:pPr>
          <w:hyperlink w:anchor="_gf7ldswff85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capital financiero y la deuda eterna</w:t>
              <w:tab/>
              <w:t xml:space="preserve">76</w:t>
            </w:r>
          </w:hyperlink>
          <w:r w:rsidDel="00000000" w:rsidR="00000000" w:rsidRPr="00000000">
            <w:rPr>
              <w:rtl w:val="0"/>
            </w:rPr>
          </w:r>
        </w:p>
        <w:p w:rsidR="00000000" w:rsidDel="00000000" w:rsidP="00000000" w:rsidRDefault="00000000" w:rsidRPr="00000000" w14:paraId="000000BD">
          <w:pPr>
            <w:widowControl w:val="0"/>
            <w:tabs>
              <w:tab w:val="right" w:leader="dot" w:pos="12000"/>
            </w:tabs>
            <w:spacing w:after="0" w:before="60" w:line="240" w:lineRule="auto"/>
            <w:ind w:left="1080" w:firstLine="0"/>
            <w:jc w:val="left"/>
            <w:rPr>
              <w:color w:val="000000"/>
              <w:u w:val="none"/>
            </w:rPr>
          </w:pPr>
          <w:hyperlink w:anchor="_gvyeovx1nug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ciclo interminable de endeudamiento y fuga de capitales</w:t>
              <w:tab/>
              <w:t xml:space="preserve">77</w:t>
            </w:r>
          </w:hyperlink>
          <w:r w:rsidDel="00000000" w:rsidR="00000000" w:rsidRPr="00000000">
            <w:rPr>
              <w:rtl w:val="0"/>
            </w:rPr>
          </w:r>
        </w:p>
        <w:p w:rsidR="00000000" w:rsidDel="00000000" w:rsidP="00000000" w:rsidRDefault="00000000" w:rsidRPr="00000000" w14:paraId="000000BE">
          <w:pPr>
            <w:widowControl w:val="0"/>
            <w:tabs>
              <w:tab w:val="right" w:leader="dot" w:pos="12000"/>
            </w:tabs>
            <w:spacing w:after="0" w:before="60" w:line="240" w:lineRule="auto"/>
            <w:ind w:left="1080" w:firstLine="0"/>
            <w:jc w:val="left"/>
            <w:rPr>
              <w:color w:val="000000"/>
              <w:u w:val="none"/>
            </w:rPr>
          </w:pPr>
          <w:hyperlink w:anchor="_rg3y6zma449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Milei: Más endeudamiento y más ajuste para el capital financiero</w:t>
              <w:tab/>
              <w:t xml:space="preserve">77</w:t>
            </w:r>
          </w:hyperlink>
          <w:r w:rsidDel="00000000" w:rsidR="00000000" w:rsidRPr="00000000">
            <w:rPr>
              <w:rtl w:val="0"/>
            </w:rPr>
          </w:r>
        </w:p>
        <w:p w:rsidR="00000000" w:rsidDel="00000000" w:rsidP="00000000" w:rsidRDefault="00000000" w:rsidRPr="00000000" w14:paraId="000000BF">
          <w:pPr>
            <w:widowControl w:val="0"/>
            <w:tabs>
              <w:tab w:val="right" w:leader="dot" w:pos="12000"/>
            </w:tabs>
            <w:spacing w:after="0" w:before="60" w:line="240" w:lineRule="auto"/>
            <w:ind w:left="1080" w:firstLine="0"/>
            <w:jc w:val="left"/>
            <w:rPr>
              <w:color w:val="000000"/>
              <w:u w:val="none"/>
            </w:rPr>
          </w:pPr>
          <w:hyperlink w:anchor="_rvfxrndr2rk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FMI y la condicionalidad como disciplina estructural</w:t>
              <w:tab/>
              <w:t xml:space="preserve">78</w:t>
            </w:r>
          </w:hyperlink>
          <w:r w:rsidDel="00000000" w:rsidR="00000000" w:rsidRPr="00000000">
            <w:rPr>
              <w:rtl w:val="0"/>
            </w:rPr>
          </w:r>
        </w:p>
        <w:p w:rsidR="00000000" w:rsidDel="00000000" w:rsidP="00000000" w:rsidRDefault="00000000" w:rsidRPr="00000000" w14:paraId="000000C0">
          <w:pPr>
            <w:widowControl w:val="0"/>
            <w:tabs>
              <w:tab w:val="right" w:leader="dot" w:pos="12000"/>
            </w:tabs>
            <w:spacing w:after="0" w:before="60" w:line="240" w:lineRule="auto"/>
            <w:ind w:left="720" w:firstLine="0"/>
            <w:jc w:val="left"/>
            <w:rPr>
              <w:color w:val="000000"/>
              <w:u w:val="none"/>
            </w:rPr>
          </w:pPr>
          <w:hyperlink w:anchor="_auyk3t18x7n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mito del derrame y la concentración de la riqueza</w:t>
              <w:tab/>
              <w:t xml:space="preserve">78</w:t>
            </w:r>
          </w:hyperlink>
          <w:r w:rsidDel="00000000" w:rsidR="00000000" w:rsidRPr="00000000">
            <w:rPr>
              <w:rtl w:val="0"/>
            </w:rPr>
          </w:r>
        </w:p>
        <w:p w:rsidR="00000000" w:rsidDel="00000000" w:rsidP="00000000" w:rsidRDefault="00000000" w:rsidRPr="00000000" w14:paraId="000000C1">
          <w:pPr>
            <w:widowControl w:val="0"/>
            <w:tabs>
              <w:tab w:val="right" w:leader="dot" w:pos="12000"/>
            </w:tabs>
            <w:spacing w:after="0" w:before="60" w:line="240" w:lineRule="auto"/>
            <w:ind w:left="1080" w:firstLine="0"/>
            <w:jc w:val="left"/>
            <w:rPr>
              <w:color w:val="000000"/>
              <w:u w:val="none"/>
            </w:rPr>
          </w:pPr>
          <w:hyperlink w:anchor="_cv18v7nf6hh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Argentina: Crecimiento sin distribución</w:t>
              <w:tab/>
              <w:t xml:space="preserve">79</w:t>
            </w:r>
          </w:hyperlink>
          <w:r w:rsidDel="00000000" w:rsidR="00000000" w:rsidRPr="00000000">
            <w:rPr>
              <w:rtl w:val="0"/>
            </w:rPr>
          </w:r>
        </w:p>
        <w:p w:rsidR="00000000" w:rsidDel="00000000" w:rsidP="00000000" w:rsidRDefault="00000000" w:rsidRPr="00000000" w14:paraId="000000C2">
          <w:pPr>
            <w:widowControl w:val="0"/>
            <w:tabs>
              <w:tab w:val="right" w:leader="dot" w:pos="12000"/>
            </w:tabs>
            <w:spacing w:after="0" w:before="60" w:line="240" w:lineRule="auto"/>
            <w:ind w:left="1080" w:firstLine="0"/>
            <w:jc w:val="left"/>
            <w:rPr>
              <w:color w:val="000000"/>
              <w:u w:val="none"/>
            </w:rPr>
          </w:pPr>
          <w:hyperlink w:anchor="_vduur3k4mh4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Milei: Más riqueza para los ricos, más miseria para el pueblo</w:t>
              <w:tab/>
              <w:t xml:space="preserve">79</w:t>
            </w:r>
          </w:hyperlink>
          <w:r w:rsidDel="00000000" w:rsidR="00000000" w:rsidRPr="00000000">
            <w:rPr>
              <w:rtl w:val="0"/>
            </w:rPr>
          </w:r>
        </w:p>
        <w:p w:rsidR="00000000" w:rsidDel="00000000" w:rsidP="00000000" w:rsidRDefault="00000000" w:rsidRPr="00000000" w14:paraId="000000C3">
          <w:pPr>
            <w:widowControl w:val="0"/>
            <w:tabs>
              <w:tab w:val="right" w:leader="dot" w:pos="12000"/>
            </w:tabs>
            <w:spacing w:after="0" w:before="60" w:line="240" w:lineRule="auto"/>
            <w:ind w:left="1080" w:firstLine="0"/>
            <w:jc w:val="left"/>
            <w:rPr>
              <w:color w:val="000000"/>
              <w:u w:val="none"/>
            </w:rPr>
          </w:pPr>
          <w:hyperlink w:anchor="_mpjyvwh4nqq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Los millonarios no invierten, especulan</w:t>
              <w:tab/>
              <w:t xml:space="preserve">79</w:t>
            </w:r>
          </w:hyperlink>
          <w:r w:rsidDel="00000000" w:rsidR="00000000" w:rsidRPr="00000000">
            <w:rPr>
              <w:rtl w:val="0"/>
            </w:rPr>
          </w:r>
        </w:p>
        <w:p w:rsidR="00000000" w:rsidDel="00000000" w:rsidP="00000000" w:rsidRDefault="00000000" w:rsidRPr="00000000" w14:paraId="000000C4">
          <w:pPr>
            <w:widowControl w:val="0"/>
            <w:tabs>
              <w:tab w:val="right" w:leader="dot" w:pos="12000"/>
            </w:tabs>
            <w:spacing w:after="0" w:before="60" w:line="240" w:lineRule="auto"/>
            <w:ind w:left="1080" w:firstLine="0"/>
            <w:jc w:val="left"/>
            <w:rPr>
              <w:color w:val="000000"/>
              <w:u w:val="none"/>
            </w:rPr>
          </w:pPr>
          <w:hyperlink w:anchor="_vryn0k16s09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Desigualdad extrema: Un modelo insostenible</w:t>
              <w:tab/>
              <w:t xml:space="preserve">80</w:t>
            </w:r>
          </w:hyperlink>
          <w:r w:rsidDel="00000000" w:rsidR="00000000" w:rsidRPr="00000000">
            <w:rPr>
              <w:rtl w:val="0"/>
            </w:rPr>
          </w:r>
        </w:p>
        <w:p w:rsidR="00000000" w:rsidDel="00000000" w:rsidP="00000000" w:rsidRDefault="00000000" w:rsidRPr="00000000" w14:paraId="000000C5">
          <w:pPr>
            <w:widowControl w:val="0"/>
            <w:tabs>
              <w:tab w:val="right" w:leader="dot" w:pos="12000"/>
            </w:tabs>
            <w:spacing w:after="0" w:before="60" w:line="240" w:lineRule="auto"/>
            <w:ind w:left="720" w:firstLine="0"/>
            <w:jc w:val="left"/>
            <w:rPr>
              <w:color w:val="000000"/>
              <w:u w:val="none"/>
            </w:rPr>
          </w:pPr>
          <w:hyperlink w:anchor="_9j1sf1xm3l8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fracaso ambiental del capitalismo</w:t>
              <w:tab/>
              <w:t xml:space="preserve">80</w:t>
            </w:r>
          </w:hyperlink>
          <w:r w:rsidDel="00000000" w:rsidR="00000000" w:rsidRPr="00000000">
            <w:rPr>
              <w:rtl w:val="0"/>
            </w:rPr>
          </w:r>
        </w:p>
        <w:p w:rsidR="00000000" w:rsidDel="00000000" w:rsidP="00000000" w:rsidRDefault="00000000" w:rsidRPr="00000000" w14:paraId="000000C6">
          <w:pPr>
            <w:widowControl w:val="0"/>
            <w:tabs>
              <w:tab w:val="right" w:leader="dot" w:pos="12000"/>
            </w:tabs>
            <w:spacing w:after="0" w:before="60" w:line="240" w:lineRule="auto"/>
            <w:ind w:left="1080" w:firstLine="0"/>
            <w:jc w:val="left"/>
            <w:rPr>
              <w:color w:val="000000"/>
              <w:u w:val="none"/>
            </w:rPr>
          </w:pPr>
          <w:hyperlink w:anchor="_yf1w1j8g6vx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saqueo de los recursos: producción para la acumulación, no para las necesidades humanas</w:t>
              <w:tab/>
              <w:t xml:space="preserve">80</w:t>
            </w:r>
          </w:hyperlink>
          <w:r w:rsidDel="00000000" w:rsidR="00000000" w:rsidRPr="00000000">
            <w:rPr>
              <w:rtl w:val="0"/>
            </w:rPr>
          </w:r>
        </w:p>
        <w:p w:rsidR="00000000" w:rsidDel="00000000" w:rsidP="00000000" w:rsidRDefault="00000000" w:rsidRPr="00000000" w14:paraId="000000C7">
          <w:pPr>
            <w:widowControl w:val="0"/>
            <w:tabs>
              <w:tab w:val="right" w:leader="dot" w:pos="12000"/>
            </w:tabs>
            <w:spacing w:after="0" w:before="60" w:line="240" w:lineRule="auto"/>
            <w:ind w:left="1080" w:firstLine="0"/>
            <w:jc w:val="left"/>
            <w:rPr>
              <w:color w:val="000000"/>
              <w:u w:val="none"/>
            </w:rPr>
          </w:pPr>
          <w:hyperlink w:anchor="_me8i4iuagm4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cambio climático: Un crimen del capital</w:t>
              <w:tab/>
              <w:t xml:space="preserve">81</w:t>
            </w:r>
          </w:hyperlink>
          <w:r w:rsidDel="00000000" w:rsidR="00000000" w:rsidRPr="00000000">
            <w:rPr>
              <w:rtl w:val="0"/>
            </w:rPr>
          </w:r>
        </w:p>
        <w:p w:rsidR="00000000" w:rsidDel="00000000" w:rsidP="00000000" w:rsidRDefault="00000000" w:rsidRPr="00000000" w14:paraId="000000C8">
          <w:pPr>
            <w:widowControl w:val="0"/>
            <w:tabs>
              <w:tab w:val="right" w:leader="dot" w:pos="12000"/>
            </w:tabs>
            <w:spacing w:after="0" w:before="60" w:line="240" w:lineRule="auto"/>
            <w:ind w:left="1080" w:firstLine="0"/>
            <w:jc w:val="left"/>
            <w:rPr>
              <w:color w:val="000000"/>
              <w:u w:val="none"/>
            </w:rPr>
          </w:pPr>
          <w:hyperlink w:anchor="_yied36kfi39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Argentina: Un laboratorio de la destrucción capitalista</w:t>
              <w:tab/>
              <w:t xml:space="preserve">81</w:t>
            </w:r>
          </w:hyperlink>
          <w:r w:rsidDel="00000000" w:rsidR="00000000" w:rsidRPr="00000000">
            <w:rPr>
              <w:rtl w:val="0"/>
            </w:rPr>
          </w:r>
        </w:p>
        <w:p w:rsidR="00000000" w:rsidDel="00000000" w:rsidP="00000000" w:rsidRDefault="00000000" w:rsidRPr="00000000" w14:paraId="000000C9">
          <w:pPr>
            <w:widowControl w:val="0"/>
            <w:tabs>
              <w:tab w:val="right" w:leader="dot" w:pos="12000"/>
            </w:tabs>
            <w:spacing w:after="0" w:before="60" w:line="240" w:lineRule="auto"/>
            <w:ind w:left="1080" w:firstLine="0"/>
            <w:jc w:val="left"/>
            <w:rPr>
              <w:color w:val="000000"/>
              <w:u w:val="none"/>
            </w:rPr>
          </w:pPr>
          <w:hyperlink w:anchor="_jth5xunfbmy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capitalismo verde: la estafa más sofisticada del siglo XXI</w:t>
              <w:tab/>
              <w:t xml:space="preserve">82</w:t>
            </w:r>
          </w:hyperlink>
          <w:r w:rsidDel="00000000" w:rsidR="00000000" w:rsidRPr="00000000">
            <w:rPr>
              <w:rtl w:val="0"/>
            </w:rPr>
          </w:r>
        </w:p>
        <w:p w:rsidR="00000000" w:rsidDel="00000000" w:rsidP="00000000" w:rsidRDefault="00000000" w:rsidRPr="00000000" w14:paraId="000000CA">
          <w:pPr>
            <w:widowControl w:val="0"/>
            <w:tabs>
              <w:tab w:val="right" w:leader="dot" w:pos="12000"/>
            </w:tabs>
            <w:spacing w:after="0" w:before="60" w:line="240" w:lineRule="auto"/>
            <w:ind w:left="1440" w:firstLine="0"/>
            <w:jc w:val="left"/>
            <w:rPr>
              <w:color w:val="000000"/>
              <w:u w:val="none"/>
            </w:rPr>
          </w:pPr>
          <w:hyperlink w:anchor="_r0b6gn603g5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mercado de carbono: licencia para seguir contaminando</w:t>
              <w:tab/>
              <w:t xml:space="preserve">82</w:t>
            </w:r>
          </w:hyperlink>
          <w:r w:rsidDel="00000000" w:rsidR="00000000" w:rsidRPr="00000000">
            <w:rPr>
              <w:rtl w:val="0"/>
            </w:rPr>
          </w:r>
        </w:p>
        <w:p w:rsidR="00000000" w:rsidDel="00000000" w:rsidP="00000000" w:rsidRDefault="00000000" w:rsidRPr="00000000" w14:paraId="000000CB">
          <w:pPr>
            <w:widowControl w:val="0"/>
            <w:tabs>
              <w:tab w:val="right" w:leader="dot" w:pos="12000"/>
            </w:tabs>
            <w:spacing w:after="0" w:before="60" w:line="240" w:lineRule="auto"/>
            <w:ind w:left="1440" w:firstLine="0"/>
            <w:jc w:val="left"/>
            <w:rPr>
              <w:color w:val="000000"/>
              <w:u w:val="none"/>
            </w:rPr>
          </w:pPr>
          <w:hyperlink w:anchor="_q648m2cmk8b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Greenwashing corporativo: los números que no cierran</w:t>
              <w:tab/>
              <w:t xml:space="preserve">83</w:t>
            </w:r>
          </w:hyperlink>
          <w:r w:rsidDel="00000000" w:rsidR="00000000" w:rsidRPr="00000000">
            <w:rPr>
              <w:rtl w:val="0"/>
            </w:rPr>
          </w:r>
        </w:p>
        <w:p w:rsidR="00000000" w:rsidDel="00000000" w:rsidP="00000000" w:rsidRDefault="00000000" w:rsidRPr="00000000" w14:paraId="000000CC">
          <w:pPr>
            <w:widowControl w:val="0"/>
            <w:tabs>
              <w:tab w:val="right" w:leader="dot" w:pos="12000"/>
            </w:tabs>
            <w:spacing w:after="0" w:before="60" w:line="240" w:lineRule="auto"/>
            <w:ind w:left="1440" w:firstLine="0"/>
            <w:jc w:val="left"/>
            <w:rPr>
              <w:color w:val="000000"/>
              <w:u w:val="none"/>
            </w:rPr>
          </w:pPr>
          <w:hyperlink w:anchor="_d4f9n393j0t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transferencia de culpa: del sistema al individuo</w:t>
              <w:tab/>
              <w:t xml:space="preserve">83</w:t>
            </w:r>
          </w:hyperlink>
          <w:r w:rsidDel="00000000" w:rsidR="00000000" w:rsidRPr="00000000">
            <w:rPr>
              <w:rtl w:val="0"/>
            </w:rPr>
          </w:r>
        </w:p>
        <w:p w:rsidR="00000000" w:rsidDel="00000000" w:rsidP="00000000" w:rsidRDefault="00000000" w:rsidRPr="00000000" w14:paraId="000000CD">
          <w:pPr>
            <w:widowControl w:val="0"/>
            <w:tabs>
              <w:tab w:val="right" w:leader="dot" w:pos="12000"/>
            </w:tabs>
            <w:spacing w:after="0" w:before="60" w:line="240" w:lineRule="auto"/>
            <w:ind w:left="1440" w:firstLine="0"/>
            <w:jc w:val="left"/>
            <w:rPr>
              <w:color w:val="000000"/>
              <w:u w:val="none"/>
            </w:rPr>
          </w:pPr>
          <w:hyperlink w:anchor="_efo5fs9scxs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Las renovables dentro del capitalismo: nueva tecnología, misma lógica</w:t>
              <w:tab/>
              <w:t xml:space="preserve">83</w:t>
            </w:r>
          </w:hyperlink>
          <w:r w:rsidDel="00000000" w:rsidR="00000000" w:rsidRPr="00000000">
            <w:rPr>
              <w:rtl w:val="0"/>
            </w:rPr>
          </w:r>
        </w:p>
        <w:p w:rsidR="00000000" w:rsidDel="00000000" w:rsidP="00000000" w:rsidRDefault="00000000" w:rsidRPr="00000000" w14:paraId="000000CE">
          <w:pPr>
            <w:widowControl w:val="0"/>
            <w:tabs>
              <w:tab w:val="right" w:leader="dot" w:pos="12000"/>
            </w:tabs>
            <w:spacing w:after="0" w:before="60" w:line="240" w:lineRule="auto"/>
            <w:ind w:left="1440" w:firstLine="0"/>
            <w:jc w:val="left"/>
            <w:rPr>
              <w:color w:val="000000"/>
              <w:u w:val="none"/>
            </w:rPr>
          </w:pPr>
          <w:hyperlink w:anchor="_lgsg8wim5y5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problema de fondo: crecimiento infinito en un planeta finito</w:t>
              <w:tab/>
              <w:t xml:space="preserve">84</w:t>
            </w:r>
          </w:hyperlink>
          <w:r w:rsidDel="00000000" w:rsidR="00000000" w:rsidRPr="00000000">
            <w:rPr>
              <w:rtl w:val="0"/>
            </w:rPr>
          </w:r>
        </w:p>
        <w:p w:rsidR="00000000" w:rsidDel="00000000" w:rsidP="00000000" w:rsidRDefault="00000000" w:rsidRPr="00000000" w14:paraId="000000CF">
          <w:pPr>
            <w:widowControl w:val="0"/>
            <w:tabs>
              <w:tab w:val="right" w:leader="dot" w:pos="12000"/>
            </w:tabs>
            <w:spacing w:after="0" w:before="60" w:line="240" w:lineRule="auto"/>
            <w:ind w:left="720" w:firstLine="0"/>
            <w:jc w:val="left"/>
            <w:rPr>
              <w:color w:val="000000"/>
              <w:u w:val="none"/>
            </w:rPr>
          </w:pPr>
          <w:hyperlink w:anchor="_9nt4e8oa3dp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rol del Estado: Hacia un nuevo modelo de desarrollo</w:t>
              <w:tab/>
              <w:t xml:space="preserve">84</w:t>
            </w:r>
          </w:hyperlink>
          <w:r w:rsidDel="00000000" w:rsidR="00000000" w:rsidRPr="00000000">
            <w:rPr>
              <w:rtl w:val="0"/>
            </w:rPr>
          </w:r>
        </w:p>
        <w:p w:rsidR="00000000" w:rsidDel="00000000" w:rsidP="00000000" w:rsidRDefault="00000000" w:rsidRPr="00000000" w14:paraId="000000D0">
          <w:pPr>
            <w:widowControl w:val="0"/>
            <w:tabs>
              <w:tab w:val="right" w:leader="dot" w:pos="12000"/>
            </w:tabs>
            <w:spacing w:after="0" w:before="60" w:line="240" w:lineRule="auto"/>
            <w:ind w:left="1080" w:firstLine="0"/>
            <w:jc w:val="left"/>
            <w:rPr>
              <w:color w:val="000000"/>
              <w:u w:val="none"/>
            </w:rPr>
          </w:pPr>
          <w:hyperlink w:anchor="_fuukypu4hpa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Estado en Argentina: Entre la soberanía y el saqueo</w:t>
              <w:tab/>
              <w:t xml:space="preserve">85</w:t>
            </w:r>
          </w:hyperlink>
          <w:r w:rsidDel="00000000" w:rsidR="00000000" w:rsidRPr="00000000">
            <w:rPr>
              <w:rtl w:val="0"/>
            </w:rPr>
          </w:r>
        </w:p>
        <w:p w:rsidR="00000000" w:rsidDel="00000000" w:rsidP="00000000" w:rsidRDefault="00000000" w:rsidRPr="00000000" w14:paraId="000000D1">
          <w:pPr>
            <w:widowControl w:val="0"/>
            <w:tabs>
              <w:tab w:val="right" w:leader="dot" w:pos="12000"/>
            </w:tabs>
            <w:spacing w:after="0" w:before="60" w:line="240" w:lineRule="auto"/>
            <w:ind w:left="1080" w:firstLine="0"/>
            <w:jc w:val="left"/>
            <w:rPr>
              <w:color w:val="000000"/>
              <w:u w:val="none"/>
            </w:rPr>
          </w:pPr>
          <w:hyperlink w:anchor="_f7i6r8wwj3k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mito del “Estado mínimo” y la falacia de la “libertad de mercado”</w:t>
              <w:tab/>
              <w:t xml:space="preserve">85</w:t>
            </w:r>
          </w:hyperlink>
          <w:r w:rsidDel="00000000" w:rsidR="00000000" w:rsidRPr="00000000">
            <w:rPr>
              <w:rtl w:val="0"/>
            </w:rPr>
          </w:r>
        </w:p>
        <w:p w:rsidR="00000000" w:rsidDel="00000000" w:rsidP="00000000" w:rsidRDefault="00000000" w:rsidRPr="00000000" w14:paraId="000000D2">
          <w:pPr>
            <w:widowControl w:val="0"/>
            <w:tabs>
              <w:tab w:val="right" w:leader="dot" w:pos="12000"/>
            </w:tabs>
            <w:spacing w:after="0" w:before="60" w:line="240" w:lineRule="auto"/>
            <w:ind w:left="1080" w:firstLine="0"/>
            <w:jc w:val="left"/>
            <w:rPr>
              <w:color w:val="000000"/>
              <w:u w:val="none"/>
            </w:rPr>
          </w:pPr>
          <w:hyperlink w:anchor="_3ck6vk4ca7p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Los años 90: La consolidación del saqueo</w:t>
              <w:tab/>
              <w:t xml:space="preserve">86</w:t>
            </w:r>
          </w:hyperlink>
          <w:r w:rsidDel="00000000" w:rsidR="00000000" w:rsidRPr="00000000">
            <w:rPr>
              <w:rtl w:val="0"/>
            </w:rPr>
          </w:r>
        </w:p>
        <w:p w:rsidR="00000000" w:rsidDel="00000000" w:rsidP="00000000" w:rsidRDefault="00000000" w:rsidRPr="00000000" w14:paraId="000000D3">
          <w:pPr>
            <w:widowControl w:val="0"/>
            <w:tabs>
              <w:tab w:val="right" w:leader="dot" w:pos="12000"/>
            </w:tabs>
            <w:spacing w:after="0" w:before="60" w:line="240" w:lineRule="auto"/>
            <w:ind w:left="1080" w:firstLine="0"/>
            <w:jc w:val="left"/>
            <w:rPr>
              <w:color w:val="000000"/>
              <w:u w:val="none"/>
            </w:rPr>
          </w:pPr>
          <w:hyperlink w:anchor="_v8zzz09zbm0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¿Kirchnerismo: ruptura o continuidad?</w:t>
              <w:tab/>
              <w:t xml:space="preserve">86</w:t>
            </w:r>
          </w:hyperlink>
          <w:r w:rsidDel="00000000" w:rsidR="00000000" w:rsidRPr="00000000">
            <w:rPr>
              <w:rtl w:val="0"/>
            </w:rPr>
          </w:r>
        </w:p>
        <w:p w:rsidR="00000000" w:rsidDel="00000000" w:rsidP="00000000" w:rsidRDefault="00000000" w:rsidRPr="00000000" w14:paraId="000000D4">
          <w:pPr>
            <w:widowControl w:val="0"/>
            <w:tabs>
              <w:tab w:val="right" w:leader="dot" w:pos="12000"/>
            </w:tabs>
            <w:spacing w:after="0" w:before="60" w:line="240" w:lineRule="auto"/>
            <w:ind w:left="1080" w:firstLine="0"/>
            <w:jc w:val="left"/>
            <w:rPr>
              <w:color w:val="000000"/>
              <w:u w:val="none"/>
            </w:rPr>
          </w:pPr>
          <w:hyperlink w:anchor="_wvxvg1eg9ro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retorno neoliberal: Macri y la restauración oligárquica</w:t>
              <w:tab/>
              <w:t xml:space="preserve">87</w:t>
            </w:r>
          </w:hyperlink>
          <w:r w:rsidDel="00000000" w:rsidR="00000000" w:rsidRPr="00000000">
            <w:rPr>
              <w:rtl w:val="0"/>
            </w:rPr>
          </w:r>
        </w:p>
        <w:p w:rsidR="00000000" w:rsidDel="00000000" w:rsidP="00000000" w:rsidRDefault="00000000" w:rsidRPr="00000000" w14:paraId="000000D5">
          <w:pPr>
            <w:widowControl w:val="0"/>
            <w:tabs>
              <w:tab w:val="right" w:leader="dot" w:pos="12000"/>
            </w:tabs>
            <w:spacing w:after="0" w:before="60" w:line="240" w:lineRule="auto"/>
            <w:ind w:left="1080" w:firstLine="0"/>
            <w:jc w:val="left"/>
            <w:rPr>
              <w:color w:val="000000"/>
              <w:u w:val="none"/>
            </w:rPr>
          </w:pPr>
          <w:hyperlink w:anchor="_lsrqxumodzg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Milei y el anarcocapitalismo: La farsa de la “libertad”</w:t>
              <w:tab/>
              <w:t xml:space="preserve">87</w:t>
            </w:r>
          </w:hyperlink>
          <w:r w:rsidDel="00000000" w:rsidR="00000000" w:rsidRPr="00000000">
            <w:rPr>
              <w:rtl w:val="0"/>
            </w:rPr>
          </w:r>
        </w:p>
        <w:p w:rsidR="00000000" w:rsidDel="00000000" w:rsidP="00000000" w:rsidRDefault="00000000" w:rsidRPr="00000000" w14:paraId="000000D6">
          <w:pPr>
            <w:widowControl w:val="0"/>
            <w:tabs>
              <w:tab w:val="right" w:leader="dot" w:pos="12000"/>
            </w:tabs>
            <w:spacing w:after="0" w:before="60" w:line="240" w:lineRule="auto"/>
            <w:ind w:left="1080" w:firstLine="0"/>
            <w:jc w:val="left"/>
            <w:rPr>
              <w:color w:val="000000"/>
              <w:u w:val="none"/>
            </w:rPr>
          </w:pPr>
          <w:hyperlink w:anchor="_w7apf3r6jdu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Desmantelamiento del Estado y despidos masivos</w:t>
              <w:tab/>
              <w:t xml:space="preserve">88</w:t>
            </w:r>
          </w:hyperlink>
          <w:r w:rsidDel="00000000" w:rsidR="00000000" w:rsidRPr="00000000">
            <w:rPr>
              <w:rtl w:val="0"/>
            </w:rPr>
          </w:r>
        </w:p>
        <w:p w:rsidR="00000000" w:rsidDel="00000000" w:rsidP="00000000" w:rsidRDefault="00000000" w:rsidRPr="00000000" w14:paraId="000000D7">
          <w:pPr>
            <w:widowControl w:val="0"/>
            <w:tabs>
              <w:tab w:val="right" w:leader="dot" w:pos="12000"/>
            </w:tabs>
            <w:spacing w:after="0" w:before="60" w:line="240" w:lineRule="auto"/>
            <w:ind w:left="1080" w:firstLine="0"/>
            <w:jc w:val="left"/>
            <w:rPr>
              <w:color w:val="000000"/>
              <w:u w:val="none"/>
            </w:rPr>
          </w:pPr>
          <w:hyperlink w:anchor="_1q444wgrffq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Políticas económicas y evolución de la pobreza</w:t>
              <w:tab/>
              <w:t xml:space="preserve">88</w:t>
            </w:r>
          </w:hyperlink>
          <w:r w:rsidDel="00000000" w:rsidR="00000000" w:rsidRPr="00000000">
            <w:rPr>
              <w:rtl w:val="0"/>
            </w:rPr>
          </w:r>
        </w:p>
        <w:p w:rsidR="00000000" w:rsidDel="00000000" w:rsidP="00000000" w:rsidRDefault="00000000" w:rsidRPr="00000000" w14:paraId="000000D8">
          <w:pPr>
            <w:widowControl w:val="0"/>
            <w:tabs>
              <w:tab w:val="right" w:leader="dot" w:pos="12000"/>
            </w:tabs>
            <w:spacing w:after="0" w:before="60" w:line="240" w:lineRule="auto"/>
            <w:ind w:left="1080" w:firstLine="0"/>
            <w:jc w:val="left"/>
            <w:rPr>
              <w:color w:val="000000"/>
              <w:u w:val="none"/>
            </w:rPr>
          </w:pPr>
          <w:hyperlink w:anchor="_gc01r7hd56k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Retiro de la Organización Mundial de la Salud</w:t>
              <w:tab/>
              <w:t xml:space="preserve">88</w:t>
            </w:r>
          </w:hyperlink>
          <w:r w:rsidDel="00000000" w:rsidR="00000000" w:rsidRPr="00000000">
            <w:rPr>
              <w:rtl w:val="0"/>
            </w:rPr>
          </w:r>
        </w:p>
        <w:p w:rsidR="00000000" w:rsidDel="00000000" w:rsidP="00000000" w:rsidRDefault="00000000" w:rsidRPr="00000000" w14:paraId="000000D9">
          <w:pPr>
            <w:widowControl w:val="0"/>
            <w:tabs>
              <w:tab w:val="right" w:leader="dot" w:pos="12000"/>
            </w:tabs>
            <w:spacing w:after="0" w:before="60" w:line="240" w:lineRule="auto"/>
            <w:ind w:left="1080" w:firstLine="0"/>
            <w:jc w:val="left"/>
            <w:rPr>
              <w:color w:val="000000"/>
              <w:u w:val="none"/>
            </w:rPr>
          </w:pPr>
          <w:hyperlink w:anchor="_jq6m3syxojn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Privatizaciones y reducción de derechos sociales</w:t>
              <w:tab/>
              <w:t xml:space="preserve">89</w:t>
            </w:r>
          </w:hyperlink>
          <w:r w:rsidDel="00000000" w:rsidR="00000000" w:rsidRPr="00000000">
            <w:rPr>
              <w:rtl w:val="0"/>
            </w:rPr>
          </w:r>
        </w:p>
        <w:p w:rsidR="00000000" w:rsidDel="00000000" w:rsidP="00000000" w:rsidRDefault="00000000" w:rsidRPr="00000000" w14:paraId="000000DA">
          <w:pPr>
            <w:widowControl w:val="0"/>
            <w:tabs>
              <w:tab w:val="right" w:leader="dot" w:pos="12000"/>
            </w:tabs>
            <w:spacing w:after="0" w:before="60" w:line="240" w:lineRule="auto"/>
            <w:ind w:left="1080" w:firstLine="0"/>
            <w:jc w:val="left"/>
            <w:rPr>
              <w:color w:val="000000"/>
              <w:u w:val="none"/>
            </w:rPr>
          </w:pPr>
          <w:hyperlink w:anchor="_1dmcq7idh7u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reforma laboral de 2026: Fin de un ciclo centenario</w:t>
              <w:tab/>
              <w:t xml:space="preserve">89</w:t>
            </w:r>
          </w:hyperlink>
          <w:r w:rsidDel="00000000" w:rsidR="00000000" w:rsidRPr="00000000">
            <w:rPr>
              <w:rtl w:val="0"/>
            </w:rPr>
          </w:r>
        </w:p>
        <w:p w:rsidR="00000000" w:rsidDel="00000000" w:rsidP="00000000" w:rsidRDefault="00000000" w:rsidRPr="00000000" w14:paraId="000000DB">
          <w:pPr>
            <w:widowControl w:val="0"/>
            <w:tabs>
              <w:tab w:val="right" w:leader="dot" w:pos="12000"/>
            </w:tabs>
            <w:spacing w:after="0" w:before="60" w:line="240" w:lineRule="auto"/>
            <w:ind w:left="1080" w:firstLine="0"/>
            <w:jc w:val="left"/>
            <w:rPr>
              <w:color w:val="000000"/>
              <w:u w:val="none"/>
            </w:rPr>
          </w:pPr>
          <w:hyperlink w:anchor="_o509xl23qwz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Reforma de la Ley de Glaciares: Licencia para destruir el agua del futuro</w:t>
              <w:tab/>
              <w:t xml:space="preserve">90</w:t>
            </w:r>
          </w:hyperlink>
          <w:r w:rsidDel="00000000" w:rsidR="00000000" w:rsidRPr="00000000">
            <w:rPr>
              <w:rtl w:val="0"/>
            </w:rPr>
          </w:r>
        </w:p>
        <w:p w:rsidR="00000000" w:rsidDel="00000000" w:rsidP="00000000" w:rsidRDefault="00000000" w:rsidRPr="00000000" w14:paraId="000000DC">
          <w:pPr>
            <w:widowControl w:val="0"/>
            <w:tabs>
              <w:tab w:val="right" w:leader="dot" w:pos="12000"/>
            </w:tabs>
            <w:spacing w:after="0" w:before="60" w:line="240" w:lineRule="auto"/>
            <w:ind w:left="1080" w:firstLine="0"/>
            <w:jc w:val="left"/>
            <w:rPr>
              <w:color w:val="000000"/>
              <w:u w:val="none"/>
            </w:rPr>
          </w:pPr>
          <w:hyperlink w:anchor="_wnc5v4y99vo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Acuerdo comercial con Estados Unidos: El vasallaje formalizado</w:t>
              <w:tab/>
              <w:t xml:space="preserve">91</w:t>
            </w:r>
          </w:hyperlink>
          <w:r w:rsidDel="00000000" w:rsidR="00000000" w:rsidRPr="00000000">
            <w:rPr>
              <w:rtl w:val="0"/>
            </w:rPr>
          </w:r>
        </w:p>
        <w:p w:rsidR="00000000" w:rsidDel="00000000" w:rsidP="00000000" w:rsidRDefault="00000000" w:rsidRPr="00000000" w14:paraId="000000DD">
          <w:pPr>
            <w:widowControl w:val="0"/>
            <w:tabs>
              <w:tab w:val="right" w:leader="dot" w:pos="12000"/>
            </w:tabs>
            <w:spacing w:after="0" w:before="60" w:line="240" w:lineRule="auto"/>
            <w:ind w:left="1080" w:firstLine="0"/>
            <w:jc w:val="left"/>
            <w:rPr>
              <w:color w:val="000000"/>
              <w:u w:val="none"/>
            </w:rPr>
          </w:pPr>
          <w:hyperlink w:anchor="_4rgksmgmkrt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Acuerdos de Isaac: La diplomacia como espectáculo de sometimiento</w:t>
              <w:tab/>
              <w:t xml:space="preserve">92</w:t>
            </w:r>
          </w:hyperlink>
          <w:r w:rsidDel="00000000" w:rsidR="00000000" w:rsidRPr="00000000">
            <w:rPr>
              <w:rtl w:val="0"/>
            </w:rPr>
          </w:r>
        </w:p>
        <w:p w:rsidR="00000000" w:rsidDel="00000000" w:rsidP="00000000" w:rsidRDefault="00000000" w:rsidRPr="00000000" w14:paraId="000000DE">
          <w:pPr>
            <w:widowControl w:val="0"/>
            <w:tabs>
              <w:tab w:val="right" w:leader="dot" w:pos="12000"/>
            </w:tabs>
            <w:spacing w:after="0" w:before="60" w:line="240" w:lineRule="auto"/>
            <w:ind w:left="1080" w:firstLine="0"/>
            <w:jc w:val="left"/>
            <w:rPr>
              <w:color w:val="000000"/>
              <w:u w:val="none"/>
            </w:rPr>
          </w:pPr>
          <w:hyperlink w:anchor="_i2ibanllutp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Consejo de la Paz: Argentina, miembro fundador de la ONU paralela de Trump</w:t>
              <w:tab/>
              <w:t xml:space="preserve">93</w:t>
            </w:r>
          </w:hyperlink>
          <w:r w:rsidDel="00000000" w:rsidR="00000000" w:rsidRPr="00000000">
            <w:rPr>
              <w:rtl w:val="0"/>
            </w:rPr>
          </w:r>
        </w:p>
        <w:p w:rsidR="00000000" w:rsidDel="00000000" w:rsidP="00000000" w:rsidRDefault="00000000" w:rsidRPr="00000000" w14:paraId="000000DF">
          <w:pPr>
            <w:widowControl w:val="0"/>
            <w:tabs>
              <w:tab w:val="right" w:leader="dot" w:pos="12000"/>
            </w:tabs>
            <w:spacing w:after="0" w:before="60" w:line="240" w:lineRule="auto"/>
            <w:ind w:left="1080" w:firstLine="0"/>
            <w:jc w:val="left"/>
            <w:rPr>
              <w:color w:val="000000"/>
              <w:u w:val="none"/>
            </w:rPr>
          </w:pPr>
          <w:hyperlink w:anchor="_ke92eyewxx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Modelo y su Máscara</w:t>
              <w:tab/>
              <w:t xml:space="preserve">95</w:t>
            </w:r>
          </w:hyperlink>
          <w:r w:rsidDel="00000000" w:rsidR="00000000" w:rsidRPr="00000000">
            <w:rPr>
              <w:rtl w:val="0"/>
            </w:rPr>
          </w:r>
        </w:p>
        <w:p w:rsidR="00000000" w:rsidDel="00000000" w:rsidP="00000000" w:rsidRDefault="00000000" w:rsidRPr="00000000" w14:paraId="000000E0">
          <w:pPr>
            <w:widowControl w:val="0"/>
            <w:tabs>
              <w:tab w:val="right" w:leader="dot" w:pos="12000"/>
            </w:tabs>
            <w:spacing w:after="0" w:before="60" w:line="240" w:lineRule="auto"/>
            <w:jc w:val="left"/>
            <w:rPr>
              <w:b w:val="1"/>
              <w:bCs w:val="1"/>
              <w:color w:val="000000"/>
              <w:u w:val="none"/>
            </w:rPr>
          </w:pPr>
          <w:hyperlink w:anchor="_k7edm9m2gwzf">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Capítulo 6: La Peor Línea del Tiempo</w:t>
              <w:tab/>
              <w:t xml:space="preserve">95</w:t>
            </w:r>
          </w:hyperlink>
          <w:r w:rsidDel="00000000" w:rsidR="00000000" w:rsidRPr="00000000">
            <w:rPr>
              <w:rtl w:val="0"/>
            </w:rPr>
          </w:r>
        </w:p>
        <w:p w:rsidR="00000000" w:rsidDel="00000000" w:rsidP="00000000" w:rsidRDefault="00000000" w:rsidRPr="00000000" w14:paraId="000000E1">
          <w:pPr>
            <w:widowControl w:val="0"/>
            <w:tabs>
              <w:tab w:val="right" w:leader="dot" w:pos="12000"/>
            </w:tabs>
            <w:spacing w:after="0" w:before="60" w:line="240" w:lineRule="auto"/>
            <w:ind w:left="1080" w:firstLine="0"/>
            <w:jc w:val="left"/>
            <w:rPr>
              <w:color w:val="000000"/>
              <w:u w:val="none"/>
            </w:rPr>
          </w:pPr>
          <w:hyperlink w:anchor="_oguzdq586rg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 que une a estos personajes: anatomía de la nueva derecha radical</w:t>
              <w:tab/>
              <w:t xml:space="preserve">98</w:t>
            </w:r>
          </w:hyperlink>
          <w:r w:rsidDel="00000000" w:rsidR="00000000" w:rsidRPr="00000000">
            <w:rPr>
              <w:rtl w:val="0"/>
            </w:rPr>
          </w:r>
        </w:p>
        <w:p w:rsidR="00000000" w:rsidDel="00000000" w:rsidP="00000000" w:rsidRDefault="00000000" w:rsidRPr="00000000" w14:paraId="000000E2">
          <w:pPr>
            <w:widowControl w:val="0"/>
            <w:tabs>
              <w:tab w:val="right" w:leader="dot" w:pos="12000"/>
            </w:tabs>
            <w:spacing w:after="0" w:before="60" w:line="240" w:lineRule="auto"/>
            <w:ind w:left="1080" w:firstLine="0"/>
            <w:jc w:val="left"/>
            <w:rPr>
              <w:color w:val="000000"/>
              <w:u w:val="none"/>
            </w:rPr>
          </w:pPr>
          <w:hyperlink w:anchor="_e7wmbngf6ig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diferencia que importa</w:t>
              <w:tab/>
              <w:t xml:space="preserve">99</w:t>
            </w:r>
          </w:hyperlink>
          <w:r w:rsidDel="00000000" w:rsidR="00000000" w:rsidRPr="00000000">
            <w:rPr>
              <w:rtl w:val="0"/>
            </w:rPr>
          </w:r>
        </w:p>
        <w:p w:rsidR="00000000" w:rsidDel="00000000" w:rsidP="00000000" w:rsidRDefault="00000000" w:rsidRPr="00000000" w14:paraId="000000E3">
          <w:pPr>
            <w:widowControl w:val="0"/>
            <w:tabs>
              <w:tab w:val="right" w:leader="dot" w:pos="12000"/>
            </w:tabs>
            <w:spacing w:after="0" w:before="60" w:line="240" w:lineRule="auto"/>
            <w:jc w:val="left"/>
            <w:rPr>
              <w:b w:val="1"/>
              <w:bCs w:val="1"/>
              <w:color w:val="000000"/>
              <w:u w:val="none"/>
            </w:rPr>
          </w:pPr>
          <w:hyperlink w:anchor="_7hmo66e5d3uj">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Capítulo 7: Una Luz al Final del Túnel</w:t>
              <w:tab/>
              <w:t xml:space="preserve">100</w:t>
            </w:r>
          </w:hyperlink>
          <w:r w:rsidDel="00000000" w:rsidR="00000000" w:rsidRPr="00000000">
            <w:rPr>
              <w:rtl w:val="0"/>
            </w:rPr>
          </w:r>
        </w:p>
        <w:p w:rsidR="00000000" w:rsidDel="00000000" w:rsidP="00000000" w:rsidRDefault="00000000" w:rsidRPr="00000000" w14:paraId="000000E4">
          <w:pPr>
            <w:widowControl w:val="0"/>
            <w:tabs>
              <w:tab w:val="right" w:leader="dot" w:pos="12000"/>
            </w:tabs>
            <w:spacing w:after="0" w:before="60" w:line="240" w:lineRule="auto"/>
            <w:ind w:left="720" w:firstLine="0"/>
            <w:jc w:val="left"/>
            <w:rPr>
              <w:color w:val="000000"/>
              <w:u w:val="none"/>
            </w:rPr>
          </w:pPr>
          <w:hyperlink w:anchor="_v68zieq7tqv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Del diagnóstico a la estrategia</w:t>
              <w:tab/>
              <w:t xml:space="preserve">100</w:t>
            </w:r>
          </w:hyperlink>
          <w:r w:rsidDel="00000000" w:rsidR="00000000" w:rsidRPr="00000000">
            <w:rPr>
              <w:rtl w:val="0"/>
            </w:rPr>
          </w:r>
        </w:p>
        <w:p w:rsidR="00000000" w:rsidDel="00000000" w:rsidP="00000000" w:rsidRDefault="00000000" w:rsidRPr="00000000" w14:paraId="000000E5">
          <w:pPr>
            <w:widowControl w:val="0"/>
            <w:tabs>
              <w:tab w:val="right" w:leader="dot" w:pos="12000"/>
            </w:tabs>
            <w:spacing w:after="0" w:before="60" w:line="240" w:lineRule="auto"/>
            <w:ind w:left="720" w:firstLine="0"/>
            <w:jc w:val="left"/>
            <w:rPr>
              <w:color w:val="000000"/>
              <w:u w:val="none"/>
            </w:rPr>
          </w:pPr>
          <w:hyperlink w:anchor="_6nhwfhbs7oi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Organización popular como condición material del plan</w:t>
              <w:tab/>
              <w:t xml:space="preserve">101</w:t>
            </w:r>
          </w:hyperlink>
          <w:r w:rsidDel="00000000" w:rsidR="00000000" w:rsidRPr="00000000">
            <w:rPr>
              <w:rtl w:val="0"/>
            </w:rPr>
          </w:r>
        </w:p>
        <w:p w:rsidR="00000000" w:rsidDel="00000000" w:rsidP="00000000" w:rsidRDefault="00000000" w:rsidRPr="00000000" w14:paraId="000000E6">
          <w:pPr>
            <w:widowControl w:val="0"/>
            <w:tabs>
              <w:tab w:val="right" w:leader="dot" w:pos="12000"/>
            </w:tabs>
            <w:spacing w:after="0" w:before="60" w:line="240" w:lineRule="auto"/>
            <w:ind w:left="720" w:firstLine="0"/>
            <w:jc w:val="left"/>
            <w:rPr>
              <w:color w:val="000000"/>
              <w:u w:val="none"/>
            </w:rPr>
          </w:pPr>
          <w:hyperlink w:anchor="_41itz6pgfrh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 Nuevo Estado</w:t>
              <w:tab/>
              <w:t xml:space="preserve">102</w:t>
            </w:r>
          </w:hyperlink>
          <w:r w:rsidDel="00000000" w:rsidR="00000000" w:rsidRPr="00000000">
            <w:rPr>
              <w:rtl w:val="0"/>
            </w:rPr>
          </w:r>
        </w:p>
        <w:p w:rsidR="00000000" w:rsidDel="00000000" w:rsidP="00000000" w:rsidRDefault="00000000" w:rsidRPr="00000000" w14:paraId="000000E7">
          <w:pPr>
            <w:widowControl w:val="0"/>
            <w:tabs>
              <w:tab w:val="right" w:leader="dot" w:pos="12000"/>
            </w:tabs>
            <w:spacing w:after="0" w:before="60" w:line="240" w:lineRule="auto"/>
            <w:ind w:left="1080" w:firstLine="0"/>
            <w:jc w:val="left"/>
            <w:rPr>
              <w:color w:val="000000"/>
              <w:u w:val="none"/>
            </w:rPr>
          </w:pPr>
          <w:hyperlink w:anchor="_nskyxd4oi6r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Tinglados: arquitectura institucional de la democracia escalonada</w:t>
              <w:tab/>
              <w:t xml:space="preserve">103</w:t>
            </w:r>
          </w:hyperlink>
          <w:r w:rsidDel="00000000" w:rsidR="00000000" w:rsidRPr="00000000">
            <w:rPr>
              <w:rtl w:val="0"/>
            </w:rPr>
          </w:r>
        </w:p>
        <w:p w:rsidR="00000000" w:rsidDel="00000000" w:rsidP="00000000" w:rsidRDefault="00000000" w:rsidRPr="00000000" w14:paraId="000000E8">
          <w:pPr>
            <w:widowControl w:val="0"/>
            <w:tabs>
              <w:tab w:val="right" w:leader="dot" w:pos="12000"/>
            </w:tabs>
            <w:spacing w:after="0" w:before="60" w:line="240" w:lineRule="auto"/>
            <w:ind w:left="1440" w:firstLine="0"/>
            <w:jc w:val="left"/>
            <w:rPr>
              <w:color w:val="000000"/>
              <w:u w:val="none"/>
            </w:rPr>
          </w:pPr>
          <w:hyperlink w:anchor="_x34wshxj16u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Qué tipo de poder político proponemos</w:t>
              <w:tab/>
              <w:t xml:space="preserve">104</w:t>
            </w:r>
          </w:hyperlink>
          <w:r w:rsidDel="00000000" w:rsidR="00000000" w:rsidRPr="00000000">
            <w:rPr>
              <w:rtl w:val="0"/>
            </w:rPr>
          </w:r>
        </w:p>
        <w:p w:rsidR="00000000" w:rsidDel="00000000" w:rsidP="00000000" w:rsidRDefault="00000000" w:rsidRPr="00000000" w14:paraId="000000E9">
          <w:pPr>
            <w:widowControl w:val="0"/>
            <w:tabs>
              <w:tab w:val="right" w:leader="dot" w:pos="12000"/>
            </w:tabs>
            <w:spacing w:after="0" w:before="60" w:line="240" w:lineRule="auto"/>
            <w:ind w:left="1440" w:firstLine="0"/>
            <w:jc w:val="left"/>
            <w:rPr>
              <w:color w:val="000000"/>
              <w:u w:val="none"/>
            </w:rPr>
          </w:pPr>
          <w:hyperlink w:anchor="_lqqzdvkjhin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Las inspiraciones de los Tinglados</w:t>
              <w:tab/>
              <w:t xml:space="preserve">106</w:t>
            </w:r>
          </w:hyperlink>
          <w:r w:rsidDel="00000000" w:rsidR="00000000" w:rsidRPr="00000000">
            <w:rPr>
              <w:rtl w:val="0"/>
            </w:rPr>
          </w:r>
        </w:p>
        <w:p w:rsidR="00000000" w:rsidDel="00000000" w:rsidP="00000000" w:rsidRDefault="00000000" w:rsidRPr="00000000" w14:paraId="000000EA">
          <w:pPr>
            <w:widowControl w:val="0"/>
            <w:tabs>
              <w:tab w:val="right" w:leader="dot" w:pos="12000"/>
            </w:tabs>
            <w:spacing w:after="0" w:before="60" w:line="240" w:lineRule="auto"/>
            <w:ind w:left="1440" w:firstLine="0"/>
            <w:jc w:val="left"/>
            <w:rPr>
              <w:color w:val="000000"/>
              <w:u w:val="none"/>
            </w:rPr>
          </w:pPr>
          <w:hyperlink w:anchor="_flk3xwv6e3r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Estructura funcional en tres niveles</w:t>
              <w:tab/>
              <w:t xml:space="preserve">107</w:t>
            </w:r>
          </w:hyperlink>
          <w:r w:rsidDel="00000000" w:rsidR="00000000" w:rsidRPr="00000000">
            <w:rPr>
              <w:rtl w:val="0"/>
            </w:rPr>
          </w:r>
        </w:p>
        <w:p w:rsidR="00000000" w:rsidDel="00000000" w:rsidP="00000000" w:rsidRDefault="00000000" w:rsidRPr="00000000" w14:paraId="000000EB">
          <w:pPr>
            <w:widowControl w:val="0"/>
            <w:tabs>
              <w:tab w:val="right" w:leader="dot" w:pos="12000"/>
            </w:tabs>
            <w:spacing w:after="0" w:before="60" w:line="240" w:lineRule="auto"/>
            <w:ind w:left="1440" w:firstLine="0"/>
            <w:jc w:val="left"/>
            <w:rPr>
              <w:color w:val="000000"/>
              <w:u w:val="none"/>
            </w:rPr>
          </w:pPr>
          <w:hyperlink w:anchor="_qhj0zw305ug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Composición y elección de representantes en cada nivel</w:t>
              <w:tab/>
              <w:t xml:space="preserve">108</w:t>
            </w:r>
          </w:hyperlink>
          <w:r w:rsidDel="00000000" w:rsidR="00000000" w:rsidRPr="00000000">
            <w:rPr>
              <w:rtl w:val="0"/>
            </w:rPr>
          </w:r>
        </w:p>
        <w:p w:rsidR="00000000" w:rsidDel="00000000" w:rsidP="00000000" w:rsidRDefault="00000000" w:rsidRPr="00000000" w14:paraId="000000EC">
          <w:pPr>
            <w:widowControl w:val="0"/>
            <w:tabs>
              <w:tab w:val="right" w:leader="dot" w:pos="12000"/>
            </w:tabs>
            <w:spacing w:after="0" w:before="60" w:line="240" w:lineRule="auto"/>
            <w:ind w:left="1440" w:firstLine="0"/>
            <w:jc w:val="left"/>
            <w:rPr>
              <w:color w:val="000000"/>
              <w:u w:val="none"/>
            </w:rPr>
          </w:pPr>
          <w:hyperlink w:anchor="_1fmpcfs6jvr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Infraestructura ciudadana: cómo se vota, dónde se vota, quién audita</w:t>
              <w:tab/>
              <w:t xml:space="preserve">109</w:t>
            </w:r>
          </w:hyperlink>
          <w:r w:rsidDel="00000000" w:rsidR="00000000" w:rsidRPr="00000000">
            <w:rPr>
              <w:rtl w:val="0"/>
            </w:rPr>
          </w:r>
        </w:p>
        <w:p w:rsidR="00000000" w:rsidDel="00000000" w:rsidP="00000000" w:rsidRDefault="00000000" w:rsidRPr="00000000" w14:paraId="000000ED">
          <w:pPr>
            <w:widowControl w:val="0"/>
            <w:tabs>
              <w:tab w:val="right" w:leader="dot" w:pos="12000"/>
            </w:tabs>
            <w:spacing w:after="0" w:before="60" w:line="240" w:lineRule="auto"/>
            <w:ind w:left="1800" w:firstLine="0"/>
            <w:jc w:val="left"/>
            <w:rPr>
              <w:color w:val="000000"/>
              <w:u w:val="none"/>
            </w:rPr>
          </w:pPr>
          <w:hyperlink w:anchor="_7fco5rba0tf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aplicación ciudadana</w:t>
              <w:tab/>
              <w:t xml:space="preserve">110</w:t>
            </w:r>
          </w:hyperlink>
          <w:r w:rsidDel="00000000" w:rsidR="00000000" w:rsidRPr="00000000">
            <w:rPr>
              <w:rtl w:val="0"/>
            </w:rPr>
          </w:r>
        </w:p>
        <w:p w:rsidR="00000000" w:rsidDel="00000000" w:rsidP="00000000" w:rsidRDefault="00000000" w:rsidRPr="00000000" w14:paraId="000000EE">
          <w:pPr>
            <w:widowControl w:val="0"/>
            <w:tabs>
              <w:tab w:val="right" w:leader="dot" w:pos="12000"/>
            </w:tabs>
            <w:spacing w:after="0" w:before="60" w:line="240" w:lineRule="auto"/>
            <w:ind w:left="1800" w:firstLine="0"/>
            <w:jc w:val="left"/>
            <w:rPr>
              <w:color w:val="000000"/>
              <w:u w:val="none"/>
            </w:rPr>
          </w:pPr>
          <w:hyperlink w:anchor="_gqsve2chq79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Las sedes físicas: los Recintos de Tinglado</w:t>
              <w:tab/>
              <w:t xml:space="preserve">111</w:t>
            </w:r>
          </w:hyperlink>
          <w:r w:rsidDel="00000000" w:rsidR="00000000" w:rsidRPr="00000000">
            <w:rPr>
              <w:rtl w:val="0"/>
            </w:rPr>
          </w:r>
        </w:p>
        <w:p w:rsidR="00000000" w:rsidDel="00000000" w:rsidP="00000000" w:rsidRDefault="00000000" w:rsidRPr="00000000" w14:paraId="000000EF">
          <w:pPr>
            <w:widowControl w:val="0"/>
            <w:tabs>
              <w:tab w:val="right" w:leader="dot" w:pos="12000"/>
            </w:tabs>
            <w:spacing w:after="0" w:before="60" w:line="240" w:lineRule="auto"/>
            <w:ind w:left="1800" w:firstLine="0"/>
            <w:jc w:val="left"/>
            <w:rPr>
              <w:color w:val="000000"/>
              <w:u w:val="none"/>
            </w:rPr>
          </w:pPr>
          <w:hyperlink w:anchor="_1lhjuitd7qz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Protocolo de voto</w:t>
              <w:tab/>
              <w:t xml:space="preserve">112</w:t>
            </w:r>
          </w:hyperlink>
          <w:r w:rsidDel="00000000" w:rsidR="00000000" w:rsidRPr="00000000">
            <w:rPr>
              <w:rtl w:val="0"/>
            </w:rPr>
          </w:r>
        </w:p>
        <w:p w:rsidR="00000000" w:rsidDel="00000000" w:rsidP="00000000" w:rsidRDefault="00000000" w:rsidRPr="00000000" w14:paraId="000000F0">
          <w:pPr>
            <w:widowControl w:val="0"/>
            <w:tabs>
              <w:tab w:val="right" w:leader="dot" w:pos="12000"/>
            </w:tabs>
            <w:spacing w:after="0" w:before="60" w:line="240" w:lineRule="auto"/>
            <w:ind w:left="1800" w:firstLine="0"/>
            <w:jc w:val="left"/>
            <w:rPr>
              <w:color w:val="000000"/>
              <w:u w:val="none"/>
            </w:rPr>
          </w:pPr>
          <w:hyperlink w:anchor="_29mjrwaqpxp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Auditoría pública del proceso</w:t>
              <w:tab/>
              <w:t xml:space="preserve">112</w:t>
            </w:r>
          </w:hyperlink>
          <w:r w:rsidDel="00000000" w:rsidR="00000000" w:rsidRPr="00000000">
            <w:rPr>
              <w:rtl w:val="0"/>
            </w:rPr>
          </w:r>
        </w:p>
        <w:p w:rsidR="00000000" w:rsidDel="00000000" w:rsidP="00000000" w:rsidRDefault="00000000" w:rsidRPr="00000000" w14:paraId="000000F1">
          <w:pPr>
            <w:widowControl w:val="0"/>
            <w:tabs>
              <w:tab w:val="right" w:leader="dot" w:pos="12000"/>
            </w:tabs>
            <w:spacing w:after="0" w:before="60" w:line="240" w:lineRule="auto"/>
            <w:ind w:left="1800" w:firstLine="0"/>
            <w:jc w:val="left"/>
            <w:rPr>
              <w:color w:val="000000"/>
              <w:u w:val="none"/>
            </w:rPr>
          </w:pPr>
          <w:hyperlink w:anchor="_5pqrhs2ijsj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 que este diseño resuelve</w:t>
              <w:tab/>
              <w:t xml:space="preserve">113</w:t>
            </w:r>
          </w:hyperlink>
          <w:r w:rsidDel="00000000" w:rsidR="00000000" w:rsidRPr="00000000">
            <w:rPr>
              <w:rtl w:val="0"/>
            </w:rPr>
          </w:r>
        </w:p>
        <w:p w:rsidR="00000000" w:rsidDel="00000000" w:rsidP="00000000" w:rsidRDefault="00000000" w:rsidRPr="00000000" w14:paraId="000000F2">
          <w:pPr>
            <w:widowControl w:val="0"/>
            <w:tabs>
              <w:tab w:val="right" w:leader="dot" w:pos="12000"/>
            </w:tabs>
            <w:spacing w:after="0" w:before="60" w:line="240" w:lineRule="auto"/>
            <w:ind w:left="1440" w:firstLine="0"/>
            <w:jc w:val="left"/>
            <w:rPr>
              <w:color w:val="000000"/>
              <w:u w:val="none"/>
            </w:rPr>
          </w:pPr>
          <w:hyperlink w:anchor="_oss5fds2s6e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Cláusulas de protección contra la degeneración oligárquica</w:t>
              <w:tab/>
              <w:t xml:space="preserve">114</w:t>
            </w:r>
          </w:hyperlink>
          <w:r w:rsidDel="00000000" w:rsidR="00000000" w:rsidRPr="00000000">
            <w:rPr>
              <w:rtl w:val="0"/>
            </w:rPr>
          </w:r>
        </w:p>
        <w:p w:rsidR="00000000" w:rsidDel="00000000" w:rsidP="00000000" w:rsidRDefault="00000000" w:rsidRPr="00000000" w14:paraId="000000F3">
          <w:pPr>
            <w:widowControl w:val="0"/>
            <w:tabs>
              <w:tab w:val="right" w:leader="dot" w:pos="12000"/>
            </w:tabs>
            <w:spacing w:after="0" w:before="60" w:line="240" w:lineRule="auto"/>
            <w:ind w:left="1440" w:firstLine="0"/>
            <w:jc w:val="left"/>
            <w:rPr>
              <w:color w:val="000000"/>
              <w:u w:val="none"/>
            </w:rPr>
          </w:pPr>
          <w:hyperlink w:anchor="_wwk6j5f1bni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Objeciones frecuentes y respuestas</w:t>
              <w:tab/>
              <w:t xml:space="preserve">114</w:t>
            </w:r>
          </w:hyperlink>
          <w:r w:rsidDel="00000000" w:rsidR="00000000" w:rsidRPr="00000000">
            <w:rPr>
              <w:rtl w:val="0"/>
            </w:rPr>
          </w:r>
        </w:p>
        <w:p w:rsidR="00000000" w:rsidDel="00000000" w:rsidP="00000000" w:rsidRDefault="00000000" w:rsidRPr="00000000" w14:paraId="000000F4">
          <w:pPr>
            <w:widowControl w:val="0"/>
            <w:tabs>
              <w:tab w:val="right" w:leader="dot" w:pos="12000"/>
            </w:tabs>
            <w:spacing w:after="0" w:before="60" w:line="240" w:lineRule="auto"/>
            <w:ind w:left="1080" w:firstLine="0"/>
            <w:jc w:val="left"/>
            <w:rPr>
              <w:color w:val="000000"/>
              <w:u w:val="none"/>
            </w:rPr>
          </w:pPr>
          <w:hyperlink w:anchor="_dltx6gt1sp8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Trabajo, El Ocio y Los Recursos</w:t>
              <w:tab/>
              <w:t xml:space="preserve">116</w:t>
            </w:r>
          </w:hyperlink>
          <w:r w:rsidDel="00000000" w:rsidR="00000000" w:rsidRPr="00000000">
            <w:rPr>
              <w:rtl w:val="0"/>
            </w:rPr>
          </w:r>
        </w:p>
        <w:p w:rsidR="00000000" w:rsidDel="00000000" w:rsidP="00000000" w:rsidRDefault="00000000" w:rsidRPr="00000000" w14:paraId="000000F5">
          <w:pPr>
            <w:widowControl w:val="0"/>
            <w:tabs>
              <w:tab w:val="right" w:leader="dot" w:pos="12000"/>
            </w:tabs>
            <w:spacing w:after="0" w:before="60" w:line="240" w:lineRule="auto"/>
            <w:ind w:left="1080" w:firstLine="0"/>
            <w:jc w:val="left"/>
            <w:rPr>
              <w:color w:val="000000"/>
              <w:u w:val="none"/>
            </w:rPr>
          </w:pPr>
          <w:hyperlink w:anchor="_7dhj45xh200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Transición: del Sistema Actual al Nuevo Estado</w:t>
              <w:tab/>
              <w:t xml:space="preserve">117</w:t>
            </w:r>
          </w:hyperlink>
          <w:r w:rsidDel="00000000" w:rsidR="00000000" w:rsidRPr="00000000">
            <w:rPr>
              <w:rtl w:val="0"/>
            </w:rPr>
          </w:r>
        </w:p>
        <w:p w:rsidR="00000000" w:rsidDel="00000000" w:rsidP="00000000" w:rsidRDefault="00000000" w:rsidRPr="00000000" w14:paraId="000000F6">
          <w:pPr>
            <w:widowControl w:val="0"/>
            <w:tabs>
              <w:tab w:val="right" w:leader="dot" w:pos="12000"/>
            </w:tabs>
            <w:spacing w:after="0" w:before="60" w:line="240" w:lineRule="auto"/>
            <w:ind w:left="1440" w:firstLine="0"/>
            <w:jc w:val="left"/>
            <w:rPr>
              <w:color w:val="000000"/>
              <w:u w:val="none"/>
            </w:rPr>
          </w:pPr>
          <w:hyperlink w:anchor="_z7qjepr5itq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Fase 1 de la transición: Organización desde la base</w:t>
              <w:tab/>
              <w:t xml:space="preserve">117</w:t>
            </w:r>
          </w:hyperlink>
          <w:r w:rsidDel="00000000" w:rsidR="00000000" w:rsidRPr="00000000">
            <w:rPr>
              <w:rtl w:val="0"/>
            </w:rPr>
          </w:r>
        </w:p>
        <w:p w:rsidR="00000000" w:rsidDel="00000000" w:rsidP="00000000" w:rsidRDefault="00000000" w:rsidRPr="00000000" w14:paraId="000000F7">
          <w:pPr>
            <w:widowControl w:val="0"/>
            <w:tabs>
              <w:tab w:val="right" w:leader="dot" w:pos="12000"/>
            </w:tabs>
            <w:spacing w:after="0" w:before="60" w:line="240" w:lineRule="auto"/>
            <w:ind w:left="1440" w:firstLine="0"/>
            <w:jc w:val="left"/>
            <w:rPr>
              <w:color w:val="000000"/>
              <w:u w:val="none"/>
            </w:rPr>
          </w:pPr>
          <w:hyperlink w:anchor="_f5dwwvk3hlp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Fase 2 de la transición: La crisis como oportunidad</w:t>
              <w:tab/>
              <w:t xml:space="preserve">118</w:t>
            </w:r>
          </w:hyperlink>
          <w:r w:rsidDel="00000000" w:rsidR="00000000" w:rsidRPr="00000000">
            <w:rPr>
              <w:rtl w:val="0"/>
            </w:rPr>
          </w:r>
        </w:p>
        <w:p w:rsidR="00000000" w:rsidDel="00000000" w:rsidP="00000000" w:rsidRDefault="00000000" w:rsidRPr="00000000" w14:paraId="000000F8">
          <w:pPr>
            <w:widowControl w:val="0"/>
            <w:tabs>
              <w:tab w:val="right" w:leader="dot" w:pos="12000"/>
            </w:tabs>
            <w:spacing w:after="0" w:before="60" w:line="240" w:lineRule="auto"/>
            <w:ind w:left="1440" w:firstLine="0"/>
            <w:jc w:val="left"/>
            <w:rPr>
              <w:color w:val="000000"/>
              <w:u w:val="none"/>
            </w:rPr>
          </w:pPr>
          <w:hyperlink w:anchor="_875b1bxl5i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Fase 3 de la transición: La Asamblea Constituyente</w:t>
              <w:tab/>
              <w:t xml:space="preserve">118</w:t>
            </w:r>
          </w:hyperlink>
          <w:r w:rsidDel="00000000" w:rsidR="00000000" w:rsidRPr="00000000">
            <w:rPr>
              <w:rtl w:val="0"/>
            </w:rPr>
          </w:r>
        </w:p>
        <w:p w:rsidR="00000000" w:rsidDel="00000000" w:rsidP="00000000" w:rsidRDefault="00000000" w:rsidRPr="00000000" w14:paraId="000000F9">
          <w:pPr>
            <w:widowControl w:val="0"/>
            <w:tabs>
              <w:tab w:val="right" w:leader="dot" w:pos="12000"/>
            </w:tabs>
            <w:spacing w:after="0" w:before="60" w:line="240" w:lineRule="auto"/>
            <w:ind w:left="1440" w:firstLine="0"/>
            <w:jc w:val="left"/>
            <w:rPr>
              <w:color w:val="000000"/>
              <w:u w:val="none"/>
            </w:rPr>
          </w:pPr>
          <w:hyperlink w:anchor="_y3h2suowji3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honestidad necesaria</w:t>
              <w:tab/>
              <w:t xml:space="preserve">119</w:t>
            </w:r>
          </w:hyperlink>
          <w:r w:rsidDel="00000000" w:rsidR="00000000" w:rsidRPr="00000000">
            <w:rPr>
              <w:rtl w:val="0"/>
            </w:rPr>
          </w:r>
        </w:p>
        <w:p w:rsidR="00000000" w:rsidDel="00000000" w:rsidP="00000000" w:rsidRDefault="00000000" w:rsidRPr="00000000" w14:paraId="000000FA">
          <w:pPr>
            <w:widowControl w:val="0"/>
            <w:tabs>
              <w:tab w:val="right" w:leader="dot" w:pos="12000"/>
            </w:tabs>
            <w:spacing w:after="0" w:before="60" w:line="240" w:lineRule="auto"/>
            <w:ind w:left="720" w:firstLine="0"/>
            <w:jc w:val="left"/>
            <w:rPr>
              <w:color w:val="000000"/>
              <w:u w:val="none"/>
            </w:rPr>
          </w:pPr>
          <w:hyperlink w:anchor="_cg4o3ssdkmn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Bancos, el Ahorro y la Confianza</w:t>
              <w:tab/>
              <w:t xml:space="preserve">119</w:t>
            </w:r>
          </w:hyperlink>
          <w:r w:rsidDel="00000000" w:rsidR="00000000" w:rsidRPr="00000000">
            <w:rPr>
              <w:rtl w:val="0"/>
            </w:rPr>
          </w:r>
        </w:p>
        <w:p w:rsidR="00000000" w:rsidDel="00000000" w:rsidP="00000000" w:rsidRDefault="00000000" w:rsidRPr="00000000" w14:paraId="000000FB">
          <w:pPr>
            <w:widowControl w:val="0"/>
            <w:tabs>
              <w:tab w:val="right" w:leader="dot" w:pos="12000"/>
            </w:tabs>
            <w:spacing w:after="0" w:before="60" w:line="240" w:lineRule="auto"/>
            <w:ind w:left="1080" w:firstLine="0"/>
            <w:jc w:val="left"/>
            <w:rPr>
              <w:color w:val="000000"/>
              <w:u w:val="none"/>
            </w:rPr>
          </w:pPr>
          <w:hyperlink w:anchor="_cwjlg9yxgwy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Cuenta Dignidad: Tu Dinero Seguro y Vivo</w:t>
              <w:tab/>
              <w:t xml:space="preserve">120</w:t>
            </w:r>
          </w:hyperlink>
          <w:r w:rsidDel="00000000" w:rsidR="00000000" w:rsidRPr="00000000">
            <w:rPr>
              <w:rtl w:val="0"/>
            </w:rPr>
          </w:r>
        </w:p>
        <w:p w:rsidR="00000000" w:rsidDel="00000000" w:rsidP="00000000" w:rsidRDefault="00000000" w:rsidRPr="00000000" w14:paraId="000000FC">
          <w:pPr>
            <w:widowControl w:val="0"/>
            <w:tabs>
              <w:tab w:val="right" w:leader="dot" w:pos="12000"/>
            </w:tabs>
            <w:spacing w:after="0" w:before="60" w:line="240" w:lineRule="auto"/>
            <w:ind w:left="1440" w:firstLine="0"/>
            <w:jc w:val="left"/>
            <w:rPr>
              <w:color w:val="000000"/>
              <w:u w:val="none"/>
            </w:rPr>
          </w:pPr>
          <w:hyperlink w:anchor="_dgu32ue95oo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Cómo funciona esto en la práctica: tres historias posibles</w:t>
              <w:tab/>
              <w:t xml:space="preserve">120</w:t>
            </w:r>
          </w:hyperlink>
          <w:r w:rsidDel="00000000" w:rsidR="00000000" w:rsidRPr="00000000">
            <w:rPr>
              <w:rtl w:val="0"/>
            </w:rPr>
          </w:r>
        </w:p>
        <w:p w:rsidR="00000000" w:rsidDel="00000000" w:rsidP="00000000" w:rsidRDefault="00000000" w:rsidRPr="00000000" w14:paraId="000000FD">
          <w:pPr>
            <w:widowControl w:val="0"/>
            <w:tabs>
              <w:tab w:val="right" w:leader="dot" w:pos="12000"/>
            </w:tabs>
            <w:spacing w:after="0" w:before="60" w:line="240" w:lineRule="auto"/>
            <w:ind w:left="1080" w:firstLine="0"/>
            <w:jc w:val="left"/>
            <w:rPr>
              <w:color w:val="000000"/>
              <w:u w:val="none"/>
            </w:rPr>
          </w:pPr>
          <w:hyperlink w:anchor="_b5zlh4ui2ia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Crédito Productivo: Semilla para la Economía Nacional</w:t>
              <w:tab/>
              <w:t xml:space="preserve">122</w:t>
            </w:r>
          </w:hyperlink>
          <w:r w:rsidDel="00000000" w:rsidR="00000000" w:rsidRPr="00000000">
            <w:rPr>
              <w:rtl w:val="0"/>
            </w:rPr>
          </w:r>
        </w:p>
        <w:p w:rsidR="00000000" w:rsidDel="00000000" w:rsidP="00000000" w:rsidRDefault="00000000" w:rsidRPr="00000000" w14:paraId="000000FE">
          <w:pPr>
            <w:widowControl w:val="0"/>
            <w:tabs>
              <w:tab w:val="right" w:leader="dot" w:pos="12000"/>
            </w:tabs>
            <w:spacing w:after="0" w:before="60" w:line="240" w:lineRule="auto"/>
            <w:ind w:left="1080" w:firstLine="0"/>
            <w:jc w:val="left"/>
            <w:rPr>
              <w:color w:val="000000"/>
              <w:u w:val="none"/>
            </w:rPr>
          </w:pPr>
          <w:hyperlink w:anchor="_y0pk5uogya1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Control Ciudadano: Los Tinglados Vigilan</w:t>
              <w:tab/>
              <w:t xml:space="preserve">122</w:t>
            </w:r>
          </w:hyperlink>
          <w:r w:rsidDel="00000000" w:rsidR="00000000" w:rsidRPr="00000000">
            <w:rPr>
              <w:rtl w:val="0"/>
            </w:rPr>
          </w:r>
        </w:p>
        <w:p w:rsidR="00000000" w:rsidDel="00000000" w:rsidP="00000000" w:rsidRDefault="00000000" w:rsidRPr="00000000" w14:paraId="000000FF">
          <w:pPr>
            <w:widowControl w:val="0"/>
            <w:tabs>
              <w:tab w:val="right" w:leader="dot" w:pos="12000"/>
            </w:tabs>
            <w:spacing w:after="0" w:before="60" w:line="240" w:lineRule="auto"/>
            <w:ind w:left="1080" w:firstLine="0"/>
            <w:jc w:val="left"/>
            <w:rPr>
              <w:color w:val="000000"/>
              <w:u w:val="none"/>
            </w:rPr>
          </w:pPr>
          <w:hyperlink w:anchor="_w71pv7qkcxj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Bancos Privados: Servir o Ser Marginados</w:t>
              <w:tab/>
              <w:t xml:space="preserve">122</w:t>
            </w:r>
          </w:hyperlink>
          <w:r w:rsidDel="00000000" w:rsidR="00000000" w:rsidRPr="00000000">
            <w:rPr>
              <w:rtl w:val="0"/>
            </w:rPr>
          </w:r>
        </w:p>
        <w:p w:rsidR="00000000" w:rsidDel="00000000" w:rsidP="00000000" w:rsidRDefault="00000000" w:rsidRPr="00000000" w14:paraId="00000100">
          <w:pPr>
            <w:widowControl w:val="0"/>
            <w:tabs>
              <w:tab w:val="right" w:leader="dot" w:pos="12000"/>
            </w:tabs>
            <w:spacing w:after="0" w:before="60" w:line="240" w:lineRule="auto"/>
            <w:ind w:left="1080" w:firstLine="0"/>
            <w:jc w:val="left"/>
            <w:rPr>
              <w:color w:val="000000"/>
              <w:u w:val="none"/>
            </w:rPr>
          </w:pPr>
          <w:hyperlink w:anchor="_9ag6dbvplpu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 la inflación? ¿El descontrol?</w:t>
              <w:tab/>
              <w:t xml:space="preserve">123</w:t>
            </w:r>
          </w:hyperlink>
          <w:r w:rsidDel="00000000" w:rsidR="00000000" w:rsidRPr="00000000">
            <w:rPr>
              <w:rtl w:val="0"/>
            </w:rPr>
          </w:r>
        </w:p>
        <w:p w:rsidR="00000000" w:rsidDel="00000000" w:rsidP="00000000" w:rsidRDefault="00000000" w:rsidRPr="00000000" w14:paraId="00000101">
          <w:pPr>
            <w:widowControl w:val="0"/>
            <w:tabs>
              <w:tab w:val="right" w:leader="dot" w:pos="12000"/>
            </w:tabs>
            <w:spacing w:after="0" w:before="60" w:line="240" w:lineRule="auto"/>
            <w:ind w:left="1080" w:firstLine="0"/>
            <w:jc w:val="left"/>
            <w:rPr>
              <w:color w:val="000000"/>
              <w:u w:val="none"/>
            </w:rPr>
          </w:pPr>
          <w:hyperlink w:anchor="_bswnp0og6fi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Integración con Nuestro Nuevo Estado</w:t>
              <w:tab/>
              <w:t xml:space="preserve">123</w:t>
            </w:r>
          </w:hyperlink>
          <w:r w:rsidDel="00000000" w:rsidR="00000000" w:rsidRPr="00000000">
            <w:rPr>
              <w:rtl w:val="0"/>
            </w:rPr>
          </w:r>
        </w:p>
        <w:p w:rsidR="00000000" w:rsidDel="00000000" w:rsidP="00000000" w:rsidRDefault="00000000" w:rsidRPr="00000000" w14:paraId="00000102">
          <w:pPr>
            <w:widowControl w:val="0"/>
            <w:tabs>
              <w:tab w:val="right" w:leader="dot" w:pos="12000"/>
            </w:tabs>
            <w:spacing w:after="0" w:before="60" w:line="240" w:lineRule="auto"/>
            <w:ind w:left="720" w:firstLine="0"/>
            <w:jc w:val="left"/>
            <w:rPr>
              <w:color w:val="000000"/>
              <w:u w:val="none"/>
            </w:rPr>
          </w:pPr>
          <w:hyperlink w:anchor="_2eugpyp9bki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Reforma Tributaria, una Necesidad</w:t>
              <w:tab/>
              <w:t xml:space="preserve">124</w:t>
            </w:r>
          </w:hyperlink>
          <w:r w:rsidDel="00000000" w:rsidR="00000000" w:rsidRPr="00000000">
            <w:rPr>
              <w:rtl w:val="0"/>
            </w:rPr>
          </w:r>
        </w:p>
        <w:p w:rsidR="00000000" w:rsidDel="00000000" w:rsidP="00000000" w:rsidRDefault="00000000" w:rsidRPr="00000000" w14:paraId="00000103">
          <w:pPr>
            <w:widowControl w:val="0"/>
            <w:tabs>
              <w:tab w:val="right" w:leader="dot" w:pos="12000"/>
            </w:tabs>
            <w:spacing w:after="0" w:before="60" w:line="240" w:lineRule="auto"/>
            <w:ind w:left="1080" w:firstLine="0"/>
            <w:jc w:val="left"/>
            <w:rPr>
              <w:color w:val="000000"/>
              <w:u w:val="none"/>
            </w:rPr>
          </w:pPr>
          <w:hyperlink w:anchor="_74zf93r93oi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Tributo Sobre Ganancias Personales y Familiares</w:t>
              <w:tab/>
              <w:t xml:space="preserve">124</w:t>
            </w:r>
          </w:hyperlink>
          <w:r w:rsidDel="00000000" w:rsidR="00000000" w:rsidRPr="00000000">
            <w:rPr>
              <w:rtl w:val="0"/>
            </w:rPr>
          </w:r>
        </w:p>
        <w:p w:rsidR="00000000" w:rsidDel="00000000" w:rsidP="00000000" w:rsidRDefault="00000000" w:rsidRPr="00000000" w14:paraId="00000104">
          <w:pPr>
            <w:widowControl w:val="0"/>
            <w:tabs>
              <w:tab w:val="right" w:leader="dot" w:pos="12000"/>
            </w:tabs>
            <w:spacing w:after="0" w:before="60" w:line="240" w:lineRule="auto"/>
            <w:ind w:left="1080" w:firstLine="0"/>
            <w:jc w:val="left"/>
            <w:rPr>
              <w:color w:val="000000"/>
              <w:u w:val="none"/>
            </w:rPr>
          </w:pPr>
          <w:hyperlink w:anchor="_qk4st65609g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Tributo Basado en Patrimonio Financiero</w:t>
              <w:tab/>
              <w:t xml:space="preserve">127</w:t>
            </w:r>
          </w:hyperlink>
          <w:r w:rsidDel="00000000" w:rsidR="00000000" w:rsidRPr="00000000">
            <w:rPr>
              <w:rtl w:val="0"/>
            </w:rPr>
          </w:r>
        </w:p>
        <w:p w:rsidR="00000000" w:rsidDel="00000000" w:rsidP="00000000" w:rsidRDefault="00000000" w:rsidRPr="00000000" w14:paraId="00000105">
          <w:pPr>
            <w:widowControl w:val="0"/>
            <w:tabs>
              <w:tab w:val="right" w:leader="dot" w:pos="12000"/>
            </w:tabs>
            <w:spacing w:after="0" w:before="60" w:line="240" w:lineRule="auto"/>
            <w:ind w:left="1080" w:firstLine="0"/>
            <w:jc w:val="left"/>
            <w:rPr>
              <w:color w:val="000000"/>
              <w:u w:val="none"/>
            </w:rPr>
          </w:pPr>
          <w:hyperlink w:anchor="_xnrmei2dc4k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Una Perspectiva Amplia</w:t>
              <w:tab/>
              <w:t xml:space="preserve">129</w:t>
            </w:r>
          </w:hyperlink>
          <w:r w:rsidDel="00000000" w:rsidR="00000000" w:rsidRPr="00000000">
            <w:rPr>
              <w:rtl w:val="0"/>
            </w:rPr>
          </w:r>
        </w:p>
        <w:p w:rsidR="00000000" w:rsidDel="00000000" w:rsidP="00000000" w:rsidRDefault="00000000" w:rsidRPr="00000000" w14:paraId="00000106">
          <w:pPr>
            <w:widowControl w:val="0"/>
            <w:tabs>
              <w:tab w:val="right" w:leader="dot" w:pos="12000"/>
            </w:tabs>
            <w:spacing w:after="0" w:before="60" w:line="240" w:lineRule="auto"/>
            <w:ind w:left="720" w:firstLine="0"/>
            <w:jc w:val="left"/>
            <w:rPr>
              <w:color w:val="000000"/>
              <w:u w:val="none"/>
            </w:rPr>
          </w:pPr>
          <w:hyperlink w:anchor="_6a7uluq6pik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Moneda, el Dólar y la Soberanía Monetaria</w:t>
              <w:tab/>
              <w:t xml:space="preserve">130</w:t>
            </w:r>
          </w:hyperlink>
          <w:r w:rsidDel="00000000" w:rsidR="00000000" w:rsidRPr="00000000">
            <w:rPr>
              <w:rtl w:val="0"/>
            </w:rPr>
          </w:r>
        </w:p>
        <w:p w:rsidR="00000000" w:rsidDel="00000000" w:rsidP="00000000" w:rsidRDefault="00000000" w:rsidRPr="00000000" w14:paraId="00000107">
          <w:pPr>
            <w:widowControl w:val="0"/>
            <w:tabs>
              <w:tab w:val="right" w:leader="dot" w:pos="12000"/>
            </w:tabs>
            <w:spacing w:after="0" w:before="60" w:line="240" w:lineRule="auto"/>
            <w:ind w:left="720" w:firstLine="0"/>
            <w:jc w:val="left"/>
            <w:rPr>
              <w:color w:val="000000"/>
              <w:u w:val="none"/>
            </w:rPr>
          </w:pPr>
          <w:hyperlink w:anchor="_xxlf1tx0uhl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Reforma Agraria, Hacia la Autosuficiencia</w:t>
              <w:tab/>
              <w:t xml:space="preserve">134</w:t>
            </w:r>
          </w:hyperlink>
          <w:r w:rsidDel="00000000" w:rsidR="00000000" w:rsidRPr="00000000">
            <w:rPr>
              <w:rtl w:val="0"/>
            </w:rPr>
          </w:r>
        </w:p>
        <w:p w:rsidR="00000000" w:rsidDel="00000000" w:rsidP="00000000" w:rsidRDefault="00000000" w:rsidRPr="00000000" w14:paraId="00000108">
          <w:pPr>
            <w:widowControl w:val="0"/>
            <w:tabs>
              <w:tab w:val="right" w:leader="dot" w:pos="12000"/>
            </w:tabs>
            <w:spacing w:after="0" w:before="60" w:line="240" w:lineRule="auto"/>
            <w:ind w:left="1080" w:firstLine="0"/>
            <w:jc w:val="left"/>
            <w:rPr>
              <w:color w:val="000000"/>
              <w:u w:val="none"/>
            </w:rPr>
          </w:pPr>
          <w:hyperlink w:anchor="_du5vxwpg4za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Contexto y Escenario Actual</w:t>
              <w:tab/>
              <w:t xml:space="preserve">134</w:t>
            </w:r>
          </w:hyperlink>
          <w:r w:rsidDel="00000000" w:rsidR="00000000" w:rsidRPr="00000000">
            <w:rPr>
              <w:rtl w:val="0"/>
            </w:rPr>
          </w:r>
        </w:p>
        <w:p w:rsidR="00000000" w:rsidDel="00000000" w:rsidP="00000000" w:rsidRDefault="00000000" w:rsidRPr="00000000" w14:paraId="00000109">
          <w:pPr>
            <w:widowControl w:val="0"/>
            <w:tabs>
              <w:tab w:val="right" w:leader="dot" w:pos="12000"/>
            </w:tabs>
            <w:spacing w:after="0" w:before="60" w:line="240" w:lineRule="auto"/>
            <w:ind w:left="1080" w:firstLine="0"/>
            <w:jc w:val="left"/>
            <w:rPr>
              <w:color w:val="000000"/>
              <w:u w:val="none"/>
            </w:rPr>
          </w:pPr>
          <w:hyperlink w:anchor="_1vskzagmkxa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Una Propuesta Holística</w:t>
              <w:tab/>
              <w:t xml:space="preserve">135</w:t>
            </w:r>
          </w:hyperlink>
          <w:r w:rsidDel="00000000" w:rsidR="00000000" w:rsidRPr="00000000">
            <w:rPr>
              <w:rtl w:val="0"/>
            </w:rPr>
          </w:r>
        </w:p>
        <w:p w:rsidR="00000000" w:rsidDel="00000000" w:rsidP="00000000" w:rsidRDefault="00000000" w:rsidRPr="00000000" w14:paraId="0000010A">
          <w:pPr>
            <w:widowControl w:val="0"/>
            <w:tabs>
              <w:tab w:val="right" w:leader="dot" w:pos="12000"/>
            </w:tabs>
            <w:spacing w:after="0" w:before="60" w:line="240" w:lineRule="auto"/>
            <w:ind w:left="720" w:firstLine="0"/>
            <w:jc w:val="left"/>
            <w:rPr>
              <w:color w:val="000000"/>
              <w:u w:val="none"/>
            </w:rPr>
          </w:pPr>
          <w:hyperlink w:anchor="_2jgmh6w2ee1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Derecho al Hogar, La Vivienda</w:t>
              <w:tab/>
              <w:t xml:space="preserve">138</w:t>
            </w:r>
          </w:hyperlink>
          <w:r w:rsidDel="00000000" w:rsidR="00000000" w:rsidRPr="00000000">
            <w:rPr>
              <w:rtl w:val="0"/>
            </w:rPr>
          </w:r>
        </w:p>
        <w:p w:rsidR="00000000" w:rsidDel="00000000" w:rsidP="00000000" w:rsidRDefault="00000000" w:rsidRPr="00000000" w14:paraId="0000010B">
          <w:pPr>
            <w:widowControl w:val="0"/>
            <w:tabs>
              <w:tab w:val="right" w:leader="dot" w:pos="12000"/>
            </w:tabs>
            <w:spacing w:after="0" w:before="60" w:line="240" w:lineRule="auto"/>
            <w:ind w:left="1080" w:firstLine="0"/>
            <w:jc w:val="left"/>
            <w:rPr>
              <w:color w:val="000000"/>
              <w:u w:val="none"/>
            </w:rPr>
          </w:pPr>
          <w:hyperlink w:anchor="_vdwzj1co3q6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Primera vivienda: Exención total de impuestos</w:t>
              <w:tab/>
              <w:t xml:space="preserve">138</w:t>
            </w:r>
          </w:hyperlink>
          <w:r w:rsidDel="00000000" w:rsidR="00000000" w:rsidRPr="00000000">
            <w:rPr>
              <w:rtl w:val="0"/>
            </w:rPr>
          </w:r>
        </w:p>
        <w:p w:rsidR="00000000" w:rsidDel="00000000" w:rsidP="00000000" w:rsidRDefault="00000000" w:rsidRPr="00000000" w14:paraId="0000010C">
          <w:pPr>
            <w:widowControl w:val="0"/>
            <w:tabs>
              <w:tab w:val="right" w:leader="dot" w:pos="12000"/>
            </w:tabs>
            <w:spacing w:after="0" w:before="60" w:line="240" w:lineRule="auto"/>
            <w:ind w:left="1080" w:firstLine="0"/>
            <w:jc w:val="left"/>
            <w:rPr>
              <w:color w:val="000000"/>
              <w:u w:val="none"/>
            </w:rPr>
          </w:pPr>
          <w:hyperlink w:anchor="_7vhiie7m647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Segundas y terceras viviendas: Impuestos progresivos</w:t>
              <w:tab/>
              <w:t xml:space="preserve">139</w:t>
            </w:r>
          </w:hyperlink>
          <w:r w:rsidDel="00000000" w:rsidR="00000000" w:rsidRPr="00000000">
            <w:rPr>
              <w:rtl w:val="0"/>
            </w:rPr>
          </w:r>
        </w:p>
        <w:p w:rsidR="00000000" w:rsidDel="00000000" w:rsidP="00000000" w:rsidRDefault="00000000" w:rsidRPr="00000000" w14:paraId="0000010D">
          <w:pPr>
            <w:widowControl w:val="0"/>
            <w:tabs>
              <w:tab w:val="right" w:leader="dot" w:pos="12000"/>
            </w:tabs>
            <w:spacing w:after="0" w:before="60" w:line="240" w:lineRule="auto"/>
            <w:ind w:left="1080" w:firstLine="0"/>
            <w:jc w:val="left"/>
            <w:rPr>
              <w:color w:val="000000"/>
              <w:u w:val="none"/>
            </w:rPr>
          </w:pPr>
          <w:hyperlink w:anchor="_jkmd7x58tbk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Cuarta vivienda: Impuestos prohibitivos</w:t>
              <w:tab/>
              <w:t xml:space="preserve">139</w:t>
            </w:r>
          </w:hyperlink>
          <w:r w:rsidDel="00000000" w:rsidR="00000000" w:rsidRPr="00000000">
            <w:rPr>
              <w:rtl w:val="0"/>
            </w:rPr>
          </w:r>
        </w:p>
        <w:p w:rsidR="00000000" w:rsidDel="00000000" w:rsidP="00000000" w:rsidRDefault="00000000" w:rsidRPr="00000000" w14:paraId="0000010E">
          <w:pPr>
            <w:widowControl w:val="0"/>
            <w:tabs>
              <w:tab w:val="right" w:leader="dot" w:pos="12000"/>
            </w:tabs>
            <w:spacing w:after="0" w:before="60" w:line="240" w:lineRule="auto"/>
            <w:ind w:left="1080" w:firstLine="0"/>
            <w:jc w:val="left"/>
            <w:rPr>
              <w:color w:val="000000"/>
              <w:u w:val="none"/>
            </w:rPr>
          </w:pPr>
          <w:hyperlink w:anchor="_irs7znvubb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Prohibición de quintas viviendas</w:t>
              <w:tab/>
              <w:t xml:space="preserve">139</w:t>
            </w:r>
          </w:hyperlink>
          <w:r w:rsidDel="00000000" w:rsidR="00000000" w:rsidRPr="00000000">
            <w:rPr>
              <w:rtl w:val="0"/>
            </w:rPr>
          </w:r>
        </w:p>
        <w:p w:rsidR="00000000" w:rsidDel="00000000" w:rsidP="00000000" w:rsidRDefault="00000000" w:rsidRPr="00000000" w14:paraId="0000010F">
          <w:pPr>
            <w:widowControl w:val="0"/>
            <w:tabs>
              <w:tab w:val="right" w:leader="dot" w:pos="12000"/>
            </w:tabs>
            <w:spacing w:after="0" w:before="60" w:line="240" w:lineRule="auto"/>
            <w:ind w:left="1080" w:firstLine="0"/>
            <w:jc w:val="left"/>
            <w:rPr>
              <w:color w:val="000000"/>
              <w:u w:val="none"/>
            </w:rPr>
          </w:pPr>
          <w:hyperlink w:anchor="_pim8mdly0ph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Incentivos a la industria de la construcción</w:t>
              <w:tab/>
              <w:t xml:space="preserve">140</w:t>
            </w:r>
          </w:hyperlink>
          <w:r w:rsidDel="00000000" w:rsidR="00000000" w:rsidRPr="00000000">
            <w:rPr>
              <w:rtl w:val="0"/>
            </w:rPr>
          </w:r>
        </w:p>
        <w:p w:rsidR="00000000" w:rsidDel="00000000" w:rsidP="00000000" w:rsidRDefault="00000000" w:rsidRPr="00000000" w14:paraId="00000110">
          <w:pPr>
            <w:widowControl w:val="0"/>
            <w:tabs>
              <w:tab w:val="right" w:leader="dot" w:pos="12000"/>
            </w:tabs>
            <w:spacing w:after="0" w:before="60" w:line="240" w:lineRule="auto"/>
            <w:ind w:left="1080" w:firstLine="0"/>
            <w:jc w:val="left"/>
            <w:rPr>
              <w:color w:val="000000"/>
              <w:u w:val="none"/>
            </w:rPr>
          </w:pPr>
          <w:hyperlink w:anchor="_wkhnxw5afn8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vivienda como derecho, no como mercancía</w:t>
              <w:tab/>
              <w:t xml:space="preserve">141</w:t>
            </w:r>
          </w:hyperlink>
          <w:r w:rsidDel="00000000" w:rsidR="00000000" w:rsidRPr="00000000">
            <w:rPr>
              <w:rtl w:val="0"/>
            </w:rPr>
          </w:r>
        </w:p>
        <w:p w:rsidR="00000000" w:rsidDel="00000000" w:rsidP="00000000" w:rsidRDefault="00000000" w:rsidRPr="00000000" w14:paraId="00000111">
          <w:pPr>
            <w:widowControl w:val="0"/>
            <w:tabs>
              <w:tab w:val="right" w:leader="dot" w:pos="12000"/>
            </w:tabs>
            <w:spacing w:after="0" w:before="60" w:line="240" w:lineRule="auto"/>
            <w:ind w:left="720" w:firstLine="0"/>
            <w:jc w:val="left"/>
            <w:rPr>
              <w:color w:val="000000"/>
              <w:u w:val="none"/>
            </w:rPr>
          </w:pPr>
          <w:hyperlink w:anchor="_k7sb7d7n3hu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Acerca de la Educación</w:t>
              <w:tab/>
              <w:t xml:space="preserve">141</w:t>
            </w:r>
          </w:hyperlink>
          <w:r w:rsidDel="00000000" w:rsidR="00000000" w:rsidRPr="00000000">
            <w:rPr>
              <w:rtl w:val="0"/>
            </w:rPr>
          </w:r>
        </w:p>
        <w:p w:rsidR="00000000" w:rsidDel="00000000" w:rsidP="00000000" w:rsidRDefault="00000000" w:rsidRPr="00000000" w14:paraId="00000112">
          <w:pPr>
            <w:widowControl w:val="0"/>
            <w:tabs>
              <w:tab w:val="right" w:leader="dot" w:pos="12000"/>
            </w:tabs>
            <w:spacing w:after="0" w:before="60" w:line="240" w:lineRule="auto"/>
            <w:ind w:left="1080" w:firstLine="0"/>
            <w:jc w:val="left"/>
            <w:rPr>
              <w:color w:val="000000"/>
              <w:u w:val="none"/>
            </w:rPr>
          </w:pPr>
          <w:hyperlink w:anchor="_yunegimswp4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Las Escuelas</w:t>
              <w:tab/>
              <w:t xml:space="preserve">141</w:t>
            </w:r>
          </w:hyperlink>
          <w:r w:rsidDel="00000000" w:rsidR="00000000" w:rsidRPr="00000000">
            <w:rPr>
              <w:rtl w:val="0"/>
            </w:rPr>
          </w:r>
        </w:p>
        <w:p w:rsidR="00000000" w:rsidDel="00000000" w:rsidP="00000000" w:rsidRDefault="00000000" w:rsidRPr="00000000" w14:paraId="00000113">
          <w:pPr>
            <w:widowControl w:val="0"/>
            <w:tabs>
              <w:tab w:val="right" w:leader="dot" w:pos="12000"/>
            </w:tabs>
            <w:spacing w:after="0" w:before="60" w:line="240" w:lineRule="auto"/>
            <w:ind w:left="1080" w:firstLine="0"/>
            <w:jc w:val="left"/>
            <w:rPr>
              <w:color w:val="000000"/>
              <w:u w:val="none"/>
            </w:rPr>
          </w:pPr>
          <w:hyperlink w:anchor="_nm9erl39ui8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Las Universidades</w:t>
              <w:tab/>
              <w:t xml:space="preserve">142</w:t>
            </w:r>
          </w:hyperlink>
          <w:r w:rsidDel="00000000" w:rsidR="00000000" w:rsidRPr="00000000">
            <w:rPr>
              <w:rtl w:val="0"/>
            </w:rPr>
          </w:r>
        </w:p>
        <w:p w:rsidR="00000000" w:rsidDel="00000000" w:rsidP="00000000" w:rsidRDefault="00000000" w:rsidRPr="00000000" w14:paraId="00000114">
          <w:pPr>
            <w:widowControl w:val="0"/>
            <w:tabs>
              <w:tab w:val="right" w:leader="dot" w:pos="12000"/>
            </w:tabs>
            <w:spacing w:after="0" w:before="60" w:line="240" w:lineRule="auto"/>
            <w:ind w:left="720" w:firstLine="0"/>
            <w:jc w:val="left"/>
            <w:rPr>
              <w:color w:val="000000"/>
              <w:u w:val="none"/>
            </w:rPr>
          </w:pPr>
          <w:hyperlink w:anchor="_bnmx9qdx3rj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política del buen vecindario: Hacia la integración Latinoamericana</w:t>
              <w:tab/>
              <w:t xml:space="preserve">143</w:t>
            </w:r>
          </w:hyperlink>
          <w:r w:rsidDel="00000000" w:rsidR="00000000" w:rsidRPr="00000000">
            <w:rPr>
              <w:rtl w:val="0"/>
            </w:rPr>
          </w:r>
        </w:p>
        <w:p w:rsidR="00000000" w:rsidDel="00000000" w:rsidP="00000000" w:rsidRDefault="00000000" w:rsidRPr="00000000" w14:paraId="00000115">
          <w:pPr>
            <w:widowControl w:val="0"/>
            <w:tabs>
              <w:tab w:val="right" w:leader="dot" w:pos="12000"/>
            </w:tabs>
            <w:spacing w:after="0" w:before="60" w:line="240" w:lineRule="auto"/>
            <w:jc w:val="left"/>
            <w:rPr>
              <w:b w:val="1"/>
              <w:bCs w:val="1"/>
              <w:color w:val="000000"/>
              <w:u w:val="none"/>
            </w:rPr>
          </w:pPr>
          <w:hyperlink w:anchor="_e2j27yv25chi">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Capítulo 8: Autopsia, objeciones y respuestas</w:t>
              <w:tab/>
              <w:t xml:space="preserve">146</w:t>
            </w:r>
          </w:hyperlink>
          <w:r w:rsidDel="00000000" w:rsidR="00000000" w:rsidRPr="00000000">
            <w:rPr>
              <w:rtl w:val="0"/>
            </w:rPr>
          </w:r>
        </w:p>
        <w:p w:rsidR="00000000" w:rsidDel="00000000" w:rsidP="00000000" w:rsidRDefault="00000000" w:rsidRPr="00000000" w14:paraId="00000116">
          <w:pPr>
            <w:widowControl w:val="0"/>
            <w:tabs>
              <w:tab w:val="right" w:leader="dot" w:pos="12000"/>
            </w:tabs>
            <w:spacing w:after="0" w:before="60" w:line="240" w:lineRule="auto"/>
            <w:ind w:left="360" w:firstLine="0"/>
            <w:jc w:val="left"/>
            <w:rPr>
              <w:color w:val="000000"/>
              <w:u w:val="none"/>
            </w:rPr>
          </w:pPr>
          <w:hyperlink w:anchor="_plju7igsnhq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Introducción</w:t>
              <w:tab/>
              <w:t xml:space="preserve">146</w:t>
            </w:r>
          </w:hyperlink>
          <w:r w:rsidDel="00000000" w:rsidR="00000000" w:rsidRPr="00000000">
            <w:rPr>
              <w:rtl w:val="0"/>
            </w:rPr>
          </w:r>
        </w:p>
        <w:p w:rsidR="00000000" w:rsidDel="00000000" w:rsidP="00000000" w:rsidRDefault="00000000" w:rsidRPr="00000000" w14:paraId="00000117">
          <w:pPr>
            <w:widowControl w:val="0"/>
            <w:tabs>
              <w:tab w:val="right" w:leader="dot" w:pos="12000"/>
            </w:tabs>
            <w:spacing w:after="0" w:before="60" w:line="240" w:lineRule="auto"/>
            <w:ind w:left="360" w:firstLine="0"/>
            <w:jc w:val="left"/>
            <w:rPr>
              <w:color w:val="000000"/>
              <w:u w:val="none"/>
            </w:rPr>
          </w:pPr>
          <w:hyperlink w:anchor="_83ehhjqg3co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Autopsia del fracaso argentino</w:t>
              <w:tab/>
              <w:t xml:space="preserve">147</w:t>
            </w:r>
          </w:hyperlink>
          <w:r w:rsidDel="00000000" w:rsidR="00000000" w:rsidRPr="00000000">
            <w:rPr>
              <w:rtl w:val="0"/>
            </w:rPr>
          </w:r>
        </w:p>
        <w:p w:rsidR="00000000" w:rsidDel="00000000" w:rsidP="00000000" w:rsidRDefault="00000000" w:rsidRPr="00000000" w14:paraId="00000118">
          <w:pPr>
            <w:widowControl w:val="0"/>
            <w:tabs>
              <w:tab w:val="right" w:leader="dot" w:pos="12000"/>
            </w:tabs>
            <w:spacing w:after="0" w:before="60" w:line="240" w:lineRule="auto"/>
            <w:ind w:left="720" w:firstLine="0"/>
            <w:jc w:val="left"/>
            <w:rPr>
              <w:color w:val="000000"/>
              <w:u w:val="none"/>
            </w:rPr>
          </w:pPr>
          <w:hyperlink w:anchor="_gl6df5ijm75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primer peronismo (1946-1955). La trampa de la divisa y la pseudo-industrialización</w:t>
              <w:tab/>
              <w:t xml:space="preserve">148</w:t>
            </w:r>
          </w:hyperlink>
          <w:r w:rsidDel="00000000" w:rsidR="00000000" w:rsidRPr="00000000">
            <w:rPr>
              <w:rtl w:val="0"/>
            </w:rPr>
          </w:r>
        </w:p>
        <w:p w:rsidR="00000000" w:rsidDel="00000000" w:rsidP="00000000" w:rsidRDefault="00000000" w:rsidRPr="00000000" w14:paraId="00000119">
          <w:pPr>
            <w:widowControl w:val="0"/>
            <w:tabs>
              <w:tab w:val="right" w:leader="dot" w:pos="12000"/>
            </w:tabs>
            <w:spacing w:after="0" w:before="60" w:line="240" w:lineRule="auto"/>
            <w:ind w:left="1080" w:firstLine="0"/>
            <w:jc w:val="left"/>
            <w:rPr>
              <w:color w:val="000000"/>
              <w:u w:val="none"/>
            </w:rPr>
          </w:pPr>
          <w:hyperlink w:anchor="_o4bf1gbxfoj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reversibilidad total</w:t>
              <w:tab/>
              <w:t xml:space="preserve">150</w:t>
            </w:r>
          </w:hyperlink>
          <w:r w:rsidDel="00000000" w:rsidR="00000000" w:rsidRPr="00000000">
            <w:rPr>
              <w:rtl w:val="0"/>
            </w:rPr>
          </w:r>
        </w:p>
        <w:p w:rsidR="00000000" w:rsidDel="00000000" w:rsidP="00000000" w:rsidRDefault="00000000" w:rsidRPr="00000000" w14:paraId="0000011A">
          <w:pPr>
            <w:widowControl w:val="0"/>
            <w:tabs>
              <w:tab w:val="right" w:leader="dot" w:pos="12000"/>
            </w:tabs>
            <w:spacing w:after="0" w:before="60" w:line="240" w:lineRule="auto"/>
            <w:ind w:left="720" w:firstLine="0"/>
            <w:jc w:val="left"/>
            <w:rPr>
              <w:color w:val="000000"/>
              <w:u w:val="none"/>
            </w:rPr>
          </w:pPr>
          <w:hyperlink w:anchor="_srjo9uw3lzd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desarrollismo de Frondizi (1958-1962). El capital extranjero sin condiciones de transferencia tecnológica</w:t>
              <w:tab/>
              <w:t xml:space="preserve">151</w:t>
            </w:r>
          </w:hyperlink>
          <w:r w:rsidDel="00000000" w:rsidR="00000000" w:rsidRPr="00000000">
            <w:rPr>
              <w:rtl w:val="0"/>
            </w:rPr>
          </w:r>
        </w:p>
        <w:p w:rsidR="00000000" w:rsidDel="00000000" w:rsidP="00000000" w:rsidRDefault="00000000" w:rsidRPr="00000000" w14:paraId="0000011B">
          <w:pPr>
            <w:widowControl w:val="0"/>
            <w:tabs>
              <w:tab w:val="right" w:leader="dot" w:pos="12000"/>
            </w:tabs>
            <w:spacing w:after="0" w:before="60" w:line="240" w:lineRule="auto"/>
            <w:ind w:left="1080" w:firstLine="0"/>
            <w:jc w:val="left"/>
            <w:rPr>
              <w:color w:val="000000"/>
              <w:u w:val="none"/>
            </w:rPr>
          </w:pPr>
          <w:hyperlink w:anchor="_hei0g84dj5t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punto de partida</w:t>
              <w:tab/>
              <w:t xml:space="preserve">151</w:t>
            </w:r>
          </w:hyperlink>
          <w:r w:rsidDel="00000000" w:rsidR="00000000" w:rsidRPr="00000000">
            <w:rPr>
              <w:rtl w:val="0"/>
            </w:rPr>
          </w:r>
        </w:p>
        <w:p w:rsidR="00000000" w:rsidDel="00000000" w:rsidP="00000000" w:rsidRDefault="00000000" w:rsidRPr="00000000" w14:paraId="0000011C">
          <w:pPr>
            <w:widowControl w:val="0"/>
            <w:tabs>
              <w:tab w:val="right" w:leader="dot" w:pos="12000"/>
            </w:tabs>
            <w:spacing w:after="0" w:before="60" w:line="240" w:lineRule="auto"/>
            <w:ind w:left="1080" w:firstLine="0"/>
            <w:jc w:val="left"/>
            <w:rPr>
              <w:color w:val="000000"/>
              <w:u w:val="none"/>
            </w:rPr>
          </w:pPr>
          <w:hyperlink w:anchor="_w1156rxv5zn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batalla del petróleo</w:t>
              <w:tab/>
              <w:t xml:space="preserve">151</w:t>
            </w:r>
          </w:hyperlink>
          <w:r w:rsidDel="00000000" w:rsidR="00000000" w:rsidRPr="00000000">
            <w:rPr>
              <w:rtl w:val="0"/>
            </w:rPr>
          </w:r>
        </w:p>
        <w:p w:rsidR="00000000" w:rsidDel="00000000" w:rsidP="00000000" w:rsidRDefault="00000000" w:rsidRPr="00000000" w14:paraId="0000011D">
          <w:pPr>
            <w:widowControl w:val="0"/>
            <w:tabs>
              <w:tab w:val="right" w:leader="dot" w:pos="12000"/>
            </w:tabs>
            <w:spacing w:after="0" w:before="60" w:line="240" w:lineRule="auto"/>
            <w:ind w:left="1080" w:firstLine="0"/>
            <w:jc w:val="left"/>
            <w:rPr>
              <w:color w:val="000000"/>
              <w:u w:val="none"/>
            </w:rPr>
          </w:pPr>
          <w:hyperlink w:anchor="_9xav9ebdca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plan de estabilización con el FMI y el quiebre redistributivo</w:t>
              <w:tab/>
              <w:t xml:space="preserve">152</w:t>
            </w:r>
          </w:hyperlink>
          <w:r w:rsidDel="00000000" w:rsidR="00000000" w:rsidRPr="00000000">
            <w:rPr>
              <w:rtl w:val="0"/>
            </w:rPr>
          </w:r>
        </w:p>
        <w:p w:rsidR="00000000" w:rsidDel="00000000" w:rsidP="00000000" w:rsidRDefault="00000000" w:rsidRPr="00000000" w14:paraId="0000011E">
          <w:pPr>
            <w:widowControl w:val="0"/>
            <w:tabs>
              <w:tab w:val="right" w:leader="dot" w:pos="12000"/>
            </w:tabs>
            <w:spacing w:after="0" w:before="60" w:line="240" w:lineRule="auto"/>
            <w:ind w:left="1080" w:firstLine="0"/>
            <w:jc w:val="left"/>
            <w:rPr>
              <w:color w:val="000000"/>
              <w:u w:val="none"/>
            </w:rPr>
          </w:pPr>
          <w:hyperlink w:anchor="_q6e22048ydw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Las leyes 14.780 y 14.781 y la desnacionalización</w:t>
              <w:tab/>
              <w:t xml:space="preserve">152</w:t>
            </w:r>
          </w:hyperlink>
          <w:r w:rsidDel="00000000" w:rsidR="00000000" w:rsidRPr="00000000">
            <w:rPr>
              <w:rtl w:val="0"/>
            </w:rPr>
          </w:r>
        </w:p>
        <w:p w:rsidR="00000000" w:rsidDel="00000000" w:rsidP="00000000" w:rsidRDefault="00000000" w:rsidRPr="00000000" w14:paraId="0000011F">
          <w:pPr>
            <w:widowControl w:val="0"/>
            <w:tabs>
              <w:tab w:val="right" w:leader="dot" w:pos="12000"/>
            </w:tabs>
            <w:spacing w:after="0" w:before="60" w:line="240" w:lineRule="auto"/>
            <w:ind w:left="1080" w:firstLine="0"/>
            <w:jc w:val="left"/>
            <w:rPr>
              <w:color w:val="000000"/>
              <w:u w:val="none"/>
            </w:rPr>
          </w:pPr>
          <w:hyperlink w:anchor="_78qoiagqctb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caída política</w:t>
              <w:tab/>
              <w:t xml:space="preserve">153</w:t>
            </w:r>
          </w:hyperlink>
          <w:r w:rsidDel="00000000" w:rsidR="00000000" w:rsidRPr="00000000">
            <w:rPr>
              <w:rtl w:val="0"/>
            </w:rPr>
          </w:r>
        </w:p>
        <w:p w:rsidR="00000000" w:rsidDel="00000000" w:rsidP="00000000" w:rsidRDefault="00000000" w:rsidRPr="00000000" w14:paraId="00000120">
          <w:pPr>
            <w:widowControl w:val="0"/>
            <w:tabs>
              <w:tab w:val="right" w:leader="dot" w:pos="12000"/>
            </w:tabs>
            <w:spacing w:after="0" w:before="60" w:line="240" w:lineRule="auto"/>
            <w:ind w:left="720" w:firstLine="0"/>
            <w:jc w:val="left"/>
            <w:rPr>
              <w:color w:val="000000"/>
              <w:u w:val="none"/>
            </w:rPr>
          </w:pPr>
          <w:hyperlink w:anchor="_va0xw256duh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tercer peronismo (1973-1976). El pacto social sin reforma estructural</w:t>
              <w:tab/>
              <w:t xml:space="preserve">155</w:t>
            </w:r>
          </w:hyperlink>
          <w:r w:rsidDel="00000000" w:rsidR="00000000" w:rsidRPr="00000000">
            <w:rPr>
              <w:rtl w:val="0"/>
            </w:rPr>
          </w:r>
        </w:p>
        <w:p w:rsidR="00000000" w:rsidDel="00000000" w:rsidP="00000000" w:rsidRDefault="00000000" w:rsidRPr="00000000" w14:paraId="00000121">
          <w:pPr>
            <w:widowControl w:val="0"/>
            <w:tabs>
              <w:tab w:val="right" w:leader="dot" w:pos="12000"/>
            </w:tabs>
            <w:spacing w:after="0" w:before="60" w:line="240" w:lineRule="auto"/>
            <w:ind w:left="1080" w:firstLine="0"/>
            <w:jc w:val="left"/>
            <w:rPr>
              <w:color w:val="000000"/>
              <w:u w:val="none"/>
            </w:rPr>
          </w:pPr>
          <w:hyperlink w:anchor="_1ffzy2rzxre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punto de partida</w:t>
              <w:tab/>
              <w:t xml:space="preserve">155</w:t>
            </w:r>
          </w:hyperlink>
          <w:r w:rsidDel="00000000" w:rsidR="00000000" w:rsidRPr="00000000">
            <w:rPr>
              <w:rtl w:val="0"/>
            </w:rPr>
          </w:r>
        </w:p>
        <w:p w:rsidR="00000000" w:rsidDel="00000000" w:rsidP="00000000" w:rsidRDefault="00000000" w:rsidRPr="00000000" w14:paraId="00000122">
          <w:pPr>
            <w:widowControl w:val="0"/>
            <w:tabs>
              <w:tab w:val="right" w:leader="dot" w:pos="12000"/>
            </w:tabs>
            <w:spacing w:after="0" w:before="60" w:line="240" w:lineRule="auto"/>
            <w:ind w:left="1080" w:firstLine="0"/>
            <w:jc w:val="left"/>
            <w:rPr>
              <w:color w:val="000000"/>
              <w:u w:val="none"/>
            </w:rPr>
          </w:pPr>
          <w:hyperlink w:anchor="_k3vobsbzd38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Pacto Social y el Plan Trienal</w:t>
              <w:tab/>
              <w:t xml:space="preserve">155</w:t>
            </w:r>
          </w:hyperlink>
          <w:r w:rsidDel="00000000" w:rsidR="00000000" w:rsidRPr="00000000">
            <w:rPr>
              <w:rtl w:val="0"/>
            </w:rPr>
          </w:r>
        </w:p>
        <w:p w:rsidR="00000000" w:rsidDel="00000000" w:rsidP="00000000" w:rsidRDefault="00000000" w:rsidRPr="00000000" w14:paraId="00000123">
          <w:pPr>
            <w:widowControl w:val="0"/>
            <w:tabs>
              <w:tab w:val="right" w:leader="dot" w:pos="12000"/>
            </w:tabs>
            <w:spacing w:after="0" w:before="60" w:line="240" w:lineRule="auto"/>
            <w:ind w:left="1080" w:firstLine="0"/>
            <w:jc w:val="left"/>
            <w:rPr>
              <w:color w:val="000000"/>
              <w:u w:val="none"/>
            </w:rPr>
          </w:pPr>
          <w:hyperlink w:anchor="_qwl3m2a85j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Los tres golpes estructurales de 1973-1974</w:t>
              <w:tab/>
              <w:t xml:space="preserve">156</w:t>
            </w:r>
          </w:hyperlink>
          <w:r w:rsidDel="00000000" w:rsidR="00000000" w:rsidRPr="00000000">
            <w:rPr>
              <w:rtl w:val="0"/>
            </w:rPr>
          </w:r>
        </w:p>
        <w:p w:rsidR="00000000" w:rsidDel="00000000" w:rsidP="00000000" w:rsidRDefault="00000000" w:rsidRPr="00000000" w14:paraId="00000124">
          <w:pPr>
            <w:widowControl w:val="0"/>
            <w:tabs>
              <w:tab w:val="right" w:leader="dot" w:pos="12000"/>
            </w:tabs>
            <w:spacing w:after="0" w:before="60" w:line="240" w:lineRule="auto"/>
            <w:ind w:left="1080" w:firstLine="0"/>
            <w:jc w:val="left"/>
            <w:rPr>
              <w:color w:val="000000"/>
              <w:u w:val="none"/>
            </w:rPr>
          </w:pPr>
          <w:hyperlink w:anchor="_73kkq6sc5nh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muerte de Perón y el quiebre</w:t>
              <w:tab/>
              <w:t xml:space="preserve">157</w:t>
            </w:r>
          </w:hyperlink>
          <w:r w:rsidDel="00000000" w:rsidR="00000000" w:rsidRPr="00000000">
            <w:rPr>
              <w:rtl w:val="0"/>
            </w:rPr>
          </w:r>
        </w:p>
        <w:p w:rsidR="00000000" w:rsidDel="00000000" w:rsidP="00000000" w:rsidRDefault="00000000" w:rsidRPr="00000000" w14:paraId="00000125">
          <w:pPr>
            <w:widowControl w:val="0"/>
            <w:tabs>
              <w:tab w:val="right" w:leader="dot" w:pos="12000"/>
            </w:tabs>
            <w:spacing w:after="0" w:before="60" w:line="240" w:lineRule="auto"/>
            <w:ind w:left="1080" w:firstLine="0"/>
            <w:jc w:val="left"/>
            <w:rPr>
              <w:color w:val="000000"/>
              <w:u w:val="none"/>
            </w:rPr>
          </w:pPr>
          <w:hyperlink w:anchor="_9tl25ryi1nq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Rodrigazo</w:t>
              <w:tab/>
              <w:t xml:space="preserve">157</w:t>
            </w:r>
          </w:hyperlink>
          <w:r w:rsidDel="00000000" w:rsidR="00000000" w:rsidRPr="00000000">
            <w:rPr>
              <w:rtl w:val="0"/>
            </w:rPr>
          </w:r>
        </w:p>
        <w:p w:rsidR="00000000" w:rsidDel="00000000" w:rsidP="00000000" w:rsidRDefault="00000000" w:rsidRPr="00000000" w14:paraId="00000126">
          <w:pPr>
            <w:widowControl w:val="0"/>
            <w:tabs>
              <w:tab w:val="right" w:leader="dot" w:pos="12000"/>
            </w:tabs>
            <w:spacing w:after="0" w:before="60" w:line="240" w:lineRule="auto"/>
            <w:ind w:left="1080" w:firstLine="0"/>
            <w:jc w:val="left"/>
            <w:rPr>
              <w:color w:val="000000"/>
              <w:u w:val="none"/>
            </w:rPr>
          </w:pPr>
          <w:hyperlink w:anchor="_9qmws4ll3gb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golpe de 1976</w:t>
              <w:tab/>
              <w:t xml:space="preserve">158</w:t>
            </w:r>
          </w:hyperlink>
          <w:r w:rsidDel="00000000" w:rsidR="00000000" w:rsidRPr="00000000">
            <w:rPr>
              <w:rtl w:val="0"/>
            </w:rPr>
          </w:r>
        </w:p>
        <w:p w:rsidR="00000000" w:rsidDel="00000000" w:rsidP="00000000" w:rsidRDefault="00000000" w:rsidRPr="00000000" w14:paraId="00000127">
          <w:pPr>
            <w:widowControl w:val="0"/>
            <w:tabs>
              <w:tab w:val="right" w:leader="dot" w:pos="12000"/>
            </w:tabs>
            <w:spacing w:after="0" w:before="60" w:line="240" w:lineRule="auto"/>
            <w:ind w:left="720" w:firstLine="0"/>
            <w:jc w:val="left"/>
            <w:rPr>
              <w:color w:val="000000"/>
              <w:u w:val="none"/>
            </w:rPr>
          </w:pPr>
          <w:hyperlink w:anchor="_yx43ntotz9g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kirchnerismo (2003-2015). Los avances sin transformación estructural y la reversibilidad total</w:t>
              <w:tab/>
              <w:t xml:space="preserve">159</w:t>
            </w:r>
          </w:hyperlink>
          <w:r w:rsidDel="00000000" w:rsidR="00000000" w:rsidRPr="00000000">
            <w:rPr>
              <w:rtl w:val="0"/>
            </w:rPr>
          </w:r>
        </w:p>
        <w:p w:rsidR="00000000" w:rsidDel="00000000" w:rsidP="00000000" w:rsidRDefault="00000000" w:rsidRPr="00000000" w14:paraId="00000128">
          <w:pPr>
            <w:widowControl w:val="0"/>
            <w:tabs>
              <w:tab w:val="right" w:leader="dot" w:pos="12000"/>
            </w:tabs>
            <w:spacing w:after="0" w:before="60" w:line="240" w:lineRule="auto"/>
            <w:ind w:left="1080" w:firstLine="0"/>
            <w:jc w:val="left"/>
            <w:rPr>
              <w:color w:val="000000"/>
              <w:u w:val="none"/>
            </w:rPr>
          </w:pPr>
          <w:hyperlink w:anchor="_jtvrzvvkncr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punto de partida</w:t>
              <w:tab/>
              <w:t xml:space="preserve">160</w:t>
            </w:r>
          </w:hyperlink>
          <w:r w:rsidDel="00000000" w:rsidR="00000000" w:rsidRPr="00000000">
            <w:rPr>
              <w:rtl w:val="0"/>
            </w:rPr>
          </w:r>
        </w:p>
        <w:p w:rsidR="00000000" w:rsidDel="00000000" w:rsidP="00000000" w:rsidRDefault="00000000" w:rsidRPr="00000000" w14:paraId="00000129">
          <w:pPr>
            <w:widowControl w:val="0"/>
            <w:tabs>
              <w:tab w:val="right" w:leader="dot" w:pos="12000"/>
            </w:tabs>
            <w:spacing w:after="0" w:before="60" w:line="240" w:lineRule="auto"/>
            <w:ind w:left="1080" w:firstLine="0"/>
            <w:jc w:val="left"/>
            <w:rPr>
              <w:color w:val="000000"/>
              <w:u w:val="none"/>
            </w:rPr>
          </w:pPr>
          <w:hyperlink w:anchor="_kk3ybw1aqba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Los avances reales</w:t>
              <w:tab/>
              <w:t xml:space="preserve">160</w:t>
            </w:r>
          </w:hyperlink>
          <w:r w:rsidDel="00000000" w:rsidR="00000000" w:rsidRPr="00000000">
            <w:rPr>
              <w:rtl w:val="0"/>
            </w:rPr>
          </w:r>
        </w:p>
        <w:p w:rsidR="00000000" w:rsidDel="00000000" w:rsidP="00000000" w:rsidRDefault="00000000" w:rsidRPr="00000000" w14:paraId="0000012A">
          <w:pPr>
            <w:widowControl w:val="0"/>
            <w:tabs>
              <w:tab w:val="right" w:leader="dot" w:pos="12000"/>
            </w:tabs>
            <w:spacing w:after="0" w:before="60" w:line="240" w:lineRule="auto"/>
            <w:ind w:left="1440" w:firstLine="0"/>
            <w:jc w:val="left"/>
            <w:rPr>
              <w:color w:val="000000"/>
              <w:u w:val="none"/>
            </w:rPr>
          </w:pPr>
          <w:hyperlink w:anchor="_4euyi3dffxb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Crecimiento y empleo</w:t>
              <w:tab/>
              <w:t xml:space="preserve">160</w:t>
            </w:r>
          </w:hyperlink>
          <w:r w:rsidDel="00000000" w:rsidR="00000000" w:rsidRPr="00000000">
            <w:rPr>
              <w:rtl w:val="0"/>
            </w:rPr>
          </w:r>
        </w:p>
        <w:p w:rsidR="00000000" w:rsidDel="00000000" w:rsidP="00000000" w:rsidRDefault="00000000" w:rsidRPr="00000000" w14:paraId="0000012B">
          <w:pPr>
            <w:widowControl w:val="0"/>
            <w:tabs>
              <w:tab w:val="right" w:leader="dot" w:pos="12000"/>
            </w:tabs>
            <w:spacing w:after="0" w:before="60" w:line="240" w:lineRule="auto"/>
            <w:ind w:left="1440" w:firstLine="0"/>
            <w:jc w:val="left"/>
            <w:rPr>
              <w:color w:val="000000"/>
              <w:u w:val="none"/>
            </w:rPr>
          </w:pPr>
          <w:hyperlink w:anchor="_zg2lzc1bi48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Reducción de la pobreza</w:t>
              <w:tab/>
              <w:t xml:space="preserve">160</w:t>
            </w:r>
          </w:hyperlink>
          <w:r w:rsidDel="00000000" w:rsidR="00000000" w:rsidRPr="00000000">
            <w:rPr>
              <w:rtl w:val="0"/>
            </w:rPr>
          </w:r>
        </w:p>
        <w:p w:rsidR="00000000" w:rsidDel="00000000" w:rsidP="00000000" w:rsidRDefault="00000000" w:rsidRPr="00000000" w14:paraId="0000012C">
          <w:pPr>
            <w:widowControl w:val="0"/>
            <w:tabs>
              <w:tab w:val="right" w:leader="dot" w:pos="12000"/>
            </w:tabs>
            <w:spacing w:after="0" w:before="60" w:line="240" w:lineRule="auto"/>
            <w:ind w:left="1440" w:firstLine="0"/>
            <w:jc w:val="left"/>
            <w:rPr>
              <w:color w:val="000000"/>
              <w:u w:val="none"/>
            </w:rPr>
          </w:pPr>
          <w:hyperlink w:anchor="_fbk46qtogzz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Reestructuración de deuda</w:t>
              <w:tab/>
              <w:t xml:space="preserve">160</w:t>
            </w:r>
          </w:hyperlink>
          <w:r w:rsidDel="00000000" w:rsidR="00000000" w:rsidRPr="00000000">
            <w:rPr>
              <w:rtl w:val="0"/>
            </w:rPr>
          </w:r>
        </w:p>
        <w:p w:rsidR="00000000" w:rsidDel="00000000" w:rsidP="00000000" w:rsidRDefault="00000000" w:rsidRPr="00000000" w14:paraId="0000012D">
          <w:pPr>
            <w:widowControl w:val="0"/>
            <w:tabs>
              <w:tab w:val="right" w:leader="dot" w:pos="12000"/>
            </w:tabs>
            <w:spacing w:after="0" w:before="60" w:line="240" w:lineRule="auto"/>
            <w:ind w:left="1440" w:firstLine="0"/>
            <w:jc w:val="left"/>
            <w:rPr>
              <w:color w:val="000000"/>
              <w:u w:val="none"/>
            </w:rPr>
          </w:pPr>
          <w:hyperlink w:anchor="_wefqzc3fdy0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Políticas sociales y derechos</w:t>
              <w:tab/>
              <w:t xml:space="preserve">161</w:t>
            </w:r>
          </w:hyperlink>
          <w:r w:rsidDel="00000000" w:rsidR="00000000" w:rsidRPr="00000000">
            <w:rPr>
              <w:rtl w:val="0"/>
            </w:rPr>
          </w:r>
        </w:p>
        <w:p w:rsidR="00000000" w:rsidDel="00000000" w:rsidP="00000000" w:rsidRDefault="00000000" w:rsidRPr="00000000" w14:paraId="0000012E">
          <w:pPr>
            <w:widowControl w:val="0"/>
            <w:tabs>
              <w:tab w:val="right" w:leader="dot" w:pos="12000"/>
            </w:tabs>
            <w:spacing w:after="0" w:before="60" w:line="240" w:lineRule="auto"/>
            <w:ind w:left="1080" w:firstLine="0"/>
            <w:jc w:val="left"/>
            <w:rPr>
              <w:color w:val="000000"/>
              <w:u w:val="none"/>
            </w:rPr>
          </w:pPr>
          <w:hyperlink w:anchor="_h7yca0cvozw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Los límites estructurales</w:t>
              <w:tab/>
              <w:t xml:space="preserve">161</w:t>
            </w:r>
          </w:hyperlink>
          <w:r w:rsidDel="00000000" w:rsidR="00000000" w:rsidRPr="00000000">
            <w:rPr>
              <w:rtl w:val="0"/>
            </w:rPr>
          </w:r>
        </w:p>
        <w:p w:rsidR="00000000" w:rsidDel="00000000" w:rsidP="00000000" w:rsidRDefault="00000000" w:rsidRPr="00000000" w14:paraId="0000012F">
          <w:pPr>
            <w:widowControl w:val="0"/>
            <w:tabs>
              <w:tab w:val="right" w:leader="dot" w:pos="12000"/>
            </w:tabs>
            <w:spacing w:after="0" w:before="60" w:line="240" w:lineRule="auto"/>
            <w:ind w:left="1440" w:firstLine="0"/>
            <w:jc w:val="left"/>
            <w:rPr>
              <w:color w:val="000000"/>
              <w:u w:val="none"/>
            </w:rPr>
          </w:pPr>
          <w:hyperlink w:anchor="_r8l2uvunjed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primer límite: la restricción externa nunca se resolvió</w:t>
              <w:tab/>
              <w:t xml:space="preserve">161</w:t>
            </w:r>
          </w:hyperlink>
          <w:r w:rsidDel="00000000" w:rsidR="00000000" w:rsidRPr="00000000">
            <w:rPr>
              <w:rtl w:val="0"/>
            </w:rPr>
          </w:r>
        </w:p>
        <w:p w:rsidR="00000000" w:rsidDel="00000000" w:rsidP="00000000" w:rsidRDefault="00000000" w:rsidRPr="00000000" w14:paraId="00000130">
          <w:pPr>
            <w:widowControl w:val="0"/>
            <w:tabs>
              <w:tab w:val="right" w:leader="dot" w:pos="12000"/>
            </w:tabs>
            <w:spacing w:after="0" w:before="60" w:line="240" w:lineRule="auto"/>
            <w:ind w:left="1440" w:firstLine="0"/>
            <w:jc w:val="left"/>
            <w:rPr>
              <w:color w:val="000000"/>
              <w:u w:val="none"/>
            </w:rPr>
          </w:pPr>
          <w:hyperlink w:anchor="_lnpagzuht8w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segundo límite: la fuga de capitales nunca se detuvo</w:t>
              <w:tab/>
              <w:t xml:space="preserve">162</w:t>
            </w:r>
          </w:hyperlink>
          <w:r w:rsidDel="00000000" w:rsidR="00000000" w:rsidRPr="00000000">
            <w:rPr>
              <w:rtl w:val="0"/>
            </w:rPr>
          </w:r>
        </w:p>
        <w:p w:rsidR="00000000" w:rsidDel="00000000" w:rsidP="00000000" w:rsidRDefault="00000000" w:rsidRPr="00000000" w14:paraId="00000131">
          <w:pPr>
            <w:widowControl w:val="0"/>
            <w:tabs>
              <w:tab w:val="right" w:leader="dot" w:pos="12000"/>
            </w:tabs>
            <w:spacing w:after="0" w:before="60" w:line="240" w:lineRule="auto"/>
            <w:ind w:left="1440" w:firstLine="0"/>
            <w:jc w:val="left"/>
            <w:rPr>
              <w:color w:val="000000"/>
              <w:u w:val="none"/>
            </w:rPr>
          </w:pPr>
          <w:hyperlink w:anchor="_8el5whxqb7d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tercer límite: la intervención del INDEC y la inflación</w:t>
              <w:tab/>
              <w:t xml:space="preserve">162</w:t>
            </w:r>
          </w:hyperlink>
          <w:r w:rsidDel="00000000" w:rsidR="00000000" w:rsidRPr="00000000">
            <w:rPr>
              <w:rtl w:val="0"/>
            </w:rPr>
          </w:r>
        </w:p>
        <w:p w:rsidR="00000000" w:rsidDel="00000000" w:rsidP="00000000" w:rsidRDefault="00000000" w:rsidRPr="00000000" w14:paraId="00000132">
          <w:pPr>
            <w:widowControl w:val="0"/>
            <w:tabs>
              <w:tab w:val="right" w:leader="dot" w:pos="12000"/>
            </w:tabs>
            <w:spacing w:after="0" w:before="60" w:line="240" w:lineRule="auto"/>
            <w:ind w:left="1440" w:firstLine="0"/>
            <w:jc w:val="left"/>
            <w:rPr>
              <w:color w:val="000000"/>
              <w:u w:val="none"/>
            </w:rPr>
          </w:pPr>
          <w:hyperlink w:anchor="_6wzc11qpnqa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cuarto límite: el extractivismo dentro del progresismo</w:t>
              <w:tab/>
              <w:t xml:space="preserve">162</w:t>
            </w:r>
          </w:hyperlink>
          <w:r w:rsidDel="00000000" w:rsidR="00000000" w:rsidRPr="00000000">
            <w:rPr>
              <w:rtl w:val="0"/>
            </w:rPr>
          </w:r>
        </w:p>
        <w:p w:rsidR="00000000" w:rsidDel="00000000" w:rsidP="00000000" w:rsidRDefault="00000000" w:rsidRPr="00000000" w14:paraId="00000133">
          <w:pPr>
            <w:widowControl w:val="0"/>
            <w:tabs>
              <w:tab w:val="right" w:leader="dot" w:pos="12000"/>
            </w:tabs>
            <w:spacing w:after="0" w:before="60" w:line="240" w:lineRule="auto"/>
            <w:ind w:left="1440" w:firstLine="0"/>
            <w:jc w:val="left"/>
            <w:rPr>
              <w:color w:val="000000"/>
              <w:u w:val="none"/>
            </w:rPr>
          </w:pPr>
          <w:hyperlink w:anchor="_6fe7m1i5deb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quinto límite: la corrupción real y su impacto político</w:t>
              <w:tab/>
              <w:t xml:space="preserve">163</w:t>
            </w:r>
          </w:hyperlink>
          <w:r w:rsidDel="00000000" w:rsidR="00000000" w:rsidRPr="00000000">
            <w:rPr>
              <w:rtl w:val="0"/>
            </w:rPr>
          </w:r>
        </w:p>
        <w:p w:rsidR="00000000" w:rsidDel="00000000" w:rsidP="00000000" w:rsidRDefault="00000000" w:rsidRPr="00000000" w14:paraId="00000134">
          <w:pPr>
            <w:widowControl w:val="0"/>
            <w:tabs>
              <w:tab w:val="right" w:leader="dot" w:pos="12000"/>
            </w:tabs>
            <w:spacing w:after="0" w:before="60" w:line="240" w:lineRule="auto"/>
            <w:ind w:left="1080" w:firstLine="0"/>
            <w:jc w:val="left"/>
            <w:rPr>
              <w:color w:val="000000"/>
              <w:u w:val="none"/>
            </w:rPr>
          </w:pPr>
          <w:hyperlink w:anchor="_6p83eskn297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reversibilidad total</w:t>
              <w:tab/>
              <w:t xml:space="preserve">163</w:t>
            </w:r>
          </w:hyperlink>
          <w:r w:rsidDel="00000000" w:rsidR="00000000" w:rsidRPr="00000000">
            <w:rPr>
              <w:rtl w:val="0"/>
            </w:rPr>
          </w:r>
        </w:p>
        <w:p w:rsidR="00000000" w:rsidDel="00000000" w:rsidP="00000000" w:rsidRDefault="00000000" w:rsidRPr="00000000" w14:paraId="00000135">
          <w:pPr>
            <w:widowControl w:val="0"/>
            <w:tabs>
              <w:tab w:val="right" w:leader="dot" w:pos="12000"/>
            </w:tabs>
            <w:spacing w:after="0" w:before="60" w:line="240" w:lineRule="auto"/>
            <w:ind w:left="1080" w:firstLine="0"/>
            <w:jc w:val="left"/>
            <w:rPr>
              <w:color w:val="000000"/>
              <w:u w:val="none"/>
            </w:rPr>
          </w:pPr>
          <w:hyperlink w:anchor="_gq0camuwzde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Qué lección saca el plan de este fracaso</w:t>
              <w:tab/>
              <w:t xml:space="preserve">164</w:t>
            </w:r>
          </w:hyperlink>
          <w:r w:rsidDel="00000000" w:rsidR="00000000" w:rsidRPr="00000000">
            <w:rPr>
              <w:rtl w:val="0"/>
            </w:rPr>
          </w:r>
        </w:p>
        <w:p w:rsidR="00000000" w:rsidDel="00000000" w:rsidP="00000000" w:rsidRDefault="00000000" w:rsidRPr="00000000" w14:paraId="00000136">
          <w:pPr>
            <w:widowControl w:val="0"/>
            <w:tabs>
              <w:tab w:val="right" w:leader="dot" w:pos="12000"/>
            </w:tabs>
            <w:spacing w:after="0" w:before="60" w:line="240" w:lineRule="auto"/>
            <w:ind w:left="360" w:firstLine="0"/>
            <w:jc w:val="left"/>
            <w:rPr>
              <w:color w:val="000000"/>
              <w:u w:val="none"/>
            </w:rPr>
          </w:pPr>
          <w:hyperlink w:anchor="_ybs62c5spp4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Síntesis de la autopsia: las cuatro lecciones que estructuran el plan</w:t>
              <w:tab/>
              <w:t xml:space="preserve">165</w:t>
            </w:r>
          </w:hyperlink>
          <w:r w:rsidDel="00000000" w:rsidR="00000000" w:rsidRPr="00000000">
            <w:rPr>
              <w:rtl w:val="0"/>
            </w:rPr>
          </w:r>
        </w:p>
        <w:p w:rsidR="00000000" w:rsidDel="00000000" w:rsidP="00000000" w:rsidRDefault="00000000" w:rsidRPr="00000000" w14:paraId="00000137">
          <w:pPr>
            <w:widowControl w:val="0"/>
            <w:tabs>
              <w:tab w:val="right" w:leader="dot" w:pos="12000"/>
            </w:tabs>
            <w:spacing w:after="0" w:before="60" w:line="240" w:lineRule="auto"/>
            <w:ind w:left="720" w:firstLine="0"/>
            <w:jc w:val="left"/>
            <w:rPr>
              <w:color w:val="000000"/>
              <w:u w:val="none"/>
            </w:rPr>
          </w:pPr>
          <w:hyperlink w:anchor="_do9g2qfrevq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Primera lección recurrente: la restricción externa</w:t>
              <w:tab/>
              <w:t xml:space="preserve">165</w:t>
            </w:r>
          </w:hyperlink>
          <w:r w:rsidDel="00000000" w:rsidR="00000000" w:rsidRPr="00000000">
            <w:rPr>
              <w:rtl w:val="0"/>
            </w:rPr>
          </w:r>
        </w:p>
        <w:p w:rsidR="00000000" w:rsidDel="00000000" w:rsidP="00000000" w:rsidRDefault="00000000" w:rsidRPr="00000000" w14:paraId="00000138">
          <w:pPr>
            <w:widowControl w:val="0"/>
            <w:tabs>
              <w:tab w:val="right" w:leader="dot" w:pos="12000"/>
            </w:tabs>
            <w:spacing w:after="0" w:before="60" w:line="240" w:lineRule="auto"/>
            <w:ind w:left="720" w:firstLine="0"/>
            <w:jc w:val="left"/>
            <w:rPr>
              <w:color w:val="000000"/>
              <w:u w:val="none"/>
            </w:rPr>
          </w:pPr>
          <w:hyperlink w:anchor="_nrvp30mqtpl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Segunda lección recurrente: la cuestión agraria irresuelta</w:t>
              <w:tab/>
              <w:t xml:space="preserve">165</w:t>
            </w:r>
          </w:hyperlink>
          <w:r w:rsidDel="00000000" w:rsidR="00000000" w:rsidRPr="00000000">
            <w:rPr>
              <w:rtl w:val="0"/>
            </w:rPr>
          </w:r>
        </w:p>
        <w:p w:rsidR="00000000" w:rsidDel="00000000" w:rsidP="00000000" w:rsidRDefault="00000000" w:rsidRPr="00000000" w14:paraId="00000139">
          <w:pPr>
            <w:widowControl w:val="0"/>
            <w:tabs>
              <w:tab w:val="right" w:leader="dot" w:pos="12000"/>
            </w:tabs>
            <w:spacing w:after="0" w:before="60" w:line="240" w:lineRule="auto"/>
            <w:ind w:left="720" w:firstLine="0"/>
            <w:jc w:val="left"/>
            <w:rPr>
              <w:color w:val="000000"/>
              <w:u w:val="none"/>
            </w:rPr>
          </w:pPr>
          <w:hyperlink w:anchor="_7nnyvfbk36v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Tercera lección recurrente: la dependencia del liderazgo personal</w:t>
              <w:tab/>
              <w:t xml:space="preserve">166</w:t>
            </w:r>
          </w:hyperlink>
          <w:r w:rsidDel="00000000" w:rsidR="00000000" w:rsidRPr="00000000">
            <w:rPr>
              <w:rtl w:val="0"/>
            </w:rPr>
          </w:r>
        </w:p>
        <w:p w:rsidR="00000000" w:rsidDel="00000000" w:rsidP="00000000" w:rsidRDefault="00000000" w:rsidRPr="00000000" w14:paraId="0000013A">
          <w:pPr>
            <w:widowControl w:val="0"/>
            <w:tabs>
              <w:tab w:val="right" w:leader="dot" w:pos="12000"/>
            </w:tabs>
            <w:spacing w:after="0" w:before="60" w:line="240" w:lineRule="auto"/>
            <w:ind w:left="720" w:firstLine="0"/>
            <w:jc w:val="left"/>
            <w:rPr>
              <w:color w:val="000000"/>
              <w:u w:val="none"/>
            </w:rPr>
          </w:pPr>
          <w:hyperlink w:anchor="_bj8iu3d64m4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Cuarta lección recurrente: la reversibilidad institucional</w:t>
              <w:tab/>
              <w:t xml:space="preserve">166</w:t>
            </w:r>
          </w:hyperlink>
          <w:r w:rsidDel="00000000" w:rsidR="00000000" w:rsidRPr="00000000">
            <w:rPr>
              <w:rtl w:val="0"/>
            </w:rPr>
          </w:r>
        </w:p>
        <w:p w:rsidR="00000000" w:rsidDel="00000000" w:rsidP="00000000" w:rsidRDefault="00000000" w:rsidRPr="00000000" w14:paraId="0000013B">
          <w:pPr>
            <w:widowControl w:val="0"/>
            <w:tabs>
              <w:tab w:val="right" w:leader="dot" w:pos="12000"/>
            </w:tabs>
            <w:spacing w:after="0" w:before="60" w:line="240" w:lineRule="auto"/>
            <w:ind w:left="360" w:firstLine="0"/>
            <w:jc w:val="left"/>
            <w:rPr>
              <w:color w:val="000000"/>
              <w:u w:val="none"/>
            </w:rPr>
          </w:pPr>
          <w:hyperlink w:anchor="_lcjutxo9nm6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Escenarios sombra: qué pasa si el plan falla</w:t>
              <w:tab/>
              <w:t xml:space="preserve">166</w:t>
            </w:r>
          </w:hyperlink>
          <w:r w:rsidDel="00000000" w:rsidR="00000000" w:rsidRPr="00000000">
            <w:rPr>
              <w:rtl w:val="0"/>
            </w:rPr>
          </w:r>
        </w:p>
        <w:p w:rsidR="00000000" w:rsidDel="00000000" w:rsidP="00000000" w:rsidRDefault="00000000" w:rsidRPr="00000000" w14:paraId="0000013C">
          <w:pPr>
            <w:widowControl w:val="0"/>
            <w:tabs>
              <w:tab w:val="right" w:leader="dot" w:pos="12000"/>
            </w:tabs>
            <w:spacing w:after="0" w:before="60" w:line="240" w:lineRule="auto"/>
            <w:ind w:left="720" w:firstLine="0"/>
            <w:jc w:val="left"/>
            <w:rPr>
              <w:color w:val="000000"/>
              <w:u w:val="none"/>
            </w:rPr>
          </w:pPr>
          <w:hyperlink w:anchor="_5gjwrqnwso0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 la Fase 1 se atrasa: shocks a la columna vertebral energética</w:t>
              <w:tab/>
              <w:t xml:space="preserve">167</w:t>
            </w:r>
          </w:hyperlink>
          <w:r w:rsidDel="00000000" w:rsidR="00000000" w:rsidRPr="00000000">
            <w:rPr>
              <w:rtl w:val="0"/>
            </w:rPr>
          </w:r>
        </w:p>
        <w:p w:rsidR="00000000" w:rsidDel="00000000" w:rsidP="00000000" w:rsidRDefault="00000000" w:rsidRPr="00000000" w14:paraId="0000013D">
          <w:pPr>
            <w:widowControl w:val="0"/>
            <w:tabs>
              <w:tab w:val="right" w:leader="dot" w:pos="12000"/>
            </w:tabs>
            <w:spacing w:after="0" w:before="60" w:line="240" w:lineRule="auto"/>
            <w:ind w:left="1080" w:firstLine="0"/>
            <w:jc w:val="left"/>
            <w:rPr>
              <w:color w:val="000000"/>
              <w:u w:val="none"/>
            </w:rPr>
          </w:pPr>
          <w:hyperlink w:anchor="_dvumm3fk5dy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Escenario A: la refinería patagónica se atrasa cinco años</w:t>
              <w:tab/>
              <w:t xml:space="preserve">167</w:t>
            </w:r>
          </w:hyperlink>
          <w:r w:rsidDel="00000000" w:rsidR="00000000" w:rsidRPr="00000000">
            <w:rPr>
              <w:rtl w:val="0"/>
            </w:rPr>
          </w:r>
        </w:p>
        <w:p w:rsidR="00000000" w:rsidDel="00000000" w:rsidP="00000000" w:rsidRDefault="00000000" w:rsidRPr="00000000" w14:paraId="0000013E">
          <w:pPr>
            <w:widowControl w:val="0"/>
            <w:tabs>
              <w:tab w:val="right" w:leader="dot" w:pos="12000"/>
            </w:tabs>
            <w:spacing w:after="0" w:before="60" w:line="240" w:lineRule="auto"/>
            <w:ind w:left="1080" w:firstLine="0"/>
            <w:jc w:val="left"/>
            <w:rPr>
              <w:color w:val="000000"/>
              <w:u w:val="none"/>
            </w:rPr>
          </w:pPr>
          <w:hyperlink w:anchor="_7nnb8o9vi2v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Escenario B: no se accede a crédito internacional soberano en condiciones aceptables</w:t>
              <w:tab/>
              <w:t xml:space="preserve">168</w:t>
            </w:r>
          </w:hyperlink>
          <w:r w:rsidDel="00000000" w:rsidR="00000000" w:rsidRPr="00000000">
            <w:rPr>
              <w:rtl w:val="0"/>
            </w:rPr>
          </w:r>
        </w:p>
        <w:p w:rsidR="00000000" w:rsidDel="00000000" w:rsidP="00000000" w:rsidRDefault="00000000" w:rsidRPr="00000000" w14:paraId="0000013F">
          <w:pPr>
            <w:widowControl w:val="0"/>
            <w:tabs>
              <w:tab w:val="right" w:leader="dot" w:pos="12000"/>
            </w:tabs>
            <w:spacing w:after="0" w:before="60" w:line="240" w:lineRule="auto"/>
            <w:ind w:left="1080" w:firstLine="0"/>
            <w:jc w:val="left"/>
            <w:rPr>
              <w:color w:val="000000"/>
              <w:u w:val="none"/>
            </w:rPr>
          </w:pPr>
          <w:hyperlink w:anchor="_uxntu4xbq7j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Escenario C: el Congreso bloquea la reforma tributaria</w:t>
              <w:tab/>
              <w:t xml:space="preserve">168</w:t>
            </w:r>
          </w:hyperlink>
          <w:r w:rsidDel="00000000" w:rsidR="00000000" w:rsidRPr="00000000">
            <w:rPr>
              <w:rtl w:val="0"/>
            </w:rPr>
          </w:r>
        </w:p>
        <w:p w:rsidR="00000000" w:rsidDel="00000000" w:rsidP="00000000" w:rsidRDefault="00000000" w:rsidRPr="00000000" w14:paraId="00000140">
          <w:pPr>
            <w:widowControl w:val="0"/>
            <w:tabs>
              <w:tab w:val="right" w:leader="dot" w:pos="12000"/>
            </w:tabs>
            <w:spacing w:after="0" w:before="60" w:line="240" w:lineRule="auto"/>
            <w:ind w:left="720" w:firstLine="0"/>
            <w:jc w:val="left"/>
            <w:rPr>
              <w:color w:val="000000"/>
              <w:u w:val="none"/>
            </w:rPr>
          </w:pPr>
          <w:hyperlink w:anchor="_pdbnnaeamnd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 el financiamiento no se materializa: matriz de priorización con la mitad del presupuesto</w:t>
              <w:tab/>
              <w:t xml:space="preserve">169</w:t>
            </w:r>
          </w:hyperlink>
          <w:r w:rsidDel="00000000" w:rsidR="00000000" w:rsidRPr="00000000">
            <w:rPr>
              <w:rtl w:val="0"/>
            </w:rPr>
          </w:r>
        </w:p>
        <w:p w:rsidR="00000000" w:rsidDel="00000000" w:rsidP="00000000" w:rsidRDefault="00000000" w:rsidRPr="00000000" w14:paraId="00000141">
          <w:pPr>
            <w:widowControl w:val="0"/>
            <w:tabs>
              <w:tab w:val="right" w:leader="dot" w:pos="12000"/>
            </w:tabs>
            <w:spacing w:after="0" w:before="60" w:line="240" w:lineRule="auto"/>
            <w:ind w:left="720" w:firstLine="0"/>
            <w:jc w:val="left"/>
            <w:rPr>
              <w:color w:val="000000"/>
              <w:u w:val="none"/>
            </w:rPr>
          </w:pPr>
          <w:hyperlink w:anchor="_c3rfrlvhrzp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 la voluntad política colapsa: qué mecanismos protegen los avances</w:t>
              <w:tab/>
              <w:t xml:space="preserve">170</w:t>
            </w:r>
          </w:hyperlink>
          <w:r w:rsidDel="00000000" w:rsidR="00000000" w:rsidRPr="00000000">
            <w:rPr>
              <w:rtl w:val="0"/>
            </w:rPr>
          </w:r>
        </w:p>
        <w:p w:rsidR="00000000" w:rsidDel="00000000" w:rsidP="00000000" w:rsidRDefault="00000000" w:rsidRPr="00000000" w14:paraId="00000142">
          <w:pPr>
            <w:widowControl w:val="0"/>
            <w:tabs>
              <w:tab w:val="right" w:leader="dot" w:pos="12000"/>
            </w:tabs>
            <w:spacing w:after="0" w:before="60" w:line="240" w:lineRule="auto"/>
            <w:ind w:left="1080" w:firstLine="0"/>
            <w:jc w:val="left"/>
            <w:rPr>
              <w:color w:val="000000"/>
              <w:u w:val="none"/>
            </w:rPr>
          </w:pPr>
          <w:hyperlink w:anchor="_zdgonyjce0b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Mecanismos específicos de blindaje</w:t>
              <w:tab/>
              <w:t xml:space="preserve">171</w:t>
            </w:r>
          </w:hyperlink>
          <w:r w:rsidDel="00000000" w:rsidR="00000000" w:rsidRPr="00000000">
            <w:rPr>
              <w:rtl w:val="0"/>
            </w:rPr>
          </w:r>
        </w:p>
        <w:p w:rsidR="00000000" w:rsidDel="00000000" w:rsidP="00000000" w:rsidRDefault="00000000" w:rsidRPr="00000000" w14:paraId="00000143">
          <w:pPr>
            <w:widowControl w:val="0"/>
            <w:tabs>
              <w:tab w:val="right" w:leader="dot" w:pos="12000"/>
            </w:tabs>
            <w:spacing w:after="0" w:before="60" w:line="240" w:lineRule="auto"/>
            <w:ind w:left="720" w:firstLine="0"/>
            <w:jc w:val="left"/>
            <w:rPr>
              <w:color w:val="000000"/>
              <w:u w:val="none"/>
            </w:rPr>
          </w:pPr>
          <w:hyperlink w:anchor="_wcka396eclv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 las condiciones internacionales se deterioran</w:t>
              <w:tab/>
              <w:t xml:space="preserve">171</w:t>
            </w:r>
          </w:hyperlink>
          <w:r w:rsidDel="00000000" w:rsidR="00000000" w:rsidRPr="00000000">
            <w:rPr>
              <w:rtl w:val="0"/>
            </w:rPr>
          </w:r>
        </w:p>
        <w:p w:rsidR="00000000" w:rsidDel="00000000" w:rsidP="00000000" w:rsidRDefault="00000000" w:rsidRPr="00000000" w14:paraId="00000144">
          <w:pPr>
            <w:widowControl w:val="0"/>
            <w:tabs>
              <w:tab w:val="right" w:leader="dot" w:pos="12000"/>
            </w:tabs>
            <w:spacing w:after="0" w:before="60" w:line="240" w:lineRule="auto"/>
            <w:ind w:left="1080" w:firstLine="0"/>
            <w:jc w:val="left"/>
            <w:rPr>
              <w:color w:val="000000"/>
              <w:u w:val="none"/>
            </w:rPr>
          </w:pPr>
          <w:hyperlink w:anchor="_ofribr3ogf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Escenario A: recesión global sostenida</w:t>
              <w:tab/>
              <w:t xml:space="preserve">171</w:t>
            </w:r>
          </w:hyperlink>
          <w:r w:rsidDel="00000000" w:rsidR="00000000" w:rsidRPr="00000000">
            <w:rPr>
              <w:rtl w:val="0"/>
            </w:rPr>
          </w:r>
        </w:p>
        <w:p w:rsidR="00000000" w:rsidDel="00000000" w:rsidP="00000000" w:rsidRDefault="00000000" w:rsidRPr="00000000" w14:paraId="00000145">
          <w:pPr>
            <w:widowControl w:val="0"/>
            <w:tabs>
              <w:tab w:val="right" w:leader="dot" w:pos="12000"/>
            </w:tabs>
            <w:spacing w:after="0" w:before="60" w:line="240" w:lineRule="auto"/>
            <w:ind w:left="1080" w:firstLine="0"/>
            <w:jc w:val="left"/>
            <w:rPr>
              <w:color w:val="000000"/>
              <w:u w:val="none"/>
            </w:rPr>
          </w:pPr>
          <w:hyperlink w:anchor="_8zsg4az26sd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Escenario B: caída sostenida de precios de commodities</w:t>
              <w:tab/>
              <w:t xml:space="preserve">172</w:t>
            </w:r>
          </w:hyperlink>
          <w:r w:rsidDel="00000000" w:rsidR="00000000" w:rsidRPr="00000000">
            <w:rPr>
              <w:rtl w:val="0"/>
            </w:rPr>
          </w:r>
        </w:p>
        <w:p w:rsidR="00000000" w:rsidDel="00000000" w:rsidP="00000000" w:rsidRDefault="00000000" w:rsidRPr="00000000" w14:paraId="00000146">
          <w:pPr>
            <w:widowControl w:val="0"/>
            <w:tabs>
              <w:tab w:val="right" w:leader="dot" w:pos="12000"/>
            </w:tabs>
            <w:spacing w:after="0" w:before="60" w:line="240" w:lineRule="auto"/>
            <w:ind w:left="1080" w:firstLine="0"/>
            <w:jc w:val="left"/>
            <w:rPr>
              <w:color w:val="000000"/>
              <w:u w:val="none"/>
            </w:rPr>
          </w:pPr>
          <w:hyperlink w:anchor="_er8l138nw70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Escenario C: guerra comercial Estados Unidos-China intensificada</w:t>
              <w:tab/>
              <w:t xml:space="preserve">172</w:t>
            </w:r>
          </w:hyperlink>
          <w:r w:rsidDel="00000000" w:rsidR="00000000" w:rsidRPr="00000000">
            <w:rPr>
              <w:rtl w:val="0"/>
            </w:rPr>
          </w:r>
        </w:p>
        <w:p w:rsidR="00000000" w:rsidDel="00000000" w:rsidP="00000000" w:rsidRDefault="00000000" w:rsidRPr="00000000" w14:paraId="00000147">
          <w:pPr>
            <w:widowControl w:val="0"/>
            <w:tabs>
              <w:tab w:val="right" w:leader="dot" w:pos="12000"/>
            </w:tabs>
            <w:spacing w:after="0" w:before="60" w:line="240" w:lineRule="auto"/>
            <w:ind w:left="1080" w:firstLine="0"/>
            <w:jc w:val="left"/>
            <w:rPr>
              <w:color w:val="000000"/>
              <w:u w:val="none"/>
            </w:rPr>
          </w:pPr>
          <w:hyperlink w:anchor="_jpgxtkhwr0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Escenario D: restricciones específicas sobre Argentina por su orientación política</w:t>
              <w:tab/>
              <w:t xml:space="preserve">172</w:t>
            </w:r>
          </w:hyperlink>
          <w:r w:rsidDel="00000000" w:rsidR="00000000" w:rsidRPr="00000000">
            <w:rPr>
              <w:rtl w:val="0"/>
            </w:rPr>
          </w:r>
        </w:p>
        <w:p w:rsidR="00000000" w:rsidDel="00000000" w:rsidP="00000000" w:rsidRDefault="00000000" w:rsidRPr="00000000" w14:paraId="00000148">
          <w:pPr>
            <w:widowControl w:val="0"/>
            <w:tabs>
              <w:tab w:val="right" w:leader="dot" w:pos="12000"/>
            </w:tabs>
            <w:spacing w:after="0" w:before="60" w:line="240" w:lineRule="auto"/>
            <w:ind w:left="720" w:firstLine="0"/>
            <w:jc w:val="left"/>
            <w:rPr>
              <w:color w:val="000000"/>
              <w:u w:val="none"/>
            </w:rPr>
          </w:pPr>
          <w:hyperlink w:anchor="_r51fa35deud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meta-lección de los escenarios sombra</w:t>
              <w:tab/>
              <w:t xml:space="preserve">173</w:t>
            </w:r>
          </w:hyperlink>
          <w:r w:rsidDel="00000000" w:rsidR="00000000" w:rsidRPr="00000000">
            <w:rPr>
              <w:rtl w:val="0"/>
            </w:rPr>
          </w:r>
        </w:p>
        <w:p w:rsidR="00000000" w:rsidDel="00000000" w:rsidP="00000000" w:rsidRDefault="00000000" w:rsidRPr="00000000" w14:paraId="00000149">
          <w:pPr>
            <w:widowControl w:val="0"/>
            <w:tabs>
              <w:tab w:val="right" w:leader="dot" w:pos="12000"/>
            </w:tabs>
            <w:spacing w:after="0" w:before="60" w:line="240" w:lineRule="auto"/>
            <w:ind w:left="360" w:firstLine="0"/>
            <w:jc w:val="left"/>
            <w:rPr>
              <w:color w:val="000000"/>
              <w:u w:val="none"/>
            </w:rPr>
          </w:pPr>
          <w:hyperlink w:anchor="_ukniw8di1gk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Tensiones internas del plan</w:t>
              <w:tab/>
              <w:t xml:space="preserve">173</w:t>
            </w:r>
          </w:hyperlink>
          <w:r w:rsidDel="00000000" w:rsidR="00000000" w:rsidRPr="00000000">
            <w:rPr>
              <w:rtl w:val="0"/>
            </w:rPr>
          </w:r>
        </w:p>
        <w:p w:rsidR="00000000" w:rsidDel="00000000" w:rsidP="00000000" w:rsidRDefault="00000000" w:rsidRPr="00000000" w14:paraId="0000014A">
          <w:pPr>
            <w:widowControl w:val="0"/>
            <w:tabs>
              <w:tab w:val="right" w:leader="dot" w:pos="12000"/>
            </w:tabs>
            <w:spacing w:after="0" w:before="60" w:line="240" w:lineRule="auto"/>
            <w:ind w:left="720" w:firstLine="0"/>
            <w:jc w:val="left"/>
            <w:rPr>
              <w:color w:val="000000"/>
              <w:u w:val="none"/>
            </w:rPr>
          </w:pPr>
          <w:hyperlink w:anchor="_f69mcyuey33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Ritmo de autoabastecimiento interno versus ritmo de transición a renovables</w:t>
              <w:tab/>
              <w:t xml:space="preserve">174</w:t>
            </w:r>
          </w:hyperlink>
          <w:r w:rsidDel="00000000" w:rsidR="00000000" w:rsidRPr="00000000">
            <w:rPr>
              <w:rtl w:val="0"/>
            </w:rPr>
          </w:r>
        </w:p>
        <w:p w:rsidR="00000000" w:rsidDel="00000000" w:rsidP="00000000" w:rsidRDefault="00000000" w:rsidRPr="00000000" w14:paraId="0000014B">
          <w:pPr>
            <w:widowControl w:val="0"/>
            <w:tabs>
              <w:tab w:val="right" w:leader="dot" w:pos="12000"/>
            </w:tabs>
            <w:spacing w:after="0" w:before="60" w:line="240" w:lineRule="auto"/>
            <w:ind w:left="720" w:firstLine="0"/>
            <w:jc w:val="left"/>
            <w:rPr>
              <w:color w:val="000000"/>
              <w:u w:val="none"/>
            </w:rPr>
          </w:pPr>
          <w:hyperlink w:anchor="_n45jvubi9rk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Ambición en semiconductores versus realidad de la transferencia tecnológica</w:t>
              <w:tab/>
              <w:t xml:space="preserve">175</w:t>
            </w:r>
          </w:hyperlink>
          <w:r w:rsidDel="00000000" w:rsidR="00000000" w:rsidRPr="00000000">
            <w:rPr>
              <w:rtl w:val="0"/>
            </w:rPr>
          </w:r>
        </w:p>
        <w:p w:rsidR="00000000" w:rsidDel="00000000" w:rsidP="00000000" w:rsidRDefault="00000000" w:rsidRPr="00000000" w14:paraId="0000014C">
          <w:pPr>
            <w:widowControl w:val="0"/>
            <w:tabs>
              <w:tab w:val="right" w:leader="dot" w:pos="12000"/>
            </w:tabs>
            <w:spacing w:after="0" w:before="60" w:line="240" w:lineRule="auto"/>
            <w:ind w:left="720" w:firstLine="0"/>
            <w:jc w:val="left"/>
            <w:rPr>
              <w:color w:val="000000"/>
              <w:u w:val="none"/>
            </w:rPr>
          </w:pPr>
          <w:hyperlink w:anchor="_s3u46nvsyvp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decisión ecosocialista y sus costos: por qué el plan eligió la ruta ecológicamente coherente</w:t>
              <w:tab/>
              <w:t xml:space="preserve">176</w:t>
            </w:r>
          </w:hyperlink>
          <w:r w:rsidDel="00000000" w:rsidR="00000000" w:rsidRPr="00000000">
            <w:rPr>
              <w:rtl w:val="0"/>
            </w:rPr>
          </w:r>
        </w:p>
        <w:p w:rsidR="00000000" w:rsidDel="00000000" w:rsidP="00000000" w:rsidRDefault="00000000" w:rsidRPr="00000000" w14:paraId="0000014D">
          <w:pPr>
            <w:widowControl w:val="0"/>
            <w:tabs>
              <w:tab w:val="right" w:leader="dot" w:pos="12000"/>
            </w:tabs>
            <w:spacing w:after="0" w:before="60" w:line="240" w:lineRule="auto"/>
            <w:ind w:left="720" w:firstLine="0"/>
            <w:jc w:val="left"/>
            <w:rPr>
              <w:color w:val="000000"/>
              <w:u w:val="none"/>
            </w:rPr>
          </w:pPr>
          <w:hyperlink w:anchor="_me8xaysevck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Reforma agraria con indemnización por valor fiscal versus judicialización</w:t>
              <w:tab/>
              <w:t xml:space="preserve">177</w:t>
            </w:r>
          </w:hyperlink>
          <w:r w:rsidDel="00000000" w:rsidR="00000000" w:rsidRPr="00000000">
            <w:rPr>
              <w:rtl w:val="0"/>
            </w:rPr>
          </w:r>
        </w:p>
        <w:p w:rsidR="00000000" w:rsidDel="00000000" w:rsidP="00000000" w:rsidRDefault="00000000" w:rsidRPr="00000000" w14:paraId="0000014E">
          <w:pPr>
            <w:widowControl w:val="0"/>
            <w:tabs>
              <w:tab w:val="right" w:leader="dot" w:pos="12000"/>
            </w:tabs>
            <w:spacing w:after="0" w:before="60" w:line="240" w:lineRule="auto"/>
            <w:ind w:left="720" w:firstLine="0"/>
            <w:jc w:val="left"/>
            <w:rPr>
              <w:color w:val="000000"/>
              <w:u w:val="none"/>
            </w:rPr>
          </w:pPr>
          <w:hyperlink w:anchor="_c2s8g18et44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Democracia directa escalonada (Tinglados) versus pericia técnica</w:t>
              <w:tab/>
              <w:t xml:space="preserve">178</w:t>
            </w:r>
          </w:hyperlink>
          <w:r w:rsidDel="00000000" w:rsidR="00000000" w:rsidRPr="00000000">
            <w:rPr>
              <w:rtl w:val="0"/>
            </w:rPr>
          </w:r>
        </w:p>
        <w:p w:rsidR="00000000" w:rsidDel="00000000" w:rsidP="00000000" w:rsidRDefault="00000000" w:rsidRPr="00000000" w14:paraId="0000014F">
          <w:pPr>
            <w:widowControl w:val="0"/>
            <w:tabs>
              <w:tab w:val="right" w:leader="dot" w:pos="12000"/>
            </w:tabs>
            <w:spacing w:after="0" w:before="60" w:line="240" w:lineRule="auto"/>
            <w:ind w:left="720" w:firstLine="0"/>
            <w:jc w:val="left"/>
            <w:rPr>
              <w:color w:val="000000"/>
              <w:u w:val="none"/>
            </w:rPr>
          </w:pPr>
          <w:hyperlink w:anchor="_e97ldbqj4y1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Anticapitalismo estratégico y reforma material inmediata: la ruta gramsciana</w:t>
              <w:tab/>
              <w:t xml:space="preserve">179</w:t>
            </w:r>
          </w:hyperlink>
          <w:r w:rsidDel="00000000" w:rsidR="00000000" w:rsidRPr="00000000">
            <w:rPr>
              <w:rtl w:val="0"/>
            </w:rPr>
          </w:r>
        </w:p>
        <w:p w:rsidR="00000000" w:rsidDel="00000000" w:rsidP="00000000" w:rsidRDefault="00000000" w:rsidRPr="00000000" w14:paraId="00000150">
          <w:pPr>
            <w:widowControl w:val="0"/>
            <w:tabs>
              <w:tab w:val="right" w:leader="dot" w:pos="12000"/>
            </w:tabs>
            <w:spacing w:after="0" w:before="60" w:line="240" w:lineRule="auto"/>
            <w:ind w:left="720" w:firstLine="0"/>
            <w:jc w:val="left"/>
            <w:rPr>
              <w:color w:val="000000"/>
              <w:u w:val="none"/>
            </w:rPr>
          </w:pPr>
          <w:hyperlink w:anchor="_khemabr0le4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Síntesis: las tensiones como hoja de ruta</w:t>
              <w:tab/>
              <w:t xml:space="preserve">181</w:t>
            </w:r>
          </w:hyperlink>
          <w:r w:rsidDel="00000000" w:rsidR="00000000" w:rsidRPr="00000000">
            <w:rPr>
              <w:rtl w:val="0"/>
            </w:rPr>
          </w:r>
        </w:p>
        <w:p w:rsidR="00000000" w:rsidDel="00000000" w:rsidP="00000000" w:rsidRDefault="00000000" w:rsidRPr="00000000" w14:paraId="00000151">
          <w:pPr>
            <w:widowControl w:val="0"/>
            <w:tabs>
              <w:tab w:val="right" w:leader="dot" w:pos="12000"/>
            </w:tabs>
            <w:spacing w:after="0" w:before="60" w:line="240" w:lineRule="auto"/>
            <w:ind w:left="360" w:firstLine="0"/>
            <w:jc w:val="left"/>
            <w:rPr>
              <w:color w:val="000000"/>
              <w:u w:val="none"/>
            </w:rPr>
          </w:pPr>
          <w:hyperlink w:anchor="_8cvudx2mb5f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Objeciones y respuestas</w:t>
              <w:tab/>
              <w:t xml:space="preserve">182</w:t>
            </w:r>
          </w:hyperlink>
          <w:r w:rsidDel="00000000" w:rsidR="00000000" w:rsidRPr="00000000">
            <w:rPr>
              <w:rtl w:val="0"/>
            </w:rPr>
          </w:r>
        </w:p>
        <w:p w:rsidR="00000000" w:rsidDel="00000000" w:rsidP="00000000" w:rsidRDefault="00000000" w:rsidRPr="00000000" w14:paraId="00000152">
          <w:pPr>
            <w:widowControl w:val="0"/>
            <w:tabs>
              <w:tab w:val="right" w:leader="dot" w:pos="12000"/>
            </w:tabs>
            <w:spacing w:after="0" w:before="60" w:line="240" w:lineRule="auto"/>
            <w:ind w:left="720" w:firstLine="0"/>
            <w:jc w:val="left"/>
            <w:rPr>
              <w:color w:val="000000"/>
              <w:u w:val="none"/>
            </w:rPr>
          </w:pPr>
          <w:hyperlink w:anchor="_9vgja8mdsxx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objeción de Rodrik: política industrial sin disciplina exportadora produce industrias zombi</w:t>
              <w:tab/>
              <w:t xml:space="preserve">182</w:t>
            </w:r>
          </w:hyperlink>
          <w:r w:rsidDel="00000000" w:rsidR="00000000" w:rsidRPr="00000000">
            <w:rPr>
              <w:rtl w:val="0"/>
            </w:rPr>
          </w:r>
        </w:p>
        <w:p w:rsidR="00000000" w:rsidDel="00000000" w:rsidP="00000000" w:rsidRDefault="00000000" w:rsidRPr="00000000" w14:paraId="00000153">
          <w:pPr>
            <w:widowControl w:val="0"/>
            <w:tabs>
              <w:tab w:val="right" w:leader="dot" w:pos="12000"/>
            </w:tabs>
            <w:spacing w:after="0" w:before="60" w:line="240" w:lineRule="auto"/>
            <w:ind w:left="720" w:firstLine="0"/>
            <w:jc w:val="left"/>
            <w:rPr>
              <w:color w:val="000000"/>
              <w:u w:val="none"/>
            </w:rPr>
          </w:pPr>
          <w:hyperlink w:anchor="_ur5wlv5io5b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objeción de Romer: sin innovación endógena, hay techo al crecimiento</w:t>
              <w:tab/>
              <w:t xml:space="preserve">184</w:t>
            </w:r>
          </w:hyperlink>
          <w:r w:rsidDel="00000000" w:rsidR="00000000" w:rsidRPr="00000000">
            <w:rPr>
              <w:rtl w:val="0"/>
            </w:rPr>
          </w:r>
        </w:p>
        <w:p w:rsidR="00000000" w:rsidDel="00000000" w:rsidP="00000000" w:rsidRDefault="00000000" w:rsidRPr="00000000" w14:paraId="00000154">
          <w:pPr>
            <w:widowControl w:val="0"/>
            <w:tabs>
              <w:tab w:val="right" w:leader="dot" w:pos="12000"/>
            </w:tabs>
            <w:spacing w:after="0" w:before="60" w:line="240" w:lineRule="auto"/>
            <w:ind w:left="720" w:firstLine="0"/>
            <w:jc w:val="left"/>
            <w:rPr>
              <w:color w:val="000000"/>
              <w:u w:val="none"/>
            </w:rPr>
          </w:pPr>
          <w:hyperlink w:anchor="_fgo61lmadz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objeción de Acemoglu: la centralización estatal tiende hacia instituciones extractivas</w:t>
              <w:tab/>
              <w:t xml:space="preserve">186</w:t>
            </w:r>
          </w:hyperlink>
          <w:r w:rsidDel="00000000" w:rsidR="00000000" w:rsidRPr="00000000">
            <w:rPr>
              <w:rtl w:val="0"/>
            </w:rPr>
          </w:r>
        </w:p>
        <w:p w:rsidR="00000000" w:rsidDel="00000000" w:rsidP="00000000" w:rsidRDefault="00000000" w:rsidRPr="00000000" w14:paraId="00000155">
          <w:pPr>
            <w:widowControl w:val="0"/>
            <w:tabs>
              <w:tab w:val="right" w:leader="dot" w:pos="12000"/>
            </w:tabs>
            <w:spacing w:after="0" w:before="60" w:line="240" w:lineRule="auto"/>
            <w:ind w:left="720" w:firstLine="0"/>
            <w:jc w:val="left"/>
            <w:rPr>
              <w:color w:val="000000"/>
              <w:u w:val="none"/>
            </w:rPr>
          </w:pPr>
          <w:hyperlink w:anchor="_tv1bppgvkav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objeción desde la izquierda marxista clásica: reforma, revolución y la trampa bernsteiniana</w:t>
              <w:tab/>
              <w:t xml:space="preserve">189</w:t>
            </w:r>
          </w:hyperlink>
          <w:r w:rsidDel="00000000" w:rsidR="00000000" w:rsidRPr="00000000">
            <w:rPr>
              <w:rtl w:val="0"/>
            </w:rPr>
          </w:r>
        </w:p>
        <w:p w:rsidR="00000000" w:rsidDel="00000000" w:rsidP="00000000" w:rsidRDefault="00000000" w:rsidRPr="00000000" w14:paraId="00000156">
          <w:pPr>
            <w:widowControl w:val="0"/>
            <w:tabs>
              <w:tab w:val="right" w:leader="dot" w:pos="12000"/>
            </w:tabs>
            <w:spacing w:after="0" w:before="60" w:line="240" w:lineRule="auto"/>
            <w:ind w:left="720" w:firstLine="0"/>
            <w:jc w:val="left"/>
            <w:rPr>
              <w:color w:val="000000"/>
              <w:u w:val="none"/>
            </w:rPr>
          </w:pPr>
          <w:hyperlink w:anchor="_8dbm1xgupi9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Síntesis: qué significa responder a las objeciones</w:t>
              <w:tab/>
              <w:t xml:space="preserve">191</w:t>
            </w:r>
          </w:hyperlink>
          <w:r w:rsidDel="00000000" w:rsidR="00000000" w:rsidRPr="00000000">
            <w:rPr>
              <w:rtl w:val="0"/>
            </w:rPr>
          </w:r>
        </w:p>
        <w:p w:rsidR="00000000" w:rsidDel="00000000" w:rsidP="00000000" w:rsidRDefault="00000000" w:rsidRPr="00000000" w14:paraId="00000157">
          <w:pPr>
            <w:widowControl w:val="0"/>
            <w:tabs>
              <w:tab w:val="right" w:leader="dot" w:pos="12000"/>
            </w:tabs>
            <w:spacing w:after="0" w:before="60" w:line="240" w:lineRule="auto"/>
            <w:ind w:left="360" w:firstLine="0"/>
            <w:jc w:val="left"/>
            <w:rPr>
              <w:color w:val="000000"/>
              <w:u w:val="none"/>
            </w:rPr>
          </w:pPr>
          <w:hyperlink w:anchor="_8xyyeniy7bi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Conclusión</w:t>
              <w:tab/>
              <w:t xml:space="preserve">192</w:t>
            </w:r>
          </w:hyperlink>
          <w:r w:rsidDel="00000000" w:rsidR="00000000" w:rsidRPr="00000000">
            <w:rPr>
              <w:rtl w:val="0"/>
            </w:rPr>
          </w:r>
        </w:p>
        <w:p w:rsidR="00000000" w:rsidDel="00000000" w:rsidP="00000000" w:rsidRDefault="00000000" w:rsidRPr="00000000" w14:paraId="00000158">
          <w:pPr>
            <w:widowControl w:val="0"/>
            <w:tabs>
              <w:tab w:val="right" w:leader="dot" w:pos="12000"/>
            </w:tabs>
            <w:spacing w:after="0" w:before="60" w:line="240" w:lineRule="auto"/>
            <w:jc w:val="left"/>
            <w:rPr>
              <w:b w:val="1"/>
              <w:bCs w:val="1"/>
              <w:color w:val="000000"/>
              <w:u w:val="none"/>
            </w:rPr>
          </w:pPr>
          <w:hyperlink w:anchor="_7zfedevk9iw6">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Capítulo 9: Conclusiones</w:t>
              <w:tab/>
              <w:t xml:space="preserve">193</w:t>
            </w:r>
          </w:hyperlink>
          <w:r w:rsidDel="00000000" w:rsidR="00000000" w:rsidRPr="00000000">
            <w:rPr>
              <w:rtl w:val="0"/>
            </w:rPr>
          </w:r>
        </w:p>
        <w:p w:rsidR="00000000" w:rsidDel="00000000" w:rsidP="00000000" w:rsidRDefault="00000000" w:rsidRPr="00000000" w14:paraId="00000159">
          <w:pPr>
            <w:widowControl w:val="0"/>
            <w:tabs>
              <w:tab w:val="right" w:leader="dot" w:pos="12000"/>
            </w:tabs>
            <w:spacing w:after="0" w:before="60" w:line="240" w:lineRule="auto"/>
            <w:ind w:left="360" w:firstLine="0"/>
            <w:jc w:val="left"/>
            <w:rPr>
              <w:color w:val="000000"/>
              <w:u w:val="none"/>
            </w:rPr>
          </w:pPr>
          <w:hyperlink w:anchor="_jon9rxwc7t9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diagnóstico: por qué Argentina no funciona</w:t>
              <w:tab/>
              <w:t xml:space="preserve">193</w:t>
            </w:r>
          </w:hyperlink>
          <w:r w:rsidDel="00000000" w:rsidR="00000000" w:rsidRPr="00000000">
            <w:rPr>
              <w:rtl w:val="0"/>
            </w:rPr>
          </w:r>
        </w:p>
        <w:p w:rsidR="00000000" w:rsidDel="00000000" w:rsidP="00000000" w:rsidRDefault="00000000" w:rsidRPr="00000000" w14:paraId="0000015A">
          <w:pPr>
            <w:widowControl w:val="0"/>
            <w:tabs>
              <w:tab w:val="right" w:leader="dot" w:pos="12000"/>
            </w:tabs>
            <w:spacing w:after="0" w:before="60" w:line="240" w:lineRule="auto"/>
            <w:ind w:left="360" w:firstLine="0"/>
            <w:jc w:val="left"/>
            <w:rPr>
              <w:color w:val="000000"/>
              <w:u w:val="none"/>
            </w:rPr>
          </w:pPr>
          <w:hyperlink w:anchor="_ggentmz31pw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propuesta: el plan y los Tinglados como unidad</w:t>
              <w:tab/>
              <w:t xml:space="preserve">194</w:t>
            </w:r>
          </w:hyperlink>
          <w:r w:rsidDel="00000000" w:rsidR="00000000" w:rsidRPr="00000000">
            <w:rPr>
              <w:rtl w:val="0"/>
            </w:rPr>
          </w:r>
        </w:p>
        <w:p w:rsidR="00000000" w:rsidDel="00000000" w:rsidP="00000000" w:rsidRDefault="00000000" w:rsidRPr="00000000" w14:paraId="0000015B">
          <w:pPr>
            <w:widowControl w:val="0"/>
            <w:tabs>
              <w:tab w:val="right" w:leader="dot" w:pos="12000"/>
            </w:tabs>
            <w:spacing w:after="0" w:before="60" w:line="240" w:lineRule="auto"/>
            <w:ind w:left="360" w:firstLine="0"/>
            <w:jc w:val="left"/>
            <w:rPr>
              <w:color w:val="000000"/>
              <w:u w:val="none"/>
            </w:rPr>
          </w:pPr>
          <w:hyperlink w:anchor="_om4xkordxtp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estrategia: la ruta gramsciana</w:t>
              <w:tab/>
              <w:t xml:space="preserve">195</w:t>
            </w:r>
          </w:hyperlink>
          <w:r w:rsidDel="00000000" w:rsidR="00000000" w:rsidRPr="00000000">
            <w:rPr>
              <w:rtl w:val="0"/>
            </w:rPr>
          </w:r>
        </w:p>
        <w:p w:rsidR="00000000" w:rsidDel="00000000" w:rsidP="00000000" w:rsidRDefault="00000000" w:rsidRPr="00000000" w14:paraId="0000015C">
          <w:pPr>
            <w:widowControl w:val="0"/>
            <w:tabs>
              <w:tab w:val="right" w:leader="dot" w:pos="12000"/>
            </w:tabs>
            <w:spacing w:after="0" w:before="60" w:line="240" w:lineRule="auto"/>
            <w:ind w:left="360" w:firstLine="0"/>
            <w:jc w:val="left"/>
            <w:rPr>
              <w:color w:val="000000"/>
              <w:u w:val="none"/>
            </w:rPr>
          </w:pPr>
          <w:hyperlink w:anchor="_jmjy1kfk66n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 que el libro no resuelve</w:t>
              <w:tab/>
              <w:t xml:space="preserve">195</w:t>
            </w:r>
          </w:hyperlink>
          <w:r w:rsidDel="00000000" w:rsidR="00000000" w:rsidRPr="00000000">
            <w:rPr>
              <w:rtl w:val="0"/>
            </w:rPr>
          </w:r>
        </w:p>
        <w:p w:rsidR="00000000" w:rsidDel="00000000" w:rsidP="00000000" w:rsidRDefault="00000000" w:rsidRPr="00000000" w14:paraId="0000015D">
          <w:pPr>
            <w:widowControl w:val="0"/>
            <w:tabs>
              <w:tab w:val="right" w:leader="dot" w:pos="12000"/>
            </w:tabs>
            <w:spacing w:after="0" w:before="60" w:line="240" w:lineRule="auto"/>
            <w:ind w:left="360" w:firstLine="0"/>
            <w:jc w:val="left"/>
            <w:rPr>
              <w:color w:val="000000"/>
              <w:u w:val="none"/>
            </w:rPr>
          </w:pPr>
          <w:hyperlink w:anchor="_1vn8xjft7fn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síntesis final</w:t>
              <w:tab/>
              <w:t xml:space="preserve">196</w:t>
            </w:r>
          </w:hyperlink>
          <w:r w:rsidDel="00000000" w:rsidR="00000000" w:rsidRPr="00000000">
            <w:rPr>
              <w:rtl w:val="0"/>
            </w:rPr>
          </w:r>
        </w:p>
        <w:p w:rsidR="00000000" w:rsidDel="00000000" w:rsidP="00000000" w:rsidRDefault="00000000" w:rsidRPr="00000000" w14:paraId="0000015E">
          <w:pPr>
            <w:widowControl w:val="0"/>
            <w:tabs>
              <w:tab w:val="right" w:leader="dot" w:pos="12000"/>
            </w:tabs>
            <w:spacing w:after="0" w:before="60" w:line="240" w:lineRule="auto"/>
            <w:ind w:left="360" w:firstLine="0"/>
            <w:jc w:val="left"/>
            <w:rPr>
              <w:color w:val="000000"/>
              <w:u w:val="none"/>
            </w:rPr>
          </w:pPr>
          <w:hyperlink w:anchor="_efl7mdfsn9d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 último mensaje</w:t>
              <w:tab/>
              <w:t xml:space="preserve">197</w:t>
            </w:r>
          </w:hyperlink>
          <w:r w:rsidDel="00000000" w:rsidR="00000000" w:rsidRPr="00000000">
            <w:rPr>
              <w:rtl w:val="0"/>
            </w:rPr>
          </w:r>
        </w:p>
        <w:p w:rsidR="00000000" w:rsidDel="00000000" w:rsidP="00000000" w:rsidRDefault="00000000" w:rsidRPr="00000000" w14:paraId="0000015F">
          <w:pPr>
            <w:widowControl w:val="0"/>
            <w:tabs>
              <w:tab w:val="right" w:leader="dot" w:pos="12000"/>
            </w:tabs>
            <w:spacing w:after="0" w:before="60" w:line="240" w:lineRule="auto"/>
            <w:jc w:val="left"/>
            <w:rPr>
              <w:b w:val="1"/>
              <w:bCs w:val="1"/>
              <w:color w:val="000000"/>
              <w:u w:val="none"/>
            </w:rPr>
          </w:pPr>
          <w:hyperlink w:anchor="_1zcmhfeqjooy">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Referencias</w:t>
              <w:tab/>
              <w:t xml:space="preserve">198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spacing w:after="240" w:before="240" w:lineRule="auto"/>
        <w:rPr/>
      </w:pPr>
      <w:r w:rsidDel="00000000" w:rsidR="00000000" w:rsidRPr="00000000">
        <w:rPr>
          <w:rtl w:val="0"/>
        </w:rPr>
      </w:r>
    </w:p>
    <w:p w:rsidR="00000000" w:rsidDel="00000000" w:rsidP="00000000" w:rsidRDefault="00000000" w:rsidRPr="00000000" w14:paraId="00000162">
      <w:pPr>
        <w:spacing w:after="240" w:before="240" w:lineRule="auto"/>
        <w:rPr/>
      </w:pPr>
      <w:r w:rsidDel="00000000" w:rsidR="00000000" w:rsidRPr="00000000">
        <w:rPr>
          <w:rtl w:val="0"/>
        </w:rPr>
      </w:r>
    </w:p>
    <w:p w:rsidR="00000000" w:rsidDel="00000000" w:rsidP="00000000" w:rsidRDefault="00000000" w:rsidRPr="00000000" w14:paraId="00000163">
      <w:pPr>
        <w:spacing w:after="240" w:before="240" w:lineRule="auto"/>
        <w:rPr/>
      </w:pPr>
      <w:r w:rsidDel="00000000" w:rsidR="00000000" w:rsidRPr="00000000">
        <w:rPr>
          <w:rtl w:val="0"/>
        </w:rPr>
      </w:r>
    </w:p>
    <w:p w:rsidR="00000000" w:rsidDel="00000000" w:rsidP="00000000" w:rsidRDefault="00000000" w:rsidRPr="00000000" w14:paraId="00000164">
      <w:pPr>
        <w:spacing w:after="240" w:before="240" w:lineRule="auto"/>
        <w:rPr/>
      </w:pPr>
      <w:r w:rsidDel="00000000" w:rsidR="00000000" w:rsidRPr="00000000">
        <w:rPr>
          <w:rtl w:val="0"/>
        </w:rPr>
      </w:r>
    </w:p>
    <w:p w:rsidR="00000000" w:rsidDel="00000000" w:rsidP="00000000" w:rsidRDefault="00000000" w:rsidRPr="00000000" w14:paraId="00000165">
      <w:pPr>
        <w:spacing w:after="240" w:before="240" w:lineRule="auto"/>
        <w:rPr/>
      </w:pPr>
      <w:r w:rsidDel="00000000" w:rsidR="00000000" w:rsidRPr="00000000">
        <w:rPr>
          <w:rtl w:val="0"/>
        </w:rPr>
      </w:r>
    </w:p>
    <w:p w:rsidR="00000000" w:rsidDel="00000000" w:rsidP="00000000" w:rsidRDefault="00000000" w:rsidRPr="00000000" w14:paraId="00000166">
      <w:pPr>
        <w:spacing w:after="240" w:before="240" w:lineRule="auto"/>
        <w:rPr/>
      </w:pPr>
      <w:r w:rsidDel="00000000" w:rsidR="00000000" w:rsidRPr="00000000">
        <w:rPr>
          <w:rtl w:val="0"/>
        </w:rPr>
      </w:r>
    </w:p>
    <w:p w:rsidR="00000000" w:rsidDel="00000000" w:rsidP="00000000" w:rsidRDefault="00000000" w:rsidRPr="00000000" w14:paraId="00000167">
      <w:pPr>
        <w:pStyle w:val="Heading1"/>
        <w:keepNext w:val="0"/>
        <w:keepLines w:val="0"/>
        <w:spacing w:before="480" w:lineRule="auto"/>
        <w:rPr/>
      </w:pPr>
      <w:bookmarkStart w:colFirst="0" w:colLast="0" w:name="_w13h9xxqmotl" w:id="12"/>
      <w:bookmarkEnd w:id="12"/>
      <w:r w:rsidDel="00000000" w:rsidR="00000000" w:rsidRPr="00000000">
        <w:rPr>
          <w:rtl w:val="0"/>
        </w:rPr>
      </w:r>
    </w:p>
    <w:p w:rsidR="00000000" w:rsidDel="00000000" w:rsidP="00000000" w:rsidRDefault="00000000" w:rsidRPr="00000000" w14:paraId="00000168">
      <w:pPr>
        <w:pStyle w:val="Heading1"/>
        <w:keepNext w:val="0"/>
        <w:keepLines w:val="0"/>
        <w:spacing w:before="480" w:lineRule="auto"/>
        <w:rPr/>
      </w:pPr>
      <w:bookmarkStart w:colFirst="0" w:colLast="0" w:name="_jmqkl7ikgley" w:id="13"/>
      <w:bookmarkEnd w:id="13"/>
      <w:r w:rsidDel="00000000" w:rsidR="00000000" w:rsidRPr="00000000">
        <w:rPr>
          <w:rtl w:val="0"/>
        </w:rPr>
      </w:r>
    </w:p>
    <w:p w:rsidR="00000000" w:rsidDel="00000000" w:rsidP="00000000" w:rsidRDefault="00000000" w:rsidRPr="00000000" w14:paraId="00000169">
      <w:pPr>
        <w:pStyle w:val="Heading1"/>
        <w:keepNext w:val="0"/>
        <w:keepLines w:val="0"/>
        <w:spacing w:before="480" w:lineRule="auto"/>
        <w:rPr/>
      </w:pPr>
      <w:bookmarkStart w:colFirst="0" w:colLast="0" w:name="_hiwtyeqqvtwi" w:id="14"/>
      <w:bookmarkEnd w:id="14"/>
      <w:r w:rsidDel="00000000" w:rsidR="00000000" w:rsidRPr="00000000">
        <w:rPr>
          <w:rtl w:val="0"/>
        </w:rPr>
      </w:r>
    </w:p>
    <w:p w:rsidR="00000000" w:rsidDel="00000000" w:rsidP="00000000" w:rsidRDefault="00000000" w:rsidRPr="00000000" w14:paraId="0000016A">
      <w:pPr>
        <w:pStyle w:val="Heading1"/>
        <w:keepNext w:val="0"/>
        <w:keepLines w:val="0"/>
        <w:spacing w:before="480" w:lineRule="auto"/>
        <w:rPr>
          <w:b w:val="1"/>
          <w:bCs w:val="1"/>
          <w:sz w:val="46"/>
          <w:szCs w:val="46"/>
        </w:rPr>
      </w:pPr>
      <w:bookmarkStart w:colFirst="0" w:colLast="0" w:name="_y840dlp3hp7j" w:id="15"/>
      <w:bookmarkEnd w:id="15"/>
      <w:r w:rsidDel="00000000" w:rsidR="00000000" w:rsidRPr="00000000">
        <w:rPr>
          <w:b w:val="1"/>
          <w:bCs w:val="1"/>
          <w:sz w:val="46"/>
          <w:szCs w:val="46"/>
          <w:rtl w:val="0"/>
        </w:rPr>
        <w:t xml:space="preserve">Introducción</w:t>
      </w:r>
    </w:p>
    <w:p w:rsidR="00000000" w:rsidDel="00000000" w:rsidP="00000000" w:rsidRDefault="00000000" w:rsidRPr="00000000" w14:paraId="0000016B">
      <w:pPr>
        <w:pStyle w:val="Heading2"/>
        <w:keepNext w:val="0"/>
        <w:keepLines w:val="0"/>
        <w:spacing w:after="80" w:lineRule="auto"/>
        <w:rPr>
          <w:b w:val="1"/>
          <w:bCs w:val="1"/>
          <w:sz w:val="34"/>
          <w:szCs w:val="34"/>
        </w:rPr>
      </w:pPr>
      <w:bookmarkStart w:colFirst="0" w:colLast="0" w:name="_9wvd5nmce48o" w:id="16"/>
      <w:bookmarkEnd w:id="16"/>
      <w:r w:rsidDel="00000000" w:rsidR="00000000" w:rsidRPr="00000000">
        <w:rPr>
          <w:b w:val="1"/>
          <w:bCs w:val="1"/>
          <w:sz w:val="34"/>
          <w:szCs w:val="34"/>
          <w:rtl w:val="0"/>
        </w:rPr>
        <w:t xml:space="preserve">El problema de la dependencia económica y tecnológica en Argentina</w:t>
      </w:r>
    </w:p>
    <w:p w:rsidR="00000000" w:rsidDel="00000000" w:rsidP="00000000" w:rsidRDefault="00000000" w:rsidRPr="00000000" w14:paraId="0000016C">
      <w:pPr>
        <w:rPr/>
      </w:pPr>
      <w:r w:rsidDel="00000000" w:rsidR="00000000" w:rsidRPr="00000000">
        <w:rPr>
          <w:rtl w:val="0"/>
        </w:rPr>
        <w:t xml:space="preserve">A lo largo de su historia, Argentina ha enfrentado ciclos recurrentes de crisis económicas, devaluaciones monetarias y dependencia de actores externos para abastecer su industria y tecnología, por ejemplo, durante el gobierno de Juan Domingo Perón en la década de 1940 y 1950, Argentina experimentó un impulso inicial hacia la industrialización. Sin embargo, las políticas de las dictaduras a partir de los años 70 y los neoliberales de los años 90, caracterizadas por privatizaciones masivas y la apertura indiscriminada de los mercados, revirtieron estos avances, dejando al país en una situación de dependencia tecnológica y económica. Esta situación ha llevado a un crecimiento desbalanceado, donde los recursos naturales se exportan con poco valor agregado y las necesidades industriales y tecnológicas dependen de importaciones costosas.</w:t>
      </w:r>
    </w:p>
    <w:p w:rsidR="00000000" w:rsidDel="00000000" w:rsidP="00000000" w:rsidRDefault="00000000" w:rsidRPr="00000000" w14:paraId="0000016D">
      <w:pPr>
        <w:spacing w:after="240" w:before="240" w:lineRule="auto"/>
        <w:rPr/>
      </w:pPr>
      <w:r w:rsidDel="00000000" w:rsidR="00000000" w:rsidRPr="00000000">
        <w:rPr>
          <w:rtl w:val="0"/>
        </w:rPr>
        <w:t xml:space="preserve">La falta de una política de desarrollo industrial sostenida ha dejado al país vulnerable a los vaivenes del mercado global, con un sector productivo debilitado y una economía basada en la especulación financiera en lugar de la producción. Dependemos de la importación de bienes de capital, medicamentos, tecnología, autopartes y combustibles, lo que genera un déficit comercial crónico. Esta dependencia no solo afecta la soberanía económica, sino que también limita el crecimiento y la generación de empleo en sectores estratégicos y tiene un impacto directo en la vida de los ciudadanos. Los precios elevados de productos importados, desde medicamentos hasta tecnología, limitan el acceso a bienes esenciales y perpetúan la desigualdad económica.</w:t>
      </w:r>
    </w:p>
    <w:p w:rsidR="00000000" w:rsidDel="00000000" w:rsidP="00000000" w:rsidRDefault="00000000" w:rsidRPr="00000000" w14:paraId="0000016E">
      <w:pPr>
        <w:spacing w:after="240" w:before="240" w:lineRule="auto"/>
        <w:rPr/>
      </w:pPr>
      <w:r w:rsidDel="00000000" w:rsidR="00000000" w:rsidRPr="00000000">
        <w:rPr>
          <w:rtl w:val="0"/>
        </w:rPr>
        <w:t xml:space="preserve">El neoliberalismo, con sus políticas de privatización, apertura irrestricta de mercados y desregulación, no ha logrado solucionar estos problemas. En cambio, ha profundizado la dependencia al desmantelar industrias nacionales, reducir la inversión en ciencia y tecnología y priorizar la especulación sobre la producción.</w:t>
      </w:r>
    </w:p>
    <w:p w:rsidR="00000000" w:rsidDel="00000000" w:rsidP="00000000" w:rsidRDefault="00000000" w:rsidRPr="00000000" w14:paraId="0000016F">
      <w:pPr>
        <w:rPr>
          <w:b w:val="1"/>
          <w:bCs w:val="1"/>
        </w:rPr>
      </w:pPr>
      <w:r w:rsidDel="00000000" w:rsidR="00000000" w:rsidRPr="00000000">
        <w:rPr>
          <w:b w:val="1"/>
          <w:bCs w:val="1"/>
          <w:rtl w:val="0"/>
        </w:rPr>
        <w:t xml:space="preserve">Por qué estamos donde estamos: Un siglo y medio de dependencia diseñada</w:t>
      </w:r>
    </w:p>
    <w:p w:rsidR="00000000" w:rsidDel="00000000" w:rsidP="00000000" w:rsidRDefault="00000000" w:rsidRPr="00000000" w14:paraId="00000170">
      <w:pPr>
        <w:rPr/>
      </w:pPr>
      <w:r w:rsidDel="00000000" w:rsidR="00000000" w:rsidRPr="00000000">
        <w:rPr>
          <w:rtl w:val="0"/>
        </w:rPr>
        <w:t xml:space="preserve">Esta dependencia no es accidental ni producto de la fatalidad. Es el resultado de decisiones políticas concretas, tomadas por actores concretos, en beneficio de minorías concretas. Entender cómo llegamos hasta acá es indispensable para entender por qué este plan es necesario y por qué no vendrá de quienes nos trajeron hasta este punto.</w:t>
      </w:r>
    </w:p>
    <w:p w:rsidR="00000000" w:rsidDel="00000000" w:rsidP="00000000" w:rsidRDefault="00000000" w:rsidRPr="00000000" w14:paraId="00000171">
      <w:pPr>
        <w:rPr/>
      </w:pPr>
      <w:r w:rsidDel="00000000" w:rsidR="00000000" w:rsidRPr="00000000">
        <w:rPr>
          <w:rtl w:val="0"/>
        </w:rPr>
        <w:t xml:space="preserve">Argentina fue diseñada, desde mediados del siglo XIX, como proveedora de materias primas para el capitalismo industrial europeo. La llamada Conquista del Desierto exterminó pueblos originarios y repartió treinta millones de hectáreas entre dos mil familias. Los ferrocarriles británicos no conectaban regiones entre sí: eran flechas que apuntaban de las estancias al puerto de Buenos Aires. Los frigoríficos extranjeros fijaban precios a su antojo. Se exportaba trigo y carne; se importaba todo lo demás. Cuando estalló la Primera Guerra Mundial y los barcos dejaron de llegar, el país descubrió que no podía fabricar ni los botones de una camisa.</w:t>
      </w:r>
    </w:p>
    <w:p w:rsidR="00000000" w:rsidDel="00000000" w:rsidP="00000000" w:rsidRDefault="00000000" w:rsidRPr="00000000" w14:paraId="00000172">
      <w:pPr>
        <w:rPr/>
      </w:pPr>
      <w:r w:rsidDel="00000000" w:rsidR="00000000" w:rsidRPr="00000000">
        <w:rPr>
          <w:rtl w:val="0"/>
        </w:rPr>
        <w:t xml:space="preserve">De esa fragilidad nació, por necesidad, la industrialización. Desde la creación de YPF en 1922 hasta el impulso fabril del peronismo, Argentina construyó durante décadas un aparato productivo propio: siderúrgicas, fábricas de aviones, industria textil, ferrocarriles al servicio del mercado interno. Los salarios alcanzaron el 47% del PBI. Las escuelas técnicas formaban obreros especializados. No era un paraíso, pero era un país que producía lo que consumía y donde el trabajo dignificaba.</w:t>
      </w:r>
    </w:p>
    <w:p w:rsidR="00000000" w:rsidDel="00000000" w:rsidP="00000000" w:rsidRDefault="00000000" w:rsidRPr="00000000" w14:paraId="00000173">
      <w:pPr>
        <w:rPr/>
      </w:pPr>
      <w:r w:rsidDel="00000000" w:rsidR="00000000" w:rsidRPr="00000000">
        <w:rPr>
          <w:rtl w:val="0"/>
        </w:rPr>
        <w:t xml:space="preserve">La oligarquía nunca perdonó esa transformación. El golpe de 1976 no fue solo una dictadura militar: fue un proyecto económico. José Alfredo Martínez de Hoz, heredero de estancieros y banqueros, ejecutó el primer experimento neoliberal sobre el cuerpo de una sociedad silenciada por el terrorismo de Estado. Abrió las importaciones, cerró veinte mil pymes, triplicó la deuda externa y convirtió la economía en un casino financiero. Lo que no pudo lograr la competencia leal lo logró la represión: treinta mil desaparecidos para que nadie protestara mientras se desmantelaba el país.</w:t>
      </w:r>
    </w:p>
    <w:p w:rsidR="00000000" w:rsidDel="00000000" w:rsidP="00000000" w:rsidRDefault="00000000" w:rsidRPr="00000000" w14:paraId="00000174">
      <w:pPr>
        <w:rPr/>
      </w:pPr>
      <w:r w:rsidDel="00000000" w:rsidR="00000000" w:rsidRPr="00000000">
        <w:rPr>
          <w:rtl w:val="0"/>
        </w:rPr>
        <w:t xml:space="preserve">El retorno democrático no revirtió el daño. En los años noventa, bajo Menem y Cavallo, se profundizó el saqueo: YPF, Aerolíneas, los ferrocarriles, el agua, el gas — todo vendido a precio de remate. La economía creció en los papeles mientras el desempleo y la pobreza se disparaban. El espejismo terminó en el estallido de 2001: cinco presidentes en una semana, el país en llamas, casi el 60% de la población bajo la línea de pobreza. El kirchnerismo que siguió logró estabilizar y recuperar terreno, re-estatizó YPF, renegoció la deuda, redujo la pobreza, pero no rompió con la lógica de fondo: la economía siguió dependiendo de la exportación de commodities y el capital financiero mantuvo su poder.</w:t>
      </w:r>
    </w:p>
    <w:p w:rsidR="00000000" w:rsidDel="00000000" w:rsidP="00000000" w:rsidRDefault="00000000" w:rsidRPr="00000000" w14:paraId="00000175">
      <w:pPr>
        <w:rPr/>
      </w:pPr>
      <w:r w:rsidDel="00000000" w:rsidR="00000000" w:rsidRPr="00000000">
        <w:rPr>
          <w:rtl w:val="0"/>
        </w:rPr>
        <w:t xml:space="preserve">Después vinieron Macri y su deuda récord con el FMI: cuarenta y cinco mil millones de dólares que no financiaron ni una escuela ni un metro de ruta, sino la fuga de capitales más grande de la historia reciente. Y hoy, Milei: un presidente que celebra el desmantelamiento del Estado como si fuera una victoria, que abre el mercado a las manufacturas extranjeras mientras nuestras fábricas cierran, que firma acuerdos comerciales donde entregamos el mercado industrial a cambio de que nos dejen exportar más vacas, y que presenta la miseria de millones como un sacrificio necesario en el altar del “ajuste”. Con él, la pobreza superó el 52% en su primer año de gobierno y los derechos laborales conquistados en un siglo están siendo demolidos en meses.</w:t>
      </w:r>
    </w:p>
    <w:p w:rsidR="00000000" w:rsidDel="00000000" w:rsidP="00000000" w:rsidRDefault="00000000" w:rsidRPr="00000000" w14:paraId="00000176">
      <w:pPr>
        <w:rPr/>
      </w:pPr>
      <w:r w:rsidDel="00000000" w:rsidR="00000000" w:rsidRPr="00000000">
        <w:rPr>
          <w:rtl w:val="0"/>
        </w:rPr>
        <w:t xml:space="preserve">El patrón se repite con precisión quirúrgica: endeudamiento, apertura, desindustrialización, crisis, empobrecimiento masivo. Cambian los nombres y las décadas, pero la lógica es siempre la misma: convertir a Argentina en una factoría de materias primas baratas y mano de obra sumisa, al servicio de capitales que no rinden cuentas ante nadie.</w:t>
      </w:r>
    </w:p>
    <w:p w:rsidR="00000000" w:rsidDel="00000000" w:rsidP="00000000" w:rsidRDefault="00000000" w:rsidRPr="00000000" w14:paraId="00000177">
      <w:pPr>
        <w:rPr/>
      </w:pPr>
      <w:r w:rsidDel="00000000" w:rsidR="00000000" w:rsidRPr="00000000">
        <w:rPr>
          <w:rtl w:val="0"/>
        </w:rPr>
        <w:t xml:space="preserve">Este libro parte de una convicción: ese ciclo puede romperse. No con ajustes cosméticos ni con discursos grandilocuentes, sino con un plan concreto, sistemático y ejecutable que transforme la estructura productiva del país. Lo que sigue en estas páginas es exactamente eso. Países como Corea del Sur y Noruega demostraron que es posible superar la dependencia económica y tecnológica mediante políticas de industrialización y desarrollo sostenido. Corea del Sur, por ejemplo, pasó de ser un país agrario a un líder global en tecnología y manufactura en solo unas décadas.</w:t>
      </w:r>
    </w:p>
    <w:p w:rsidR="00000000" w:rsidDel="00000000" w:rsidP="00000000" w:rsidRDefault="00000000" w:rsidRPr="00000000" w14:paraId="00000178">
      <w:pPr>
        <w:pStyle w:val="Heading2"/>
        <w:keepNext w:val="0"/>
        <w:keepLines w:val="0"/>
        <w:spacing w:after="80" w:lineRule="auto"/>
        <w:rPr>
          <w:b w:val="1"/>
          <w:bCs w:val="1"/>
          <w:sz w:val="34"/>
          <w:szCs w:val="34"/>
        </w:rPr>
      </w:pPr>
      <w:bookmarkStart w:colFirst="0" w:colLast="0" w:name="_lc9lb5wkxxma" w:id="17"/>
      <w:bookmarkEnd w:id="17"/>
      <w:r w:rsidDel="00000000" w:rsidR="00000000" w:rsidRPr="00000000">
        <w:rPr>
          <w:b w:val="1"/>
          <w:bCs w:val="1"/>
          <w:sz w:val="34"/>
          <w:szCs w:val="34"/>
          <w:rtl w:val="0"/>
        </w:rPr>
        <w:t xml:space="preserve">El objetivo de este libro</w:t>
      </w:r>
    </w:p>
    <w:p w:rsidR="00000000" w:rsidDel="00000000" w:rsidP="00000000" w:rsidRDefault="00000000" w:rsidRPr="00000000" w14:paraId="00000179">
      <w:pPr>
        <w:rPr/>
      </w:pPr>
      <w:r w:rsidDel="00000000" w:rsidR="00000000" w:rsidRPr="00000000">
        <w:rPr>
          <w:rtl w:val="0"/>
        </w:rPr>
        <w:t xml:space="preserve">Imaginemos una Argentina donde la energía se produce localmente, donde las fábricas argentinas fabrican los productos que consumimos y donde nuestros científicos y tecnólogos lideran innovaciones que transforman el mundo.</w:t>
      </w:r>
    </w:p>
    <w:p w:rsidR="00000000" w:rsidDel="00000000" w:rsidP="00000000" w:rsidRDefault="00000000" w:rsidRPr="00000000" w14:paraId="0000017A">
      <w:pPr>
        <w:spacing w:after="240" w:before="240" w:lineRule="auto"/>
        <w:rPr/>
      </w:pPr>
      <w:r w:rsidDel="00000000" w:rsidR="00000000" w:rsidRPr="00000000">
        <w:rPr>
          <w:rtl w:val="0"/>
        </w:rPr>
        <w:t xml:space="preserve">Este libro propone un plan de 20 años para transformar a Argentina en un país autosuficiente en las áreas clave de energía, tecnología, industria y producción. A través de políticas de industrialización, inversión en infraestructura y desarrollo tecnológico, este plan busca reducir la dependencia externa y generar una economía robusta y estable.</w:t>
      </w:r>
    </w:p>
    <w:p w:rsidR="00000000" w:rsidDel="00000000" w:rsidP="00000000" w:rsidRDefault="00000000" w:rsidRPr="00000000" w14:paraId="0000017B">
      <w:pPr>
        <w:spacing w:after="240" w:before="240" w:lineRule="auto"/>
        <w:rPr/>
      </w:pPr>
      <w:r w:rsidDel="00000000" w:rsidR="00000000" w:rsidRPr="00000000">
        <w:rPr>
          <w:rtl w:val="0"/>
        </w:rPr>
        <w:t xml:space="preserve">El enfoque no es el aislamiento, sino la autosuficiencia estratégica: producir internamente lo que es vital para el desarrollo nacional y exportar bienes de alto valor agregado en lugar de materias primas sin procesar. Se trata de una visión pragmática que combina la planificación estatal con la participación activa del sector privado y la sociedad en su conjunto.</w:t>
      </w:r>
    </w:p>
    <w:p w:rsidR="00000000" w:rsidDel="00000000" w:rsidP="00000000" w:rsidRDefault="00000000" w:rsidRPr="00000000" w14:paraId="0000017C">
      <w:pPr>
        <w:rPr/>
      </w:pPr>
      <w:r w:rsidDel="00000000" w:rsidR="00000000" w:rsidRPr="00000000">
        <w:rPr>
          <w:b w:val="1"/>
          <w:bCs w:val="1"/>
          <w:rtl w:val="0"/>
        </w:rPr>
        <w:t xml:space="preserve">La innovación no es un lujo, sino una necesidad.</w:t>
      </w:r>
      <w:r w:rsidDel="00000000" w:rsidR="00000000" w:rsidRPr="00000000">
        <w:rPr>
          <w:rtl w:val="0"/>
        </w:rPr>
        <w:t xml:space="preserve"> Con una población altamente educada y recursos naturales abundantes, Argentina tiene el potencial de convertirse en un líder en tecnología y producción sostenible.</w:t>
      </w:r>
    </w:p>
    <w:p w:rsidR="00000000" w:rsidDel="00000000" w:rsidP="00000000" w:rsidRDefault="00000000" w:rsidRPr="00000000" w14:paraId="0000017D">
      <w:pPr>
        <w:pStyle w:val="Heading2"/>
        <w:keepNext w:val="0"/>
        <w:keepLines w:val="0"/>
        <w:spacing w:after="80" w:lineRule="auto"/>
        <w:rPr>
          <w:b w:val="1"/>
          <w:bCs w:val="1"/>
          <w:sz w:val="34"/>
          <w:szCs w:val="34"/>
        </w:rPr>
      </w:pPr>
      <w:bookmarkStart w:colFirst="0" w:colLast="0" w:name="_6y9rmn2tuuls" w:id="18"/>
      <w:bookmarkEnd w:id="18"/>
      <w:r w:rsidDel="00000000" w:rsidR="00000000" w:rsidRPr="00000000">
        <w:rPr>
          <w:b w:val="1"/>
          <w:bCs w:val="1"/>
          <w:sz w:val="34"/>
          <w:szCs w:val="34"/>
          <w:rtl w:val="0"/>
        </w:rPr>
        <w:t xml:space="preserve">Beneficios de la autosuficiencia</w:t>
      </w:r>
    </w:p>
    <w:p w:rsidR="00000000" w:rsidDel="00000000" w:rsidP="00000000" w:rsidRDefault="00000000" w:rsidRPr="00000000" w14:paraId="0000017E">
      <w:pPr>
        <w:spacing w:after="240" w:before="240" w:lineRule="auto"/>
        <w:rPr/>
      </w:pPr>
      <w:r w:rsidDel="00000000" w:rsidR="00000000" w:rsidRPr="00000000">
        <w:rPr>
          <w:rtl w:val="0"/>
        </w:rPr>
        <w:t xml:space="preserve">Un país autosuficiente no solo fortalece su economía interna, sino que también aumenta su capacidad de negociación en el mercado global. Este plan tendrá un impacto positivo en diversas áreas:</w:t>
      </w:r>
    </w:p>
    <w:p w:rsidR="00000000" w:rsidDel="00000000" w:rsidP="00000000" w:rsidRDefault="00000000" w:rsidRPr="00000000" w14:paraId="0000017F">
      <w:pPr>
        <w:numPr>
          <w:ilvl w:val="0"/>
          <w:numId w:val="27"/>
        </w:numPr>
        <w:spacing w:after="0" w:afterAutospacing="0" w:before="240" w:lineRule="auto"/>
        <w:ind w:left="720" w:hanging="360"/>
      </w:pPr>
      <w:r w:rsidDel="00000000" w:rsidR="00000000" w:rsidRPr="00000000">
        <w:rPr>
          <w:b w:val="1"/>
          <w:bCs w:val="1"/>
          <w:rtl w:val="0"/>
        </w:rPr>
        <w:t xml:space="preserve">Seguridad económica:</w:t>
      </w:r>
      <w:r w:rsidDel="00000000" w:rsidR="00000000" w:rsidRPr="00000000">
        <w:rPr>
          <w:rtl w:val="0"/>
        </w:rPr>
        <w:t xml:space="preserve"> Menos dependencia de importaciones y menos vulnerabilidad a crisis externas.</w:t>
      </w:r>
    </w:p>
    <w:p w:rsidR="00000000" w:rsidDel="00000000" w:rsidP="00000000" w:rsidRDefault="00000000" w:rsidRPr="00000000" w14:paraId="00000180">
      <w:pPr>
        <w:numPr>
          <w:ilvl w:val="0"/>
          <w:numId w:val="27"/>
        </w:numPr>
        <w:spacing w:after="0" w:afterAutospacing="0" w:before="0" w:beforeAutospacing="0" w:lineRule="auto"/>
        <w:ind w:left="720" w:hanging="360"/>
      </w:pPr>
      <w:r w:rsidDel="00000000" w:rsidR="00000000" w:rsidRPr="00000000">
        <w:rPr>
          <w:b w:val="1"/>
          <w:bCs w:val="1"/>
          <w:rtl w:val="0"/>
        </w:rPr>
        <w:t xml:space="preserve">Generación de empleo:</w:t>
      </w:r>
      <w:r w:rsidDel="00000000" w:rsidR="00000000" w:rsidRPr="00000000">
        <w:rPr>
          <w:rtl w:val="0"/>
        </w:rPr>
        <w:t xml:space="preserve"> El fortalecimiento de la industria local creará millones de puestos de trabajo calificados.</w:t>
      </w:r>
    </w:p>
    <w:p w:rsidR="00000000" w:rsidDel="00000000" w:rsidP="00000000" w:rsidRDefault="00000000" w:rsidRPr="00000000" w14:paraId="00000181">
      <w:pPr>
        <w:numPr>
          <w:ilvl w:val="0"/>
          <w:numId w:val="27"/>
        </w:numPr>
        <w:spacing w:after="0" w:afterAutospacing="0" w:before="0" w:beforeAutospacing="0" w:lineRule="auto"/>
        <w:ind w:left="720" w:hanging="360"/>
      </w:pPr>
      <w:r w:rsidDel="00000000" w:rsidR="00000000" w:rsidRPr="00000000">
        <w:rPr>
          <w:b w:val="1"/>
          <w:bCs w:val="1"/>
          <w:rtl w:val="0"/>
        </w:rPr>
        <w:t xml:space="preserve">Desarrollo tecnológico:</w:t>
      </w:r>
      <w:r w:rsidDel="00000000" w:rsidR="00000000" w:rsidRPr="00000000">
        <w:rPr>
          <w:rtl w:val="0"/>
        </w:rPr>
        <w:t xml:space="preserve"> Inversión en ciencia, tecnología y educación para generar innovación nacional.</w:t>
      </w:r>
    </w:p>
    <w:p w:rsidR="00000000" w:rsidDel="00000000" w:rsidP="00000000" w:rsidRDefault="00000000" w:rsidRPr="00000000" w14:paraId="00000182">
      <w:pPr>
        <w:numPr>
          <w:ilvl w:val="0"/>
          <w:numId w:val="27"/>
        </w:numPr>
        <w:spacing w:after="0" w:afterAutospacing="0" w:before="0" w:beforeAutospacing="0"/>
        <w:ind w:left="720" w:hanging="360"/>
      </w:pPr>
      <w:r w:rsidDel="00000000" w:rsidR="00000000" w:rsidRPr="00000000">
        <w:rPr>
          <w:b w:val="1"/>
          <w:bCs w:val="1"/>
          <w:rtl w:val="0"/>
        </w:rPr>
        <w:t xml:space="preserve">Independencia energética</w:t>
      </w:r>
      <w:r w:rsidDel="00000000" w:rsidR="00000000" w:rsidRPr="00000000">
        <w:rPr>
          <w:rtl w:val="0"/>
        </w:rPr>
        <w:t xml:space="preserve">: Aprovechamiento de los recursos nacionales para abastecer al país sin depender de combustibles importados. La transición hacia energías renovables y la producción local no solo fortalecerán la economía, sino que también reducirán la huella de carbono del país, contribuyendo a la lucha contra el cambio climático.</w:t>
      </w:r>
    </w:p>
    <w:p w:rsidR="00000000" w:rsidDel="00000000" w:rsidP="00000000" w:rsidRDefault="00000000" w:rsidRPr="00000000" w14:paraId="00000183">
      <w:pPr>
        <w:numPr>
          <w:ilvl w:val="0"/>
          <w:numId w:val="27"/>
        </w:numPr>
        <w:spacing w:after="0" w:afterAutospacing="0" w:before="0" w:beforeAutospacing="0" w:lineRule="auto"/>
        <w:ind w:left="720" w:hanging="360"/>
      </w:pPr>
      <w:r w:rsidDel="00000000" w:rsidR="00000000" w:rsidRPr="00000000">
        <w:rPr>
          <w:b w:val="1"/>
          <w:bCs w:val="1"/>
          <w:rtl w:val="0"/>
        </w:rPr>
        <w:t xml:space="preserve">Expansión exportadora:</w:t>
      </w:r>
      <w:r w:rsidDel="00000000" w:rsidR="00000000" w:rsidRPr="00000000">
        <w:rPr>
          <w:rtl w:val="0"/>
        </w:rPr>
        <w:t xml:space="preserve"> Producción de bienes con alto valor agregado para competir en el mercado global.</w:t>
      </w:r>
    </w:p>
    <w:p w:rsidR="00000000" w:rsidDel="00000000" w:rsidP="00000000" w:rsidRDefault="00000000" w:rsidRPr="00000000" w14:paraId="00000184">
      <w:pPr>
        <w:numPr>
          <w:ilvl w:val="0"/>
          <w:numId w:val="27"/>
        </w:numPr>
        <w:spacing w:after="240" w:before="0" w:beforeAutospacing="0" w:lineRule="auto"/>
        <w:ind w:left="720" w:hanging="360"/>
      </w:pPr>
      <w:r w:rsidDel="00000000" w:rsidR="00000000" w:rsidRPr="00000000">
        <w:rPr>
          <w:b w:val="1"/>
          <w:bCs w:val="1"/>
          <w:rtl w:val="0"/>
        </w:rPr>
        <w:t xml:space="preserve">Bienestar social:</w:t>
      </w:r>
      <w:r w:rsidDel="00000000" w:rsidR="00000000" w:rsidRPr="00000000">
        <w:rPr>
          <w:rtl w:val="0"/>
        </w:rPr>
        <w:t xml:space="preserve"> Mayor poder adquisitivo y estabilidad económica para la población.</w:t>
      </w:r>
    </w:p>
    <w:p w:rsidR="00000000" w:rsidDel="00000000" w:rsidP="00000000" w:rsidRDefault="00000000" w:rsidRPr="00000000" w14:paraId="00000185">
      <w:pPr>
        <w:spacing w:after="240" w:before="240" w:lineRule="auto"/>
        <w:rPr/>
      </w:pPr>
      <w:r w:rsidDel="00000000" w:rsidR="00000000" w:rsidRPr="00000000">
        <w:rPr>
          <w:rtl w:val="0"/>
        </w:rPr>
        <w:t xml:space="preserve">Este plan no es una utopía, sino un camino viable que requiere voluntad política, compromiso de la sociedad y una visión a largo plazo.</w:t>
      </w:r>
    </w:p>
    <w:p w:rsidR="00000000" w:rsidDel="00000000" w:rsidP="00000000" w:rsidRDefault="00000000" w:rsidRPr="00000000" w14:paraId="00000186">
      <w:pPr>
        <w:rPr/>
      </w:pPr>
      <w:r w:rsidDel="00000000" w:rsidR="00000000" w:rsidRPr="00000000">
        <w:rPr>
          <w:rtl w:val="0"/>
        </w:rPr>
        <w:t xml:space="preserve">La autosuficiencia no es solo una cuestión económica, sino también una fuente de orgullo nacional. Demostrar que Argentina puede valerse por sí misma en áreas clave como la energía, la tecnología y la industria reforzará la confianza en nuestras capacidades como nación.</w:t>
      </w:r>
    </w:p>
    <w:p w:rsidR="00000000" w:rsidDel="00000000" w:rsidP="00000000" w:rsidRDefault="00000000" w:rsidRPr="00000000" w14:paraId="00000187">
      <w:pPr>
        <w:spacing w:after="240" w:before="240" w:lineRule="auto"/>
        <w:rPr/>
      </w:pPr>
      <w:r w:rsidDel="00000000" w:rsidR="00000000" w:rsidRPr="00000000">
        <w:rPr>
          <w:rtl w:val="0"/>
        </w:rPr>
        <w:t xml:space="preserve">En los siguientes capítulos, </w:t>
      </w:r>
      <w:r w:rsidDel="00000000" w:rsidR="00000000" w:rsidRPr="00000000">
        <w:rPr>
          <w:rtl w:val="0"/>
        </w:rPr>
        <w:t xml:space="preserve">exploraremos</w:t>
      </w:r>
      <w:r w:rsidDel="00000000" w:rsidR="00000000" w:rsidRPr="00000000">
        <w:rPr>
          <w:rtl w:val="0"/>
        </w:rPr>
        <w:t xml:space="preserve"> cómo Argentina puede avanzar hacia la autosuficiencia a través de la industrialización, el desarrollo tecnológico y una economía enfocada en la producción en lugar de la especulación.</w:t>
      </w:r>
    </w:p>
    <w:p w:rsidR="00000000" w:rsidDel="00000000" w:rsidP="00000000" w:rsidRDefault="00000000" w:rsidRPr="00000000" w14:paraId="00000188">
      <w:pPr>
        <w:pStyle w:val="Heading1"/>
        <w:keepNext w:val="0"/>
        <w:keepLines w:val="0"/>
        <w:spacing w:before="480" w:lineRule="auto"/>
        <w:rPr>
          <w:b w:val="1"/>
          <w:bCs w:val="1"/>
          <w:sz w:val="46"/>
          <w:szCs w:val="46"/>
        </w:rPr>
      </w:pPr>
      <w:bookmarkStart w:colFirst="0" w:colLast="0" w:name="_5fgvd1rr0wnp" w:id="19"/>
      <w:bookmarkEnd w:id="19"/>
      <w:r w:rsidDel="00000000" w:rsidR="00000000" w:rsidRPr="00000000">
        <w:rPr>
          <w:b w:val="1"/>
          <w:bCs w:val="1"/>
          <w:sz w:val="46"/>
          <w:szCs w:val="46"/>
          <w:rtl w:val="0"/>
        </w:rPr>
        <w:t xml:space="preserve">Capítulo </w:t>
      </w:r>
      <w:r w:rsidDel="00000000" w:rsidR="00000000" w:rsidRPr="00000000">
        <w:rPr>
          <w:rtl w:val="0"/>
        </w:rPr>
        <w:t xml:space="preserve">1</w:t>
      </w:r>
      <w:r w:rsidDel="00000000" w:rsidR="00000000" w:rsidRPr="00000000">
        <w:rPr>
          <w:b w:val="1"/>
          <w:bCs w:val="1"/>
          <w:sz w:val="46"/>
          <w:szCs w:val="46"/>
          <w:rtl w:val="0"/>
        </w:rPr>
        <w:t xml:space="preserve">: Bases de la Autosuficiencia (Fase 1: Años 1-5)</w:t>
      </w:r>
    </w:p>
    <w:p w:rsidR="00000000" w:rsidDel="00000000" w:rsidP="00000000" w:rsidRDefault="00000000" w:rsidRPr="00000000" w14:paraId="00000189">
      <w:pPr>
        <w:pStyle w:val="Heading2"/>
        <w:keepNext w:val="0"/>
        <w:keepLines w:val="0"/>
        <w:spacing w:after="80" w:lineRule="auto"/>
        <w:rPr>
          <w:b w:val="1"/>
          <w:bCs w:val="1"/>
          <w:sz w:val="34"/>
          <w:szCs w:val="34"/>
        </w:rPr>
      </w:pPr>
      <w:bookmarkStart w:colFirst="0" w:colLast="0" w:name="_jzbl7lale5ca" w:id="20"/>
      <w:bookmarkEnd w:id="20"/>
      <w:r w:rsidDel="00000000" w:rsidR="00000000" w:rsidRPr="00000000">
        <w:rPr>
          <w:b w:val="1"/>
          <w:bCs w:val="1"/>
          <w:sz w:val="34"/>
          <w:szCs w:val="34"/>
          <w:rtl w:val="0"/>
        </w:rPr>
        <w:t xml:space="preserve">Introducción a la Fase 1</w:t>
      </w:r>
    </w:p>
    <w:p w:rsidR="00000000" w:rsidDel="00000000" w:rsidP="00000000" w:rsidRDefault="00000000" w:rsidRPr="00000000" w14:paraId="0000018A">
      <w:pPr>
        <w:spacing w:after="240" w:before="240" w:lineRule="auto"/>
        <w:rPr>
          <w:color w:val="b7b7b7"/>
        </w:rPr>
      </w:pPr>
      <w:r w:rsidDel="00000000" w:rsidR="00000000" w:rsidRPr="00000000">
        <w:rPr>
          <w:rtl w:val="0"/>
        </w:rPr>
        <w:t xml:space="preserve">Los primeros cinco años de este plan son fundamentales para establecer las bases de la autosuficiencia argentina. En esta etapa, el enfoque principal estará en desarrollar la infraestructura crítica, asegurar la independencia energética y fortalecer la producción local en sectores estratégicos como la agroindustria, la manufactura y la ciencia y tecnología.</w:t>
      </w:r>
      <w:r w:rsidDel="00000000" w:rsidR="00000000" w:rsidRPr="00000000">
        <w:rPr>
          <w:rtl w:val="0"/>
        </w:rPr>
      </w:r>
    </w:p>
    <w:p w:rsidR="00000000" w:rsidDel="00000000" w:rsidP="00000000" w:rsidRDefault="00000000" w:rsidRPr="00000000" w14:paraId="0000018B">
      <w:pPr>
        <w:rPr>
          <w:b w:val="1"/>
          <w:bCs w:val="1"/>
        </w:rPr>
      </w:pPr>
      <w:r w:rsidDel="00000000" w:rsidR="00000000" w:rsidRPr="00000000">
        <w:rPr>
          <w:b w:val="1"/>
          <w:bCs w:val="1"/>
          <w:rtl w:val="0"/>
        </w:rPr>
        <w:t xml:space="preserve">¿Quién paga y cómo?</w:t>
      </w:r>
    </w:p>
    <w:p w:rsidR="00000000" w:rsidDel="00000000" w:rsidP="00000000" w:rsidRDefault="00000000" w:rsidRPr="00000000" w14:paraId="0000018C">
      <w:pPr>
        <w:rPr/>
      </w:pPr>
      <w:r w:rsidDel="00000000" w:rsidR="00000000" w:rsidRPr="00000000">
        <w:rPr>
          <w:rtl w:val="0"/>
        </w:rPr>
        <w:t xml:space="preserve">A lo largo de este plan, el lector encontrará cifras concretas de inversión. Miles de millones de dólares destinados a refinerías, plantas procesadoras, laboratorios, redes ferroviarias y centros tecnológicos. Es legítimo preguntar: </w:t>
      </w:r>
      <w:r w:rsidDel="00000000" w:rsidR="00000000" w:rsidRPr="00000000">
        <w:rPr>
          <w:rtl w:val="0"/>
        </w:rPr>
        <w:t xml:space="preserve">¿</w:t>
      </w:r>
      <w:r w:rsidDel="00000000" w:rsidR="00000000" w:rsidRPr="00000000">
        <w:rPr>
          <w:rtl w:val="0"/>
        </w:rPr>
        <w:t xml:space="preserve">De dónde sale esa plata? ¿Quién es el "nosotros" que invierte?</w:t>
      </w:r>
    </w:p>
    <w:p w:rsidR="00000000" w:rsidDel="00000000" w:rsidP="00000000" w:rsidRDefault="00000000" w:rsidRPr="00000000" w14:paraId="0000018D">
      <w:pPr>
        <w:rPr/>
      </w:pPr>
      <w:r w:rsidDel="00000000" w:rsidR="00000000" w:rsidRPr="00000000">
        <w:rPr>
          <w:rtl w:val="0"/>
        </w:rPr>
        <w:t xml:space="preserve">La respuesta es directa: el motor principal es el Estado argentino, pero no el único actor. Cada inversión propuesta en este libro responde a una combinación de fuentes que se adapta a la naturaleza del proyecto. No existe una fórmula única, pero sí una lógica constante que conviene explicar antes de avanzar.</w:t>
      </w:r>
    </w:p>
    <w:p w:rsidR="00000000" w:rsidDel="00000000" w:rsidP="00000000" w:rsidRDefault="00000000" w:rsidRPr="00000000" w14:paraId="0000018E">
      <w:pPr>
        <w:rPr/>
      </w:pPr>
      <w:r w:rsidDel="00000000" w:rsidR="00000000" w:rsidRPr="00000000">
        <w:rPr>
          <w:b w:val="1"/>
          <w:bCs w:val="1"/>
          <w:rtl w:val="0"/>
        </w:rPr>
        <w:t xml:space="preserve">Inversión estatal directa</w:t>
      </w:r>
      <w:r w:rsidDel="00000000" w:rsidR="00000000" w:rsidRPr="00000000">
        <w:rPr>
          <w:rtl w:val="0"/>
        </w:rPr>
        <w:t xml:space="preserve"> para infraestructura que el sector privado no construirá por sí solo, ya sea porque la rentabilidad es de largo plazo, porque involucra soberanía nacional o porque el beneficio es social antes que comercial. Redes eléctricas, gasoductos, hospitales, escuelas, rutas, puertos: estas son responsabilidades del Estado que no pueden delegarse al mercado sin que el resultado sea exclusión y encarecimiento. Los recursos para esta inversión provienen de la recaudación tributaria (reformada según la propuesta de este libro), de las regalías sobre recursos naturales estratégicos (litio, hidrocarburos, minería) y de la reasignación de partidas hoy destinadas al pago de intereses de una deuda que no generó desarrollo.</w:t>
      </w:r>
    </w:p>
    <w:p w:rsidR="00000000" w:rsidDel="00000000" w:rsidP="00000000" w:rsidRDefault="00000000" w:rsidRPr="00000000" w14:paraId="0000018F">
      <w:pPr>
        <w:rPr/>
      </w:pPr>
      <w:r w:rsidDel="00000000" w:rsidR="00000000" w:rsidRPr="00000000">
        <w:rPr>
          <w:b w:val="1"/>
          <w:bCs w:val="1"/>
          <w:rtl w:val="0"/>
        </w:rPr>
        <w:t xml:space="preserve">Crédito público dirigido</w:t>
      </w:r>
      <w:r w:rsidDel="00000000" w:rsidR="00000000" w:rsidRPr="00000000">
        <w:rPr>
          <w:rtl w:val="0"/>
        </w:rPr>
        <w:t xml:space="preserve">, canalizado a través del Banco Nación, del BICE y, eventualmente, de un Banco Nacional de Desarrollo creado a tal efecto. Créditos blandos, a tasas subsidiadas y plazos largos, destinados exclusivamente a proyectos productivos: pymes industriales, cooperativas agrícolas, emprendimientos tecnológicos. No son préstamos a la aventura: cada línea de crédito tendrá condiciones claras de reinversión, generación de empleo y producción local. Este modelo no es una invención: es lo que hacen el BNDES de Brasil, el KfW de Alemania y el Korea Development Bank, las instituciones que financiaron la industrialización de sus respectivos países.</w:t>
      </w:r>
    </w:p>
    <w:p w:rsidR="00000000" w:rsidDel="00000000" w:rsidP="00000000" w:rsidRDefault="00000000" w:rsidRPr="00000000" w14:paraId="00000190">
      <w:pPr>
        <w:rPr/>
      </w:pPr>
      <w:r w:rsidDel="00000000" w:rsidR="00000000" w:rsidRPr="00000000">
        <w:rPr>
          <w:b w:val="1"/>
          <w:bCs w:val="1"/>
          <w:rtl w:val="0"/>
        </w:rPr>
        <w:t xml:space="preserve">Capital privado condicionado.</w:t>
      </w:r>
      <w:r w:rsidDel="00000000" w:rsidR="00000000" w:rsidRPr="00000000">
        <w:rPr>
          <w:rtl w:val="0"/>
        </w:rPr>
        <w:t xml:space="preserve"> Este plan no excluye al sector privado; lo disciplina. Las empresas nacionales y extranjeras que participen de los proyectos lo harán bajo reglas claras: reinversión obligatoria de un porcentaje de las utilidades en Argentina, transferencia de tecnología a socios locales, cumplimiento de cuotas de empleo y proveedores nacionales, y compromiso de permanencia mínima. El que viene a invertir para llevarse las ganancias en el primer barco no es bienvenido. El que viene a producir, emplear y transferir conocimiento encontrará un Estado que le facilita el camino con incentivos fiscales, infraestructura y acceso a mercados.</w:t>
      </w:r>
    </w:p>
    <w:p w:rsidR="00000000" w:rsidDel="00000000" w:rsidP="00000000" w:rsidRDefault="00000000" w:rsidRPr="00000000" w14:paraId="00000191">
      <w:pPr>
        <w:rPr/>
      </w:pPr>
      <w:r w:rsidDel="00000000" w:rsidR="00000000" w:rsidRPr="00000000">
        <w:rPr>
          <w:b w:val="1"/>
          <w:bCs w:val="1"/>
          <w:rtl w:val="0"/>
        </w:rPr>
        <w:t xml:space="preserve">Financiamiento internacional soberano.</w:t>
      </w:r>
      <w:r w:rsidDel="00000000" w:rsidR="00000000" w:rsidRPr="00000000">
        <w:rPr>
          <w:rtl w:val="0"/>
        </w:rPr>
        <w:t xml:space="preserve"> Créditos de organismos multilaterales (CAF, Banco del BRICS, BID) serán utilizados cuando las condiciones sean favorables y no comprometan la soberanía de la política económica. La regla de oro es simple: ningún préstamo internacional que condicione la política industrial, comercial o laboral de Argentina. Ningún crédito que exija privatizaciones, apertura de mercados o reducción de derechos como contrapartida. Si las condiciones no son aceptables, no se toma el crédito. Argentina ya sabe lo que pasa cuando se endeuda sin condiciones propias: termina con un FMI dictando la política económica desde Washington.</w:t>
      </w:r>
    </w:p>
    <w:p w:rsidR="00000000" w:rsidDel="00000000" w:rsidP="00000000" w:rsidRDefault="00000000" w:rsidRPr="00000000" w14:paraId="00000192">
      <w:pPr>
        <w:rPr/>
      </w:pPr>
      <w:r w:rsidDel="00000000" w:rsidR="00000000" w:rsidRPr="00000000">
        <w:rPr>
          <w:b w:val="1"/>
          <w:bCs w:val="1"/>
          <w:rtl w:val="0"/>
        </w:rPr>
        <w:t xml:space="preserve">Bonos soberanos temáticos.</w:t>
      </w:r>
      <w:r w:rsidDel="00000000" w:rsidR="00000000" w:rsidRPr="00000000">
        <w:rPr>
          <w:rtl w:val="0"/>
        </w:rPr>
        <w:t xml:space="preserve"> El Estado emitirá bonos de infraestructura energética, bonos verdes y bonos de desarrollo industrial, ofrecidos al ahorro nacional e internacional con garantía de renta vinculada a los proyectos que financian. Esto canaliza el ahorro argentino hacia la producción en vez de hacia la especulación financiera o la fuga de capitales.</w:t>
      </w:r>
    </w:p>
    <w:p w:rsidR="00000000" w:rsidDel="00000000" w:rsidP="00000000" w:rsidRDefault="00000000" w:rsidRPr="00000000" w14:paraId="00000193">
      <w:pPr>
        <w:rPr/>
      </w:pPr>
      <w:r w:rsidDel="00000000" w:rsidR="00000000" w:rsidRPr="00000000">
        <w:rPr>
          <w:b w:val="1"/>
          <w:bCs w:val="1"/>
          <w:rtl w:val="0"/>
        </w:rPr>
        <w:t xml:space="preserve">Fondo Soberano de Desarrollo.</w:t>
      </w:r>
      <w:r w:rsidDel="00000000" w:rsidR="00000000" w:rsidRPr="00000000">
        <w:rPr>
          <w:rtl w:val="0"/>
        </w:rPr>
        <w:t xml:space="preserve"> Alimentado por regalías mineras, petroleras y agroexportadoras, este fondo será el respaldo último de las inversiones estratégicas. Su administración será transparente, auditada por los mecanismos de control popular propuestos en este libro, y su destino será exclusivamente la inversión productiva. No se usará para financiar gasto corriente ni para cubrir déficits: es capital de largo plazo para transformar la estructura económica del país.</w:t>
      </w:r>
    </w:p>
    <w:p w:rsidR="00000000" w:rsidDel="00000000" w:rsidP="00000000" w:rsidRDefault="00000000" w:rsidRPr="00000000" w14:paraId="00000194">
      <w:pPr>
        <w:rPr>
          <w:b w:val="1"/>
          <w:bCs w:val="1"/>
        </w:rPr>
      </w:pPr>
      <w:r w:rsidDel="00000000" w:rsidR="00000000" w:rsidRPr="00000000">
        <w:rPr>
          <w:b w:val="1"/>
          <w:bCs w:val="1"/>
          <w:rtl w:val="0"/>
        </w:rPr>
        <w:t xml:space="preserve">El balance general</w:t>
      </w:r>
    </w:p>
    <w:p w:rsidR="00000000" w:rsidDel="00000000" w:rsidP="00000000" w:rsidRDefault="00000000" w:rsidRPr="00000000" w14:paraId="00000195">
      <w:pPr>
        <w:rPr/>
      </w:pPr>
      <w:r w:rsidDel="00000000" w:rsidR="00000000" w:rsidRPr="00000000">
        <w:rPr>
          <w:rtl w:val="0"/>
        </w:rPr>
        <w:t xml:space="preserve">Sumadas todas las inversiones propuestas en las cuatro fases del plan, el monto total se ubica en el rango de USD 80.000 a 100.000 millones en veinte años, es decir, un promedio de USD 4.000 a 5.000 millones anuales. Es una cifra ambiciosa pero no descabellada: representa aproximadamente el 1% del PBI argentino anual, menos de lo que el país pierde cada año en fuga de capitales, y una fracción de lo que se ha dilapidado en décadas de endeudamiento improductivo. Para ponerlo en perspectiva: el préstamo del FMI que tomó Macri en 2018 fue de USD 45.000 millones y no dejó ni un ladrillo puesto. Con la mitad de esa cifra, este plan construye refinerías, fábricas, laboratorios, redes ferroviarias y centros tecnológicos que generarán riqueza durante generaciones.</w:t>
      </w:r>
    </w:p>
    <w:p w:rsidR="00000000" w:rsidDel="00000000" w:rsidP="00000000" w:rsidRDefault="00000000" w:rsidRPr="00000000" w14:paraId="00000196">
      <w:pPr>
        <w:rPr/>
      </w:pPr>
      <w:r w:rsidDel="00000000" w:rsidR="00000000" w:rsidRPr="00000000">
        <w:rPr>
          <w:rtl w:val="0"/>
        </w:rPr>
        <w:t xml:space="preserve">La diferencia entre este plan y el endeudamiento neoliberal no es solo cuantitativa sino cualitativa: cada dólar invertido aquí se traduce en infraestructura que queda, en empleo que se sostiene y en producción que genera más riqueza. No es gasto: es inversión. Y la inversión, cuando está bien dirigida, se paga sola.</w:t>
      </w:r>
    </w:p>
    <w:p w:rsidR="00000000" w:rsidDel="00000000" w:rsidP="00000000" w:rsidRDefault="00000000" w:rsidRPr="00000000" w14:paraId="00000197">
      <w:pPr>
        <w:rPr/>
      </w:pPr>
      <w:r w:rsidDel="00000000" w:rsidR="00000000" w:rsidRPr="00000000">
        <w:rPr>
          <w:rtl w:val="0"/>
        </w:rPr>
        <w:t xml:space="preserve">En cada sección que sigue, el lector encontrará el desglose específico de financiamiento para cada proyecto. Cuando el texto dice "invertiremos", significa exactamente esto: una combinación de recursos públicos, crédito dirigido, capital privado condicionado y financiamiento internacional soberano, siempre bajo la dirección del Estado y al servicio de la nación.</w:t>
      </w:r>
    </w:p>
    <w:p w:rsidR="00000000" w:rsidDel="00000000" w:rsidP="00000000" w:rsidRDefault="00000000" w:rsidRPr="00000000" w14:paraId="00000198">
      <w:pPr>
        <w:spacing w:after="240" w:before="240" w:lineRule="auto"/>
        <w:rPr/>
      </w:pPr>
      <w:r w:rsidDel="00000000" w:rsidR="00000000" w:rsidRPr="00000000">
        <w:rPr>
          <w:rtl w:val="0"/>
        </w:rPr>
      </w:r>
    </w:p>
    <w:p w:rsidR="00000000" w:rsidDel="00000000" w:rsidP="00000000" w:rsidRDefault="00000000" w:rsidRPr="00000000" w14:paraId="00000199">
      <w:pPr>
        <w:pStyle w:val="Heading2"/>
        <w:rPr/>
      </w:pPr>
      <w:bookmarkStart w:colFirst="0" w:colLast="0" w:name="_4qoj4m39aaoi" w:id="21"/>
      <w:bookmarkEnd w:id="21"/>
      <w:r w:rsidDel="00000000" w:rsidR="00000000" w:rsidRPr="00000000">
        <w:rPr>
          <w:rtl w:val="0"/>
        </w:rPr>
        <w:t xml:space="preserve">1. Independencia Energética</w:t>
      </w:r>
    </w:p>
    <w:p w:rsidR="00000000" w:rsidDel="00000000" w:rsidP="00000000" w:rsidRDefault="00000000" w:rsidRPr="00000000" w14:paraId="0000019A">
      <w:pPr>
        <w:pStyle w:val="Heading4"/>
        <w:rPr/>
      </w:pPr>
      <w:bookmarkStart w:colFirst="0" w:colLast="0" w:name="_g6hd7g44apbl" w:id="22"/>
      <w:bookmarkEnd w:id="22"/>
      <w:r w:rsidDel="00000000" w:rsidR="00000000" w:rsidRPr="00000000">
        <w:rPr>
          <w:rtl w:val="0"/>
        </w:rPr>
        <w:t xml:space="preserve">Desarrollo de Vaca Muerta y Patagonia</w:t>
      </w:r>
    </w:p>
    <w:p w:rsidR="00000000" w:rsidDel="00000000" w:rsidP="00000000" w:rsidRDefault="00000000" w:rsidRPr="00000000" w14:paraId="0000019B">
      <w:pPr>
        <w:rPr/>
      </w:pPr>
      <w:r w:rsidDel="00000000" w:rsidR="00000000" w:rsidRPr="00000000">
        <w:rPr>
          <w:rtl w:val="0"/>
        </w:rPr>
        <w:t xml:space="preserve">Argentina enfrenta una paradoja energética humillante: mientras exporta petróleo crudo de Vaca Muerta como un país primarizado, importa combustibles refinados a precios exorbitantes [1]. Esta sangría de divisas y de soberanía terminará en los próximos cinco años.</w:t>
      </w:r>
    </w:p>
    <w:p w:rsidR="00000000" w:rsidDel="00000000" w:rsidP="00000000" w:rsidRDefault="00000000" w:rsidRPr="00000000" w14:paraId="0000019C">
      <w:pPr>
        <w:rPr/>
      </w:pPr>
      <w:r w:rsidDel="00000000" w:rsidR="00000000" w:rsidRPr="00000000">
        <w:rPr>
          <w:rtl w:val="0"/>
        </w:rPr>
        <w:t xml:space="preserve">El diagnóstico es claro. Nuestras refinerías (Ensenada, Luján de Cuyo y otras) operan al límite de su capacidad obsoleta [2]. No sólo no cubren la demanda interna; su tecnología anticuada desperdicia energía y contamina. Peor aún: cada barril de crudo de Vaca Muerta que se exporta sin refinar es un trabajo regalado, una oportunidad industrial perdida [3].</w:t>
      </w:r>
    </w:p>
    <w:p w:rsidR="00000000" w:rsidDel="00000000" w:rsidP="00000000" w:rsidRDefault="00000000" w:rsidRPr="00000000" w14:paraId="0000019D">
      <w:pPr>
        <w:rPr/>
      </w:pPr>
      <w:r w:rsidDel="00000000" w:rsidR="00000000" w:rsidRPr="00000000">
        <w:rPr>
          <w:rtl w:val="0"/>
        </w:rPr>
        <w:t xml:space="preserve">Dicho esto, la respuesta correcta no es ampliar indefinidamente la frontera extractiva de Vaca Muerta hasta el límite de sus reservas. La transición energética global, las metas del Acuerdo de París que Argentina firmó y ratificó, y el diagnóstico ecológico que este libro desarrolla en el Capítulo 6 imponen un techo al desarrollo de hidrocarburos no convencionales. El plan propone, por lo tanto, un modelo de uso decreciente: aprovechar Vaca Muerta para cubrir la demanda interna durante la transición (aproximadamente diez a quince años) y simultáneamente expandir de forma acelerada la matriz renovable (eólica, solar, hidroeléctrica, geotérmica, hidrógeno verde) para que, al llegar al final del horizonte del plan, la dependencia argentina de hidrocarburos sea sustancialmente menor que hoy. Esto es más modesto que la retórica de “Argentina, Arabia Saudita del Sur” que han usado gobiernos de signo político distinto durante las últimas dos décadas, pero es también el único enfoque compatible con una política climática seria y con la denuncia del extractivismo capitalista que este libro sostiene en sus capítulos analíticos. La soberanía energética del siglo XXI no se medirá por cuántos hidrocarburos un país extrae, sino por cuán rápido reduce su dependencia de ellos.</w:t>
      </w:r>
      <w:r w:rsidDel="00000000" w:rsidR="00000000" w:rsidRPr="00000000">
        <w:rPr>
          <w:rtl w:val="0"/>
        </w:rPr>
      </w:r>
    </w:p>
    <w:p w:rsidR="00000000" w:rsidDel="00000000" w:rsidP="00000000" w:rsidRDefault="00000000" w:rsidRPr="00000000" w14:paraId="0000019E">
      <w:pPr>
        <w:rPr/>
      </w:pPr>
      <w:r w:rsidDel="00000000" w:rsidR="00000000" w:rsidRPr="00000000">
        <w:rPr>
          <w:rtl w:val="0"/>
        </w:rPr>
        <w:t xml:space="preserve">El plan de batalla tiene dos frentes:</w:t>
      </w:r>
    </w:p>
    <w:p w:rsidR="00000000" w:rsidDel="00000000" w:rsidP="00000000" w:rsidRDefault="00000000" w:rsidRPr="00000000" w14:paraId="0000019F">
      <w:pPr>
        <w:numPr>
          <w:ilvl w:val="0"/>
          <w:numId w:val="81"/>
        </w:numPr>
        <w:spacing w:after="0" w:afterAutospacing="0"/>
        <w:ind w:left="720" w:hanging="360"/>
        <w:rPr>
          <w:b w:val="1"/>
          <w:bCs w:val="1"/>
        </w:rPr>
      </w:pPr>
      <w:r w:rsidDel="00000000" w:rsidR="00000000" w:rsidRPr="00000000">
        <w:rPr>
          <w:b w:val="1"/>
          <w:bCs w:val="1"/>
          <w:rtl w:val="0"/>
        </w:rPr>
        <w:t xml:space="preserve">Modernización agresiva de refinerías existentes</w:t>
      </w:r>
    </w:p>
    <w:p w:rsidR="00000000" w:rsidDel="00000000" w:rsidP="00000000" w:rsidRDefault="00000000" w:rsidRPr="00000000" w14:paraId="000001A0">
      <w:pPr>
        <w:numPr>
          <w:ilvl w:val="1"/>
          <w:numId w:val="81"/>
        </w:numPr>
        <w:spacing w:after="0" w:afterAutospacing="0" w:before="0" w:beforeAutospacing="0"/>
        <w:ind w:left="1440" w:hanging="360"/>
        <w:rPr>
          <w:u w:val="none"/>
        </w:rPr>
      </w:pPr>
      <w:r w:rsidDel="00000000" w:rsidR="00000000" w:rsidRPr="00000000">
        <w:rPr>
          <w:rtl w:val="0"/>
        </w:rPr>
        <w:t xml:space="preserve">Inversión: USD 4.000 a 6.000 </w:t>
      </w:r>
      <w:r w:rsidDel="00000000" w:rsidR="00000000" w:rsidRPr="00000000">
        <w:rPr>
          <w:rtl w:val="0"/>
        </w:rPr>
        <w:t xml:space="preserve">[4]</w:t>
      </w:r>
      <w:r w:rsidDel="00000000" w:rsidR="00000000" w:rsidRPr="00000000">
        <w:rPr>
          <w:rtl w:val="0"/>
        </w:rPr>
        <w:t xml:space="preserve"> millones para transformar plantas históricas.</w:t>
      </w:r>
    </w:p>
    <w:p w:rsidR="00000000" w:rsidDel="00000000" w:rsidP="00000000" w:rsidRDefault="00000000" w:rsidRPr="00000000" w14:paraId="000001A1">
      <w:pPr>
        <w:numPr>
          <w:ilvl w:val="1"/>
          <w:numId w:val="81"/>
        </w:numPr>
        <w:spacing w:after="0" w:afterAutospacing="0" w:before="0" w:beforeAutospacing="0"/>
        <w:ind w:left="1440" w:hanging="360"/>
        <w:rPr>
          <w:u w:val="none"/>
        </w:rPr>
      </w:pPr>
      <w:r w:rsidDel="00000000" w:rsidR="00000000" w:rsidRPr="00000000">
        <w:rPr>
          <w:rtl w:val="0"/>
        </w:rPr>
        <w:t xml:space="preserve">Tecnología de punta: Integración de sistemas que reducen emisiones y aumentan eficiencia.</w:t>
      </w:r>
    </w:p>
    <w:p w:rsidR="00000000" w:rsidDel="00000000" w:rsidP="00000000" w:rsidRDefault="00000000" w:rsidRPr="00000000" w14:paraId="000001A2">
      <w:pPr>
        <w:numPr>
          <w:ilvl w:val="1"/>
          <w:numId w:val="81"/>
        </w:numPr>
        <w:spacing w:after="0" w:afterAutospacing="0" w:before="0" w:beforeAutospacing="0"/>
        <w:ind w:left="1440" w:hanging="360"/>
        <w:rPr>
          <w:u w:val="none"/>
        </w:rPr>
      </w:pPr>
      <w:r w:rsidDel="00000000" w:rsidR="00000000" w:rsidRPr="00000000">
        <w:rPr>
          <w:rtl w:val="0"/>
        </w:rPr>
        <w:t xml:space="preserve">Reconversión profunda: Reemplazo de equipos obsoletos para mejorar el “cracking” de crudo, elevando la producción de diésel, nafta y queroseno de aviación.</w:t>
      </w:r>
    </w:p>
    <w:p w:rsidR="00000000" w:rsidDel="00000000" w:rsidP="00000000" w:rsidRDefault="00000000" w:rsidRPr="00000000" w14:paraId="000001A3">
      <w:pPr>
        <w:numPr>
          <w:ilvl w:val="1"/>
          <w:numId w:val="81"/>
        </w:numPr>
        <w:spacing w:after="0" w:afterAutospacing="0" w:before="0" w:beforeAutospacing="0"/>
        <w:ind w:left="1440" w:hanging="360"/>
        <w:rPr>
          <w:u w:val="none"/>
        </w:rPr>
      </w:pPr>
      <w:r w:rsidDel="00000000" w:rsidR="00000000" w:rsidRPr="00000000">
        <w:rPr>
          <w:rtl w:val="0"/>
        </w:rPr>
        <w:t xml:space="preserve">Meta concreta: +40% de capacidad. En La Plata, YPF saltará de 210.000 a 300.000 barriles diarios.</w:t>
      </w:r>
    </w:p>
    <w:p w:rsidR="00000000" w:rsidDel="00000000" w:rsidP="00000000" w:rsidRDefault="00000000" w:rsidRPr="00000000" w14:paraId="000001A4">
      <w:pPr>
        <w:numPr>
          <w:ilvl w:val="0"/>
          <w:numId w:val="81"/>
        </w:numPr>
        <w:spacing w:after="0" w:afterAutospacing="0" w:before="0" w:beforeAutospacing="0"/>
        <w:ind w:left="720" w:hanging="360"/>
        <w:rPr>
          <w:b w:val="1"/>
          <w:bCs w:val="1"/>
        </w:rPr>
      </w:pPr>
      <w:r w:rsidDel="00000000" w:rsidR="00000000" w:rsidRPr="00000000">
        <w:rPr>
          <w:b w:val="1"/>
          <w:bCs w:val="1"/>
          <w:rtl w:val="0"/>
        </w:rPr>
        <w:t xml:space="preserve">Nueva Refinería Patagónica: El corazón industrial del sur</w:t>
      </w:r>
    </w:p>
    <w:p w:rsidR="00000000" w:rsidDel="00000000" w:rsidP="00000000" w:rsidRDefault="00000000" w:rsidRPr="00000000" w14:paraId="000001A5">
      <w:pPr>
        <w:numPr>
          <w:ilvl w:val="1"/>
          <w:numId w:val="81"/>
        </w:numPr>
        <w:spacing w:after="0" w:afterAutospacing="0" w:before="0" w:beforeAutospacing="0"/>
        <w:ind w:left="1440" w:hanging="360"/>
        <w:rPr>
          <w:u w:val="none"/>
        </w:rPr>
      </w:pPr>
      <w:r w:rsidDel="00000000" w:rsidR="00000000" w:rsidRPr="00000000">
        <w:rPr>
          <w:rtl w:val="0"/>
        </w:rPr>
        <w:t xml:space="preserve">Ubicación estratégica: A menos de 200 km de Vaca Muerta, minimizando costos logísticos.</w:t>
      </w:r>
    </w:p>
    <w:p w:rsidR="00000000" w:rsidDel="00000000" w:rsidP="00000000" w:rsidRDefault="00000000" w:rsidRPr="00000000" w14:paraId="000001A6">
      <w:pPr>
        <w:numPr>
          <w:ilvl w:val="1"/>
          <w:numId w:val="81"/>
        </w:numPr>
        <w:spacing w:after="0" w:afterAutospacing="0" w:before="0" w:beforeAutospacing="0"/>
        <w:ind w:left="1440" w:hanging="360"/>
        <w:rPr>
          <w:u w:val="none"/>
        </w:rPr>
      </w:pPr>
      <w:r w:rsidDel="00000000" w:rsidR="00000000" w:rsidRPr="00000000">
        <w:rPr>
          <w:rtl w:val="0"/>
        </w:rPr>
        <w:t xml:space="preserve">Capacidad: 100.000-150.000 barriles diarios (equivalente al 20% del consumo nacional).</w:t>
      </w:r>
    </w:p>
    <w:p w:rsidR="00000000" w:rsidDel="00000000" w:rsidP="00000000" w:rsidRDefault="00000000" w:rsidRPr="00000000" w14:paraId="000001A7">
      <w:pPr>
        <w:numPr>
          <w:ilvl w:val="1"/>
          <w:numId w:val="81"/>
        </w:numPr>
        <w:spacing w:after="0" w:afterAutospacing="0" w:before="0" w:beforeAutospacing="0"/>
        <w:ind w:left="1440" w:hanging="360"/>
        <w:rPr>
          <w:u w:val="none"/>
        </w:rPr>
      </w:pPr>
      <w:r w:rsidDel="00000000" w:rsidR="00000000" w:rsidRPr="00000000">
        <w:rPr>
          <w:rtl w:val="0"/>
        </w:rPr>
        <w:t xml:space="preserve">Inversión: USD 2.500-3.500 millones mediante un modelo virtuoso:</w:t>
      </w:r>
    </w:p>
    <w:p w:rsidR="00000000" w:rsidDel="00000000" w:rsidP="00000000" w:rsidRDefault="00000000" w:rsidRPr="00000000" w14:paraId="000001A8">
      <w:pPr>
        <w:numPr>
          <w:ilvl w:val="2"/>
          <w:numId w:val="81"/>
        </w:numPr>
        <w:spacing w:after="0" w:afterAutospacing="0" w:before="0" w:beforeAutospacing="0"/>
        <w:ind w:left="2160" w:hanging="360"/>
        <w:rPr>
          <w:u w:val="none"/>
        </w:rPr>
      </w:pPr>
      <w:r w:rsidDel="00000000" w:rsidR="00000000" w:rsidRPr="00000000">
        <w:rPr>
          <w:rtl w:val="0"/>
        </w:rPr>
        <w:t xml:space="preserve">Asociación público-privada liderada por YPF.</w:t>
      </w:r>
    </w:p>
    <w:p w:rsidR="00000000" w:rsidDel="00000000" w:rsidP="00000000" w:rsidRDefault="00000000" w:rsidRPr="00000000" w14:paraId="000001A9">
      <w:pPr>
        <w:numPr>
          <w:ilvl w:val="2"/>
          <w:numId w:val="81"/>
        </w:numPr>
        <w:spacing w:after="0" w:afterAutospacing="0" w:before="0" w:beforeAutospacing="0"/>
        <w:ind w:left="2160" w:hanging="360"/>
        <w:rPr>
          <w:u w:val="none"/>
        </w:rPr>
      </w:pPr>
      <w:r w:rsidDel="00000000" w:rsidR="00000000" w:rsidRPr="00000000">
        <w:rPr>
          <w:rtl w:val="0"/>
        </w:rPr>
        <w:t xml:space="preserve">Créditos blandos del Banco Nación a 20 años.</w:t>
      </w:r>
    </w:p>
    <w:p w:rsidR="00000000" w:rsidDel="00000000" w:rsidP="00000000" w:rsidRDefault="00000000" w:rsidRPr="00000000" w14:paraId="000001AA">
      <w:pPr>
        <w:numPr>
          <w:ilvl w:val="2"/>
          <w:numId w:val="81"/>
        </w:numPr>
        <w:spacing w:before="0" w:beforeAutospacing="0"/>
        <w:ind w:left="2160" w:hanging="360"/>
        <w:rPr>
          <w:u w:val="none"/>
        </w:rPr>
      </w:pPr>
      <w:r w:rsidDel="00000000" w:rsidR="00000000" w:rsidRPr="00000000">
        <w:rPr>
          <w:rtl w:val="0"/>
        </w:rPr>
        <w:t xml:space="preserve">Capital extranjero condicionado: Solo con reinversión obligatoria de utilidades en Argentina.</w:t>
      </w:r>
    </w:p>
    <w:p w:rsidR="00000000" w:rsidDel="00000000" w:rsidP="00000000" w:rsidRDefault="00000000" w:rsidRPr="00000000" w14:paraId="000001AB">
      <w:pPr>
        <w:pStyle w:val="Heading4"/>
        <w:rPr/>
      </w:pPr>
      <w:bookmarkStart w:colFirst="0" w:colLast="0" w:name="_hfvrl6j61rr4" w:id="23"/>
      <w:bookmarkEnd w:id="23"/>
      <w:r w:rsidDel="00000000" w:rsidR="00000000" w:rsidRPr="00000000">
        <w:rPr>
          <w:rtl w:val="0"/>
        </w:rPr>
        <w:t xml:space="preserve">Políticas de hierro para garantizar soberanía</w:t>
      </w:r>
    </w:p>
    <w:p w:rsidR="00000000" w:rsidDel="00000000" w:rsidP="00000000" w:rsidRDefault="00000000" w:rsidRPr="00000000" w14:paraId="000001AC">
      <w:pPr>
        <w:numPr>
          <w:ilvl w:val="0"/>
          <w:numId w:val="29"/>
        </w:numPr>
        <w:spacing w:after="0" w:afterAutospacing="0"/>
        <w:ind w:left="720" w:hanging="360"/>
        <w:rPr>
          <w:u w:val="none"/>
        </w:rPr>
      </w:pPr>
      <w:r w:rsidDel="00000000" w:rsidR="00000000" w:rsidRPr="00000000">
        <w:rPr>
          <w:rtl w:val="0"/>
        </w:rPr>
        <w:t xml:space="preserve">“</w:t>
      </w:r>
      <w:r w:rsidDel="00000000" w:rsidR="00000000" w:rsidRPr="00000000">
        <w:rPr>
          <w:i w:val="1"/>
          <w:iCs w:val="1"/>
          <w:rtl w:val="0"/>
        </w:rPr>
        <w:t xml:space="preserve">Primero lo nuestro</w:t>
      </w:r>
      <w:r w:rsidDel="00000000" w:rsidR="00000000" w:rsidRPr="00000000">
        <w:rPr>
          <w:rtl w:val="0"/>
        </w:rPr>
        <w:t xml:space="preserve">”</w:t>
      </w:r>
      <w:r w:rsidDel="00000000" w:rsidR="00000000" w:rsidRPr="00000000">
        <w:rPr>
          <w:rtl w:val="0"/>
        </w:rPr>
        <w:t xml:space="preserve">: Cuota obligatoria de abastecimiento interno antes de exportar.</w:t>
      </w:r>
    </w:p>
    <w:p w:rsidR="00000000" w:rsidDel="00000000" w:rsidP="00000000" w:rsidRDefault="00000000" w:rsidRPr="00000000" w14:paraId="000001AD">
      <w:pPr>
        <w:numPr>
          <w:ilvl w:val="0"/>
          <w:numId w:val="29"/>
        </w:numPr>
        <w:spacing w:after="0" w:afterAutospacing="0" w:before="0" w:beforeAutospacing="0"/>
        <w:ind w:left="720" w:hanging="360"/>
        <w:rPr>
          <w:u w:val="none"/>
        </w:rPr>
      </w:pPr>
      <w:r w:rsidDel="00000000" w:rsidR="00000000" w:rsidRPr="00000000">
        <w:rPr>
          <w:rtl w:val="0"/>
        </w:rPr>
        <w:t xml:space="preserve">Transporte público e industria pesada usarán combustibles 100% argentinos.</w:t>
      </w:r>
    </w:p>
    <w:p w:rsidR="00000000" w:rsidDel="00000000" w:rsidP="00000000" w:rsidRDefault="00000000" w:rsidRPr="00000000" w14:paraId="000001AE">
      <w:pPr>
        <w:numPr>
          <w:ilvl w:val="0"/>
          <w:numId w:val="29"/>
        </w:numPr>
        <w:spacing w:before="0" w:beforeAutospacing="0"/>
        <w:ind w:left="720" w:hanging="360"/>
        <w:rPr>
          <w:u w:val="none"/>
        </w:rPr>
      </w:pPr>
      <w:r w:rsidDel="00000000" w:rsidR="00000000" w:rsidRPr="00000000">
        <w:rPr>
          <w:rtl w:val="0"/>
        </w:rPr>
        <w:t xml:space="preserve">Incentivos </w:t>
      </w:r>
      <w:r w:rsidDel="00000000" w:rsidR="00000000" w:rsidRPr="00000000">
        <w:rPr>
          <w:rtl w:val="0"/>
        </w:rPr>
        <w:t xml:space="preserve">fiscales</w:t>
      </w:r>
      <w:r w:rsidDel="00000000" w:rsidR="00000000" w:rsidRPr="00000000">
        <w:rPr>
          <w:rtl w:val="0"/>
        </w:rPr>
        <w:t xml:space="preserve"> a empresas que </w:t>
      </w:r>
      <w:r w:rsidDel="00000000" w:rsidR="00000000" w:rsidRPr="00000000">
        <w:rPr>
          <w:rtl w:val="0"/>
        </w:rPr>
        <w:t xml:space="preserve">prioricen el</w:t>
      </w:r>
      <w:r w:rsidDel="00000000" w:rsidR="00000000" w:rsidRPr="00000000">
        <w:rPr>
          <w:rtl w:val="0"/>
        </w:rPr>
        <w:t xml:space="preserve"> mercado local.</w:t>
      </w:r>
    </w:p>
    <w:p w:rsidR="00000000" w:rsidDel="00000000" w:rsidP="00000000" w:rsidRDefault="00000000" w:rsidRPr="00000000" w14:paraId="000001AF">
      <w:pPr>
        <w:pStyle w:val="Heading4"/>
        <w:rPr/>
      </w:pPr>
      <w:bookmarkStart w:colFirst="0" w:colLast="0" w:name="_l7mzozampj2j" w:id="24"/>
      <w:bookmarkEnd w:id="24"/>
      <w:r w:rsidDel="00000000" w:rsidR="00000000" w:rsidRPr="00000000">
        <w:rPr>
          <w:rtl w:val="0"/>
        </w:rPr>
        <w:t xml:space="preserve">Cuatro reglas no negociables sobre la explotación de Vaca Muerta</w:t>
      </w:r>
    </w:p>
    <w:p w:rsidR="00000000" w:rsidDel="00000000" w:rsidP="00000000" w:rsidRDefault="00000000" w:rsidRPr="00000000" w14:paraId="000001B0">
      <w:pPr>
        <w:rPr/>
      </w:pPr>
      <w:r w:rsidDel="00000000" w:rsidR="00000000" w:rsidRPr="00000000">
        <w:rPr>
          <w:rtl w:val="0"/>
        </w:rPr>
        <w:t xml:space="preserve">La experiencia del acuerdo YPF-Chevron de 2013 (analizada en el Capítulo 6) mostró que la soberanía energética jurídica (quién es el dueño formal de la empresa) no equivale a soberanía energética real (qué se extrae, cómo, y con qué consecuencias ecológicas y sociales). Este plan rechaza la reproducción de ese modelo. La explotación de Vaca Muerta, durante todo el horizonte del plan, se rige por cuatro reglas que no admiten excepción:</w:t>
      </w:r>
    </w:p>
    <w:p w:rsidR="00000000" w:rsidDel="00000000" w:rsidP="00000000" w:rsidRDefault="00000000" w:rsidRPr="00000000" w14:paraId="000001B1">
      <w:pPr>
        <w:numPr>
          <w:ilvl w:val="0"/>
          <w:numId w:val="66"/>
        </w:numPr>
        <w:spacing w:after="0" w:afterAutospacing="0"/>
        <w:ind w:left="720" w:hanging="360"/>
        <w:jc w:val="left"/>
      </w:pPr>
      <w:r w:rsidDel="00000000" w:rsidR="00000000" w:rsidRPr="00000000">
        <w:rPr>
          <w:b w:val="1"/>
          <w:bCs w:val="1"/>
          <w:rtl w:val="0"/>
        </w:rPr>
        <w:t xml:space="preserve">Tope anual de producción fijado por ley</w:t>
      </w:r>
      <w:r w:rsidDel="00000000" w:rsidR="00000000" w:rsidRPr="00000000">
        <w:rPr>
          <w:rtl w:val="0"/>
        </w:rPr>
        <w:t xml:space="preserve">. La producción total de Vaca Muerta tendrá un máximo anual calibrado a la demanda interna proyectada menos la contribución creciente de energías renovables. El tope se revisa cada cinco años por ley del Congreso, con dictamen técnico previo del INDEC reconstruido y del sistema nacional de planificación energética. El objetivo explícito es que la curva de extracción sea decreciente en términos absolutos a partir del año diez del plan.</w:t>
      </w:r>
    </w:p>
    <w:p w:rsidR="00000000" w:rsidDel="00000000" w:rsidP="00000000" w:rsidRDefault="00000000" w:rsidRPr="00000000" w14:paraId="000001B2">
      <w:pPr>
        <w:numPr>
          <w:ilvl w:val="0"/>
          <w:numId w:val="66"/>
        </w:numPr>
        <w:spacing w:after="0" w:afterAutospacing="0" w:before="0" w:beforeAutospacing="0"/>
        <w:ind w:left="720" w:hanging="360"/>
        <w:jc w:val="left"/>
      </w:pPr>
      <w:r w:rsidDel="00000000" w:rsidR="00000000" w:rsidRPr="00000000">
        <w:rPr>
          <w:b w:val="1"/>
          <w:bCs w:val="1"/>
          <w:rtl w:val="0"/>
        </w:rPr>
        <w:t xml:space="preserve">Consulta previa, libre e informada a comunidades indígenas</w:t>
      </w:r>
      <w:r w:rsidDel="00000000" w:rsidR="00000000" w:rsidRPr="00000000">
        <w:rPr>
          <w:rtl w:val="0"/>
        </w:rPr>
        <w:t xml:space="preserve">. Ningún nuevo pozo ni infraestructura asociada podrá instalarse en territorios de comunidades mapuches o de otros pueblos originarios sin el cumplimiento estricto del Convenio 169 de la Organización Internacional del Trabajo, ratificado por Argentina mediante la Ley 24.071 de 1992. La consulta no es formal: es vinculante, y su resultado negativo detiene el proyecto.</w:t>
      </w:r>
    </w:p>
    <w:p w:rsidR="00000000" w:rsidDel="00000000" w:rsidP="00000000" w:rsidRDefault="00000000" w:rsidRPr="00000000" w14:paraId="000001B3">
      <w:pPr>
        <w:numPr>
          <w:ilvl w:val="0"/>
          <w:numId w:val="66"/>
        </w:numPr>
        <w:spacing w:after="0" w:afterAutospacing="0" w:before="0" w:beforeAutospacing="0"/>
        <w:ind w:left="720" w:hanging="360"/>
        <w:jc w:val="left"/>
      </w:pPr>
      <w:r w:rsidDel="00000000" w:rsidR="00000000" w:rsidRPr="00000000">
        <w:rPr>
          <w:b w:val="1"/>
          <w:bCs w:val="1"/>
          <w:rtl w:val="0"/>
        </w:rPr>
        <w:t xml:space="preserve">Fondo de reparación ambiental</w:t>
      </w:r>
      <w:r w:rsidDel="00000000" w:rsidR="00000000" w:rsidRPr="00000000">
        <w:rPr>
          <w:rtl w:val="0"/>
        </w:rPr>
        <w:t xml:space="preserve">. El 5% de la renta petrolera bruta (regalías más utilidades estatales de YPF) se destina obligatoriamente a un fondo de reparación ambiental administrado por las provincias productoras con control ciudadano territorial (Tinglados de la región patagónica, una vez constituidos). El fondo financia estudios de impacto, remediación de sitios contaminados, monitoreo independiente de acuíferos y ecosistemas, y compensación a comunidades afectadas.</w:t>
      </w:r>
    </w:p>
    <w:p w:rsidR="00000000" w:rsidDel="00000000" w:rsidP="00000000" w:rsidRDefault="00000000" w:rsidRPr="00000000" w14:paraId="000001B4">
      <w:pPr>
        <w:numPr>
          <w:ilvl w:val="0"/>
          <w:numId w:val="66"/>
        </w:numPr>
        <w:spacing w:before="0" w:beforeAutospacing="0"/>
        <w:ind w:left="720" w:hanging="360"/>
        <w:jc w:val="left"/>
      </w:pPr>
      <w:r w:rsidDel="00000000" w:rsidR="00000000" w:rsidRPr="00000000">
        <w:rPr>
          <w:b w:val="1"/>
          <w:bCs w:val="1"/>
          <w:rtl w:val="0"/>
        </w:rPr>
        <w:t xml:space="preserve">Plan de reconversión laboral obligatorio</w:t>
      </w:r>
      <w:r w:rsidDel="00000000" w:rsidR="00000000" w:rsidRPr="00000000">
        <w:rPr>
          <w:rtl w:val="0"/>
        </w:rPr>
        <w:t xml:space="preserve">. Todo trabajador del sector de hidrocarburos tiene derecho, por ley, a un plan de reconversión laboral con horizonte a quince años, financiado con regalías y orientado a sectores de energías renovables, eficiencia energética, remediación ambiental e industria de transición. El cierre progresivo de operaciones no se hace a costa del empleo: se hace con empleo nuevo garantizado.</w:t>
      </w:r>
    </w:p>
    <w:p w:rsidR="00000000" w:rsidDel="00000000" w:rsidP="00000000" w:rsidRDefault="00000000" w:rsidRPr="00000000" w14:paraId="000001B5">
      <w:pPr>
        <w:rPr/>
      </w:pPr>
      <w:r w:rsidDel="00000000" w:rsidR="00000000" w:rsidRPr="00000000">
        <w:rPr>
          <w:rtl w:val="0"/>
        </w:rPr>
        <w:t xml:space="preserve">Estas cuatro reglas son incómodas para quienes imaginan una Argentina petrolera al estilo de Noruega o Venezuela. Son coherentes con quienes entendemos que el siglo XXI no admite ese imaginario, y que la soberanía productiva real se construye sobre energías que no hipotequen el futuro climático global ni los territorios de las comunidades que viven sobre las reservas.</w:t>
      </w:r>
    </w:p>
    <w:p w:rsidR="00000000" w:rsidDel="00000000" w:rsidP="00000000" w:rsidRDefault="00000000" w:rsidRPr="00000000" w14:paraId="000001B6">
      <w:pPr>
        <w:rPr/>
      </w:pPr>
      <w:r w:rsidDel="00000000" w:rsidR="00000000" w:rsidRPr="00000000">
        <w:rPr>
          <w:rtl w:val="0"/>
        </w:rPr>
        <w:t xml:space="preserve">El impacto será doblemente transformador: un ahorro anual de USD 2.000 millones a USD 4.000 millones </w:t>
      </w:r>
      <w:r w:rsidDel="00000000" w:rsidR="00000000" w:rsidRPr="00000000">
        <w:rPr>
          <w:rtl w:val="0"/>
        </w:rPr>
        <w:t xml:space="preserve">[5]</w:t>
      </w:r>
      <w:r w:rsidDel="00000000" w:rsidR="00000000" w:rsidRPr="00000000">
        <w:rPr>
          <w:rtl w:val="0"/>
        </w:rPr>
        <w:t xml:space="preserve"> en importaciones de combustibles y 30.000 empleos de calidad, desde operarios en Neuquén hasta ingenieros en Bahía Blanca.</w:t>
      </w:r>
      <w:r w:rsidDel="00000000" w:rsidR="00000000" w:rsidRPr="00000000">
        <w:rPr>
          <w:rtl w:val="0"/>
        </w:rPr>
      </w:r>
    </w:p>
    <w:p w:rsidR="00000000" w:rsidDel="00000000" w:rsidP="00000000" w:rsidRDefault="00000000" w:rsidRPr="00000000" w14:paraId="000001B7">
      <w:pPr>
        <w:pStyle w:val="Heading4"/>
        <w:rPr/>
      </w:pPr>
      <w:bookmarkStart w:colFirst="0" w:colLast="0" w:name="_p1xig4w5and" w:id="25"/>
      <w:bookmarkEnd w:id="25"/>
      <w:r w:rsidDel="00000000" w:rsidR="00000000" w:rsidRPr="00000000">
        <w:rPr>
          <w:rtl w:val="0"/>
        </w:rPr>
        <w:t xml:space="preserve">Del autoabastecimiento a la exportación estratégica: Argentina como potencia energética renovable</w:t>
      </w:r>
      <w:r w:rsidDel="00000000" w:rsidR="00000000" w:rsidRPr="00000000">
        <w:rPr>
          <w:rtl w:val="0"/>
        </w:rPr>
      </w:r>
    </w:p>
    <w:p w:rsidR="00000000" w:rsidDel="00000000" w:rsidP="00000000" w:rsidRDefault="00000000" w:rsidRPr="00000000" w14:paraId="000001B8">
      <w:pPr>
        <w:rPr/>
      </w:pPr>
      <w:r w:rsidDel="00000000" w:rsidR="00000000" w:rsidRPr="00000000">
        <w:rPr>
          <w:rtl w:val="0"/>
        </w:rPr>
        <w:t xml:space="preserve">La independencia energética es el piso, no el techo. Una vez garantizado el abastecimiento interno, Argentina debe dar el paso siguiente: convertirse en exportador de energía. La pregunta crítica no es si exportamos, sino qué. Este plan rechaza el modelo que gobiernos argentinos de distinto signo político persiguieron durante las últimas dos décadas, el de convertirse en exportador masivo de gas natural licuado (GNL) a Europa y Asia vía ampliación indefinida de Vaca Muerta. Ese modelo es incompatible con las metas climáticas internacionales que Argentina firmó, con las comunidades afectadas por el fracking, y con la denuncia del extractivismo capitalista que este libro sostiene. Exportar hidrocarburos a gran escala no es soberanía del siglo XXI: es reproducir bajo bandera estatal la misma lógica que se denuncia cuando la ejecuta el capital privado.</w:t>
      </w:r>
    </w:p>
    <w:p w:rsidR="00000000" w:rsidDel="00000000" w:rsidP="00000000" w:rsidRDefault="00000000" w:rsidRPr="00000000" w14:paraId="000001B9">
      <w:pPr>
        <w:rPr/>
      </w:pPr>
      <w:r w:rsidDel="00000000" w:rsidR="00000000" w:rsidRPr="00000000">
        <w:rPr>
          <w:rtl w:val="0"/>
        </w:rPr>
        <w:t xml:space="preserve">El modelo que este plan propone es otro. Argentina tiene tres activos de exportación energética compatibles con la transición global y aprovechables con la infraestructura que el plan construye:</w:t>
      </w:r>
    </w:p>
    <w:p w:rsidR="00000000" w:rsidDel="00000000" w:rsidP="00000000" w:rsidRDefault="00000000" w:rsidRPr="00000000" w14:paraId="000001BA">
      <w:pPr>
        <w:pStyle w:val="Heading5"/>
        <w:jc w:val="left"/>
        <w:rPr/>
      </w:pPr>
      <w:bookmarkStart w:colFirst="0" w:colLast="0" w:name="_9l9toze9gmkh" w:id="26"/>
      <w:bookmarkEnd w:id="26"/>
      <w:r w:rsidDel="00000000" w:rsidR="00000000" w:rsidRPr="00000000">
        <w:rPr>
          <w:rtl w:val="0"/>
        </w:rPr>
        <w:t xml:space="preserve">Interconexión eléctrica regional</w:t>
      </w:r>
    </w:p>
    <w:p w:rsidR="00000000" w:rsidDel="00000000" w:rsidP="00000000" w:rsidRDefault="00000000" w:rsidRPr="00000000" w14:paraId="000001BB">
      <w:pPr>
        <w:rPr/>
      </w:pPr>
      <w:r w:rsidDel="00000000" w:rsidR="00000000" w:rsidRPr="00000000">
        <w:rPr>
          <w:rtl w:val="0"/>
        </w:rPr>
        <w:t xml:space="preserve">La Patagonia tiene factor de capacidad eólico entre los más altos del planeta, con vientos de 9-12 m/s durante 300 días al año. El Noroeste tiene irradiación solar comparable al desierto de Atacama. Estos recursos, bien aprovechados, producen excedentes eléctricos que pueden exportarse a países vecinos mediante interconexión de redes. Las interconexiones con Chile, Brasil, Paraguay y Uruguay ya existen parcialmente pero están infradimensionadas y con escasa capacidad de flujo bidireccional.</w:t>
      </w:r>
    </w:p>
    <w:p w:rsidR="00000000" w:rsidDel="00000000" w:rsidP="00000000" w:rsidRDefault="00000000" w:rsidRPr="00000000" w14:paraId="000001BC">
      <w:pPr>
        <w:rPr/>
      </w:pPr>
      <w:r w:rsidDel="00000000" w:rsidR="00000000" w:rsidRPr="00000000">
        <w:rPr>
          <w:rtl w:val="0"/>
        </w:rPr>
        <w:t xml:space="preserve">El plan contempla:</w:t>
      </w:r>
    </w:p>
    <w:p w:rsidR="00000000" w:rsidDel="00000000" w:rsidP="00000000" w:rsidRDefault="00000000" w:rsidRPr="00000000" w14:paraId="000001BD">
      <w:pPr>
        <w:numPr>
          <w:ilvl w:val="0"/>
          <w:numId w:val="95"/>
        </w:numPr>
        <w:spacing w:after="0" w:afterAutospacing="0"/>
        <w:ind w:left="720" w:hanging="360"/>
        <w:rPr>
          <w:u w:val="none"/>
        </w:rPr>
      </w:pPr>
      <w:r w:rsidDel="00000000" w:rsidR="00000000" w:rsidRPr="00000000">
        <w:rPr>
          <w:rtl w:val="0"/>
        </w:rPr>
        <w:t xml:space="preserve">Ampliación y modernización de la interconexión existente con Brasil (estación conversora de Garabí) y con Chile (interconexión eléctrica del Noroeste), con objetivo de triplicar la capacidad de intercambio bidireccional al año diez del plan.</w:t>
      </w:r>
    </w:p>
    <w:p w:rsidR="00000000" w:rsidDel="00000000" w:rsidP="00000000" w:rsidRDefault="00000000" w:rsidRPr="00000000" w14:paraId="000001BE">
      <w:pPr>
        <w:numPr>
          <w:ilvl w:val="0"/>
          <w:numId w:val="95"/>
        </w:numPr>
        <w:spacing w:after="0" w:afterAutospacing="0" w:before="0" w:beforeAutospacing="0"/>
        <w:ind w:left="720" w:hanging="360"/>
        <w:rPr>
          <w:u w:val="none"/>
        </w:rPr>
      </w:pPr>
      <w:r w:rsidDel="00000000" w:rsidR="00000000" w:rsidRPr="00000000">
        <w:rPr>
          <w:rtl w:val="0"/>
        </w:rPr>
        <w:t xml:space="preserve">Construcción de nuevas interconexiones con Paraguay (aprovechando la infraestructura de Yacyretá) y Uruguay (integración con UTE).</w:t>
      </w:r>
    </w:p>
    <w:p w:rsidR="00000000" w:rsidDel="00000000" w:rsidP="00000000" w:rsidRDefault="00000000" w:rsidRPr="00000000" w14:paraId="000001BF">
      <w:pPr>
        <w:numPr>
          <w:ilvl w:val="0"/>
          <w:numId w:val="95"/>
        </w:numPr>
        <w:spacing w:after="0" w:afterAutospacing="0" w:before="0" w:beforeAutospacing="0"/>
        <w:ind w:left="720" w:hanging="360"/>
        <w:rPr>
          <w:u w:val="none"/>
        </w:rPr>
      </w:pPr>
      <w:r w:rsidDel="00000000" w:rsidR="00000000" w:rsidRPr="00000000">
        <w:rPr>
          <w:rtl w:val="0"/>
        </w:rPr>
        <w:t xml:space="preserve">Participación argentina en el Sistema de Interconexión Eléctrica Sudamericano propuesto en el marco de la URSAL (desarrollado en el Capítulo 7), que funcionaría como red sincrónica regional análoga a la del Mercado Ibérico de Electricidad o la red europea ENTSO-E.</w:t>
      </w:r>
    </w:p>
    <w:p w:rsidR="00000000" w:rsidDel="00000000" w:rsidP="00000000" w:rsidRDefault="00000000" w:rsidRPr="00000000" w14:paraId="000001C0">
      <w:pPr>
        <w:numPr>
          <w:ilvl w:val="0"/>
          <w:numId w:val="95"/>
        </w:numPr>
        <w:spacing w:before="0" w:beforeAutospacing="0"/>
        <w:ind w:left="720" w:hanging="360"/>
        <w:rPr>
          <w:u w:val="none"/>
        </w:rPr>
      </w:pPr>
      <w:r w:rsidDel="00000000" w:rsidR="00000000" w:rsidRPr="00000000">
        <w:rPr>
          <w:rtl w:val="0"/>
        </w:rPr>
        <w:t xml:space="preserve">Inversión estimada: USD 3.000 a 5.000 millones en interconexiones, estaciones conversoras y refuerzo de las líneas de transmisión argentinas que alimentan los puntos de intercambio.</w:t>
      </w:r>
    </w:p>
    <w:p w:rsidR="00000000" w:rsidDel="00000000" w:rsidP="00000000" w:rsidRDefault="00000000" w:rsidRPr="00000000" w14:paraId="000001C1">
      <w:pPr>
        <w:pStyle w:val="Heading5"/>
        <w:jc w:val="left"/>
        <w:rPr/>
      </w:pPr>
      <w:bookmarkStart w:colFirst="0" w:colLast="0" w:name="_g3lgnrzbsodj" w:id="27"/>
      <w:bookmarkEnd w:id="27"/>
      <w:r w:rsidDel="00000000" w:rsidR="00000000" w:rsidRPr="00000000">
        <w:rPr>
          <w:rtl w:val="0"/>
        </w:rPr>
        <w:t xml:space="preserve">Hidrógeno verde como vector exportable</w:t>
      </w:r>
    </w:p>
    <w:p w:rsidR="00000000" w:rsidDel="00000000" w:rsidP="00000000" w:rsidRDefault="00000000" w:rsidRPr="00000000" w14:paraId="000001C2">
      <w:pPr>
        <w:rPr/>
      </w:pPr>
      <w:r w:rsidDel="00000000" w:rsidR="00000000" w:rsidRPr="00000000">
        <w:rPr>
          <w:rtl w:val="0"/>
        </w:rPr>
        <w:t xml:space="preserve">El hidrógeno verde, producido por electrólisis del agua con energía eólica o solar renovable, es el combustible estratégico de la descarbonización global. Alemania, Japón, Corea del Sur y Países Bajos tienen programas nacionales de descarbonización con demanda comprometida de importación de hidrógeno verde y sus derivados (principalmente amoníaco verde y metanol verde). Argentina, con sus recursos eólicos patagónicos, está entre los cinco países del mundo con mejor potencial teórico para producción de hidrógeno verde a costo competitivo.</w:t>
      </w:r>
    </w:p>
    <w:p w:rsidR="00000000" w:rsidDel="00000000" w:rsidP="00000000" w:rsidRDefault="00000000" w:rsidRPr="00000000" w14:paraId="000001C3">
      <w:pPr>
        <w:rPr/>
      </w:pPr>
      <w:r w:rsidDel="00000000" w:rsidR="00000000" w:rsidRPr="00000000">
        <w:rPr>
          <w:rtl w:val="0"/>
        </w:rPr>
        <w:t xml:space="preserve">El plan contempla:</w:t>
      </w:r>
    </w:p>
    <w:p w:rsidR="00000000" w:rsidDel="00000000" w:rsidP="00000000" w:rsidRDefault="00000000" w:rsidRPr="00000000" w14:paraId="000001C4">
      <w:pPr>
        <w:numPr>
          <w:ilvl w:val="0"/>
          <w:numId w:val="61"/>
        </w:numPr>
        <w:spacing w:after="0" w:afterAutospacing="0"/>
        <w:ind w:left="720" w:hanging="360"/>
        <w:rPr>
          <w:u w:val="none"/>
        </w:rPr>
      </w:pPr>
      <w:r w:rsidDel="00000000" w:rsidR="00000000" w:rsidRPr="00000000">
        <w:rPr>
          <w:rtl w:val="0"/>
        </w:rPr>
        <w:t xml:space="preserve">Desarrollo piloto en Fase 2 (años 6-10): planta integrada de 500 MW de capacidad eólica asociada a electrolizadores y planta de licuefacción de amoníaco verde, preferentemente en Río Negro o Santa Cruz, con inversión estimada de USD 2.000 a 3.000 millones. Modelo de financiamiento: asociación entre YPF, el Estado nacional y socios estratégicos europeos o asiáticos con demanda comprometida a largo plazo, bajo cláusulas de transferencia tecnológica, reinversión obligatoria en Argentina y contenido nacional mínimo creciente.</w:t>
      </w:r>
    </w:p>
    <w:p w:rsidR="00000000" w:rsidDel="00000000" w:rsidP="00000000" w:rsidRDefault="00000000" w:rsidRPr="00000000" w14:paraId="000001C5">
      <w:pPr>
        <w:numPr>
          <w:ilvl w:val="0"/>
          <w:numId w:val="61"/>
        </w:numPr>
        <w:spacing w:after="0" w:afterAutospacing="0" w:before="0" w:beforeAutospacing="0"/>
        <w:ind w:left="720" w:hanging="360"/>
        <w:rPr>
          <w:u w:val="none"/>
        </w:rPr>
      </w:pPr>
      <w:r w:rsidDel="00000000" w:rsidR="00000000" w:rsidRPr="00000000">
        <w:rPr>
          <w:rtl w:val="0"/>
        </w:rPr>
        <w:t xml:space="preserve">Escalamiento en Fases 3-4 (años 11-20): replicación del modelo hasta alcanzar capacidad instalada del orden de 5.000 a 10.000 MW eólicos dedicados a producción de hidrógeno exportable, condicionada a la maduración de la demanda internacional y a los avances tecnológicos que reduzcan el costo del electrolizador.</w:t>
      </w:r>
    </w:p>
    <w:p w:rsidR="00000000" w:rsidDel="00000000" w:rsidP="00000000" w:rsidRDefault="00000000" w:rsidRPr="00000000" w14:paraId="000001C6">
      <w:pPr>
        <w:numPr>
          <w:ilvl w:val="0"/>
          <w:numId w:val="61"/>
        </w:numPr>
        <w:spacing w:before="0" w:beforeAutospacing="0"/>
        <w:ind w:left="720" w:hanging="360"/>
        <w:rPr>
          <w:u w:val="none"/>
        </w:rPr>
      </w:pPr>
      <w:r w:rsidDel="00000000" w:rsidR="00000000" w:rsidRPr="00000000">
        <w:rPr>
          <w:rtl w:val="0"/>
        </w:rPr>
        <w:t xml:space="preserve">Referencia comparativa: Chile firmó en 2021 un acuerdo marco con Alemania para exportación de hidrógeno verde desde la región de Magallanes por un volumen equivalente al 8% de la demanda alemana proyectada a 2030. Argentina puede ocupar un rol análogo con Alemania y con otros compradores europeos y asiáticos.</w:t>
      </w:r>
    </w:p>
    <w:p w:rsidR="00000000" w:rsidDel="00000000" w:rsidP="00000000" w:rsidRDefault="00000000" w:rsidRPr="00000000" w14:paraId="000001C7">
      <w:pPr>
        <w:pStyle w:val="Heading5"/>
        <w:jc w:val="left"/>
        <w:rPr/>
      </w:pPr>
      <w:bookmarkStart w:colFirst="0" w:colLast="0" w:name="_tgwcltlzdwcq" w:id="28"/>
      <w:bookmarkEnd w:id="28"/>
      <w:r w:rsidDel="00000000" w:rsidR="00000000" w:rsidRPr="00000000">
        <w:rPr>
          <w:rtl w:val="0"/>
        </w:rPr>
        <w:t xml:space="preserve">Exportación de litio con procesamiento local</w:t>
      </w:r>
    </w:p>
    <w:p w:rsidR="00000000" w:rsidDel="00000000" w:rsidP="00000000" w:rsidRDefault="00000000" w:rsidRPr="00000000" w14:paraId="000001C8">
      <w:pPr>
        <w:rPr/>
      </w:pPr>
      <w:r w:rsidDel="00000000" w:rsidR="00000000" w:rsidRPr="00000000">
        <w:rPr>
          <w:rtl w:val="0"/>
        </w:rPr>
        <w:t xml:space="preserve">El carbonato de litio y los compuestos derivados (hidróxido, sulfato, litio metálico) son insumos críticos para la industria de baterías, que es la base de la electromovilidad global y del almacenamiento energético. Argentina forma parte del “triángulo del litio” junto con Bolivia y Chile, con reservas comprobadas de aproximadamente el 20% del total mundial.</w:t>
      </w:r>
    </w:p>
    <w:p w:rsidR="00000000" w:rsidDel="00000000" w:rsidP="00000000" w:rsidRDefault="00000000" w:rsidRPr="00000000" w14:paraId="000001C9">
      <w:pPr>
        <w:rPr/>
      </w:pPr>
      <w:r w:rsidDel="00000000" w:rsidR="00000000" w:rsidRPr="00000000">
        <w:rPr>
          <w:rtl w:val="0"/>
        </w:rPr>
        <w:t xml:space="preserve">El plan retoma y amplía la propuesta desarrollada en la Fase 2 del plan (Capítulo 2):</w:t>
      </w:r>
    </w:p>
    <w:p w:rsidR="00000000" w:rsidDel="00000000" w:rsidP="00000000" w:rsidRDefault="00000000" w:rsidRPr="00000000" w14:paraId="000001CA">
      <w:pPr>
        <w:numPr>
          <w:ilvl w:val="0"/>
          <w:numId w:val="78"/>
        </w:numPr>
        <w:spacing w:after="0" w:afterAutospacing="0"/>
        <w:ind w:left="720" w:hanging="360"/>
        <w:rPr>
          <w:u w:val="none"/>
        </w:rPr>
      </w:pPr>
      <w:r w:rsidDel="00000000" w:rsidR="00000000" w:rsidRPr="00000000">
        <w:rPr>
          <w:rtl w:val="0"/>
        </w:rPr>
        <w:t xml:space="preserve">Prohibición por ley de la exportación de litio como concentrado o materia prima sin procesamiento local. Toda exportación debe tener al menos procesamiento hasta carbonato o hidróxido de litio de grado batería.</w:t>
      </w:r>
    </w:p>
    <w:p w:rsidR="00000000" w:rsidDel="00000000" w:rsidP="00000000" w:rsidRDefault="00000000" w:rsidRPr="00000000" w14:paraId="000001CB">
      <w:pPr>
        <w:numPr>
          <w:ilvl w:val="0"/>
          <w:numId w:val="78"/>
        </w:numPr>
        <w:spacing w:after="0" w:afterAutospacing="0" w:before="0" w:beforeAutospacing="0"/>
        <w:ind w:left="720" w:hanging="360"/>
        <w:rPr>
          <w:u w:val="none"/>
        </w:rPr>
      </w:pPr>
      <w:r w:rsidDel="00000000" w:rsidR="00000000" w:rsidRPr="00000000">
        <w:rPr>
          <w:rtl w:val="0"/>
        </w:rPr>
        <w:t xml:space="preserve">Desarrollo progresivo de capacidad local de fabricación de celdas y paquetes de baterías, con meta de 10 GWh anuales de capacidad al año diez del plan.</w:t>
      </w:r>
    </w:p>
    <w:p w:rsidR="00000000" w:rsidDel="00000000" w:rsidP="00000000" w:rsidRDefault="00000000" w:rsidRPr="00000000" w14:paraId="000001CC">
      <w:pPr>
        <w:numPr>
          <w:ilvl w:val="0"/>
          <w:numId w:val="78"/>
        </w:numPr>
        <w:spacing w:before="0" w:beforeAutospacing="0"/>
        <w:ind w:left="720" w:hanging="360"/>
        <w:rPr>
          <w:u w:val="none"/>
        </w:rPr>
      </w:pPr>
      <w:r w:rsidDel="00000000" w:rsidR="00000000" w:rsidRPr="00000000">
        <w:rPr>
          <w:rtl w:val="0"/>
        </w:rPr>
        <w:t xml:space="preserve">Participación argentina activa en el mecanismo de coordinación regional con Bolivia y Chile (la “OPEP del litio” propuesta en el Capítulo 2) para establecer precios mínimos de referencia y evitar la competencia a la baja entre los tres productores.</w:t>
      </w:r>
    </w:p>
    <w:p w:rsidR="00000000" w:rsidDel="00000000" w:rsidP="00000000" w:rsidRDefault="00000000" w:rsidRPr="00000000" w14:paraId="000001CD">
      <w:pPr>
        <w:rPr/>
      </w:pPr>
      <w:r w:rsidDel="00000000" w:rsidR="00000000" w:rsidRPr="00000000">
        <w:rPr>
          <w:rtl w:val="0"/>
        </w:rPr>
        <w:t xml:space="preserve">Reiterando la regla estructural: primero Argentina, después el mundo. Ningún megavatio eléctrico se exporta mientras exista demanda interna insatisfecha. El hidrógeno verde se escala en función de demanda internacional sostenible, no en función de la capacidad extractiva. Los contratos internacionales incluyen cláusulas de reducción automática si la demanda interna lo requiere.</w:t>
      </w:r>
    </w:p>
    <w:p w:rsidR="00000000" w:rsidDel="00000000" w:rsidP="00000000" w:rsidRDefault="00000000" w:rsidRPr="00000000" w14:paraId="000001CE">
      <w:pPr>
        <w:rPr/>
      </w:pPr>
      <w:r w:rsidDel="00000000" w:rsidR="00000000" w:rsidRPr="00000000">
        <w:rPr>
          <w:rtl w:val="0"/>
        </w:rPr>
        <w:t xml:space="preserve">El impacto económico esperado de esta estrategia es sustancialmente más modesto que el del modelo de exportación masiva de GNL que este plan rechaza, pero sus ingresos son compatibles con el marco climático y no dependen de un ciclo de commodities que inevitablemente va a contraerse en las próximas décadas. El ingreso de divisas proyectado por exportación de electricidad renovable, hidrógeno verde y litio procesado se ubica entre USD 2.500 y USD 4.500 millones anuales al año diez del plan, escalable a USD 6.000 a USD 10.000 millones anuales al año veinte en el escenario favorable de consolidación del mercado global de hidrógeno verde. La diferencia respecto del modelo GNL (que proyectaba USD 5.000 a USD 8.000 millones anuales tempranos) es el costo de la coherencia ecosocialista: menos divisas en el corto plazo a cambio de una matriz exportadora compatible con las restricciones climáticas y ecológicas globales.</w:t>
      </w:r>
    </w:p>
    <w:p w:rsidR="00000000" w:rsidDel="00000000" w:rsidP="00000000" w:rsidRDefault="00000000" w:rsidRPr="00000000" w14:paraId="000001CF">
      <w:pPr>
        <w:rPr/>
      </w:pPr>
      <w:r w:rsidDel="00000000" w:rsidR="00000000" w:rsidRPr="00000000">
        <w:rPr>
          <w:rtl w:val="0"/>
        </w:rPr>
        <w:t xml:space="preserve">El impacto geopolítico, paradójicamente, es mayor, no menor. Un país que exporta energía renovable e insumos para la descarbonización global no solo obtiene divisas, pero también se posiciona del lado correcto de la transición energética del siglo XXI, construye alianzas estratégicas con países (europeos y asiáticos) que tienen metas climáticas vinculantes y demanda estructural de hidrógeno verde, y deja de depender de un mercado de hidrocarburos que la propia Agencia Internacional de Energía proyecta en contracción progresiva a partir de 2030. Argentina no se sentará en la mesa de los proveedores de petróleo, porque esa mesa se está vaciando. Se sentará en la mesa de los proveedores de la transición energética, que es la que va a definir la economía global de las próximas cuatro décadas.</w:t>
      </w:r>
    </w:p>
    <w:p w:rsidR="00000000" w:rsidDel="00000000" w:rsidP="00000000" w:rsidRDefault="00000000" w:rsidRPr="00000000" w14:paraId="000001D0">
      <w:pPr>
        <w:pStyle w:val="Heading4"/>
        <w:rPr>
          <w:color w:val="cc0000"/>
        </w:rPr>
      </w:pPr>
      <w:bookmarkStart w:colFirst="0" w:colLast="0" w:name="_tldd49mrrq26" w:id="29"/>
      <w:bookmarkEnd w:id="29"/>
      <w:r w:rsidDel="00000000" w:rsidR="00000000" w:rsidRPr="00000000">
        <w:rPr>
          <w:rtl w:val="0"/>
        </w:rPr>
        <w:t xml:space="preserve">Mayor inversión en energías renovables</w:t>
      </w:r>
      <w:r w:rsidDel="00000000" w:rsidR="00000000" w:rsidRPr="00000000">
        <w:rPr>
          <w:rtl w:val="0"/>
        </w:rPr>
      </w:r>
    </w:p>
    <w:p w:rsidR="00000000" w:rsidDel="00000000" w:rsidP="00000000" w:rsidRDefault="00000000" w:rsidRPr="00000000" w14:paraId="000001D1">
      <w:pPr>
        <w:rPr/>
      </w:pPr>
      <w:r w:rsidDel="00000000" w:rsidR="00000000" w:rsidRPr="00000000">
        <w:rPr>
          <w:rtl w:val="0"/>
        </w:rPr>
        <w:t xml:space="preserve">Argentina no sólo tiene petróleo; posee dos recursos estratégicos desaprovechados que, a diferencia del petróleo, son infinitos en la escala humana y compatibles con cualquier escenario climático: el viento feroz de la Patagonia y el sol inclemente del Noroeste. Estos no son elementos climáticos, son los cimientos de la soberanía energética argentina del siglo XXI. En este plan, las renovables no son complemento de los hidrocarburos, son su reemplazo progresivo.</w:t>
      </w:r>
    </w:p>
    <w:p w:rsidR="00000000" w:rsidDel="00000000" w:rsidP="00000000" w:rsidRDefault="00000000" w:rsidRPr="00000000" w14:paraId="000001D2">
      <w:pPr>
        <w:rPr>
          <w:b w:val="1"/>
          <w:bCs w:val="1"/>
        </w:rPr>
      </w:pPr>
      <w:r w:rsidDel="00000000" w:rsidR="00000000" w:rsidRPr="00000000">
        <w:rPr>
          <w:b w:val="1"/>
          <w:bCs w:val="1"/>
          <w:rtl w:val="0"/>
        </w:rPr>
        <w:t xml:space="preserve">Diagnóstico</w:t>
      </w:r>
    </w:p>
    <w:p w:rsidR="00000000" w:rsidDel="00000000" w:rsidP="00000000" w:rsidRDefault="00000000" w:rsidRPr="00000000" w14:paraId="000001D3">
      <w:pPr>
        <w:rPr/>
      </w:pPr>
      <w:r w:rsidDel="00000000" w:rsidR="00000000" w:rsidRPr="00000000">
        <w:rPr>
          <w:rtl w:val="0"/>
        </w:rPr>
        <w:t xml:space="preserve">Mientras el mundo avanza aceleradamente hacia energías limpias (el 30% de la generación eléctrica mundial en 2023 ya provino de fuentes renovables, según la Agencia Internacional de Energía), Argentina desperdicia su potencial eólico y solar, manteniendo una matriz cuyo componente renovable es inferior al promedio latinoamericano [6]. Esto no es un lujo ecológico, es una vulnerabilidad económica, geopolítica y climática.</w:t>
      </w:r>
    </w:p>
    <w:p w:rsidR="00000000" w:rsidDel="00000000" w:rsidP="00000000" w:rsidRDefault="00000000" w:rsidRPr="00000000" w14:paraId="000001D4">
      <w:pPr>
        <w:rPr>
          <w:b w:val="1"/>
          <w:bCs w:val="1"/>
        </w:rPr>
      </w:pPr>
      <w:r w:rsidDel="00000000" w:rsidR="00000000" w:rsidRPr="00000000">
        <w:rPr>
          <w:b w:val="1"/>
          <w:bCs w:val="1"/>
          <w:rtl w:val="0"/>
        </w:rPr>
        <w:t xml:space="preserve">Acciones concretas</w:t>
      </w:r>
    </w:p>
    <w:p w:rsidR="00000000" w:rsidDel="00000000" w:rsidP="00000000" w:rsidRDefault="00000000" w:rsidRPr="00000000" w14:paraId="000001D5">
      <w:pPr>
        <w:numPr>
          <w:ilvl w:val="0"/>
          <w:numId w:val="50"/>
        </w:numPr>
        <w:spacing w:after="0" w:afterAutospacing="0"/>
        <w:ind w:left="720" w:hanging="360"/>
        <w:jc w:val="left"/>
      </w:pPr>
      <w:r w:rsidDel="00000000" w:rsidR="00000000" w:rsidRPr="00000000">
        <w:rPr>
          <w:rtl w:val="0"/>
        </w:rPr>
        <w:t xml:space="preserve">Parques Eólicos Patagónicos: la fuerza del viento convertida en kilovatios</w:t>
      </w:r>
    </w:p>
    <w:p w:rsidR="00000000" w:rsidDel="00000000" w:rsidP="00000000" w:rsidRDefault="00000000" w:rsidRPr="00000000" w14:paraId="000001D6">
      <w:pPr>
        <w:numPr>
          <w:ilvl w:val="1"/>
          <w:numId w:val="50"/>
        </w:numPr>
        <w:spacing w:after="0" w:afterAutospacing="0" w:before="0" w:beforeAutospacing="0"/>
        <w:ind w:left="1440" w:hanging="360"/>
        <w:rPr>
          <w:u w:val="none"/>
        </w:rPr>
      </w:pPr>
      <w:r w:rsidDel="00000000" w:rsidR="00000000" w:rsidRPr="00000000">
        <w:rPr>
          <w:rtl w:val="0"/>
        </w:rPr>
        <w:t xml:space="preserve">Potencial único: vientos de 9-12 m/s (entre los más constantes del planeta), capaces de generar energía 300 días al año, con factor de capacidad superior al 50%, aproximadamente el doble del promedio global [7][8].</w:t>
      </w:r>
    </w:p>
    <w:p w:rsidR="00000000" w:rsidDel="00000000" w:rsidP="00000000" w:rsidRDefault="00000000" w:rsidRPr="00000000" w14:paraId="000001D7">
      <w:pPr>
        <w:numPr>
          <w:ilvl w:val="1"/>
          <w:numId w:val="50"/>
        </w:numPr>
        <w:spacing w:after="0" w:afterAutospacing="0" w:before="0" w:beforeAutospacing="0"/>
        <w:ind w:left="1440" w:hanging="360"/>
        <w:rPr>
          <w:u w:val="none"/>
        </w:rPr>
      </w:pPr>
      <w:r w:rsidDel="00000000" w:rsidR="00000000" w:rsidRPr="00000000">
        <w:rPr>
          <w:rtl w:val="0"/>
        </w:rPr>
        <w:t xml:space="preserve">Meta del plan: instalar 4.000 MW de capacidad eólica al año cinco (Fase 1) y 10.000 MW al año diez (Fase 2), equivalente a alimentar aproximadamente entre 3,2 y 8 millones de hogares con energía 100% limpia.</w:t>
      </w:r>
    </w:p>
    <w:p w:rsidR="00000000" w:rsidDel="00000000" w:rsidP="00000000" w:rsidRDefault="00000000" w:rsidRPr="00000000" w14:paraId="000001D8">
      <w:pPr>
        <w:numPr>
          <w:ilvl w:val="1"/>
          <w:numId w:val="50"/>
        </w:numPr>
        <w:spacing w:after="0" w:afterAutospacing="0" w:before="0" w:beforeAutospacing="0"/>
        <w:ind w:left="1440" w:hanging="360"/>
        <w:rPr>
          <w:u w:val="none"/>
        </w:rPr>
      </w:pPr>
      <w:r w:rsidDel="00000000" w:rsidR="00000000" w:rsidRPr="00000000">
        <w:rPr>
          <w:rtl w:val="0"/>
        </w:rPr>
        <w:t xml:space="preserve">Inversión: USD 5.000 a 7.000 millones en Fase 1, escalable a USD 12.000 a 15.000 millones acumulados al año diez [9].</w:t>
      </w:r>
    </w:p>
    <w:p w:rsidR="00000000" w:rsidDel="00000000" w:rsidP="00000000" w:rsidRDefault="00000000" w:rsidRPr="00000000" w14:paraId="000001D9">
      <w:pPr>
        <w:numPr>
          <w:ilvl w:val="1"/>
          <w:numId w:val="50"/>
        </w:numPr>
        <w:spacing w:after="0" w:afterAutospacing="0" w:before="0" w:beforeAutospacing="0"/>
        <w:ind w:left="1440" w:hanging="360"/>
        <w:rPr>
          <w:u w:val="none"/>
        </w:rPr>
      </w:pPr>
      <w:r w:rsidDel="00000000" w:rsidR="00000000" w:rsidRPr="00000000">
        <w:rPr>
          <w:rtl w:val="0"/>
        </w:rPr>
        <w:t xml:space="preserve">Tecnología: turbinas de última generación en alianza con fabricantes internacionales, con cláusula vinculante de transferencia tecnológica a ingenieros argentinos y de producción local creciente de componentes (meta: 60% de contenido nacional al año diez).</w:t>
      </w:r>
    </w:p>
    <w:p w:rsidR="00000000" w:rsidDel="00000000" w:rsidP="00000000" w:rsidRDefault="00000000" w:rsidRPr="00000000" w14:paraId="000001DA">
      <w:pPr>
        <w:numPr>
          <w:ilvl w:val="1"/>
          <w:numId w:val="50"/>
        </w:numPr>
        <w:spacing w:after="0" w:afterAutospacing="0" w:before="0" w:beforeAutospacing="0"/>
        <w:ind w:left="1440" w:hanging="360"/>
        <w:rPr>
          <w:u w:val="none"/>
        </w:rPr>
      </w:pPr>
      <w:r w:rsidDel="00000000" w:rsidR="00000000" w:rsidRPr="00000000">
        <w:rPr>
          <w:rtl w:val="0"/>
        </w:rPr>
        <w:t xml:space="preserve">Financiamiento: créditos del BRICS, de la CAF y del BID para energías limpias [10][11]; bonos verdes soberanos emitidos por el Estado con destino específico; reinversión del fondo soberano alimentado por regalías petroleras (Capítulo 7).</w:t>
      </w:r>
    </w:p>
    <w:p w:rsidR="00000000" w:rsidDel="00000000" w:rsidP="00000000" w:rsidRDefault="00000000" w:rsidRPr="00000000" w14:paraId="000001DB">
      <w:pPr>
        <w:numPr>
          <w:ilvl w:val="0"/>
          <w:numId w:val="50"/>
        </w:numPr>
        <w:spacing w:after="0" w:afterAutospacing="0" w:before="0" w:beforeAutospacing="0"/>
        <w:ind w:left="720" w:hanging="360"/>
        <w:jc w:val="left"/>
      </w:pPr>
      <w:r w:rsidDel="00000000" w:rsidR="00000000" w:rsidRPr="00000000">
        <w:rPr>
          <w:rtl w:val="0"/>
        </w:rPr>
        <w:t xml:space="preserve">Plantas Solares del Noroeste: el desierto que genera desarrollo</w:t>
      </w:r>
    </w:p>
    <w:p w:rsidR="00000000" w:rsidDel="00000000" w:rsidP="00000000" w:rsidRDefault="00000000" w:rsidRPr="00000000" w14:paraId="000001DC">
      <w:pPr>
        <w:numPr>
          <w:ilvl w:val="1"/>
          <w:numId w:val="50"/>
        </w:numPr>
        <w:spacing w:after="0" w:afterAutospacing="0" w:before="0" w:beforeAutospacing="0"/>
        <w:ind w:left="1440" w:hanging="360"/>
        <w:rPr>
          <w:u w:val="none"/>
        </w:rPr>
      </w:pPr>
      <w:r w:rsidDel="00000000" w:rsidR="00000000" w:rsidRPr="00000000">
        <w:rPr>
          <w:rtl w:val="0"/>
        </w:rPr>
        <w:t xml:space="preserve">Potencial brutal: 2.200 kWh/m²/año de irradiación en la Puna (similar al desierto del Sahara y comparable al norte chileno de Atacama) [12].</w:t>
      </w:r>
    </w:p>
    <w:p w:rsidR="00000000" w:rsidDel="00000000" w:rsidP="00000000" w:rsidRDefault="00000000" w:rsidRPr="00000000" w14:paraId="000001DD">
      <w:pPr>
        <w:numPr>
          <w:ilvl w:val="1"/>
          <w:numId w:val="50"/>
        </w:numPr>
        <w:spacing w:after="0" w:afterAutospacing="0" w:before="0" w:beforeAutospacing="0"/>
        <w:ind w:left="1440" w:hanging="360"/>
        <w:rPr>
          <w:u w:val="none"/>
        </w:rPr>
      </w:pPr>
      <w:r w:rsidDel="00000000" w:rsidR="00000000" w:rsidRPr="00000000">
        <w:rPr>
          <w:rtl w:val="0"/>
        </w:rPr>
        <w:t xml:space="preserve">Meta del plan: 2.500 MW fotovoltaicos al año cinco, escalables a 6.000 MW al año diez, concentrados inicialmente en Jujuy, Salta y Catamarca, y expandidos después a Mendoza y San Juan.</w:t>
      </w:r>
    </w:p>
    <w:p w:rsidR="00000000" w:rsidDel="00000000" w:rsidP="00000000" w:rsidRDefault="00000000" w:rsidRPr="00000000" w14:paraId="000001DE">
      <w:pPr>
        <w:numPr>
          <w:ilvl w:val="1"/>
          <w:numId w:val="50"/>
        </w:numPr>
        <w:spacing w:after="0" w:afterAutospacing="0" w:before="0" w:beforeAutospacing="0"/>
        <w:ind w:left="1440" w:hanging="360"/>
        <w:rPr>
          <w:u w:val="none"/>
        </w:rPr>
      </w:pPr>
      <w:r w:rsidDel="00000000" w:rsidR="00000000" w:rsidRPr="00000000">
        <w:rPr>
          <w:rtl w:val="0"/>
        </w:rPr>
        <w:t xml:space="preserve">Inversión: USD 2.500 a 3.500 millones en Fase 1, escalables a USD 7.000 a 9.000 millones acumulados al año diez [9].</w:t>
      </w:r>
    </w:p>
    <w:p w:rsidR="00000000" w:rsidDel="00000000" w:rsidP="00000000" w:rsidRDefault="00000000" w:rsidRPr="00000000" w14:paraId="000001DF">
      <w:pPr>
        <w:numPr>
          <w:ilvl w:val="1"/>
          <w:numId w:val="50"/>
        </w:numPr>
        <w:spacing w:after="0" w:afterAutospacing="0" w:before="0" w:beforeAutospacing="0"/>
        <w:ind w:left="1440" w:hanging="360"/>
        <w:rPr>
          <w:u w:val="none"/>
        </w:rPr>
      </w:pPr>
      <w:r w:rsidDel="00000000" w:rsidR="00000000" w:rsidRPr="00000000">
        <w:rPr>
          <w:rtl w:val="0"/>
        </w:rPr>
        <w:t xml:space="preserve">Impacto regional: comunidades como Susques, Abra Pampa, Olacapato y otras del altiplano transformadas en polos energéticos, con empleo local en instalación, operación y mantenimiento, y con participación directa de las comunidades mediante cooperativas energéticas (modelo que el Capítulo 7 desarrolla).</w:t>
      </w:r>
    </w:p>
    <w:p w:rsidR="00000000" w:rsidDel="00000000" w:rsidP="00000000" w:rsidRDefault="00000000" w:rsidRPr="00000000" w14:paraId="000001E0">
      <w:pPr>
        <w:numPr>
          <w:ilvl w:val="1"/>
          <w:numId w:val="50"/>
        </w:numPr>
        <w:spacing w:after="0" w:afterAutospacing="0" w:before="0" w:beforeAutospacing="0"/>
        <w:ind w:left="1440" w:hanging="360"/>
        <w:rPr>
          <w:u w:val="none"/>
        </w:rPr>
      </w:pPr>
      <w:r w:rsidDel="00000000" w:rsidR="00000000" w:rsidRPr="00000000">
        <w:rPr>
          <w:rtl w:val="0"/>
        </w:rPr>
        <w:t xml:space="preserve">Financiamiento: fondos estatales combinados con capital privado condicionado; impuesto a la exportación de litio parcialmente destinado a infraestructura solar; bonos verdes.</w:t>
      </w:r>
    </w:p>
    <w:p w:rsidR="00000000" w:rsidDel="00000000" w:rsidP="00000000" w:rsidRDefault="00000000" w:rsidRPr="00000000" w14:paraId="000001E1">
      <w:pPr>
        <w:numPr>
          <w:ilvl w:val="0"/>
          <w:numId w:val="50"/>
        </w:numPr>
        <w:spacing w:after="0" w:afterAutospacing="0" w:before="0" w:beforeAutospacing="0"/>
        <w:ind w:left="720" w:hanging="360"/>
        <w:jc w:val="left"/>
      </w:pPr>
      <w:r w:rsidDel="00000000" w:rsidR="00000000" w:rsidRPr="00000000">
        <w:rPr>
          <w:rtl w:val="0"/>
        </w:rPr>
        <w:t xml:space="preserve">Hidráulica sostenible y geotérmica</w:t>
      </w:r>
    </w:p>
    <w:p w:rsidR="00000000" w:rsidDel="00000000" w:rsidP="00000000" w:rsidRDefault="00000000" w:rsidRPr="00000000" w14:paraId="000001E2">
      <w:pPr>
        <w:numPr>
          <w:ilvl w:val="1"/>
          <w:numId w:val="50"/>
        </w:numPr>
        <w:spacing w:after="0" w:afterAutospacing="0" w:before="0" w:beforeAutospacing="0"/>
        <w:ind w:left="1440" w:hanging="360"/>
        <w:rPr>
          <w:u w:val="none"/>
        </w:rPr>
      </w:pPr>
      <w:r w:rsidDel="00000000" w:rsidR="00000000" w:rsidRPr="00000000">
        <w:rPr>
          <w:rtl w:val="0"/>
        </w:rPr>
        <w:t xml:space="preserve">Yacyretá a plena capacidad, con prioridad explícita al abastecimiento del NEA antes que al corredor pampeano (desarrollado en la sección del NEA de este capítulo).</w:t>
      </w:r>
    </w:p>
    <w:p w:rsidR="00000000" w:rsidDel="00000000" w:rsidP="00000000" w:rsidRDefault="00000000" w:rsidRPr="00000000" w14:paraId="000001E3">
      <w:pPr>
        <w:numPr>
          <w:ilvl w:val="1"/>
          <w:numId w:val="50"/>
        </w:numPr>
        <w:spacing w:after="0" w:afterAutospacing="0" w:before="0" w:beforeAutospacing="0"/>
        <w:ind w:left="1440" w:hanging="360"/>
        <w:rPr>
          <w:u w:val="none"/>
        </w:rPr>
      </w:pPr>
      <w:r w:rsidDel="00000000" w:rsidR="00000000" w:rsidRPr="00000000">
        <w:rPr>
          <w:rtl w:val="0"/>
        </w:rPr>
        <w:t xml:space="preserve">Rehabilitación y modernización de centrales hidroeléctricas existentes (Salto Grande, Piedra del Águila, Alicurá, El Chocón).</w:t>
      </w:r>
    </w:p>
    <w:p w:rsidR="00000000" w:rsidDel="00000000" w:rsidP="00000000" w:rsidRDefault="00000000" w:rsidRPr="00000000" w14:paraId="000001E4">
      <w:pPr>
        <w:numPr>
          <w:ilvl w:val="1"/>
          <w:numId w:val="50"/>
        </w:numPr>
        <w:spacing w:before="0" w:beforeAutospacing="0"/>
        <w:ind w:left="1440" w:hanging="360"/>
        <w:rPr>
          <w:u w:val="none"/>
        </w:rPr>
      </w:pPr>
      <w:r w:rsidDel="00000000" w:rsidR="00000000" w:rsidRPr="00000000">
        <w:rPr>
          <w:rtl w:val="0"/>
        </w:rPr>
        <w:t xml:space="preserve">Desarrollo del potencial geotérmico del Noroeste (Domuyo, Copahue-Caviahue), hoy subaprovechado, con inversión piloto de USD 500 a 800 millones en Fase 1.</w:t>
      </w:r>
    </w:p>
    <w:p w:rsidR="00000000" w:rsidDel="00000000" w:rsidP="00000000" w:rsidRDefault="00000000" w:rsidRPr="00000000" w14:paraId="000001E5">
      <w:pPr>
        <w:rPr>
          <w:b w:val="1"/>
          <w:bCs w:val="1"/>
        </w:rPr>
      </w:pPr>
      <w:r w:rsidDel="00000000" w:rsidR="00000000" w:rsidRPr="00000000">
        <w:rPr>
          <w:b w:val="1"/>
          <w:bCs w:val="1"/>
          <w:rtl w:val="0"/>
        </w:rPr>
        <w:t xml:space="preserve">Estrategia de implementación</w:t>
      </w:r>
    </w:p>
    <w:p w:rsidR="00000000" w:rsidDel="00000000" w:rsidP="00000000" w:rsidRDefault="00000000" w:rsidRPr="00000000" w14:paraId="000001E6">
      <w:pPr>
        <w:numPr>
          <w:ilvl w:val="0"/>
          <w:numId w:val="71"/>
        </w:numPr>
        <w:spacing w:after="0" w:afterAutospacing="0"/>
        <w:ind w:left="720" w:hanging="360"/>
        <w:rPr>
          <w:u w:val="none"/>
        </w:rPr>
      </w:pPr>
      <w:r w:rsidDel="00000000" w:rsidR="00000000" w:rsidRPr="00000000">
        <w:rPr>
          <w:rtl w:val="0"/>
        </w:rPr>
        <w:t xml:space="preserve">Prioridad nacional: las empresas extranjeras participan solo si fabrican en Argentina un porcentaje creciente de componentes (40% en Fase 1, 60% en Fase 2, 80% en Fases 3-4).</w:t>
      </w:r>
    </w:p>
    <w:p w:rsidR="00000000" w:rsidDel="00000000" w:rsidP="00000000" w:rsidRDefault="00000000" w:rsidRPr="00000000" w14:paraId="000001E7">
      <w:pPr>
        <w:numPr>
          <w:ilvl w:val="0"/>
          <w:numId w:val="71"/>
        </w:numPr>
        <w:spacing w:after="0" w:afterAutospacing="0" w:before="0" w:beforeAutospacing="0"/>
        <w:ind w:left="720" w:hanging="360"/>
        <w:rPr>
          <w:u w:val="none"/>
        </w:rPr>
      </w:pPr>
      <w:r w:rsidDel="00000000" w:rsidR="00000000" w:rsidRPr="00000000">
        <w:rPr>
          <w:rtl w:val="0"/>
        </w:rPr>
        <w:t xml:space="preserve">Conectividad inteligente: red de transmisión nueva, con tecnología HVDC, para llevar la energía renovable a centros industriales y a los puntos de interconexión con países vecinos (vinculado a la sección de modernización eléctrica).</w:t>
      </w:r>
    </w:p>
    <w:p w:rsidR="00000000" w:rsidDel="00000000" w:rsidP="00000000" w:rsidRDefault="00000000" w:rsidRPr="00000000" w14:paraId="000001E8">
      <w:pPr>
        <w:numPr>
          <w:ilvl w:val="0"/>
          <w:numId w:val="71"/>
        </w:numPr>
        <w:spacing w:before="0" w:beforeAutospacing="0"/>
        <w:ind w:left="720" w:hanging="360"/>
        <w:rPr>
          <w:u w:val="none"/>
        </w:rPr>
      </w:pPr>
      <w:r w:rsidDel="00000000" w:rsidR="00000000" w:rsidRPr="00000000">
        <w:rPr>
          <w:rtl w:val="0"/>
        </w:rPr>
        <w:t xml:space="preserve">Investigación local: creación del Instituto Nacional de Tecnologías Renovables con sedes en Comodoro Rivadavia (eólica), Salta (solar y geotermia) y Bariloche (vinculado al Instituto Balseiro para hidrógeno verde y almacenamiento).</w:t>
      </w:r>
    </w:p>
    <w:p w:rsidR="00000000" w:rsidDel="00000000" w:rsidP="00000000" w:rsidRDefault="00000000" w:rsidRPr="00000000" w14:paraId="000001E9">
      <w:pPr>
        <w:rPr>
          <w:b w:val="1"/>
          <w:bCs w:val="1"/>
        </w:rPr>
      </w:pPr>
      <w:r w:rsidDel="00000000" w:rsidR="00000000" w:rsidRPr="00000000">
        <w:rPr>
          <w:b w:val="1"/>
          <w:bCs w:val="1"/>
          <w:rtl w:val="0"/>
        </w:rPr>
        <w:t xml:space="preserve">Impacto dual: económico y ecológico</w:t>
      </w:r>
    </w:p>
    <w:p w:rsidR="00000000" w:rsidDel="00000000" w:rsidP="00000000" w:rsidRDefault="00000000" w:rsidRPr="00000000" w14:paraId="000001EA">
      <w:pPr>
        <w:numPr>
          <w:ilvl w:val="0"/>
          <w:numId w:val="21"/>
        </w:numPr>
        <w:spacing w:after="0" w:afterAutospacing="0"/>
        <w:ind w:left="720" w:hanging="360"/>
        <w:rPr>
          <w:u w:val="none"/>
        </w:rPr>
      </w:pPr>
      <w:r w:rsidDel="00000000" w:rsidR="00000000" w:rsidRPr="00000000">
        <w:rPr>
          <w:rtl w:val="0"/>
        </w:rPr>
        <w:t xml:space="preserve">Diversificación real: las renovables cubrirán el 45% de la matriz eléctrica al año diez y más del 70% al año veinte (hoy el componente renovable es sustancialmente menor) [13].</w:t>
      </w:r>
    </w:p>
    <w:p w:rsidR="00000000" w:rsidDel="00000000" w:rsidP="00000000" w:rsidRDefault="00000000" w:rsidRPr="00000000" w14:paraId="000001EB">
      <w:pPr>
        <w:numPr>
          <w:ilvl w:val="0"/>
          <w:numId w:val="21"/>
        </w:numPr>
        <w:spacing w:after="0" w:afterAutospacing="0" w:before="0" w:beforeAutospacing="0"/>
        <w:ind w:left="720" w:hanging="360"/>
        <w:rPr>
          <w:u w:val="none"/>
        </w:rPr>
      </w:pPr>
      <w:r w:rsidDel="00000000" w:rsidR="00000000" w:rsidRPr="00000000">
        <w:rPr>
          <w:rtl w:val="0"/>
        </w:rPr>
        <w:t xml:space="preserve">Empleo de alto valor: 45.000 puestos técnicos especializados directos al año diez, desde operarios hasta científicos de datos, con efecto multiplicador regional en la industria de componentes.</w:t>
      </w:r>
    </w:p>
    <w:p w:rsidR="00000000" w:rsidDel="00000000" w:rsidP="00000000" w:rsidRDefault="00000000" w:rsidRPr="00000000" w14:paraId="000001EC">
      <w:pPr>
        <w:numPr>
          <w:ilvl w:val="0"/>
          <w:numId w:val="21"/>
        </w:numPr>
        <w:spacing w:after="0" w:afterAutospacing="0" w:before="0" w:beforeAutospacing="0"/>
        <w:ind w:left="720" w:hanging="360"/>
        <w:rPr>
          <w:u w:val="none"/>
        </w:rPr>
      </w:pPr>
      <w:r w:rsidDel="00000000" w:rsidR="00000000" w:rsidRPr="00000000">
        <w:rPr>
          <w:rtl w:val="0"/>
        </w:rPr>
        <w:t xml:space="preserve">Reducción de carbono: emisiones del sector energético decrecientes en términos absolutos durante todo el horizonte del plan, con meta de reducción del 40% respecto de los niveles de 2023 al año veinte, cumpliendo y excediendo los compromisos argentinos bajo el Acuerdo de París [14].</w:t>
      </w:r>
    </w:p>
    <w:p w:rsidR="00000000" w:rsidDel="00000000" w:rsidP="00000000" w:rsidRDefault="00000000" w:rsidRPr="00000000" w14:paraId="000001ED">
      <w:pPr>
        <w:numPr>
          <w:ilvl w:val="0"/>
          <w:numId w:val="21"/>
        </w:numPr>
        <w:spacing w:before="0" w:beforeAutospacing="0"/>
        <w:ind w:left="720" w:hanging="360"/>
        <w:rPr>
          <w:u w:val="none"/>
        </w:rPr>
      </w:pPr>
      <w:r w:rsidDel="00000000" w:rsidR="00000000" w:rsidRPr="00000000">
        <w:rPr>
          <w:rtl w:val="0"/>
        </w:rPr>
        <w:t xml:space="preserve">Compatibilidad climática: la matriz argentina se posiciona entre las más descarbonizadas de América Latina, creando las condiciones materiales para un rol regional de liderazgo en la transición energética sudamericana.</w:t>
      </w:r>
      <w:r w:rsidDel="00000000" w:rsidR="00000000" w:rsidRPr="00000000">
        <w:rPr>
          <w:rtl w:val="0"/>
        </w:rPr>
      </w:r>
    </w:p>
    <w:p w:rsidR="00000000" w:rsidDel="00000000" w:rsidP="00000000" w:rsidRDefault="00000000" w:rsidRPr="00000000" w14:paraId="000001EE">
      <w:pPr>
        <w:pStyle w:val="Heading4"/>
        <w:rPr/>
      </w:pPr>
      <w:bookmarkStart w:colFirst="0" w:colLast="0" w:name="_ujo6qq85gia9" w:id="30"/>
      <w:bookmarkEnd w:id="30"/>
      <w:r w:rsidDel="00000000" w:rsidR="00000000" w:rsidRPr="00000000">
        <w:rPr>
          <w:rtl w:val="0"/>
        </w:rPr>
        <w:t xml:space="preserve">Modernización de la red energética nacional</w:t>
      </w:r>
    </w:p>
    <w:p w:rsidR="00000000" w:rsidDel="00000000" w:rsidP="00000000" w:rsidRDefault="00000000" w:rsidRPr="00000000" w14:paraId="000001EF">
      <w:pPr>
        <w:rPr/>
      </w:pPr>
      <w:r w:rsidDel="00000000" w:rsidR="00000000" w:rsidRPr="00000000">
        <w:rPr>
          <w:rtl w:val="0"/>
        </w:rPr>
        <w:t xml:space="preserve">La energía que generemos en Vaca Muerta, los parques eólicos patagónicos y las plantas solares del Noroeste será inútil si se pierde en cables obsoletos y transformadores decrépitos. Hoy, nuestro sistema eléctrico es como un sistema circulatorio enfermo: pierde hasta el 20% de la energía en el camino, sufre colapsos recurrentes, y frena el desarrollo industrial </w:t>
      </w:r>
      <w:r w:rsidDel="00000000" w:rsidR="00000000" w:rsidRPr="00000000">
        <w:rPr>
          <w:rtl w:val="0"/>
        </w:rPr>
        <w:t xml:space="preserve">[15]</w:t>
      </w:r>
      <w:r w:rsidDel="00000000" w:rsidR="00000000" w:rsidRPr="00000000">
        <w:rPr>
          <w:rtl w:val="0"/>
        </w:rPr>
        <w:t xml:space="preserve">. Esto cambiará radicalmente.</w:t>
      </w:r>
    </w:p>
    <w:p w:rsidR="00000000" w:rsidDel="00000000" w:rsidP="00000000" w:rsidRDefault="00000000" w:rsidRPr="00000000" w14:paraId="000001F0">
      <w:pPr>
        <w:rPr>
          <w:b w:val="1"/>
          <w:bCs w:val="1"/>
        </w:rPr>
      </w:pPr>
      <w:r w:rsidDel="00000000" w:rsidR="00000000" w:rsidRPr="00000000">
        <w:rPr>
          <w:b w:val="1"/>
          <w:bCs w:val="1"/>
          <w:rtl w:val="0"/>
        </w:rPr>
        <w:t xml:space="preserve">Diagnóstico</w:t>
      </w:r>
    </w:p>
    <w:p w:rsidR="00000000" w:rsidDel="00000000" w:rsidP="00000000" w:rsidRDefault="00000000" w:rsidRPr="00000000" w14:paraId="000001F1">
      <w:pPr>
        <w:numPr>
          <w:ilvl w:val="0"/>
          <w:numId w:val="60"/>
        </w:numPr>
        <w:spacing w:after="0" w:afterAutospacing="0"/>
        <w:ind w:left="720" w:hanging="360"/>
        <w:rPr>
          <w:u w:val="none"/>
        </w:rPr>
      </w:pPr>
      <w:r w:rsidDel="00000000" w:rsidR="00000000" w:rsidRPr="00000000">
        <w:rPr>
          <w:rtl w:val="0"/>
        </w:rPr>
        <w:t xml:space="preserve">Infraestructura envejecida: Líneas de transmisión con 40 años de antigüedad en zonas clave como el Gran Buenos Aires y Córdoba </w:t>
      </w:r>
      <w:r w:rsidDel="00000000" w:rsidR="00000000" w:rsidRPr="00000000">
        <w:rPr>
          <w:rtl w:val="0"/>
        </w:rPr>
        <w:t xml:space="preserve">[16]</w:t>
      </w:r>
      <w:r w:rsidDel="00000000" w:rsidR="00000000" w:rsidRPr="00000000">
        <w:rPr>
          <w:rtl w:val="0"/>
        </w:rPr>
        <w:t xml:space="preserve">.</w:t>
      </w:r>
    </w:p>
    <w:p w:rsidR="00000000" w:rsidDel="00000000" w:rsidP="00000000" w:rsidRDefault="00000000" w:rsidRPr="00000000" w14:paraId="000001F2">
      <w:pPr>
        <w:numPr>
          <w:ilvl w:val="0"/>
          <w:numId w:val="60"/>
        </w:numPr>
        <w:spacing w:after="0" w:afterAutospacing="0" w:before="0" w:beforeAutospacing="0"/>
        <w:ind w:left="720" w:hanging="360"/>
        <w:rPr>
          <w:u w:val="none"/>
        </w:rPr>
      </w:pPr>
      <w:r w:rsidDel="00000000" w:rsidR="00000000" w:rsidRPr="00000000">
        <w:rPr>
          <w:rtl w:val="0"/>
        </w:rPr>
        <w:t xml:space="preserve">Cuellos de botella: Regiones enteras (ej.: NOA y Patagonia) desconectadas de la red nacional, obligadas a usar generadores diésel contaminantes </w:t>
      </w:r>
      <w:r w:rsidDel="00000000" w:rsidR="00000000" w:rsidRPr="00000000">
        <w:rPr>
          <w:rtl w:val="0"/>
        </w:rPr>
        <w:t xml:space="preserve">[17]</w:t>
      </w:r>
      <w:r w:rsidDel="00000000" w:rsidR="00000000" w:rsidRPr="00000000">
        <w:rPr>
          <w:rtl w:val="0"/>
        </w:rPr>
        <w:t xml:space="preserve">.</w:t>
      </w:r>
    </w:p>
    <w:p w:rsidR="00000000" w:rsidDel="00000000" w:rsidP="00000000" w:rsidRDefault="00000000" w:rsidRPr="00000000" w14:paraId="000001F3">
      <w:pPr>
        <w:numPr>
          <w:ilvl w:val="0"/>
          <w:numId w:val="60"/>
        </w:numPr>
        <w:spacing w:before="0" w:beforeAutospacing="0"/>
        <w:ind w:left="720" w:hanging="360"/>
        <w:rPr>
          <w:u w:val="none"/>
        </w:rPr>
      </w:pPr>
      <w:r w:rsidDel="00000000" w:rsidR="00000000" w:rsidRPr="00000000">
        <w:rPr>
          <w:rtl w:val="0"/>
        </w:rPr>
        <w:t xml:space="preserve">Pérdidas millonarias: USD 1.200 millones anuales por fallas técnicas y energía no facturada.</w:t>
      </w:r>
    </w:p>
    <w:p w:rsidR="00000000" w:rsidDel="00000000" w:rsidP="00000000" w:rsidRDefault="00000000" w:rsidRPr="00000000" w14:paraId="000001F4">
      <w:pPr>
        <w:rPr/>
      </w:pPr>
      <w:r w:rsidDel="00000000" w:rsidR="00000000" w:rsidRPr="00000000">
        <w:rPr>
          <w:b w:val="1"/>
          <w:bCs w:val="1"/>
          <w:rtl w:val="0"/>
        </w:rPr>
        <w:t xml:space="preserve">Plan de Reconversión Total</w:t>
      </w:r>
      <w:r w:rsidDel="00000000" w:rsidR="00000000" w:rsidRPr="00000000">
        <w:rPr>
          <w:rtl w:val="0"/>
        </w:rPr>
        <w:t xml:space="preserve">:</w:t>
      </w:r>
    </w:p>
    <w:p w:rsidR="00000000" w:rsidDel="00000000" w:rsidP="00000000" w:rsidRDefault="00000000" w:rsidRPr="00000000" w14:paraId="000001F5">
      <w:pPr>
        <w:numPr>
          <w:ilvl w:val="0"/>
          <w:numId w:val="104"/>
        </w:numPr>
        <w:spacing w:after="0" w:afterAutospacing="0"/>
        <w:ind w:left="720" w:hanging="360"/>
        <w:rPr>
          <w:u w:val="none"/>
        </w:rPr>
      </w:pPr>
      <w:r w:rsidDel="00000000" w:rsidR="00000000" w:rsidRPr="00000000">
        <w:rPr>
          <w:rtl w:val="0"/>
        </w:rPr>
        <w:t xml:space="preserve">Auditoría Nacional Técnica (Año 1)</w:t>
      </w:r>
    </w:p>
    <w:p w:rsidR="00000000" w:rsidDel="00000000" w:rsidP="00000000" w:rsidRDefault="00000000" w:rsidRPr="00000000" w14:paraId="000001F6">
      <w:pPr>
        <w:numPr>
          <w:ilvl w:val="1"/>
          <w:numId w:val="104"/>
        </w:numPr>
        <w:spacing w:after="0" w:afterAutospacing="0" w:before="0" w:beforeAutospacing="0"/>
        <w:ind w:left="1440" w:hanging="360"/>
        <w:rPr>
          <w:u w:val="none"/>
        </w:rPr>
      </w:pPr>
      <w:r w:rsidDel="00000000" w:rsidR="00000000" w:rsidRPr="00000000">
        <w:rPr>
          <w:rtl w:val="0"/>
        </w:rPr>
        <w:t xml:space="preserve">Relevamiento con drones y sensores inteligentes para mapear los 230.000 km de redes.</w:t>
      </w:r>
    </w:p>
    <w:p w:rsidR="00000000" w:rsidDel="00000000" w:rsidP="00000000" w:rsidRDefault="00000000" w:rsidRPr="00000000" w14:paraId="000001F7">
      <w:pPr>
        <w:numPr>
          <w:ilvl w:val="1"/>
          <w:numId w:val="104"/>
        </w:numPr>
        <w:spacing w:after="0" w:afterAutospacing="0" w:before="0" w:beforeAutospacing="0"/>
        <w:ind w:left="1440" w:hanging="360"/>
        <w:rPr>
          <w:u w:val="none"/>
        </w:rPr>
      </w:pPr>
      <w:r w:rsidDel="00000000" w:rsidR="00000000" w:rsidRPr="00000000">
        <w:rPr>
          <w:rtl w:val="0"/>
        </w:rPr>
        <w:t xml:space="preserve">Priorización de zonas industriales y regiones marginadas.</w:t>
      </w:r>
    </w:p>
    <w:p w:rsidR="00000000" w:rsidDel="00000000" w:rsidP="00000000" w:rsidRDefault="00000000" w:rsidRPr="00000000" w14:paraId="000001F8">
      <w:pPr>
        <w:numPr>
          <w:ilvl w:val="0"/>
          <w:numId w:val="104"/>
        </w:numPr>
        <w:spacing w:after="0" w:afterAutospacing="0" w:before="0" w:beforeAutospacing="0"/>
        <w:ind w:left="720" w:hanging="360"/>
        <w:rPr>
          <w:u w:val="none"/>
        </w:rPr>
      </w:pPr>
      <w:r w:rsidDel="00000000" w:rsidR="00000000" w:rsidRPr="00000000">
        <w:rPr>
          <w:rtl w:val="0"/>
        </w:rPr>
        <w:t xml:space="preserve">Inversión Masiva: USD 7.000 millones en 5 años</w:t>
      </w:r>
    </w:p>
    <w:p w:rsidR="00000000" w:rsidDel="00000000" w:rsidP="00000000" w:rsidRDefault="00000000" w:rsidRPr="00000000" w14:paraId="000001F9">
      <w:pPr>
        <w:numPr>
          <w:ilvl w:val="1"/>
          <w:numId w:val="104"/>
        </w:numPr>
        <w:spacing w:after="0" w:afterAutospacing="0" w:before="0" w:beforeAutospacing="0"/>
        <w:ind w:left="1440" w:hanging="360"/>
        <w:rPr>
          <w:u w:val="none"/>
        </w:rPr>
      </w:pPr>
      <w:r w:rsidDel="00000000" w:rsidR="00000000" w:rsidRPr="00000000">
        <w:rPr>
          <w:rtl w:val="0"/>
        </w:rPr>
        <w:t xml:space="preserve">Reemplazo de infraestructura crítica:</w:t>
      </w:r>
    </w:p>
    <w:p w:rsidR="00000000" w:rsidDel="00000000" w:rsidP="00000000" w:rsidRDefault="00000000" w:rsidRPr="00000000" w14:paraId="000001FA">
      <w:pPr>
        <w:numPr>
          <w:ilvl w:val="2"/>
          <w:numId w:val="104"/>
        </w:numPr>
        <w:spacing w:after="0" w:afterAutospacing="0" w:before="0" w:beforeAutospacing="0"/>
        <w:ind w:left="2160" w:hanging="360"/>
        <w:rPr>
          <w:u w:val="none"/>
        </w:rPr>
      </w:pPr>
      <w:r w:rsidDel="00000000" w:rsidR="00000000" w:rsidRPr="00000000">
        <w:rPr>
          <w:rtl w:val="0"/>
        </w:rPr>
        <w:t xml:space="preserve">12.000 km de cables de alta tensión.</w:t>
      </w:r>
    </w:p>
    <w:p w:rsidR="00000000" w:rsidDel="00000000" w:rsidP="00000000" w:rsidRDefault="00000000" w:rsidRPr="00000000" w14:paraId="000001FB">
      <w:pPr>
        <w:numPr>
          <w:ilvl w:val="2"/>
          <w:numId w:val="104"/>
        </w:numPr>
        <w:spacing w:after="0" w:afterAutospacing="0" w:before="0" w:beforeAutospacing="0"/>
        <w:ind w:left="2160" w:hanging="360"/>
        <w:rPr>
          <w:u w:val="none"/>
        </w:rPr>
      </w:pPr>
      <w:r w:rsidDel="00000000" w:rsidR="00000000" w:rsidRPr="00000000">
        <w:rPr>
          <w:rtl w:val="0"/>
        </w:rPr>
        <w:t xml:space="preserve">8.000 transformadores obsoletos.</w:t>
      </w:r>
    </w:p>
    <w:p w:rsidR="00000000" w:rsidDel="00000000" w:rsidP="00000000" w:rsidRDefault="00000000" w:rsidRPr="00000000" w14:paraId="000001FC">
      <w:pPr>
        <w:numPr>
          <w:ilvl w:val="1"/>
          <w:numId w:val="104"/>
        </w:numPr>
        <w:spacing w:after="0" w:afterAutospacing="0" w:before="0" w:beforeAutospacing="0"/>
        <w:ind w:left="1440" w:hanging="360"/>
        <w:rPr>
          <w:u w:val="none"/>
        </w:rPr>
      </w:pPr>
      <w:r w:rsidDel="00000000" w:rsidR="00000000" w:rsidRPr="00000000">
        <w:rPr>
          <w:rtl w:val="0"/>
        </w:rPr>
        <w:t xml:space="preserve">Nuevos anillos de transmisión:</w:t>
      </w:r>
    </w:p>
    <w:p w:rsidR="00000000" w:rsidDel="00000000" w:rsidP="00000000" w:rsidRDefault="00000000" w:rsidRPr="00000000" w14:paraId="000001FD">
      <w:pPr>
        <w:numPr>
          <w:ilvl w:val="2"/>
          <w:numId w:val="104"/>
        </w:numPr>
        <w:spacing w:after="0" w:afterAutospacing="0" w:before="0" w:beforeAutospacing="0"/>
        <w:ind w:left="2160" w:hanging="360"/>
        <w:rPr>
          <w:u w:val="none"/>
        </w:rPr>
      </w:pPr>
      <w:r w:rsidDel="00000000" w:rsidR="00000000" w:rsidRPr="00000000">
        <w:rPr>
          <w:rtl w:val="0"/>
        </w:rPr>
        <w:t xml:space="preserve">Corredor bioceánico Córdoba-Mendoza para integrar energías renovables.</w:t>
      </w:r>
    </w:p>
    <w:p w:rsidR="00000000" w:rsidDel="00000000" w:rsidP="00000000" w:rsidRDefault="00000000" w:rsidRPr="00000000" w14:paraId="000001FE">
      <w:pPr>
        <w:numPr>
          <w:ilvl w:val="2"/>
          <w:numId w:val="104"/>
        </w:numPr>
        <w:spacing w:before="0" w:beforeAutospacing="0"/>
        <w:ind w:left="2160" w:hanging="360"/>
        <w:rPr>
          <w:u w:val="none"/>
        </w:rPr>
      </w:pPr>
      <w:r w:rsidDel="00000000" w:rsidR="00000000" w:rsidRPr="00000000">
        <w:rPr>
          <w:rtl w:val="0"/>
        </w:rPr>
        <w:t xml:space="preserve">Eje NOA-Patagonia con tecnología HVDC (transmisión de ultra alta tensión) </w:t>
      </w:r>
      <w:r w:rsidDel="00000000" w:rsidR="00000000" w:rsidRPr="00000000">
        <w:rPr>
          <w:rtl w:val="0"/>
        </w:rPr>
        <w:t xml:space="preserve">[18]</w:t>
      </w:r>
      <w:r w:rsidDel="00000000" w:rsidR="00000000" w:rsidRPr="00000000">
        <w:rPr>
          <w:rtl w:val="0"/>
        </w:rPr>
        <w:t xml:space="preserve">.</w:t>
      </w:r>
    </w:p>
    <w:p w:rsidR="00000000" w:rsidDel="00000000" w:rsidP="00000000" w:rsidRDefault="00000000" w:rsidRPr="00000000" w14:paraId="000001FF">
      <w:pPr>
        <w:rPr/>
      </w:pPr>
      <w:r w:rsidDel="00000000" w:rsidR="00000000" w:rsidRPr="00000000">
        <w:rPr>
          <w:b w:val="1"/>
          <w:bCs w:val="1"/>
          <w:rtl w:val="0"/>
        </w:rPr>
        <w:t xml:space="preserve">Financiamiento Soberano</w:t>
      </w:r>
      <w:r w:rsidDel="00000000" w:rsidR="00000000" w:rsidRPr="00000000">
        <w:rPr>
          <w:rtl w:val="0"/>
        </w:rPr>
        <w:t xml:space="preserve">:</w:t>
      </w:r>
    </w:p>
    <w:p w:rsidR="00000000" w:rsidDel="00000000" w:rsidP="00000000" w:rsidRDefault="00000000" w:rsidRPr="00000000" w14:paraId="00000200">
      <w:pPr>
        <w:numPr>
          <w:ilvl w:val="0"/>
          <w:numId w:val="106"/>
        </w:numPr>
        <w:spacing w:after="0" w:afterAutospacing="0"/>
        <w:ind w:left="720" w:hanging="360"/>
        <w:rPr>
          <w:u w:val="none"/>
        </w:rPr>
      </w:pPr>
      <w:r w:rsidDel="00000000" w:rsidR="00000000" w:rsidRPr="00000000">
        <w:rPr>
          <w:rtl w:val="0"/>
        </w:rPr>
        <w:t xml:space="preserve">Bonos de Infraestructura Energética: Emitidos por el Estado con garantía de renta (atraerán ahorristas y fondos de pensión).</w:t>
      </w:r>
    </w:p>
    <w:p w:rsidR="00000000" w:rsidDel="00000000" w:rsidP="00000000" w:rsidRDefault="00000000" w:rsidRPr="00000000" w14:paraId="00000201">
      <w:pPr>
        <w:numPr>
          <w:ilvl w:val="0"/>
          <w:numId w:val="106"/>
        </w:numPr>
        <w:spacing w:after="0" w:afterAutospacing="0" w:before="0" w:beforeAutospacing="0"/>
        <w:ind w:left="720" w:hanging="360"/>
        <w:rPr>
          <w:u w:val="none"/>
        </w:rPr>
      </w:pPr>
      <w:r w:rsidDel="00000000" w:rsidR="00000000" w:rsidRPr="00000000">
        <w:rPr>
          <w:rtl w:val="0"/>
        </w:rPr>
        <w:t xml:space="preserve">Alianzas BRICS/CAF: Créditos blandos vinculados a transferencia tecnológica.</w:t>
      </w:r>
    </w:p>
    <w:p w:rsidR="00000000" w:rsidDel="00000000" w:rsidP="00000000" w:rsidRDefault="00000000" w:rsidRPr="00000000" w14:paraId="00000202">
      <w:pPr>
        <w:numPr>
          <w:ilvl w:val="0"/>
          <w:numId w:val="106"/>
        </w:numPr>
        <w:spacing w:before="0" w:beforeAutospacing="0"/>
        <w:ind w:left="720" w:hanging="360"/>
        <w:rPr>
          <w:u w:val="none"/>
        </w:rPr>
      </w:pPr>
      <w:r w:rsidDel="00000000" w:rsidR="00000000" w:rsidRPr="00000000">
        <w:rPr>
          <w:rtl w:val="0"/>
        </w:rPr>
        <w:t xml:space="preserve">Regla de oro: 70% de insumos fabricados en Argentina (cables, torres, transformadores).</w:t>
      </w:r>
    </w:p>
    <w:p w:rsidR="00000000" w:rsidDel="00000000" w:rsidP="00000000" w:rsidRDefault="00000000" w:rsidRPr="00000000" w14:paraId="00000203">
      <w:pPr>
        <w:rPr/>
      </w:pPr>
      <w:r w:rsidDel="00000000" w:rsidR="00000000" w:rsidRPr="00000000">
        <w:rPr>
          <w:b w:val="1"/>
          <w:bCs w:val="1"/>
          <w:rtl w:val="0"/>
        </w:rPr>
        <w:t xml:space="preserve">Revolución Industrial Paralela</w:t>
      </w:r>
      <w:r w:rsidDel="00000000" w:rsidR="00000000" w:rsidRPr="00000000">
        <w:rPr>
          <w:rtl w:val="0"/>
        </w:rPr>
        <w:t xml:space="preserve">:</w:t>
      </w:r>
    </w:p>
    <w:p w:rsidR="00000000" w:rsidDel="00000000" w:rsidP="00000000" w:rsidRDefault="00000000" w:rsidRPr="00000000" w14:paraId="00000204">
      <w:pPr>
        <w:numPr>
          <w:ilvl w:val="0"/>
          <w:numId w:val="79"/>
        </w:numPr>
        <w:spacing w:after="0" w:afterAutospacing="0"/>
        <w:ind w:left="720" w:hanging="360"/>
        <w:rPr>
          <w:u w:val="none"/>
        </w:rPr>
      </w:pPr>
      <w:r w:rsidDel="00000000" w:rsidR="00000000" w:rsidRPr="00000000">
        <w:rPr>
          <w:rtl w:val="0"/>
        </w:rPr>
        <w:t xml:space="preserve">Fábricas nacionales de insumos eléctricos:</w:t>
      </w:r>
    </w:p>
    <w:p w:rsidR="00000000" w:rsidDel="00000000" w:rsidP="00000000" w:rsidRDefault="00000000" w:rsidRPr="00000000" w14:paraId="00000205">
      <w:pPr>
        <w:numPr>
          <w:ilvl w:val="1"/>
          <w:numId w:val="79"/>
        </w:numPr>
        <w:spacing w:after="0" w:afterAutospacing="0" w:before="0" w:beforeAutospacing="0"/>
        <w:ind w:left="1440" w:hanging="360"/>
        <w:rPr>
          <w:u w:val="none"/>
        </w:rPr>
      </w:pPr>
      <w:r w:rsidDel="00000000" w:rsidR="00000000" w:rsidRPr="00000000">
        <w:rPr>
          <w:rtl w:val="0"/>
        </w:rPr>
        <w:t xml:space="preserve">Polo de cables en San Nicolás (vinculado a SOMISA).</w:t>
      </w:r>
    </w:p>
    <w:p w:rsidR="00000000" w:rsidDel="00000000" w:rsidP="00000000" w:rsidRDefault="00000000" w:rsidRPr="00000000" w14:paraId="00000206">
      <w:pPr>
        <w:numPr>
          <w:ilvl w:val="1"/>
          <w:numId w:val="79"/>
        </w:numPr>
        <w:spacing w:after="0" w:afterAutospacing="0" w:before="0" w:beforeAutospacing="0"/>
        <w:ind w:left="1440" w:hanging="360"/>
        <w:rPr>
          <w:u w:val="none"/>
        </w:rPr>
      </w:pPr>
      <w:r w:rsidDel="00000000" w:rsidR="00000000" w:rsidRPr="00000000">
        <w:rPr>
          <w:rtl w:val="0"/>
        </w:rPr>
        <w:t xml:space="preserve">Planta de transformadores en Córdoba con tecnología china o alemana.</w:t>
      </w:r>
    </w:p>
    <w:p w:rsidR="00000000" w:rsidDel="00000000" w:rsidP="00000000" w:rsidRDefault="00000000" w:rsidRPr="00000000" w14:paraId="00000207">
      <w:pPr>
        <w:numPr>
          <w:ilvl w:val="0"/>
          <w:numId w:val="79"/>
        </w:numPr>
        <w:spacing w:after="0" w:afterAutospacing="0" w:before="0" w:beforeAutospacing="0"/>
        <w:ind w:left="720" w:hanging="360"/>
        <w:rPr>
          <w:u w:val="none"/>
        </w:rPr>
      </w:pPr>
      <w:r w:rsidDel="00000000" w:rsidR="00000000" w:rsidRPr="00000000">
        <w:rPr>
          <w:rtl w:val="0"/>
        </w:rPr>
        <w:t xml:space="preserve">Capacitación masiva:</w:t>
      </w:r>
    </w:p>
    <w:p w:rsidR="00000000" w:rsidDel="00000000" w:rsidP="00000000" w:rsidRDefault="00000000" w:rsidRPr="00000000" w14:paraId="00000208">
      <w:pPr>
        <w:numPr>
          <w:ilvl w:val="1"/>
          <w:numId w:val="79"/>
        </w:numPr>
        <w:spacing w:after="0" w:afterAutospacing="0" w:before="0" w:beforeAutospacing="0"/>
        <w:ind w:left="1440" w:hanging="360"/>
        <w:rPr>
          <w:u w:val="none"/>
        </w:rPr>
      </w:pPr>
      <w:r w:rsidDel="00000000" w:rsidR="00000000" w:rsidRPr="00000000">
        <w:rPr>
          <w:rtl w:val="0"/>
        </w:rPr>
        <w:t xml:space="preserve">50.000 técnicos y especialistas formados en escuelas técnicas públicas </w:t>
      </w:r>
      <w:r w:rsidDel="00000000" w:rsidR="00000000" w:rsidRPr="00000000">
        <w:rPr>
          <w:rtl w:val="0"/>
        </w:rPr>
        <w:t xml:space="preserve">[19]</w:t>
      </w:r>
      <w:r w:rsidDel="00000000" w:rsidR="00000000" w:rsidRPr="00000000">
        <w:rPr>
          <w:rtl w:val="0"/>
        </w:rPr>
        <w:t xml:space="preserve">.</w:t>
      </w:r>
    </w:p>
    <w:p w:rsidR="00000000" w:rsidDel="00000000" w:rsidP="00000000" w:rsidRDefault="00000000" w:rsidRPr="00000000" w14:paraId="00000209">
      <w:pPr>
        <w:numPr>
          <w:ilvl w:val="1"/>
          <w:numId w:val="79"/>
        </w:numPr>
        <w:spacing w:before="0" w:beforeAutospacing="0"/>
        <w:ind w:left="1440" w:hanging="360"/>
        <w:rPr>
          <w:u w:val="none"/>
        </w:rPr>
      </w:pPr>
      <w:r w:rsidDel="00000000" w:rsidR="00000000" w:rsidRPr="00000000">
        <w:rPr>
          <w:rtl w:val="0"/>
        </w:rPr>
        <w:t xml:space="preserve">Programas de reconversión laboral para trabajadores de sectores obsoletos.</w:t>
      </w:r>
    </w:p>
    <w:p w:rsidR="00000000" w:rsidDel="00000000" w:rsidP="00000000" w:rsidRDefault="00000000" w:rsidRPr="00000000" w14:paraId="0000020A">
      <w:pPr>
        <w:rPr/>
      </w:pPr>
      <w:r w:rsidDel="00000000" w:rsidR="00000000" w:rsidRPr="00000000">
        <w:rPr>
          <w:b w:val="1"/>
          <w:bCs w:val="1"/>
          <w:rtl w:val="0"/>
        </w:rPr>
        <w:t xml:space="preserve">Regulaciones para la Soberanía</w:t>
      </w:r>
      <w:r w:rsidDel="00000000" w:rsidR="00000000" w:rsidRPr="00000000">
        <w:rPr>
          <w:rtl w:val="0"/>
        </w:rPr>
        <w:t xml:space="preserve">:</w:t>
      </w:r>
    </w:p>
    <w:p w:rsidR="00000000" w:rsidDel="00000000" w:rsidP="00000000" w:rsidRDefault="00000000" w:rsidRPr="00000000" w14:paraId="0000020B">
      <w:pPr>
        <w:numPr>
          <w:ilvl w:val="0"/>
          <w:numId w:val="11"/>
        </w:numPr>
        <w:spacing w:after="0" w:afterAutospacing="0"/>
        <w:ind w:left="720" w:hanging="360"/>
        <w:rPr>
          <w:u w:val="none"/>
        </w:rPr>
      </w:pPr>
      <w:r w:rsidDel="00000000" w:rsidR="00000000" w:rsidRPr="00000000">
        <w:rPr>
          <w:rtl w:val="0"/>
        </w:rPr>
        <w:t xml:space="preserve">Cláusulas anti-saqueo: Empresas extranjeras deberán:</w:t>
      </w:r>
    </w:p>
    <w:p w:rsidR="00000000" w:rsidDel="00000000" w:rsidP="00000000" w:rsidRDefault="00000000" w:rsidRPr="00000000" w14:paraId="0000020C">
      <w:pPr>
        <w:numPr>
          <w:ilvl w:val="1"/>
          <w:numId w:val="11"/>
        </w:numPr>
        <w:spacing w:after="0" w:afterAutospacing="0" w:before="0" w:beforeAutospacing="0"/>
        <w:ind w:left="1440" w:hanging="360"/>
        <w:rPr>
          <w:u w:val="none"/>
        </w:rPr>
      </w:pPr>
      <w:r w:rsidDel="00000000" w:rsidR="00000000" w:rsidRPr="00000000">
        <w:rPr>
          <w:rtl w:val="0"/>
        </w:rPr>
        <w:t xml:space="preserve">Asociarse con pymes argentinas.</w:t>
      </w:r>
    </w:p>
    <w:p w:rsidR="00000000" w:rsidDel="00000000" w:rsidP="00000000" w:rsidRDefault="00000000" w:rsidRPr="00000000" w14:paraId="0000020D">
      <w:pPr>
        <w:numPr>
          <w:ilvl w:val="1"/>
          <w:numId w:val="11"/>
        </w:numPr>
        <w:spacing w:after="0" w:afterAutospacing="0" w:before="0" w:beforeAutospacing="0"/>
        <w:ind w:left="1440" w:hanging="360"/>
        <w:rPr>
          <w:u w:val="none"/>
        </w:rPr>
      </w:pPr>
      <w:r w:rsidDel="00000000" w:rsidR="00000000" w:rsidRPr="00000000">
        <w:rPr>
          <w:rtl w:val="0"/>
        </w:rPr>
        <w:t xml:space="preserve">Capacitar mínimamente al 30% de su fuerza laboral localmente.</w:t>
      </w:r>
    </w:p>
    <w:p w:rsidR="00000000" w:rsidDel="00000000" w:rsidP="00000000" w:rsidRDefault="00000000" w:rsidRPr="00000000" w14:paraId="0000020E">
      <w:pPr>
        <w:numPr>
          <w:ilvl w:val="0"/>
          <w:numId w:val="11"/>
        </w:numPr>
        <w:spacing w:before="0" w:beforeAutospacing="0"/>
        <w:ind w:left="720" w:hanging="360"/>
        <w:rPr>
          <w:u w:val="none"/>
        </w:rPr>
      </w:pPr>
      <w:r w:rsidDel="00000000" w:rsidR="00000000" w:rsidRPr="00000000">
        <w:rPr>
          <w:rtl w:val="0"/>
        </w:rPr>
        <w:t xml:space="preserve">Tarifas diferenciadas: Descuentos del 15% para industrias que usen componentes nacionales.</w:t>
      </w:r>
    </w:p>
    <w:p w:rsidR="00000000" w:rsidDel="00000000" w:rsidP="00000000" w:rsidRDefault="00000000" w:rsidRPr="00000000" w14:paraId="0000020F">
      <w:pPr>
        <w:rPr/>
      </w:pPr>
      <w:r w:rsidDel="00000000" w:rsidR="00000000" w:rsidRPr="00000000">
        <w:rPr>
          <w:b w:val="1"/>
          <w:bCs w:val="1"/>
          <w:rtl w:val="0"/>
        </w:rPr>
        <w:t xml:space="preserve">Impacto</w:t>
      </w:r>
      <w:r w:rsidDel="00000000" w:rsidR="00000000" w:rsidRPr="00000000">
        <w:rPr>
          <w:rtl w:val="0"/>
        </w:rPr>
        <w:t xml:space="preserve">:</w:t>
      </w:r>
    </w:p>
    <w:p w:rsidR="00000000" w:rsidDel="00000000" w:rsidP="00000000" w:rsidRDefault="00000000" w:rsidRPr="00000000" w14:paraId="00000210">
      <w:pPr>
        <w:numPr>
          <w:ilvl w:val="0"/>
          <w:numId w:val="88"/>
        </w:numPr>
        <w:spacing w:after="0" w:afterAutospacing="0"/>
        <w:ind w:left="720" w:hanging="360"/>
        <w:rPr>
          <w:u w:val="none"/>
        </w:rPr>
      </w:pPr>
      <w:r w:rsidDel="00000000" w:rsidR="00000000" w:rsidRPr="00000000">
        <w:rPr>
          <w:rtl w:val="0"/>
        </w:rPr>
        <w:t xml:space="preserve">Reducción del 12% en pérdidas energéticas: Equivalente a alimentar 2 millones de hogares adicionales.</w:t>
      </w:r>
    </w:p>
    <w:p w:rsidR="00000000" w:rsidDel="00000000" w:rsidP="00000000" w:rsidRDefault="00000000" w:rsidRPr="00000000" w14:paraId="00000211">
      <w:pPr>
        <w:numPr>
          <w:ilvl w:val="0"/>
          <w:numId w:val="88"/>
        </w:numPr>
        <w:spacing w:after="0" w:afterAutospacing="0" w:before="0" w:beforeAutospacing="0"/>
        <w:ind w:left="720" w:hanging="360"/>
        <w:rPr>
          <w:u w:val="none"/>
        </w:rPr>
      </w:pPr>
      <w:r w:rsidDel="00000000" w:rsidR="00000000" w:rsidRPr="00000000">
        <w:rPr>
          <w:rtl w:val="0"/>
        </w:rPr>
        <w:t xml:space="preserve">Estabilidad industrial: Cortes de energía cero en polos fabriles.</w:t>
      </w:r>
    </w:p>
    <w:p w:rsidR="00000000" w:rsidDel="00000000" w:rsidP="00000000" w:rsidRDefault="00000000" w:rsidRPr="00000000" w14:paraId="00000212">
      <w:pPr>
        <w:numPr>
          <w:ilvl w:val="0"/>
          <w:numId w:val="88"/>
        </w:numPr>
        <w:spacing w:before="0" w:beforeAutospacing="0"/>
        <w:ind w:left="720" w:hanging="360"/>
        <w:rPr>
          <w:u w:val="none"/>
        </w:rPr>
      </w:pPr>
      <w:r w:rsidDel="00000000" w:rsidR="00000000" w:rsidRPr="00000000">
        <w:rPr>
          <w:rtl w:val="0"/>
        </w:rPr>
        <w:t xml:space="preserve">50.000 empleos de alta calidad: Desde operarios metalúrgicos hasta </w:t>
      </w:r>
      <w:r w:rsidDel="00000000" w:rsidR="00000000" w:rsidRPr="00000000">
        <w:rPr>
          <w:rtl w:val="0"/>
        </w:rPr>
        <w:t xml:space="preserve">ingenieras</w:t>
      </w:r>
      <w:r w:rsidDel="00000000" w:rsidR="00000000" w:rsidRPr="00000000">
        <w:rPr>
          <w:rtl w:val="0"/>
        </w:rPr>
        <w:t xml:space="preserve"> en robótica [19].</w:t>
      </w:r>
    </w:p>
    <w:p w:rsidR="00000000" w:rsidDel="00000000" w:rsidP="00000000" w:rsidRDefault="00000000" w:rsidRPr="00000000" w14:paraId="00000213">
      <w:pPr>
        <w:pStyle w:val="Heading4"/>
        <w:rPr/>
      </w:pPr>
      <w:bookmarkStart w:colFirst="0" w:colLast="0" w:name="_r36oe2jdch3f" w:id="31"/>
      <w:bookmarkEnd w:id="31"/>
      <w:r w:rsidDel="00000000" w:rsidR="00000000" w:rsidRPr="00000000">
        <w:rPr>
          <w:rtl w:val="0"/>
        </w:rPr>
        <w:t xml:space="preserve">La paradoja del NEA: Yacyretá ilumina Buenos Aires, no a Formosa</w:t>
      </w:r>
    </w:p>
    <w:p w:rsidR="00000000" w:rsidDel="00000000" w:rsidP="00000000" w:rsidRDefault="00000000" w:rsidRPr="00000000" w14:paraId="00000214">
      <w:pPr>
        <w:rPr/>
      </w:pPr>
      <w:r w:rsidDel="00000000" w:rsidR="00000000" w:rsidRPr="00000000">
        <w:rPr>
          <w:rtl w:val="0"/>
        </w:rPr>
        <w:t xml:space="preserve">El caso del Nordeste Argentino es quizás el ejemplo más obsceno de esta desigualdad energética. La represa de Yacyretá, construida sobre el río Paraná entre Corrientes y Paraguay, es una de las centrales hidroeléctricas más grandes del mundo: genera más de 20.000 GWh anuales [84][85], suficientes para abastecer a toda la región varias veces. Sin embargo, la mayor parte de esa energía viaja por líneas de alta tensión directamente hacia Buenos Aires y el Litoral industrial. Las provincias que conviven con la represa (Corrientes, Misiones, Chaco, Formosa) sufren cortes crónicos, redes de distribución colapsadas y tarifas que sus economías empobrecidas no pueden sostener.</w:t>
      </w:r>
    </w:p>
    <w:p w:rsidR="00000000" w:rsidDel="00000000" w:rsidP="00000000" w:rsidRDefault="00000000" w:rsidRPr="00000000" w14:paraId="00000215">
      <w:pPr>
        <w:rPr/>
      </w:pPr>
      <w:r w:rsidDel="00000000" w:rsidR="00000000" w:rsidRPr="00000000">
        <w:rPr>
          <w:rtl w:val="0"/>
        </w:rPr>
        <w:t xml:space="preserve">El gas natural es una ausencia aún más brutal. El NEA es la única región del país continental donde el gas de red simplemente no existe para la inmensa mayoría de la población. Millones de familias cocinan y se calefaccionan con garrafas de GLP, cuyo precio por unidad calórica es hasta cuatro veces superior al del gas natural por red. Una familia chaqueña paga proporcionalmente mucho más por su energía que una familia porteña, con un ingreso promedio que es la mitad. Es un subsidio al revés, los más pobres pagan más por un servicio peor.</w:t>
      </w:r>
    </w:p>
    <w:p w:rsidR="00000000" w:rsidDel="00000000" w:rsidP="00000000" w:rsidRDefault="00000000" w:rsidRPr="00000000" w14:paraId="00000216">
      <w:pPr>
        <w:rPr/>
      </w:pPr>
      <w:r w:rsidDel="00000000" w:rsidR="00000000" w:rsidRPr="00000000">
        <w:rPr>
          <w:rtl w:val="0"/>
        </w:rPr>
        <w:t xml:space="preserve">El Gasoducto del Nordeste Argentino fue anunciado en 2003, licitado en 2014 y abandonado en 2018 por el gobierno de Macri, que canceló definitivamente la extensión a Corrientes y Misiones [90]. En más de una década se gastaron más de USD 2.300 millones sin completar la obra [87]. El gobierno de Milei, lejos de terminarla, decretó en abril de 2025 la privatización total de ENARSA, la empresa estatal propietaria del gasoducto [91][92], y estudia reconvertir la infraestructura existente para exportar gas a Brasil [93][94] en vez de abastecer a las provincias para las que fue diseñado. Mientras tanto, en Formosa el 0,87% de la población tiene gas de red; en Chaco el 1,2%; en Corrientes el 1,1% [95]. Siguen cocinando con garrafa.</w:t>
      </w:r>
    </w:p>
    <w:p w:rsidR="00000000" w:rsidDel="00000000" w:rsidP="00000000" w:rsidRDefault="00000000" w:rsidRPr="00000000" w14:paraId="00000217">
      <w:pPr>
        <w:ind w:left="0" w:firstLine="0"/>
        <w:rPr/>
      </w:pPr>
      <w:r w:rsidDel="00000000" w:rsidR="00000000" w:rsidRPr="00000000">
        <w:rPr>
          <w:rtl w:val="0"/>
        </w:rPr>
        <w:t xml:space="preserve">Esto no es una falla técnica, es una decisión política. Durante más de un siglo, la infraestructura energética argentina fue diseñada para extraer recursos de las regiones y canalizarlos hacia el centro. Los ríos mesopotámicos generan electricidad que consume Buenos Aires. El gas de Vaca Muerta abastece al corredor industrial pampeano. El NEA, mientras tanto, espera.</w:t>
      </w:r>
    </w:p>
    <w:p w:rsidR="00000000" w:rsidDel="00000000" w:rsidP="00000000" w:rsidRDefault="00000000" w:rsidRPr="00000000" w14:paraId="00000218">
      <w:pPr>
        <w:ind w:left="0" w:firstLine="0"/>
        <w:rPr>
          <w:b w:val="1"/>
          <w:bCs w:val="1"/>
        </w:rPr>
      </w:pPr>
      <w:r w:rsidDel="00000000" w:rsidR="00000000" w:rsidRPr="00000000">
        <w:rPr>
          <w:b w:val="1"/>
          <w:bCs w:val="1"/>
          <w:rtl w:val="0"/>
        </w:rPr>
        <w:t xml:space="preserve">Lo que este plan propone para el NEA:</w:t>
      </w:r>
    </w:p>
    <w:p w:rsidR="00000000" w:rsidDel="00000000" w:rsidP="00000000" w:rsidRDefault="00000000" w:rsidRPr="00000000" w14:paraId="00000219">
      <w:pPr>
        <w:numPr>
          <w:ilvl w:val="0"/>
          <w:numId w:val="53"/>
        </w:numPr>
        <w:spacing w:after="0" w:afterAutospacing="0"/>
        <w:ind w:left="720" w:hanging="360"/>
        <w:rPr/>
      </w:pPr>
      <w:r w:rsidDel="00000000" w:rsidR="00000000" w:rsidRPr="00000000">
        <w:rPr>
          <w:b w:val="1"/>
          <w:bCs w:val="1"/>
          <w:rtl w:val="0"/>
        </w:rPr>
        <w:t xml:space="preserve">Completar el GNEA de una vez.</w:t>
      </w:r>
      <w:r w:rsidDel="00000000" w:rsidR="00000000" w:rsidRPr="00000000">
        <w:rPr>
          <w:rtl w:val="0"/>
        </w:rPr>
        <w:t xml:space="preserve"> No como una promesa electoral sino como prioridad de infraestructura en el primer trienio del plan. El trazado ya está definido, parte de la obra civil ya existe. Lo que falta es voluntad política y financiamiento sostenido. Inversión estimada para completar la obra: USD 1.500 millones. [88][89]</w:t>
      </w:r>
    </w:p>
    <w:p w:rsidR="00000000" w:rsidDel="00000000" w:rsidP="00000000" w:rsidRDefault="00000000" w:rsidRPr="00000000" w14:paraId="0000021A">
      <w:pPr>
        <w:numPr>
          <w:ilvl w:val="0"/>
          <w:numId w:val="53"/>
        </w:numPr>
        <w:spacing w:after="0" w:afterAutospacing="0" w:before="0" w:beforeAutospacing="0"/>
        <w:ind w:left="720" w:hanging="360"/>
        <w:rPr>
          <w:u w:val="none"/>
        </w:rPr>
      </w:pPr>
      <w:r w:rsidDel="00000000" w:rsidR="00000000" w:rsidRPr="00000000">
        <w:rPr>
          <w:b w:val="1"/>
          <w:bCs w:val="1"/>
          <w:rtl w:val="0"/>
        </w:rPr>
        <w:t xml:space="preserve">Red de distribución eléctrica regional.</w:t>
      </w:r>
      <w:r w:rsidDel="00000000" w:rsidR="00000000" w:rsidRPr="00000000">
        <w:rPr>
          <w:rtl w:val="0"/>
        </w:rPr>
        <w:t xml:space="preserve"> Yacyretá debe abastecer primero a las provincias que la rodean. Construcción de un anillo de distribución de media tensión que conecte Corrientes, Resistencia, Formosa, Posadas y las ciudades intermedias, con transformadores nuevos y cableado subterráneo en zonas urbanas críticas. Inversión: USD 800 millones, integrados al plan nacional de modernización de la red.[89]</w:t>
      </w:r>
    </w:p>
    <w:p w:rsidR="00000000" w:rsidDel="00000000" w:rsidP="00000000" w:rsidRDefault="00000000" w:rsidRPr="00000000" w14:paraId="0000021B">
      <w:pPr>
        <w:numPr>
          <w:ilvl w:val="0"/>
          <w:numId w:val="53"/>
        </w:numPr>
        <w:spacing w:after="0" w:afterAutospacing="0" w:before="0" w:beforeAutospacing="0"/>
        <w:ind w:left="720" w:hanging="360"/>
        <w:rPr>
          <w:u w:val="none"/>
        </w:rPr>
      </w:pPr>
      <w:r w:rsidDel="00000000" w:rsidR="00000000" w:rsidRPr="00000000">
        <w:rPr>
          <w:b w:val="1"/>
          <w:bCs w:val="1"/>
          <w:rtl w:val="0"/>
        </w:rPr>
        <w:t xml:space="preserve">Tarifa regional diferenciada.</w:t>
      </w:r>
      <w:r w:rsidDel="00000000" w:rsidR="00000000" w:rsidRPr="00000000">
        <w:rPr>
          <w:rtl w:val="0"/>
        </w:rPr>
        <w:t xml:space="preserve"> Mientras persista la brecha de ingresos entre el NEA y el resto del país, las tarifas energéticas de la región deben ser subsidiadas. No como asistencialismo sino como política de desarrollo: energía barata es condición necesaria para que se instalen industrias, se procesen localmente las materias primas regionales (yerba mate, té, arroz, algodón, madera) y se genere empleo genuino.</w:t>
      </w:r>
    </w:p>
    <w:p w:rsidR="00000000" w:rsidDel="00000000" w:rsidP="00000000" w:rsidRDefault="00000000" w:rsidRPr="00000000" w14:paraId="0000021C">
      <w:pPr>
        <w:numPr>
          <w:ilvl w:val="0"/>
          <w:numId w:val="53"/>
        </w:numPr>
        <w:spacing w:before="0" w:beforeAutospacing="0"/>
        <w:ind w:left="720" w:hanging="360"/>
        <w:rPr>
          <w:u w:val="none"/>
        </w:rPr>
      </w:pPr>
      <w:r w:rsidDel="00000000" w:rsidR="00000000" w:rsidRPr="00000000">
        <w:rPr>
          <w:b w:val="1"/>
          <w:bCs w:val="1"/>
          <w:rtl w:val="0"/>
        </w:rPr>
        <w:t xml:space="preserve">Generación distribuida con energía solar.</w:t>
      </w:r>
      <w:r w:rsidDel="00000000" w:rsidR="00000000" w:rsidRPr="00000000">
        <w:rPr>
          <w:rtl w:val="0"/>
        </w:rPr>
        <w:t xml:space="preserve"> El NEA tiene una irradiación solar promedio de 1.800 kWh/m²/año, excelente para generación fotovoltaica. Programa de instalación de paneles solares en escuelas, hospitales, edificios públicos y hogares rurales, complementando la red con generación local que reduce la dependencia de las líneas de larga distancia. Esto se vincula directamente con el plan de energías renovables propuesto en este capítulo.</w:t>
      </w:r>
    </w:p>
    <w:p w:rsidR="00000000" w:rsidDel="00000000" w:rsidP="00000000" w:rsidRDefault="00000000" w:rsidRPr="00000000" w14:paraId="0000021D">
      <w:pPr>
        <w:ind w:left="0" w:firstLine="0"/>
        <w:rPr/>
      </w:pPr>
      <w:r w:rsidDel="00000000" w:rsidR="00000000" w:rsidRPr="00000000">
        <w:rPr>
          <w:rtl w:val="0"/>
        </w:rPr>
        <w:t xml:space="preserve">La represa de Yacyretá fue construida con recursos de todos los argentinos y con un costo social enorme: comunidades desplazadas, ecosistemas alterados, deuda internacional que se pagó durante décadas. Que la energía que genera no llegue a las provincias que pagaron ese precio es una injusticia que este plan corrige sin negociación. Si Yacyretá está en el NEA, el NEA tiene derecho a su energía primero.</w:t>
      </w:r>
      <w:r w:rsidDel="00000000" w:rsidR="00000000" w:rsidRPr="00000000">
        <w:rPr>
          <w:rtl w:val="0"/>
        </w:rPr>
      </w:r>
    </w:p>
    <w:p w:rsidR="00000000" w:rsidDel="00000000" w:rsidP="00000000" w:rsidRDefault="00000000" w:rsidRPr="00000000" w14:paraId="0000021E">
      <w:pPr>
        <w:pStyle w:val="Heading2"/>
        <w:keepNext w:val="0"/>
        <w:keepLines w:val="0"/>
        <w:spacing w:after="80" w:lineRule="auto"/>
        <w:rPr/>
      </w:pPr>
      <w:bookmarkStart w:colFirst="0" w:colLast="0" w:name="_ixlr379b9dbs" w:id="32"/>
      <w:bookmarkEnd w:id="32"/>
      <w:r w:rsidDel="00000000" w:rsidR="00000000" w:rsidRPr="00000000">
        <w:rPr>
          <w:b w:val="1"/>
          <w:bCs w:val="1"/>
          <w:sz w:val="34"/>
          <w:szCs w:val="34"/>
          <w:rtl w:val="0"/>
        </w:rPr>
        <w:t xml:space="preserve">2. Agroindustria y Producción Alimentaria</w:t>
      </w:r>
      <w:r w:rsidDel="00000000" w:rsidR="00000000" w:rsidRPr="00000000">
        <w:rPr>
          <w:rtl w:val="0"/>
        </w:rPr>
      </w:r>
    </w:p>
    <w:p w:rsidR="00000000" w:rsidDel="00000000" w:rsidP="00000000" w:rsidRDefault="00000000" w:rsidRPr="00000000" w14:paraId="0000021F">
      <w:pPr>
        <w:pStyle w:val="Heading3"/>
        <w:spacing w:after="240" w:before="240" w:lineRule="auto"/>
        <w:rPr/>
      </w:pPr>
      <w:bookmarkStart w:colFirst="0" w:colLast="0" w:name="_sd732381nrn1" w:id="33"/>
      <w:bookmarkEnd w:id="33"/>
      <w:r w:rsidDel="00000000" w:rsidR="00000000" w:rsidRPr="00000000">
        <w:rPr>
          <w:rtl w:val="0"/>
        </w:rPr>
        <w:t xml:space="preserve">Fortalecimiento de la producción y procesamiento</w:t>
      </w:r>
      <w:r w:rsidDel="00000000" w:rsidR="00000000" w:rsidRPr="00000000">
        <w:rPr>
          <w:rtl w:val="0"/>
        </w:rPr>
      </w:r>
    </w:p>
    <w:p w:rsidR="00000000" w:rsidDel="00000000" w:rsidP="00000000" w:rsidRDefault="00000000" w:rsidRPr="00000000" w14:paraId="00000220">
      <w:pPr>
        <w:pStyle w:val="Heading4"/>
        <w:rPr>
          <w:color w:val="ff0000"/>
        </w:rPr>
      </w:pPr>
      <w:bookmarkStart w:colFirst="0" w:colLast="0" w:name="_rh47ztguinu2" w:id="34"/>
      <w:bookmarkEnd w:id="34"/>
      <w:r w:rsidDel="00000000" w:rsidR="00000000" w:rsidRPr="00000000">
        <w:rPr>
          <w:rtl w:val="0"/>
        </w:rPr>
        <w:t xml:space="preserve">Construcción de nuevas plantas procesadoras de alimentos</w:t>
      </w:r>
      <w:r w:rsidDel="00000000" w:rsidR="00000000" w:rsidRPr="00000000">
        <w:rPr>
          <w:rtl w:val="0"/>
        </w:rPr>
      </w:r>
    </w:p>
    <w:p w:rsidR="00000000" w:rsidDel="00000000" w:rsidP="00000000" w:rsidRDefault="00000000" w:rsidRPr="00000000" w14:paraId="00000221">
      <w:pPr>
        <w:rPr/>
      </w:pPr>
      <w:r w:rsidDel="00000000" w:rsidR="00000000" w:rsidRPr="00000000">
        <w:rPr>
          <w:rtl w:val="0"/>
        </w:rPr>
        <w:t xml:space="preserve">Argentina carga con una paradoja histórica: mientras nuestras pampas alimentan al mundo, nuestras góndolas se llenan de productos elaborados en el extranjero. Exportamos trigo a granel, pero importamos fideos italianos; vendemos carne congelada, pero compramos hamburguesas brasileñas. La verdadera riqueza no está en la materia prima, sino en las manos que la transforman.</w:t>
      </w:r>
    </w:p>
    <w:p w:rsidR="00000000" w:rsidDel="00000000" w:rsidP="00000000" w:rsidRDefault="00000000" w:rsidRPr="00000000" w14:paraId="00000222">
      <w:pPr>
        <w:rPr/>
      </w:pPr>
      <w:r w:rsidDel="00000000" w:rsidR="00000000" w:rsidRPr="00000000">
        <w:rPr>
          <w:rtl w:val="0"/>
        </w:rPr>
        <w:t xml:space="preserve">El diagnóstico es claro y doloroso: somos el tercer exportador global de soja, pero importamos lecitina de soja desde China </w:t>
      </w:r>
      <w:r w:rsidDel="00000000" w:rsidR="00000000" w:rsidRPr="00000000">
        <w:rPr>
          <w:rtl w:val="0"/>
        </w:rPr>
        <w:t xml:space="preserve">[20]</w:t>
      </w:r>
      <w:r w:rsidDel="00000000" w:rsidR="00000000" w:rsidRPr="00000000">
        <w:rPr>
          <w:rtl w:val="0"/>
        </w:rPr>
        <w:t xml:space="preserve">. Lideramos los rankings de carne vacuna, pero compramos cortes procesados a Uruguay. Solo el 30% de nuestra producción agrícola sufre transformación local; el resto viaja cruda hacia puertos extranjeros, regalando empleo, tecnología y valor agregado. Cada grano sin procesar es una derrota estratégica.</w:t>
      </w:r>
    </w:p>
    <w:p w:rsidR="00000000" w:rsidDel="00000000" w:rsidP="00000000" w:rsidRDefault="00000000" w:rsidRPr="00000000" w14:paraId="00000223">
      <w:pPr>
        <w:rPr/>
      </w:pPr>
      <w:r w:rsidDel="00000000" w:rsidR="00000000" w:rsidRPr="00000000">
        <w:rPr>
          <w:b w:val="1"/>
          <w:bCs w:val="1"/>
          <w:rtl w:val="0"/>
        </w:rPr>
        <w:t xml:space="preserve">El plan es ambicioso y concreto</w:t>
      </w:r>
      <w:r w:rsidDel="00000000" w:rsidR="00000000" w:rsidRPr="00000000">
        <w:rPr>
          <w:rtl w:val="0"/>
        </w:rPr>
        <w:t xml:space="preserve">:</w:t>
        <w:br w:type="textWrapping"/>
        <w:t xml:space="preserve">Invertiremos 2.000 millones de dólares para construir 50 plantas procesadoras estratégicas en cinco años, distribuidas con inteligencia federal:</w:t>
      </w:r>
    </w:p>
    <w:p w:rsidR="00000000" w:rsidDel="00000000" w:rsidP="00000000" w:rsidRDefault="00000000" w:rsidRPr="00000000" w14:paraId="00000224">
      <w:pPr>
        <w:numPr>
          <w:ilvl w:val="0"/>
          <w:numId w:val="3"/>
        </w:numPr>
        <w:spacing w:after="0" w:afterAutospacing="0"/>
        <w:ind w:left="720" w:hanging="360"/>
        <w:rPr>
          <w:u w:val="none"/>
        </w:rPr>
      </w:pPr>
      <w:r w:rsidDel="00000000" w:rsidR="00000000" w:rsidRPr="00000000">
        <w:rPr>
          <w:i w:val="1"/>
          <w:iCs w:val="1"/>
          <w:rtl w:val="0"/>
        </w:rPr>
        <w:t xml:space="preserve">En la región pampeana</w:t>
      </w:r>
      <w:r w:rsidDel="00000000" w:rsidR="00000000" w:rsidRPr="00000000">
        <w:rPr>
          <w:rtl w:val="0"/>
        </w:rPr>
        <w:t xml:space="preserve">, donde el trigo y el sol se encuentran, surgirán molinos de última generación. No simples harineras, sino complejos que producirán pastas premium, aceites de girasol envasados y proteínas vegetales para mercados gourmet. Santa Fe y Córdoba albergarán plantas de extracción por fluidos supercríticos, donde la soja argentina se convertirá en lecitinas nacionales, no en otra importación asiática.</w:t>
      </w:r>
    </w:p>
    <w:p w:rsidR="00000000" w:rsidDel="00000000" w:rsidP="00000000" w:rsidRDefault="00000000" w:rsidRPr="00000000" w14:paraId="00000225">
      <w:pPr>
        <w:numPr>
          <w:ilvl w:val="0"/>
          <w:numId w:val="3"/>
        </w:numPr>
        <w:spacing w:after="0" w:afterAutospacing="0" w:before="0" w:beforeAutospacing="0"/>
        <w:ind w:left="720" w:hanging="360"/>
        <w:rPr>
          <w:u w:val="none"/>
        </w:rPr>
      </w:pPr>
      <w:r w:rsidDel="00000000" w:rsidR="00000000" w:rsidRPr="00000000">
        <w:rPr>
          <w:i w:val="1"/>
          <w:iCs w:val="1"/>
          <w:rtl w:val="0"/>
        </w:rPr>
        <w:t xml:space="preserve">En el noroeste</w:t>
      </w:r>
      <w:r w:rsidDel="00000000" w:rsidR="00000000" w:rsidRPr="00000000">
        <w:rPr>
          <w:rtl w:val="0"/>
        </w:rPr>
        <w:t xml:space="preserve">, la tierra del limón y la palta, construiremos fábricas que desafíen el destino de la fruta perecedera. En Tucumán y Salta, tecnologías de liofilización y atmósfera controlada transformarán mangos y berries en pulpas concentradas y snacks saludables. Ya no veremos camiones pudriéndose en rutas bajo el sol; veremos contenedores refrigerados llevando productos terminados hacia puertos de ultramar.</w:t>
      </w:r>
    </w:p>
    <w:p w:rsidR="00000000" w:rsidDel="00000000" w:rsidP="00000000" w:rsidRDefault="00000000" w:rsidRPr="00000000" w14:paraId="00000226">
      <w:pPr>
        <w:numPr>
          <w:ilvl w:val="0"/>
          <w:numId w:val="3"/>
        </w:numPr>
        <w:spacing w:before="0" w:beforeAutospacing="0"/>
        <w:ind w:left="720" w:hanging="360"/>
        <w:rPr>
          <w:u w:val="none"/>
        </w:rPr>
      </w:pPr>
      <w:r w:rsidDel="00000000" w:rsidR="00000000" w:rsidRPr="00000000">
        <w:rPr>
          <w:i w:val="1"/>
          <w:iCs w:val="1"/>
          <w:rtl w:val="0"/>
        </w:rPr>
        <w:t xml:space="preserve">En la Patagonia</w:t>
      </w:r>
      <w:r w:rsidDel="00000000" w:rsidR="00000000" w:rsidRPr="00000000">
        <w:rPr>
          <w:rtl w:val="0"/>
        </w:rPr>
        <w:t xml:space="preserve">, donde el viento azota las mesetas, levantaremos frigoríficos para cordero y ciervo. En Neuquén y Río Negro, trabajadores de corte preciso empaquetarán milanesas de chivito y quesos ahumados con denominación de origen. La carne patagónica ya no viajará como media res anónima; lo hará como producto con etiqueta argentina en supermercados de Londres y Tokio.</w:t>
      </w:r>
    </w:p>
    <w:p w:rsidR="00000000" w:rsidDel="00000000" w:rsidP="00000000" w:rsidRDefault="00000000" w:rsidRPr="00000000" w14:paraId="00000227">
      <w:pPr>
        <w:rPr/>
      </w:pPr>
      <w:r w:rsidDel="00000000" w:rsidR="00000000" w:rsidRPr="00000000">
        <w:rPr>
          <w:rtl w:val="0"/>
        </w:rPr>
        <w:t xml:space="preserve">El financiamiento será una alianza entre la </w:t>
      </w:r>
      <w:r w:rsidDel="00000000" w:rsidR="00000000" w:rsidRPr="00000000">
        <w:rPr>
          <w:i w:val="1"/>
          <w:iCs w:val="1"/>
          <w:rtl w:val="0"/>
        </w:rPr>
        <w:t xml:space="preserve">patria</w:t>
      </w:r>
      <w:r w:rsidDel="00000000" w:rsidR="00000000" w:rsidRPr="00000000">
        <w:rPr>
          <w:rtl w:val="0"/>
        </w:rPr>
        <w:t xml:space="preserve"> y el </w:t>
      </w:r>
      <w:r w:rsidDel="00000000" w:rsidR="00000000" w:rsidRPr="00000000">
        <w:rPr>
          <w:i w:val="1"/>
          <w:iCs w:val="1"/>
          <w:rtl w:val="0"/>
        </w:rPr>
        <w:t xml:space="preserve">progreso</w:t>
      </w:r>
      <w:r w:rsidDel="00000000" w:rsidR="00000000" w:rsidRPr="00000000">
        <w:rPr>
          <w:rtl w:val="0"/>
        </w:rPr>
        <w:t xml:space="preserve">:</w:t>
      </w:r>
    </w:p>
    <w:p w:rsidR="00000000" w:rsidDel="00000000" w:rsidP="00000000" w:rsidRDefault="00000000" w:rsidRPr="00000000" w14:paraId="00000228">
      <w:pPr>
        <w:numPr>
          <w:ilvl w:val="0"/>
          <w:numId w:val="42"/>
        </w:numPr>
        <w:spacing w:after="0" w:afterAutospacing="0"/>
        <w:ind w:left="720" w:hanging="360"/>
        <w:rPr>
          <w:u w:val="none"/>
        </w:rPr>
      </w:pPr>
      <w:r w:rsidDel="00000000" w:rsidR="00000000" w:rsidRPr="00000000">
        <w:rPr>
          <w:rtl w:val="0"/>
        </w:rPr>
        <w:t xml:space="preserve">Créditos estatales al 3% anual para cooperativas de pequeños productores, esos que hoy malvenden su cosecha a acopiadores.</w:t>
      </w:r>
    </w:p>
    <w:p w:rsidR="00000000" w:rsidDel="00000000" w:rsidP="00000000" w:rsidRDefault="00000000" w:rsidRPr="00000000" w14:paraId="00000229">
      <w:pPr>
        <w:numPr>
          <w:ilvl w:val="0"/>
          <w:numId w:val="42"/>
        </w:numPr>
        <w:spacing w:after="0" w:afterAutospacing="0" w:before="0" w:beforeAutospacing="0"/>
        <w:ind w:left="720" w:hanging="360"/>
        <w:rPr>
          <w:u w:val="none"/>
        </w:rPr>
      </w:pPr>
      <w:r w:rsidDel="00000000" w:rsidR="00000000" w:rsidRPr="00000000">
        <w:rPr>
          <w:rtl w:val="0"/>
        </w:rPr>
        <w:t xml:space="preserve">Asociaciones con gigantes como Arcor o Molinos Río de La Plata, obligados por contrato a comprar materia prima local y emplear mano de obra regional.</w:t>
      </w:r>
    </w:p>
    <w:p w:rsidR="00000000" w:rsidDel="00000000" w:rsidP="00000000" w:rsidRDefault="00000000" w:rsidRPr="00000000" w14:paraId="0000022A">
      <w:pPr>
        <w:numPr>
          <w:ilvl w:val="0"/>
          <w:numId w:val="42"/>
        </w:numPr>
        <w:spacing w:before="0" w:beforeAutospacing="0"/>
        <w:ind w:left="720" w:hanging="360"/>
        <w:rPr>
          <w:u w:val="none"/>
        </w:rPr>
      </w:pPr>
      <w:r w:rsidDel="00000000" w:rsidR="00000000" w:rsidRPr="00000000">
        <w:rPr>
          <w:rtl w:val="0"/>
        </w:rPr>
        <w:t xml:space="preserve">Un Fondo Soberano Agroindustrial de 500 millones de dólares para que pymes innovadoras </w:t>
      </w:r>
      <w:r w:rsidDel="00000000" w:rsidR="00000000" w:rsidRPr="00000000">
        <w:rPr>
          <w:rtl w:val="0"/>
        </w:rPr>
        <w:t xml:space="preserve">desarrollen</w:t>
      </w:r>
      <w:r w:rsidDel="00000000" w:rsidR="00000000" w:rsidRPr="00000000">
        <w:rPr>
          <w:rtl w:val="0"/>
        </w:rPr>
        <w:t xml:space="preserve"> envases biodegradables y aditivos naturales.</w:t>
      </w:r>
    </w:p>
    <w:p w:rsidR="00000000" w:rsidDel="00000000" w:rsidP="00000000" w:rsidRDefault="00000000" w:rsidRPr="00000000" w14:paraId="0000022B">
      <w:pPr>
        <w:rPr/>
      </w:pPr>
      <w:r w:rsidDel="00000000" w:rsidR="00000000" w:rsidRPr="00000000">
        <w:rPr>
          <w:rtl w:val="0"/>
        </w:rPr>
        <w:t xml:space="preserve">Los beneficios medirán nuestra soberanía:</w:t>
      </w:r>
    </w:p>
    <w:p w:rsidR="00000000" w:rsidDel="00000000" w:rsidP="00000000" w:rsidRDefault="00000000" w:rsidRPr="00000000" w14:paraId="0000022C">
      <w:pPr>
        <w:numPr>
          <w:ilvl w:val="0"/>
          <w:numId w:val="39"/>
        </w:numPr>
        <w:spacing w:after="0" w:afterAutospacing="0"/>
        <w:ind w:left="720" w:hanging="360"/>
        <w:rPr>
          <w:u w:val="none"/>
        </w:rPr>
      </w:pPr>
      <w:r w:rsidDel="00000000" w:rsidR="00000000" w:rsidRPr="00000000">
        <w:rPr>
          <w:rtl w:val="0"/>
        </w:rPr>
        <w:t xml:space="preserve">Un ahorro de 1.200 millones de dólares anuales en importaciones de alimentos que hoy son una burla a nuestro potencial.</w:t>
      </w:r>
    </w:p>
    <w:p w:rsidR="00000000" w:rsidDel="00000000" w:rsidP="00000000" w:rsidRDefault="00000000" w:rsidRPr="00000000" w14:paraId="0000022D">
      <w:pPr>
        <w:numPr>
          <w:ilvl w:val="0"/>
          <w:numId w:val="39"/>
        </w:numPr>
        <w:spacing w:after="0" w:afterAutospacing="0" w:before="0" w:beforeAutospacing="0"/>
        <w:ind w:left="720" w:hanging="360"/>
        <w:rPr>
          <w:u w:val="none"/>
        </w:rPr>
      </w:pPr>
      <w:r w:rsidDel="00000000" w:rsidR="00000000" w:rsidRPr="00000000">
        <w:rPr>
          <w:rtl w:val="0"/>
        </w:rPr>
        <w:t xml:space="preserve">20.000 puestos de trabajo industrial desde la línea de producción hasta los laboratorios de control de calidad.</w:t>
      </w:r>
    </w:p>
    <w:p w:rsidR="00000000" w:rsidDel="00000000" w:rsidP="00000000" w:rsidRDefault="00000000" w:rsidRPr="00000000" w14:paraId="0000022E">
      <w:pPr>
        <w:numPr>
          <w:ilvl w:val="0"/>
          <w:numId w:val="39"/>
        </w:numPr>
        <w:spacing w:before="0" w:beforeAutospacing="0"/>
        <w:ind w:left="720" w:hanging="360"/>
        <w:rPr>
          <w:u w:val="none"/>
        </w:rPr>
      </w:pPr>
      <w:r w:rsidDel="00000000" w:rsidR="00000000" w:rsidRPr="00000000">
        <w:rPr>
          <w:rtl w:val="0"/>
        </w:rPr>
        <w:t xml:space="preserve">Un aumento del 30% en el valor de las exportaciones, porque esa pera que hoy se vende a 80 centavos el kilo, mañana será una mermelada fina que cotiza a 5 dólares en tiendas especializadas.</w:t>
      </w:r>
      <w:r w:rsidDel="00000000" w:rsidR="00000000" w:rsidRPr="00000000">
        <w:rPr>
          <w:rtl w:val="0"/>
        </w:rPr>
      </w:r>
    </w:p>
    <w:p w:rsidR="00000000" w:rsidDel="00000000" w:rsidP="00000000" w:rsidRDefault="00000000" w:rsidRPr="00000000" w14:paraId="0000022F">
      <w:pPr>
        <w:spacing w:after="240" w:before="240" w:lineRule="auto"/>
        <w:rPr/>
      </w:pPr>
      <w:r w:rsidDel="00000000" w:rsidR="00000000" w:rsidRPr="00000000">
        <w:rPr>
          <w:rtl w:val="0"/>
        </w:rPr>
      </w:r>
    </w:p>
    <w:p w:rsidR="00000000" w:rsidDel="00000000" w:rsidP="00000000" w:rsidRDefault="00000000" w:rsidRPr="00000000" w14:paraId="00000230">
      <w:pPr>
        <w:pStyle w:val="Heading4"/>
        <w:spacing w:after="240" w:lineRule="auto"/>
        <w:rPr>
          <w:color w:val="ff0000"/>
        </w:rPr>
      </w:pPr>
      <w:bookmarkStart w:colFirst="0" w:colLast="0" w:name="_kfdmet7uc055" w:id="35"/>
      <w:bookmarkEnd w:id="35"/>
      <w:r w:rsidDel="00000000" w:rsidR="00000000" w:rsidRPr="00000000">
        <w:rPr>
          <w:rtl w:val="0"/>
        </w:rPr>
        <w:t xml:space="preserve">Producción local de fertilizantes y pesticidas</w:t>
      </w:r>
      <w:r w:rsidDel="00000000" w:rsidR="00000000" w:rsidRPr="00000000">
        <w:rPr>
          <w:rtl w:val="0"/>
        </w:rPr>
      </w:r>
    </w:p>
    <w:p w:rsidR="00000000" w:rsidDel="00000000" w:rsidP="00000000" w:rsidRDefault="00000000" w:rsidRPr="00000000" w14:paraId="00000231">
      <w:pPr>
        <w:rPr/>
      </w:pPr>
      <w:r w:rsidDel="00000000" w:rsidR="00000000" w:rsidRPr="00000000">
        <w:rPr>
          <w:rtl w:val="0"/>
        </w:rPr>
        <w:t xml:space="preserve">Argentina sufre una vulnerabilidad estratégica en su modelo agroproductivo: mientras alimenta al mundo, depende de insumos extranjeros para cultivar su tierra. Hoy, importamos el 70% de los fertilizantes y pesticidas que utilizamos, desembolsando 2.000 millones de dólares anuales [21] que drenan divisas y someten al campo a vaivenes geopolíticos. Este ciclo se romperá con una inversión planificada en capacidad industrial propia.</w:t>
      </w:r>
    </w:p>
    <w:p w:rsidR="00000000" w:rsidDel="00000000" w:rsidP="00000000" w:rsidRDefault="00000000" w:rsidRPr="00000000" w14:paraId="00000232">
      <w:pPr>
        <w:rPr/>
      </w:pPr>
      <w:r w:rsidDel="00000000" w:rsidR="00000000" w:rsidRPr="00000000">
        <w:rPr>
          <w:rtl w:val="0"/>
        </w:rPr>
        <w:t xml:space="preserve">Tenemos una oportunidad desaprovechada: Contamos con gas natural en Vaca Muerta y salares en el norte, materias primas claves para fabricar fertilizantes nitrogenados y compuestos orgánicos. Sin embargo, seguimos comprando urea a Rusia y glifosato a China, encareciendo costos y contaminando suelos.</w:t>
      </w:r>
    </w:p>
    <w:p w:rsidR="00000000" w:rsidDel="00000000" w:rsidP="00000000" w:rsidRDefault="00000000" w:rsidRPr="00000000" w14:paraId="00000233">
      <w:pPr>
        <w:rPr/>
      </w:pPr>
      <w:r w:rsidDel="00000000" w:rsidR="00000000" w:rsidRPr="00000000">
        <w:rPr>
          <w:b w:val="1"/>
          <w:bCs w:val="1"/>
          <w:rtl w:val="0"/>
        </w:rPr>
        <w:t xml:space="preserve">El plan para sanar esto avanza en dos ejes simultáneos</w:t>
      </w:r>
      <w:r w:rsidDel="00000000" w:rsidR="00000000" w:rsidRPr="00000000">
        <w:rPr>
          <w:rtl w:val="0"/>
        </w:rPr>
        <w:t xml:space="preserve">:</w:t>
      </w:r>
    </w:p>
    <w:p w:rsidR="00000000" w:rsidDel="00000000" w:rsidP="00000000" w:rsidRDefault="00000000" w:rsidRPr="00000000" w14:paraId="00000234">
      <w:pPr>
        <w:numPr>
          <w:ilvl w:val="0"/>
          <w:numId w:val="76"/>
        </w:numPr>
        <w:spacing w:after="0" w:afterAutospacing="0"/>
        <w:ind w:left="720" w:hanging="360"/>
        <w:rPr>
          <w:u w:val="none"/>
        </w:rPr>
      </w:pPr>
      <w:r w:rsidDel="00000000" w:rsidR="00000000" w:rsidRPr="00000000">
        <w:rPr>
          <w:rtl w:val="0"/>
        </w:rPr>
        <w:t xml:space="preserve">Tres fábricas de fertilizantes nitrogenados en Bahía Blanca</w:t>
      </w:r>
    </w:p>
    <w:p w:rsidR="00000000" w:rsidDel="00000000" w:rsidP="00000000" w:rsidRDefault="00000000" w:rsidRPr="00000000" w14:paraId="00000235">
      <w:pPr>
        <w:numPr>
          <w:ilvl w:val="1"/>
          <w:numId w:val="76"/>
        </w:numPr>
        <w:spacing w:after="0" w:afterAutospacing="0" w:before="0" w:beforeAutospacing="0"/>
        <w:ind w:left="1440" w:hanging="360"/>
        <w:rPr>
          <w:u w:val="none"/>
        </w:rPr>
      </w:pPr>
      <w:r w:rsidDel="00000000" w:rsidR="00000000" w:rsidRPr="00000000">
        <w:rPr>
          <w:rtl w:val="0"/>
        </w:rPr>
        <w:t xml:space="preserve">Ubicación estratégica: Junto al polo petroquímico y gasoductos de Vaca Muerta.</w:t>
      </w:r>
    </w:p>
    <w:p w:rsidR="00000000" w:rsidDel="00000000" w:rsidP="00000000" w:rsidRDefault="00000000" w:rsidRPr="00000000" w14:paraId="00000236">
      <w:pPr>
        <w:numPr>
          <w:ilvl w:val="1"/>
          <w:numId w:val="76"/>
        </w:numPr>
        <w:spacing w:after="0" w:afterAutospacing="0" w:before="0" w:beforeAutospacing="0"/>
        <w:ind w:left="1440" w:hanging="360"/>
        <w:rPr>
          <w:u w:val="none"/>
        </w:rPr>
      </w:pPr>
      <w:r w:rsidDel="00000000" w:rsidR="00000000" w:rsidRPr="00000000">
        <w:rPr>
          <w:rtl w:val="0"/>
        </w:rPr>
        <w:t xml:space="preserve">Tecnología: Procesos de Haber-Bosch optimizados para producir 1,5 millones de toneladas anuales de urea y nitrato de amonio.</w:t>
      </w:r>
    </w:p>
    <w:p w:rsidR="00000000" w:rsidDel="00000000" w:rsidP="00000000" w:rsidRDefault="00000000" w:rsidRPr="00000000" w14:paraId="00000237">
      <w:pPr>
        <w:numPr>
          <w:ilvl w:val="1"/>
          <w:numId w:val="76"/>
        </w:numPr>
        <w:spacing w:after="0" w:afterAutospacing="0" w:before="0" w:beforeAutospacing="0"/>
        <w:ind w:left="1440" w:hanging="360"/>
        <w:rPr>
          <w:u w:val="none"/>
        </w:rPr>
      </w:pPr>
      <w:r w:rsidDel="00000000" w:rsidR="00000000" w:rsidRPr="00000000">
        <w:rPr>
          <w:rtl w:val="0"/>
        </w:rPr>
        <w:t xml:space="preserve">Inversión: 800 millones de dólares con participación estatal en infraestructura básica (puertos, energía).</w:t>
      </w:r>
    </w:p>
    <w:p w:rsidR="00000000" w:rsidDel="00000000" w:rsidP="00000000" w:rsidRDefault="00000000" w:rsidRPr="00000000" w14:paraId="00000238">
      <w:pPr>
        <w:numPr>
          <w:ilvl w:val="0"/>
          <w:numId w:val="76"/>
        </w:numPr>
        <w:spacing w:after="0" w:afterAutospacing="0" w:before="0" w:beforeAutospacing="0"/>
        <w:ind w:left="720" w:hanging="360"/>
        <w:rPr>
          <w:u w:val="none"/>
        </w:rPr>
      </w:pPr>
      <w:r w:rsidDel="00000000" w:rsidR="00000000" w:rsidRPr="00000000">
        <w:rPr>
          <w:rtl w:val="0"/>
        </w:rPr>
        <w:t xml:space="preserve">Dos plantas de pesticidas biodegradables en Rosario</w:t>
      </w:r>
    </w:p>
    <w:p w:rsidR="00000000" w:rsidDel="00000000" w:rsidP="00000000" w:rsidRDefault="00000000" w:rsidRPr="00000000" w14:paraId="00000239">
      <w:pPr>
        <w:numPr>
          <w:ilvl w:val="1"/>
          <w:numId w:val="76"/>
        </w:numPr>
        <w:spacing w:after="0" w:afterAutospacing="0" w:before="0" w:beforeAutospacing="0"/>
        <w:ind w:left="1440" w:hanging="360"/>
        <w:rPr>
          <w:u w:val="none"/>
        </w:rPr>
      </w:pPr>
      <w:r w:rsidDel="00000000" w:rsidR="00000000" w:rsidRPr="00000000">
        <w:rPr>
          <w:rtl w:val="0"/>
        </w:rPr>
        <w:t xml:space="preserve">Centro logístico para distribución en la zona núcleo agrícola.</w:t>
      </w:r>
    </w:p>
    <w:p w:rsidR="00000000" w:rsidDel="00000000" w:rsidP="00000000" w:rsidRDefault="00000000" w:rsidRPr="00000000" w14:paraId="0000023A">
      <w:pPr>
        <w:numPr>
          <w:ilvl w:val="1"/>
          <w:numId w:val="76"/>
        </w:numPr>
        <w:spacing w:after="0" w:afterAutospacing="0" w:before="0" w:beforeAutospacing="0"/>
        <w:ind w:left="1440" w:hanging="360"/>
        <w:rPr>
          <w:u w:val="none"/>
        </w:rPr>
      </w:pPr>
      <w:r w:rsidDel="00000000" w:rsidR="00000000" w:rsidRPr="00000000">
        <w:rPr>
          <w:rtl w:val="0"/>
        </w:rPr>
        <w:t xml:space="preserve">Innovación: Desarrollo de bioinsumos a base de extractos vegetales (neem, quassia) y microorganismos.</w:t>
      </w:r>
    </w:p>
    <w:p w:rsidR="00000000" w:rsidDel="00000000" w:rsidP="00000000" w:rsidRDefault="00000000" w:rsidRPr="00000000" w14:paraId="0000023B">
      <w:pPr>
        <w:numPr>
          <w:ilvl w:val="1"/>
          <w:numId w:val="76"/>
        </w:numPr>
        <w:spacing w:before="0" w:beforeAutospacing="0"/>
        <w:ind w:left="1440" w:hanging="360"/>
        <w:rPr>
          <w:u w:val="none"/>
        </w:rPr>
      </w:pPr>
      <w:r w:rsidDel="00000000" w:rsidR="00000000" w:rsidRPr="00000000">
        <w:rPr>
          <w:rtl w:val="0"/>
        </w:rPr>
        <w:t xml:space="preserve">Inversión: 400 millones de dólares con incentivos fiscales para empresas que investiguen fórmulas no tóxicas.</w:t>
      </w:r>
    </w:p>
    <w:p w:rsidR="00000000" w:rsidDel="00000000" w:rsidP="00000000" w:rsidRDefault="00000000" w:rsidRPr="00000000" w14:paraId="0000023C">
      <w:pPr>
        <w:rPr/>
      </w:pPr>
      <w:r w:rsidDel="00000000" w:rsidR="00000000" w:rsidRPr="00000000">
        <w:rPr>
          <w:rtl w:val="0"/>
        </w:rPr>
        <w:t xml:space="preserve">Financiamiento con visión de soberanía:</w:t>
      </w:r>
    </w:p>
    <w:p w:rsidR="00000000" w:rsidDel="00000000" w:rsidP="00000000" w:rsidRDefault="00000000" w:rsidRPr="00000000" w14:paraId="0000023D">
      <w:pPr>
        <w:numPr>
          <w:ilvl w:val="0"/>
          <w:numId w:val="73"/>
        </w:numPr>
        <w:spacing w:after="0" w:afterAutospacing="0"/>
        <w:ind w:left="720" w:hanging="360"/>
        <w:rPr>
          <w:u w:val="none"/>
        </w:rPr>
      </w:pPr>
      <w:r w:rsidDel="00000000" w:rsidR="00000000" w:rsidRPr="00000000">
        <w:rPr>
          <w:rtl w:val="0"/>
        </w:rPr>
        <w:t xml:space="preserve">Inversión estatal directa en reactores y tecnología básica (40% del total).</w:t>
      </w:r>
    </w:p>
    <w:p w:rsidR="00000000" w:rsidDel="00000000" w:rsidP="00000000" w:rsidRDefault="00000000" w:rsidRPr="00000000" w14:paraId="0000023E">
      <w:pPr>
        <w:numPr>
          <w:ilvl w:val="0"/>
          <w:numId w:val="73"/>
        </w:numPr>
        <w:spacing w:after="0" w:afterAutospacing="0" w:before="0" w:beforeAutospacing="0"/>
        <w:ind w:left="720" w:hanging="360"/>
        <w:rPr>
          <w:u w:val="none"/>
        </w:rPr>
      </w:pPr>
      <w:r w:rsidDel="00000000" w:rsidR="00000000" w:rsidRPr="00000000">
        <w:rPr>
          <w:rtl w:val="0"/>
        </w:rPr>
        <w:t xml:space="preserve">Crédito industrial del Banco Nación a 10 años con tasa subsidiada del 4% para pymes del sector.</w:t>
      </w:r>
    </w:p>
    <w:p w:rsidR="00000000" w:rsidDel="00000000" w:rsidP="00000000" w:rsidRDefault="00000000" w:rsidRPr="00000000" w14:paraId="0000023F">
      <w:pPr>
        <w:numPr>
          <w:ilvl w:val="0"/>
          <w:numId w:val="73"/>
        </w:numPr>
        <w:spacing w:before="0" w:beforeAutospacing="0"/>
        <w:ind w:left="720" w:hanging="360"/>
        <w:rPr>
          <w:u w:val="none"/>
        </w:rPr>
      </w:pPr>
      <w:r w:rsidDel="00000000" w:rsidR="00000000" w:rsidRPr="00000000">
        <w:rPr>
          <w:rtl w:val="0"/>
        </w:rPr>
        <w:t xml:space="preserve">Exenciones impositivas por 5 años para empresas que destinen el 10% de su facturación a I+D local.</w:t>
      </w:r>
    </w:p>
    <w:p w:rsidR="00000000" w:rsidDel="00000000" w:rsidP="00000000" w:rsidRDefault="00000000" w:rsidRPr="00000000" w14:paraId="00000240">
      <w:pPr>
        <w:rPr/>
      </w:pPr>
      <w:r w:rsidDel="00000000" w:rsidR="00000000" w:rsidRPr="00000000">
        <w:rPr>
          <w:rtl w:val="0"/>
        </w:rPr>
        <w:t xml:space="preserve">Impacto económico y ambiental:</w:t>
      </w:r>
    </w:p>
    <w:p w:rsidR="00000000" w:rsidDel="00000000" w:rsidP="00000000" w:rsidRDefault="00000000" w:rsidRPr="00000000" w14:paraId="00000241">
      <w:pPr>
        <w:numPr>
          <w:ilvl w:val="0"/>
          <w:numId w:val="38"/>
        </w:numPr>
        <w:spacing w:after="0" w:afterAutospacing="0"/>
        <w:ind w:left="720" w:hanging="360"/>
        <w:rPr>
          <w:u w:val="none"/>
        </w:rPr>
      </w:pPr>
      <w:r w:rsidDel="00000000" w:rsidR="00000000" w:rsidRPr="00000000">
        <w:rPr>
          <w:rtl w:val="0"/>
        </w:rPr>
        <w:t xml:space="preserve">Ahorro inmediato de 1.000 millones de dólares en importaciones anuales.</w:t>
      </w:r>
    </w:p>
    <w:p w:rsidR="00000000" w:rsidDel="00000000" w:rsidP="00000000" w:rsidRDefault="00000000" w:rsidRPr="00000000" w14:paraId="00000242">
      <w:pPr>
        <w:numPr>
          <w:ilvl w:val="0"/>
          <w:numId w:val="38"/>
        </w:numPr>
        <w:spacing w:after="0" w:afterAutospacing="0" w:before="0" w:beforeAutospacing="0"/>
        <w:ind w:left="720" w:hanging="360"/>
        <w:rPr>
          <w:u w:val="none"/>
        </w:rPr>
      </w:pPr>
      <w:r w:rsidDel="00000000" w:rsidR="00000000" w:rsidRPr="00000000">
        <w:rPr>
          <w:rtl w:val="0"/>
        </w:rPr>
        <w:t xml:space="preserve">Reducción del 30% en la contaminación de suelos y acuíferos </w:t>
      </w:r>
      <w:r w:rsidDel="00000000" w:rsidR="00000000" w:rsidRPr="00000000">
        <w:rPr>
          <w:rtl w:val="0"/>
        </w:rPr>
        <w:t xml:space="preserve">mediante transición</w:t>
      </w:r>
      <w:r w:rsidDel="00000000" w:rsidR="00000000" w:rsidRPr="00000000">
        <w:rPr>
          <w:rtl w:val="0"/>
        </w:rPr>
        <w:t xml:space="preserve"> a fertilizantes orgánicos.</w:t>
      </w:r>
    </w:p>
    <w:p w:rsidR="00000000" w:rsidDel="00000000" w:rsidP="00000000" w:rsidRDefault="00000000" w:rsidRPr="00000000" w14:paraId="00000243">
      <w:pPr>
        <w:numPr>
          <w:ilvl w:val="0"/>
          <w:numId w:val="38"/>
        </w:numPr>
        <w:spacing w:before="0" w:beforeAutospacing="0"/>
        <w:ind w:left="720" w:hanging="360"/>
        <w:rPr>
          <w:u w:val="none"/>
        </w:rPr>
      </w:pPr>
      <w:r w:rsidDel="00000000" w:rsidR="00000000" w:rsidRPr="00000000">
        <w:rPr>
          <w:rtl w:val="0"/>
        </w:rPr>
        <w:t xml:space="preserve">Independencia estratégica: Neutralización de fluctuaciones en precios internacionales y bloqueos comerciales.</w:t>
      </w:r>
      <w:r w:rsidDel="00000000" w:rsidR="00000000" w:rsidRPr="00000000">
        <w:rPr>
          <w:rtl w:val="0"/>
        </w:rPr>
      </w:r>
    </w:p>
    <w:p w:rsidR="00000000" w:rsidDel="00000000" w:rsidP="00000000" w:rsidRDefault="00000000" w:rsidRPr="00000000" w14:paraId="00000244">
      <w:pPr>
        <w:spacing w:after="240" w:before="240" w:lineRule="auto"/>
        <w:rPr/>
      </w:pPr>
      <w:r w:rsidDel="00000000" w:rsidR="00000000" w:rsidRPr="00000000">
        <w:rPr>
          <w:rtl w:val="0"/>
        </w:rPr>
      </w:r>
    </w:p>
    <w:p w:rsidR="00000000" w:rsidDel="00000000" w:rsidP="00000000" w:rsidRDefault="00000000" w:rsidRPr="00000000" w14:paraId="00000245">
      <w:pPr>
        <w:pStyle w:val="Heading4"/>
        <w:spacing w:after="240" w:before="240" w:lineRule="auto"/>
        <w:rPr>
          <w:color w:val="ff0000"/>
        </w:rPr>
      </w:pPr>
      <w:bookmarkStart w:colFirst="0" w:colLast="0" w:name="_q1brkb3jto60" w:id="36"/>
      <w:bookmarkEnd w:id="36"/>
      <w:r w:rsidDel="00000000" w:rsidR="00000000" w:rsidRPr="00000000">
        <w:rPr>
          <w:rtl w:val="0"/>
        </w:rPr>
        <w:t xml:space="preserve">Desarrollo de sistemas de logística en frío</w:t>
      </w:r>
      <w:r w:rsidDel="00000000" w:rsidR="00000000" w:rsidRPr="00000000">
        <w:rPr>
          <w:rtl w:val="0"/>
        </w:rPr>
      </w:r>
    </w:p>
    <w:p w:rsidR="00000000" w:rsidDel="00000000" w:rsidP="00000000" w:rsidRDefault="00000000" w:rsidRPr="00000000" w14:paraId="00000246">
      <w:pPr>
        <w:rPr/>
      </w:pPr>
      <w:r w:rsidDel="00000000" w:rsidR="00000000" w:rsidRPr="00000000">
        <w:rPr>
          <w:rtl w:val="0"/>
        </w:rPr>
        <w:t xml:space="preserve">Argentina destruye el 30% de su producción agrícola antes de que llegue a mercados o góndolas [22]. Esta catástrofe silenciosa, equivalente a tirar 16 millones de toneladas de comida anuales, ocurre por una razón concreta: solo el 15% de nuestros productos perecederos cuenta con cadena de frío adecuada. Terminaremos con este derroche con una inversión estratégica en infraestructura inteligente.</w:t>
      </w:r>
    </w:p>
    <w:p w:rsidR="00000000" w:rsidDel="00000000" w:rsidP="00000000" w:rsidRDefault="00000000" w:rsidRPr="00000000" w14:paraId="00000247">
      <w:pPr>
        <w:rPr/>
      </w:pPr>
      <w:r w:rsidDel="00000000" w:rsidR="00000000" w:rsidRPr="00000000">
        <w:rPr>
          <w:b w:val="1"/>
          <w:bCs w:val="1"/>
          <w:rtl w:val="0"/>
        </w:rPr>
        <w:t xml:space="preserve">El costo de la ineficiencia</w:t>
      </w:r>
      <w:r w:rsidDel="00000000" w:rsidR="00000000" w:rsidRPr="00000000">
        <w:rPr>
          <w:rtl w:val="0"/>
        </w:rPr>
        <w:t xml:space="preserve">:</w:t>
      </w:r>
    </w:p>
    <w:p w:rsidR="00000000" w:rsidDel="00000000" w:rsidP="00000000" w:rsidRDefault="00000000" w:rsidRPr="00000000" w14:paraId="00000248">
      <w:pPr>
        <w:numPr>
          <w:ilvl w:val="0"/>
          <w:numId w:val="8"/>
        </w:numPr>
        <w:spacing w:after="0" w:afterAutospacing="0"/>
        <w:ind w:left="720" w:hanging="360"/>
        <w:rPr>
          <w:u w:val="none"/>
        </w:rPr>
      </w:pPr>
      <w:r w:rsidDel="00000000" w:rsidR="00000000" w:rsidRPr="00000000">
        <w:rPr>
          <w:rtl w:val="0"/>
        </w:rPr>
        <w:t xml:space="preserve">Pérdidas millonarias: Frutas, verduras y carnes se pudren en camiones sin refrigeración o almacenes inadecuados.</w:t>
      </w:r>
    </w:p>
    <w:p w:rsidR="00000000" w:rsidDel="00000000" w:rsidP="00000000" w:rsidRDefault="00000000" w:rsidRPr="00000000" w14:paraId="00000249">
      <w:pPr>
        <w:numPr>
          <w:ilvl w:val="0"/>
          <w:numId w:val="8"/>
        </w:numPr>
        <w:spacing w:after="0" w:afterAutospacing="0" w:before="0" w:beforeAutospacing="0"/>
        <w:ind w:left="720" w:hanging="360"/>
        <w:rPr>
          <w:u w:val="none"/>
        </w:rPr>
      </w:pPr>
      <w:r w:rsidDel="00000000" w:rsidR="00000000" w:rsidRPr="00000000">
        <w:rPr>
          <w:rtl w:val="0"/>
        </w:rPr>
        <w:t xml:space="preserve">Consecuencias: El agricultor recibe menos, el consumidor paga más, y las exportaciones pierden calidad.</w:t>
      </w:r>
    </w:p>
    <w:p w:rsidR="00000000" w:rsidDel="00000000" w:rsidP="00000000" w:rsidRDefault="00000000" w:rsidRPr="00000000" w14:paraId="0000024A">
      <w:pPr>
        <w:numPr>
          <w:ilvl w:val="0"/>
          <w:numId w:val="8"/>
        </w:numPr>
        <w:spacing w:before="0" w:beforeAutospacing="0"/>
        <w:ind w:left="720" w:hanging="360"/>
        <w:rPr>
          <w:u w:val="none"/>
        </w:rPr>
      </w:pPr>
      <w:r w:rsidDel="00000000" w:rsidR="00000000" w:rsidRPr="00000000">
        <w:rPr>
          <w:rtl w:val="0"/>
        </w:rPr>
        <w:t xml:space="preserve">Cifras clave: El NOA desperdicia el 40% de sus cítricos; la Patagonia, el 35% de su producción láctea [22].</w:t>
      </w:r>
    </w:p>
    <w:p w:rsidR="00000000" w:rsidDel="00000000" w:rsidP="00000000" w:rsidRDefault="00000000" w:rsidRPr="00000000" w14:paraId="0000024B">
      <w:pPr>
        <w:rPr/>
      </w:pPr>
      <w:r w:rsidDel="00000000" w:rsidR="00000000" w:rsidRPr="00000000">
        <w:rPr>
          <w:b w:val="1"/>
          <w:bCs w:val="1"/>
          <w:rtl w:val="0"/>
        </w:rPr>
        <w:t xml:space="preserve">El plan estratégico</w:t>
      </w:r>
      <w:r w:rsidDel="00000000" w:rsidR="00000000" w:rsidRPr="00000000">
        <w:rPr>
          <w:rtl w:val="0"/>
        </w:rPr>
        <w:t xml:space="preserve">: Invertiremos 700 millones de dólares en una revolución silenciosa pero decisiva:</w:t>
      </w:r>
    </w:p>
    <w:p w:rsidR="00000000" w:rsidDel="00000000" w:rsidP="00000000" w:rsidRDefault="00000000" w:rsidRPr="00000000" w14:paraId="0000024C">
      <w:pPr>
        <w:numPr>
          <w:ilvl w:val="0"/>
          <w:numId w:val="51"/>
        </w:numPr>
        <w:spacing w:after="0" w:afterAutospacing="0"/>
        <w:ind w:left="720" w:hanging="360"/>
        <w:rPr>
          <w:u w:val="none"/>
        </w:rPr>
      </w:pPr>
      <w:r w:rsidDel="00000000" w:rsidR="00000000" w:rsidRPr="00000000">
        <w:rPr>
          <w:rtl w:val="0"/>
        </w:rPr>
        <w:t xml:space="preserve">Infraestructura Federal Inteligente</w:t>
      </w:r>
    </w:p>
    <w:p w:rsidR="00000000" w:rsidDel="00000000" w:rsidP="00000000" w:rsidRDefault="00000000" w:rsidRPr="00000000" w14:paraId="0000024D">
      <w:pPr>
        <w:numPr>
          <w:ilvl w:val="1"/>
          <w:numId w:val="51"/>
        </w:numPr>
        <w:spacing w:after="0" w:afterAutospacing="0" w:before="0" w:beforeAutospacing="0"/>
        <w:ind w:left="1440" w:hanging="360"/>
        <w:rPr>
          <w:u w:val="none"/>
        </w:rPr>
      </w:pPr>
      <w:r w:rsidDel="00000000" w:rsidR="00000000" w:rsidRPr="00000000">
        <w:rPr>
          <w:rtl w:val="0"/>
        </w:rPr>
        <w:t xml:space="preserve">40 centros en la Región Pampeana: Cámaras de atmósfera controlada (-25°C) para carnes y lácteos, conectadas a corredores bioceánicos.</w:t>
      </w:r>
    </w:p>
    <w:p w:rsidR="00000000" w:rsidDel="00000000" w:rsidP="00000000" w:rsidRDefault="00000000" w:rsidRPr="00000000" w14:paraId="0000024E">
      <w:pPr>
        <w:numPr>
          <w:ilvl w:val="1"/>
          <w:numId w:val="51"/>
        </w:numPr>
        <w:spacing w:after="0" w:afterAutospacing="0" w:before="0" w:beforeAutospacing="0"/>
        <w:ind w:left="1440" w:hanging="360"/>
        <w:rPr>
          <w:u w:val="none"/>
        </w:rPr>
      </w:pPr>
      <w:r w:rsidDel="00000000" w:rsidR="00000000" w:rsidRPr="00000000">
        <w:rPr>
          <w:rtl w:val="0"/>
        </w:rPr>
        <w:t xml:space="preserve">35 centros en el Noroeste: Túneles de enfriamiento rápido para cítricos y hortalizas, con sensores IoT que monitorean calidad en tiempo real.</w:t>
      </w:r>
    </w:p>
    <w:p w:rsidR="00000000" w:rsidDel="00000000" w:rsidP="00000000" w:rsidRDefault="00000000" w:rsidRPr="00000000" w14:paraId="0000024F">
      <w:pPr>
        <w:numPr>
          <w:ilvl w:val="1"/>
          <w:numId w:val="51"/>
        </w:numPr>
        <w:spacing w:after="0" w:afterAutospacing="0" w:before="0" w:beforeAutospacing="0"/>
        <w:ind w:left="1440" w:hanging="360"/>
        <w:rPr>
          <w:u w:val="none"/>
        </w:rPr>
      </w:pPr>
      <w:r w:rsidDel="00000000" w:rsidR="00000000" w:rsidRPr="00000000">
        <w:rPr>
          <w:rtl w:val="0"/>
        </w:rPr>
        <w:t xml:space="preserve">25 centros en Patagonia y Cuyo: Sistemas solares-híbridos para frutas finas y vinos, evitando que la pera de Río Negro se degrade antes de cruzar los Andes.</w:t>
      </w:r>
    </w:p>
    <w:p w:rsidR="00000000" w:rsidDel="00000000" w:rsidP="00000000" w:rsidRDefault="00000000" w:rsidRPr="00000000" w14:paraId="00000250">
      <w:pPr>
        <w:numPr>
          <w:ilvl w:val="0"/>
          <w:numId w:val="51"/>
        </w:numPr>
        <w:spacing w:after="0" w:afterAutospacing="0" w:before="0" w:beforeAutospacing="0"/>
        <w:ind w:left="720" w:hanging="360"/>
        <w:rPr>
          <w:u w:val="none"/>
        </w:rPr>
      </w:pPr>
      <w:r w:rsidDel="00000000" w:rsidR="00000000" w:rsidRPr="00000000">
        <w:rPr>
          <w:rtl w:val="0"/>
        </w:rPr>
        <w:t xml:space="preserve">Flota Nacional Refrigerada</w:t>
      </w:r>
    </w:p>
    <w:p w:rsidR="00000000" w:rsidDel="00000000" w:rsidP="00000000" w:rsidRDefault="00000000" w:rsidRPr="00000000" w14:paraId="00000251">
      <w:pPr>
        <w:numPr>
          <w:ilvl w:val="1"/>
          <w:numId w:val="51"/>
        </w:numPr>
        <w:spacing w:before="0" w:beforeAutospacing="0"/>
        <w:ind w:left="1440" w:hanging="360"/>
        <w:rPr>
          <w:u w:val="none"/>
        </w:rPr>
      </w:pPr>
      <w:r w:rsidDel="00000000" w:rsidR="00000000" w:rsidRPr="00000000">
        <w:rPr>
          <w:rtl w:val="0"/>
        </w:rPr>
        <w:t xml:space="preserve">500 camiones fabricados en cooperativas argentinas, con motores eléctricos y paneles solares auxiliares.</w:t>
      </w:r>
    </w:p>
    <w:p w:rsidR="00000000" w:rsidDel="00000000" w:rsidP="00000000" w:rsidRDefault="00000000" w:rsidRPr="00000000" w14:paraId="00000252">
      <w:pPr>
        <w:rPr/>
      </w:pPr>
      <w:r w:rsidDel="00000000" w:rsidR="00000000" w:rsidRPr="00000000">
        <w:rPr>
          <w:rtl w:val="0"/>
        </w:rPr>
        <w:t xml:space="preserve">Financiamiento eficiente:</w:t>
      </w:r>
    </w:p>
    <w:p w:rsidR="00000000" w:rsidDel="00000000" w:rsidP="00000000" w:rsidRDefault="00000000" w:rsidRPr="00000000" w14:paraId="00000253">
      <w:pPr>
        <w:numPr>
          <w:ilvl w:val="0"/>
          <w:numId w:val="14"/>
        </w:numPr>
        <w:spacing w:after="0" w:afterAutospacing="0"/>
        <w:ind w:left="720" w:hanging="360"/>
        <w:rPr>
          <w:u w:val="none"/>
        </w:rPr>
      </w:pPr>
      <w:r w:rsidDel="00000000" w:rsidR="00000000" w:rsidRPr="00000000">
        <w:rPr>
          <w:rtl w:val="0"/>
        </w:rPr>
        <w:t xml:space="preserve">Subsidios estatales directos (50%): Fondo Federal de Infraestructura Frigorífica.</w:t>
      </w:r>
    </w:p>
    <w:p w:rsidR="00000000" w:rsidDel="00000000" w:rsidP="00000000" w:rsidRDefault="00000000" w:rsidRPr="00000000" w14:paraId="00000254">
      <w:pPr>
        <w:numPr>
          <w:ilvl w:val="0"/>
          <w:numId w:val="14"/>
        </w:numPr>
        <w:spacing w:after="0" w:afterAutospacing="0" w:before="0" w:beforeAutospacing="0"/>
        <w:ind w:left="720" w:hanging="360"/>
        <w:rPr>
          <w:u w:val="none"/>
        </w:rPr>
      </w:pPr>
      <w:r w:rsidDel="00000000" w:rsidR="00000000" w:rsidRPr="00000000">
        <w:rPr>
          <w:rtl w:val="0"/>
        </w:rPr>
        <w:t xml:space="preserve">Alianzas con líderes logísticos (30%): Acuerdos con empresas como Lineage Logistics o Americold, con transferencia tecnológica obligatoria.</w:t>
      </w:r>
    </w:p>
    <w:p w:rsidR="00000000" w:rsidDel="00000000" w:rsidP="00000000" w:rsidRDefault="00000000" w:rsidRPr="00000000" w14:paraId="00000255">
      <w:pPr>
        <w:numPr>
          <w:ilvl w:val="0"/>
          <w:numId w:val="14"/>
        </w:numPr>
        <w:spacing w:before="0" w:beforeAutospacing="0"/>
        <w:ind w:left="720" w:hanging="360"/>
        <w:rPr>
          <w:u w:val="none"/>
        </w:rPr>
      </w:pPr>
      <w:r w:rsidDel="00000000" w:rsidR="00000000" w:rsidRPr="00000000">
        <w:rPr>
          <w:rtl w:val="0"/>
        </w:rPr>
        <w:t xml:space="preserve">Créditos blandos para pymes (20%): Banco Nación financiará cámaras frigoríficas para pequeños productores.</w:t>
      </w:r>
    </w:p>
    <w:p w:rsidR="00000000" w:rsidDel="00000000" w:rsidP="00000000" w:rsidRDefault="00000000" w:rsidRPr="00000000" w14:paraId="00000256">
      <w:pPr>
        <w:rPr/>
      </w:pPr>
      <w:r w:rsidDel="00000000" w:rsidR="00000000" w:rsidRPr="00000000">
        <w:rPr>
          <w:rtl w:val="0"/>
        </w:rPr>
        <w:t xml:space="preserve">Beneficios transformadores:</w:t>
      </w:r>
    </w:p>
    <w:tbl>
      <w:tblPr>
        <w:tblStyle w:val="Table1"/>
        <w:tblW w:w="67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50"/>
        <w:gridCol w:w="5100"/>
        <w:tblGridChange w:id="0">
          <w:tblGrid>
            <w:gridCol w:w="1650"/>
            <w:gridCol w:w="5100"/>
          </w:tblGrid>
        </w:tblGridChange>
      </w:tblGrid>
      <w:tr>
        <w:trPr>
          <w:cantSplit w:val="0"/>
          <w:trHeight w:val="690" w:hRule="atLeast"/>
          <w:tblHeader w:val="0"/>
        </w:trPr>
        <w:tc>
          <w:tcPr>
            <w:tcBorders>
              <w:top w:color="000000" w:space="0" w:sz="0" w:val="nil"/>
              <w:left w:color="000000" w:space="0" w:sz="0" w:val="nil"/>
              <w:bottom w:color="8b8b8b" w:space="0" w:sz="6" w:val="single"/>
              <w:right w:color="000000" w:space="0" w:sz="0" w:val="nil"/>
            </w:tcBorders>
            <w:tcMar>
              <w:top w:w="160.0" w:type="dxa"/>
              <w:left w:w="0.0" w:type="dxa"/>
              <w:bottom w:w="160.0" w:type="dxa"/>
              <w:right w:w="160.0" w:type="dxa"/>
            </w:tcMar>
            <w:vAlign w:val="top"/>
          </w:tcPr>
          <w:p w:rsidR="00000000" w:rsidDel="00000000" w:rsidP="00000000" w:rsidRDefault="00000000" w:rsidRPr="00000000" w14:paraId="00000257">
            <w:pPr>
              <w:spacing w:after="0" w:before="0" w:line="240" w:lineRule="auto"/>
              <w:rPr>
                <w:b w:val="1"/>
                <w:bCs w:val="1"/>
                <w:i w:val="1"/>
                <w:iCs w:val="1"/>
              </w:rPr>
            </w:pPr>
            <w:r w:rsidDel="00000000" w:rsidR="00000000" w:rsidRPr="00000000">
              <w:rPr>
                <w:b w:val="1"/>
                <w:bCs w:val="1"/>
                <w:i w:val="1"/>
                <w:iCs w:val="1"/>
                <w:rtl w:val="0"/>
              </w:rPr>
              <w:t xml:space="preserve">Ámbito</w:t>
            </w:r>
          </w:p>
        </w:tc>
        <w:tc>
          <w:tcPr>
            <w:tcBorders>
              <w:top w:color="000000" w:space="0" w:sz="0" w:val="nil"/>
              <w:left w:color="000000" w:space="0" w:sz="0" w:val="nil"/>
              <w:bottom w:color="8b8b8b"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258">
            <w:pPr>
              <w:spacing w:after="0" w:before="0" w:line="240" w:lineRule="auto"/>
              <w:rPr>
                <w:b w:val="1"/>
                <w:bCs w:val="1"/>
                <w:i w:val="1"/>
                <w:iCs w:val="1"/>
              </w:rPr>
            </w:pPr>
            <w:r w:rsidDel="00000000" w:rsidR="00000000" w:rsidRPr="00000000">
              <w:rPr>
                <w:b w:val="1"/>
                <w:bCs w:val="1"/>
                <w:i w:val="1"/>
                <w:iCs w:val="1"/>
                <w:rtl w:val="0"/>
              </w:rPr>
              <w:t xml:space="preserve">Impacto</w:t>
            </w:r>
          </w:p>
        </w:tc>
      </w:tr>
      <w:tr>
        <w:trPr>
          <w:cantSplit w:val="0"/>
          <w:trHeight w:val="3030" w:hRule="atLeast"/>
          <w:tblHeader w:val="0"/>
        </w:trPr>
        <w:tc>
          <w:tcPr>
            <w:tcBorders>
              <w:top w:color="000000" w:space="0" w:sz="0" w:val="nil"/>
              <w:left w:color="000000" w:space="0" w:sz="0" w:val="nil"/>
              <w:bottom w:color="525252" w:space="0" w:sz="6" w:val="single"/>
              <w:right w:color="000000" w:space="0" w:sz="0" w:val="nil"/>
            </w:tcBorders>
            <w:tcMar>
              <w:top w:w="160.0" w:type="dxa"/>
              <w:left w:w="0.0" w:type="dxa"/>
              <w:bottom w:w="160.0" w:type="dxa"/>
              <w:right w:w="160.0" w:type="dxa"/>
            </w:tcMar>
            <w:vAlign w:val="top"/>
          </w:tcPr>
          <w:p w:rsidR="00000000" w:rsidDel="00000000" w:rsidP="00000000" w:rsidRDefault="00000000" w:rsidRPr="00000000" w14:paraId="00000259">
            <w:pPr>
              <w:spacing w:after="0" w:before="0" w:line="240" w:lineRule="auto"/>
              <w:rPr>
                <w:b w:val="1"/>
                <w:bCs w:val="1"/>
              </w:rPr>
            </w:pPr>
            <w:r w:rsidDel="00000000" w:rsidR="00000000" w:rsidRPr="00000000">
              <w:rPr>
                <w:b w:val="1"/>
                <w:bCs w:val="1"/>
                <w:rtl w:val="0"/>
              </w:rPr>
              <w:t xml:space="preserve">Económico</w:t>
            </w:r>
          </w:p>
        </w:tc>
        <w:tc>
          <w:tcPr>
            <w:tcBorders>
              <w:top w:color="000000" w:space="0" w:sz="0" w:val="nil"/>
              <w:left w:color="000000" w:space="0" w:sz="0" w:val="nil"/>
              <w:bottom w:color="525252"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25A">
            <w:pPr>
              <w:numPr>
                <w:ilvl w:val="0"/>
                <w:numId w:val="17"/>
              </w:numPr>
              <w:spacing w:after="0" w:before="0" w:line="240" w:lineRule="auto"/>
              <w:ind w:left="720" w:hanging="360"/>
              <w:rPr>
                <w:u w:val="none"/>
              </w:rPr>
            </w:pPr>
            <w:r w:rsidDel="00000000" w:rsidR="00000000" w:rsidRPr="00000000">
              <w:rPr>
                <w:rtl w:val="0"/>
              </w:rPr>
              <w:t xml:space="preserve">Reducción del 50% en desperdicios (equivalente a USD 1.000 millones/año recuperados).</w:t>
            </w:r>
          </w:p>
          <w:p w:rsidR="00000000" w:rsidDel="00000000" w:rsidP="00000000" w:rsidRDefault="00000000" w:rsidRPr="00000000" w14:paraId="0000025B">
            <w:pPr>
              <w:numPr>
                <w:ilvl w:val="0"/>
                <w:numId w:val="17"/>
              </w:numPr>
              <w:spacing w:after="0" w:before="0" w:line="240" w:lineRule="auto"/>
              <w:ind w:left="720" w:hanging="360"/>
              <w:rPr>
                <w:u w:val="none"/>
              </w:rPr>
            </w:pPr>
            <w:r w:rsidDel="00000000" w:rsidR="00000000" w:rsidRPr="00000000">
              <w:rPr>
                <w:rtl w:val="0"/>
              </w:rPr>
              <w:t xml:space="preserve">+20% en valor de exportaciones agroalimentarias: Los arándanos llegarán a EE.UU. en estado óptimo, no como pulpa descongelada.</w:t>
            </w:r>
          </w:p>
        </w:tc>
      </w:tr>
      <w:tr>
        <w:trPr>
          <w:cantSplit w:val="0"/>
          <w:trHeight w:val="2250" w:hRule="atLeast"/>
          <w:tblHeader w:val="0"/>
        </w:trPr>
        <w:tc>
          <w:tcPr>
            <w:tcBorders>
              <w:top w:color="000000" w:space="0" w:sz="0" w:val="nil"/>
              <w:left w:color="000000" w:space="0" w:sz="0" w:val="nil"/>
              <w:bottom w:color="525252" w:space="0" w:sz="6" w:val="single"/>
              <w:right w:color="000000" w:space="0" w:sz="0" w:val="nil"/>
            </w:tcBorders>
            <w:tcMar>
              <w:top w:w="160.0" w:type="dxa"/>
              <w:left w:w="0.0" w:type="dxa"/>
              <w:bottom w:w="160.0" w:type="dxa"/>
              <w:right w:w="160.0" w:type="dxa"/>
            </w:tcMar>
            <w:vAlign w:val="top"/>
          </w:tcPr>
          <w:p w:rsidR="00000000" w:rsidDel="00000000" w:rsidP="00000000" w:rsidRDefault="00000000" w:rsidRPr="00000000" w14:paraId="0000025C">
            <w:pPr>
              <w:spacing w:after="0" w:before="0" w:line="240" w:lineRule="auto"/>
              <w:rPr>
                <w:b w:val="1"/>
                <w:bCs w:val="1"/>
              </w:rPr>
            </w:pPr>
            <w:r w:rsidDel="00000000" w:rsidR="00000000" w:rsidRPr="00000000">
              <w:rPr>
                <w:b w:val="1"/>
                <w:bCs w:val="1"/>
                <w:rtl w:val="0"/>
              </w:rPr>
              <w:t xml:space="preserve">Social</w:t>
            </w:r>
          </w:p>
        </w:tc>
        <w:tc>
          <w:tcPr>
            <w:tcBorders>
              <w:top w:color="000000" w:space="0" w:sz="0" w:val="nil"/>
              <w:left w:color="000000" w:space="0" w:sz="0" w:val="nil"/>
              <w:bottom w:color="525252"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25D">
            <w:pPr>
              <w:numPr>
                <w:ilvl w:val="0"/>
                <w:numId w:val="12"/>
              </w:numPr>
              <w:spacing w:after="0" w:before="0" w:line="240" w:lineRule="auto"/>
              <w:ind w:left="720" w:hanging="360"/>
              <w:rPr>
                <w:u w:val="none"/>
              </w:rPr>
            </w:pPr>
            <w:r w:rsidDel="00000000" w:rsidR="00000000" w:rsidRPr="00000000">
              <w:rPr>
                <w:rtl w:val="0"/>
              </w:rPr>
              <w:t xml:space="preserve">Precios estables en góndolas: Menos merma = menor inflación alimentaria.</w:t>
            </w:r>
          </w:p>
          <w:p w:rsidR="00000000" w:rsidDel="00000000" w:rsidP="00000000" w:rsidRDefault="00000000" w:rsidRPr="00000000" w14:paraId="0000025E">
            <w:pPr>
              <w:numPr>
                <w:ilvl w:val="0"/>
                <w:numId w:val="12"/>
              </w:numPr>
              <w:spacing w:after="0" w:before="0" w:line="240" w:lineRule="auto"/>
              <w:ind w:left="720" w:hanging="360"/>
              <w:rPr>
                <w:u w:val="none"/>
              </w:rPr>
            </w:pPr>
            <w:r w:rsidDel="00000000" w:rsidR="00000000" w:rsidRPr="00000000">
              <w:rPr>
                <w:rtl w:val="0"/>
              </w:rPr>
              <w:t xml:space="preserve">15.000 empleos técnicos: Mecánicos de refrigeración, operadores logísticos, técnicos en control de calidad.</w:t>
            </w:r>
          </w:p>
        </w:tc>
      </w:tr>
      <w:tr>
        <w:trPr>
          <w:cantSplit w:val="0"/>
          <w:trHeight w:val="1860" w:hRule="atLeast"/>
          <w:tblHeader w:val="0"/>
        </w:trPr>
        <w:tc>
          <w:tcPr>
            <w:tcBorders>
              <w:top w:color="000000" w:space="0" w:sz="0" w:val="nil"/>
              <w:left w:color="000000" w:space="0" w:sz="0" w:val="nil"/>
              <w:bottom w:color="525252" w:space="0" w:sz="6" w:val="single"/>
              <w:right w:color="000000" w:space="0" w:sz="0" w:val="nil"/>
            </w:tcBorders>
            <w:tcMar>
              <w:top w:w="160.0" w:type="dxa"/>
              <w:left w:w="0.0" w:type="dxa"/>
              <w:bottom w:w="160.0" w:type="dxa"/>
              <w:right w:w="160.0" w:type="dxa"/>
            </w:tcMar>
            <w:vAlign w:val="top"/>
          </w:tcPr>
          <w:p w:rsidR="00000000" w:rsidDel="00000000" w:rsidP="00000000" w:rsidRDefault="00000000" w:rsidRPr="00000000" w14:paraId="0000025F">
            <w:pPr>
              <w:spacing w:after="0" w:before="0" w:line="240" w:lineRule="auto"/>
              <w:rPr>
                <w:b w:val="1"/>
                <w:bCs w:val="1"/>
              </w:rPr>
            </w:pPr>
            <w:r w:rsidDel="00000000" w:rsidR="00000000" w:rsidRPr="00000000">
              <w:rPr>
                <w:b w:val="1"/>
                <w:bCs w:val="1"/>
                <w:rtl w:val="0"/>
              </w:rPr>
              <w:t xml:space="preserve">Ambiental</w:t>
            </w:r>
          </w:p>
        </w:tc>
        <w:tc>
          <w:tcPr>
            <w:tcBorders>
              <w:top w:color="000000" w:space="0" w:sz="0" w:val="nil"/>
              <w:left w:color="000000" w:space="0" w:sz="0" w:val="nil"/>
              <w:bottom w:color="525252"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260">
            <w:pPr>
              <w:numPr>
                <w:ilvl w:val="0"/>
                <w:numId w:val="18"/>
              </w:numPr>
              <w:spacing w:after="0" w:before="0" w:line="240" w:lineRule="auto"/>
              <w:ind w:left="720" w:hanging="360"/>
              <w:rPr>
                <w:u w:val="none"/>
              </w:rPr>
            </w:pPr>
            <w:r w:rsidDel="00000000" w:rsidR="00000000" w:rsidRPr="00000000">
              <w:rPr>
                <w:rtl w:val="0"/>
              </w:rPr>
              <w:t xml:space="preserve">Reducción de huella de carbono: Menos viajes fallidos = menos emisiones.</w:t>
            </w:r>
          </w:p>
          <w:p w:rsidR="00000000" w:rsidDel="00000000" w:rsidP="00000000" w:rsidRDefault="00000000" w:rsidRPr="00000000" w14:paraId="00000261">
            <w:pPr>
              <w:numPr>
                <w:ilvl w:val="0"/>
                <w:numId w:val="18"/>
              </w:numPr>
              <w:spacing w:after="0" w:before="0" w:line="240" w:lineRule="auto"/>
              <w:ind w:left="720" w:hanging="360"/>
              <w:rPr>
                <w:u w:val="none"/>
              </w:rPr>
            </w:pPr>
            <w:r w:rsidDel="00000000" w:rsidR="00000000" w:rsidRPr="00000000">
              <w:rPr>
                <w:rtl w:val="0"/>
              </w:rPr>
              <w:t xml:space="preserve">Energías limpias: Paneles solares en el 70% de los centros.</w:t>
            </w:r>
          </w:p>
        </w:tc>
      </w:tr>
    </w:tbl>
    <w:p w:rsidR="00000000" w:rsidDel="00000000" w:rsidP="00000000" w:rsidRDefault="00000000" w:rsidRPr="00000000" w14:paraId="00000262">
      <w:pPr>
        <w:rPr/>
      </w:pPr>
      <w:r w:rsidDel="00000000" w:rsidR="00000000" w:rsidRPr="00000000">
        <w:rPr>
          <w:i w:val="1"/>
          <w:iCs w:val="1"/>
          <w:rtl w:val="0"/>
        </w:rPr>
        <w:t xml:space="preserve">Implementación federal</w:t>
      </w:r>
      <w:r w:rsidDel="00000000" w:rsidR="00000000" w:rsidRPr="00000000">
        <w:rPr>
          <w:rtl w:val="0"/>
        </w:rPr>
        <w:t xml:space="preserve">:</w:t>
      </w:r>
    </w:p>
    <w:p w:rsidR="00000000" w:rsidDel="00000000" w:rsidP="00000000" w:rsidRDefault="00000000" w:rsidRPr="00000000" w14:paraId="00000263">
      <w:pPr>
        <w:numPr>
          <w:ilvl w:val="0"/>
          <w:numId w:val="26"/>
        </w:numPr>
        <w:spacing w:after="0" w:afterAutospacing="0"/>
        <w:ind w:left="720" w:hanging="360"/>
        <w:rPr>
          <w:u w:val="none"/>
        </w:rPr>
      </w:pPr>
      <w:r w:rsidDel="00000000" w:rsidR="00000000" w:rsidRPr="00000000">
        <w:rPr>
          <w:rtl w:val="0"/>
        </w:rPr>
        <w:t xml:space="preserve">Año 1: Auditoría de pérdidas por provincia + licitación de obras prioritarias.</w:t>
      </w:r>
    </w:p>
    <w:p w:rsidR="00000000" w:rsidDel="00000000" w:rsidP="00000000" w:rsidRDefault="00000000" w:rsidRPr="00000000" w14:paraId="00000264">
      <w:pPr>
        <w:numPr>
          <w:ilvl w:val="0"/>
          <w:numId w:val="26"/>
        </w:numPr>
        <w:spacing w:after="0" w:afterAutospacing="0" w:before="0" w:beforeAutospacing="0"/>
        <w:ind w:left="720" w:hanging="360"/>
        <w:rPr>
          <w:u w:val="none"/>
        </w:rPr>
      </w:pPr>
      <w:r w:rsidDel="00000000" w:rsidR="00000000" w:rsidRPr="00000000">
        <w:rPr>
          <w:rtl w:val="0"/>
        </w:rPr>
        <w:t xml:space="preserve">Año 2-3: Construcción de 60 centros en zonas críticas (ej.: Cuenca del Salado, Quebrada de Humahuaca).</w:t>
      </w:r>
    </w:p>
    <w:p w:rsidR="00000000" w:rsidDel="00000000" w:rsidP="00000000" w:rsidRDefault="00000000" w:rsidRPr="00000000" w14:paraId="00000265">
      <w:pPr>
        <w:numPr>
          <w:ilvl w:val="0"/>
          <w:numId w:val="26"/>
        </w:numPr>
        <w:spacing w:before="0" w:beforeAutospacing="0"/>
        <w:ind w:left="720" w:hanging="360"/>
        <w:rPr>
          <w:u w:val="none"/>
        </w:rPr>
      </w:pPr>
      <w:r w:rsidDel="00000000" w:rsidR="00000000" w:rsidRPr="00000000">
        <w:rPr>
          <w:rtl w:val="0"/>
        </w:rPr>
        <w:t xml:space="preserve">Año 4-5: Conectividad total con corredores bioceánicos refrigerados (Ruta 40 y Mercosur).</w:t>
      </w:r>
    </w:p>
    <w:p w:rsidR="00000000" w:rsidDel="00000000" w:rsidP="00000000" w:rsidRDefault="00000000" w:rsidRPr="00000000" w14:paraId="00000266">
      <w:pPr>
        <w:spacing w:after="240" w:before="240" w:lineRule="auto"/>
        <w:ind w:left="0" w:firstLine="0"/>
        <w:rPr/>
      </w:pPr>
      <w:r w:rsidDel="00000000" w:rsidR="00000000" w:rsidRPr="00000000">
        <w:rPr>
          <w:rtl w:val="0"/>
        </w:rPr>
      </w:r>
    </w:p>
    <w:p w:rsidR="00000000" w:rsidDel="00000000" w:rsidP="00000000" w:rsidRDefault="00000000" w:rsidRPr="00000000" w14:paraId="00000267">
      <w:pPr>
        <w:pStyle w:val="Heading2"/>
        <w:rPr/>
      </w:pPr>
      <w:bookmarkStart w:colFirst="0" w:colLast="0" w:name="_hj3i5v3ofa53" w:id="37"/>
      <w:bookmarkEnd w:id="37"/>
      <w:r w:rsidDel="00000000" w:rsidR="00000000" w:rsidRPr="00000000">
        <w:rPr>
          <w:rtl w:val="0"/>
        </w:rPr>
        <w:t xml:space="preserve">3. Soberanía Pesquera: El Mar Argentino como Fuente de Riqueza Nacional</w:t>
      </w:r>
    </w:p>
    <w:p w:rsidR="00000000" w:rsidDel="00000000" w:rsidP="00000000" w:rsidRDefault="00000000" w:rsidRPr="00000000" w14:paraId="00000268">
      <w:pPr>
        <w:rPr/>
      </w:pPr>
      <w:r w:rsidDel="00000000" w:rsidR="00000000" w:rsidRPr="00000000">
        <w:rPr>
          <w:rtl w:val="0"/>
        </w:rPr>
        <w:t xml:space="preserve">Argentina le da la espalda a su propio mar. Mientras discutimos la soja y la carne, un saqueo silencioso ocurre cada noche en el Atlántico Sur. Cientos de buques extranjeros (chinos, españoles, coreanos, taiwaneses) pescan ilegalmente en el límite de nuestra zona económica exclusiva y, muchas veces, dentro de ella. Extraen calamar, merluza y langostino por miles de millones de dólares anuales mientras nuestros pescadores artesanales sobreviven con lo justo y nuestros puertos patagónicos languidecen.</w:t>
      </w:r>
    </w:p>
    <w:p w:rsidR="00000000" w:rsidDel="00000000" w:rsidP="00000000" w:rsidRDefault="00000000" w:rsidRPr="00000000" w14:paraId="00000269">
      <w:pPr>
        <w:rPr/>
      </w:pPr>
      <w:r w:rsidDel="00000000" w:rsidR="00000000" w:rsidRPr="00000000">
        <w:rPr>
          <w:rtl w:val="0"/>
        </w:rPr>
        <w:t xml:space="preserve">Con mirar los datos es suficiente para entender la gravedad del problema:</w:t>
      </w:r>
    </w:p>
    <w:p w:rsidR="00000000" w:rsidDel="00000000" w:rsidP="00000000" w:rsidRDefault="00000000" w:rsidRPr="00000000" w14:paraId="0000026A">
      <w:pPr>
        <w:numPr>
          <w:ilvl w:val="0"/>
          <w:numId w:val="49"/>
        </w:numPr>
        <w:spacing w:after="0" w:afterAutospacing="0"/>
        <w:ind w:left="720" w:hanging="360"/>
        <w:rPr>
          <w:u w:val="none"/>
        </w:rPr>
      </w:pPr>
      <w:r w:rsidDel="00000000" w:rsidR="00000000" w:rsidRPr="00000000">
        <w:rPr>
          <w:rtl w:val="0"/>
        </w:rPr>
        <w:t xml:space="preserve">Argentina posee una de las plataformas continentales más extensas y productivas del planeta, con más de 4.700 km de costa atlántica y una Zona Económica Exclusiva (ZEE) de más de 1,5 millones de km². [57]</w:t>
      </w:r>
    </w:p>
    <w:p w:rsidR="00000000" w:rsidDel="00000000" w:rsidP="00000000" w:rsidRDefault="00000000" w:rsidRPr="00000000" w14:paraId="0000026B">
      <w:pPr>
        <w:numPr>
          <w:ilvl w:val="0"/>
          <w:numId w:val="49"/>
        </w:numPr>
        <w:spacing w:after="0" w:afterAutospacing="0" w:before="0" w:beforeAutospacing="0"/>
        <w:ind w:left="720" w:hanging="360"/>
        <w:rPr>
          <w:u w:val="none"/>
        </w:rPr>
      </w:pPr>
      <w:r w:rsidDel="00000000" w:rsidR="00000000" w:rsidRPr="00000000">
        <w:rPr>
          <w:rtl w:val="0"/>
        </w:rPr>
        <w:t xml:space="preserve">Se estima que la pesca ilegal en aguas adyacentes a nuestra ZEE sustrae recursos por un valor de USD 1.000 a USD 6.000 millones anuales. [58]</w:t>
      </w:r>
    </w:p>
    <w:p w:rsidR="00000000" w:rsidDel="00000000" w:rsidP="00000000" w:rsidRDefault="00000000" w:rsidRPr="00000000" w14:paraId="0000026C">
      <w:pPr>
        <w:numPr>
          <w:ilvl w:val="0"/>
          <w:numId w:val="49"/>
        </w:numPr>
        <w:spacing w:after="0" w:afterAutospacing="0" w:before="0" w:beforeAutospacing="0"/>
        <w:ind w:left="720" w:hanging="360"/>
        <w:rPr>
          <w:u w:val="none"/>
        </w:rPr>
      </w:pPr>
      <w:r w:rsidDel="00000000" w:rsidR="00000000" w:rsidRPr="00000000">
        <w:rPr>
          <w:rtl w:val="0"/>
        </w:rPr>
        <w:t xml:space="preserve">La flota pesquera nacional está envejecida: el promedio de antigüedad de los buques supera los 30 años. [59]</w:t>
      </w:r>
    </w:p>
    <w:p w:rsidR="00000000" w:rsidDel="00000000" w:rsidP="00000000" w:rsidRDefault="00000000" w:rsidRPr="00000000" w14:paraId="0000026D">
      <w:pPr>
        <w:numPr>
          <w:ilvl w:val="0"/>
          <w:numId w:val="49"/>
        </w:numPr>
        <w:spacing w:before="0" w:beforeAutospacing="0"/>
        <w:ind w:left="720" w:hanging="360"/>
        <w:rPr>
          <w:u w:val="none"/>
        </w:rPr>
      </w:pPr>
      <w:r w:rsidDel="00000000" w:rsidR="00000000" w:rsidRPr="00000000">
        <w:rPr>
          <w:rtl w:val="0"/>
        </w:rPr>
        <w:t xml:space="preserve">Solo el 20% de lo que se captura se procesa con valor agregado en el país. El resto se congela a bordo o se exporta sin elaborar. [60]</w:t>
      </w:r>
    </w:p>
    <w:p w:rsidR="00000000" w:rsidDel="00000000" w:rsidP="00000000" w:rsidRDefault="00000000" w:rsidRPr="00000000" w14:paraId="0000026E">
      <w:pPr>
        <w:ind w:left="0" w:firstLine="0"/>
        <w:rPr/>
      </w:pPr>
      <w:r w:rsidDel="00000000" w:rsidR="00000000" w:rsidRPr="00000000">
        <w:rPr>
          <w:rtl w:val="0"/>
        </w:rPr>
        <w:t xml:space="preserve">Tenemos merluza, calamar, langostino, centolla, abadejo, vieira, anchoíta y decenas de especies más. Lo que no tenemos es un plan para aprovecharlas soberanamente.</w:t>
      </w:r>
    </w:p>
    <w:p w:rsidR="00000000" w:rsidDel="00000000" w:rsidP="00000000" w:rsidRDefault="00000000" w:rsidRPr="00000000" w14:paraId="0000026F">
      <w:pPr>
        <w:pStyle w:val="Heading3"/>
        <w:rPr/>
      </w:pPr>
      <w:bookmarkStart w:colFirst="0" w:colLast="0" w:name="_kkwwciuumi9r" w:id="38"/>
      <w:bookmarkEnd w:id="38"/>
      <w:r w:rsidDel="00000000" w:rsidR="00000000" w:rsidRPr="00000000">
        <w:rPr>
          <w:rtl w:val="0"/>
        </w:rPr>
        <w:t xml:space="preserve">Plan Estratégico Pesquero: Tres Frentes Simultáneos</w:t>
      </w:r>
    </w:p>
    <w:p w:rsidR="00000000" w:rsidDel="00000000" w:rsidP="00000000" w:rsidRDefault="00000000" w:rsidRPr="00000000" w14:paraId="00000270">
      <w:pPr>
        <w:numPr>
          <w:ilvl w:val="0"/>
          <w:numId w:val="89"/>
        </w:numPr>
        <w:spacing w:after="0" w:afterAutospacing="0"/>
        <w:ind w:left="720" w:hanging="360"/>
        <w:rPr>
          <w:u w:val="none"/>
        </w:rPr>
      </w:pPr>
      <w:r w:rsidDel="00000000" w:rsidR="00000000" w:rsidRPr="00000000">
        <w:rPr>
          <w:b w:val="1"/>
          <w:bCs w:val="1"/>
          <w:rtl w:val="0"/>
        </w:rPr>
        <w:t xml:space="preserve">Control efectivo del Mar Argentino</w:t>
      </w:r>
      <w:r w:rsidDel="00000000" w:rsidR="00000000" w:rsidRPr="00000000">
        <w:rPr>
          <w:rtl w:val="0"/>
        </w:rPr>
        <w:t xml:space="preserve"> </w:t>
      </w:r>
    </w:p>
    <w:p w:rsidR="00000000" w:rsidDel="00000000" w:rsidP="00000000" w:rsidRDefault="00000000" w:rsidRPr="00000000" w14:paraId="00000271">
      <w:pPr>
        <w:numPr>
          <w:ilvl w:val="1"/>
          <w:numId w:val="89"/>
        </w:numPr>
        <w:spacing w:after="0" w:afterAutospacing="0" w:before="0" w:beforeAutospacing="0"/>
        <w:ind w:left="1440" w:hanging="360"/>
        <w:rPr>
          <w:u w:val="none"/>
        </w:rPr>
      </w:pPr>
      <w:r w:rsidDel="00000000" w:rsidR="00000000" w:rsidRPr="00000000">
        <w:rPr>
          <w:rtl w:val="0"/>
        </w:rPr>
        <w:t xml:space="preserve">Ampliación de la flota de patrullaje de la Prefectura Naval y la Armada, con incorporación de buques modernos de vigilancia.</w:t>
      </w:r>
    </w:p>
    <w:p w:rsidR="00000000" w:rsidDel="00000000" w:rsidP="00000000" w:rsidRDefault="00000000" w:rsidRPr="00000000" w14:paraId="00000272">
      <w:pPr>
        <w:numPr>
          <w:ilvl w:val="1"/>
          <w:numId w:val="89"/>
        </w:numPr>
        <w:spacing w:after="0" w:afterAutospacing="0" w:before="0" w:beforeAutospacing="0"/>
        <w:ind w:left="1440" w:hanging="360"/>
        <w:rPr>
          <w:u w:val="none"/>
        </w:rPr>
      </w:pPr>
      <w:r w:rsidDel="00000000" w:rsidR="00000000" w:rsidRPr="00000000">
        <w:rPr>
          <w:rtl w:val="0"/>
        </w:rPr>
        <w:t xml:space="preserve">Red de monitoreo satelital en tiempo real, integrada con los satélites argentinos de la CONAE, para detectar actividad pesquera ilegal en toda la ZEE y áreas adyacentes.</w:t>
      </w:r>
    </w:p>
    <w:p w:rsidR="00000000" w:rsidDel="00000000" w:rsidP="00000000" w:rsidRDefault="00000000" w:rsidRPr="00000000" w14:paraId="00000273">
      <w:pPr>
        <w:numPr>
          <w:ilvl w:val="1"/>
          <w:numId w:val="89"/>
        </w:numPr>
        <w:spacing w:after="0" w:afterAutospacing="0" w:before="0" w:beforeAutospacing="0"/>
        <w:ind w:left="1440" w:hanging="360"/>
        <w:rPr>
          <w:u w:val="none"/>
        </w:rPr>
      </w:pPr>
      <w:r w:rsidDel="00000000" w:rsidR="00000000" w:rsidRPr="00000000">
        <w:rPr>
          <w:rtl w:val="0"/>
        </w:rPr>
        <w:t xml:space="preserve">Endurecimiento de sanciones: confiscación de buques y carga para toda embarcación extranjera que pesque ilegalmente en aguas argentinas, sin excepciones ni negociaciones diplomáticas que diluyan las penas.</w:t>
      </w:r>
    </w:p>
    <w:p w:rsidR="00000000" w:rsidDel="00000000" w:rsidP="00000000" w:rsidRDefault="00000000" w:rsidRPr="00000000" w14:paraId="00000274">
      <w:pPr>
        <w:numPr>
          <w:ilvl w:val="1"/>
          <w:numId w:val="89"/>
        </w:numPr>
        <w:spacing w:after="0" w:afterAutospacing="0" w:before="0" w:beforeAutospacing="0"/>
        <w:ind w:left="1440" w:hanging="360"/>
        <w:rPr>
          <w:u w:val="none"/>
        </w:rPr>
      </w:pPr>
      <w:r w:rsidDel="00000000" w:rsidR="00000000" w:rsidRPr="00000000">
        <w:rPr>
          <w:rtl w:val="0"/>
        </w:rPr>
        <w:t xml:space="preserve">Coordinación con Uruguay y Brasil para patrullaje conjunto del Atlántico Sur, fortaleciendo la posición regional frente a las flotas depredadoras.</w:t>
      </w:r>
    </w:p>
    <w:p w:rsidR="00000000" w:rsidDel="00000000" w:rsidP="00000000" w:rsidRDefault="00000000" w:rsidRPr="00000000" w14:paraId="00000275">
      <w:pPr>
        <w:numPr>
          <w:ilvl w:val="0"/>
          <w:numId w:val="89"/>
        </w:numPr>
        <w:spacing w:after="0" w:afterAutospacing="0" w:before="0" w:beforeAutospacing="0"/>
        <w:ind w:left="720" w:hanging="360"/>
        <w:rPr>
          <w:u w:val="none"/>
        </w:rPr>
      </w:pPr>
      <w:r w:rsidDel="00000000" w:rsidR="00000000" w:rsidRPr="00000000">
        <w:rPr>
          <w:b w:val="1"/>
          <w:bCs w:val="1"/>
          <w:rtl w:val="0"/>
        </w:rPr>
        <w:t xml:space="preserve">Modernización e industrialización de la pesca nacional</w:t>
      </w:r>
      <w:r w:rsidDel="00000000" w:rsidR="00000000" w:rsidRPr="00000000">
        <w:rPr>
          <w:rtl w:val="0"/>
        </w:rPr>
      </w:r>
    </w:p>
    <w:p w:rsidR="00000000" w:rsidDel="00000000" w:rsidP="00000000" w:rsidRDefault="00000000" w:rsidRPr="00000000" w14:paraId="00000276">
      <w:pPr>
        <w:numPr>
          <w:ilvl w:val="1"/>
          <w:numId w:val="89"/>
        </w:numPr>
        <w:spacing w:after="0" w:afterAutospacing="0" w:before="0" w:beforeAutospacing="0"/>
        <w:ind w:left="1440" w:hanging="360"/>
        <w:rPr>
          <w:u w:val="none"/>
        </w:rPr>
      </w:pPr>
      <w:r w:rsidDel="00000000" w:rsidR="00000000" w:rsidRPr="00000000">
        <w:rPr>
          <w:rtl w:val="0"/>
        </w:rPr>
        <w:t xml:space="preserve">Renovación de la flota pesquera: programa de créditos blandos del Banco Nación para la construcción de 200 buques en astilleros nacionales (Mar del Plata, Bahía Blanca, Ushuaia), vinculando la política pesquera con la reactivación de la industria naval. </w:t>
      </w:r>
    </w:p>
    <w:p w:rsidR="00000000" w:rsidDel="00000000" w:rsidP="00000000" w:rsidRDefault="00000000" w:rsidRPr="00000000" w14:paraId="00000277">
      <w:pPr>
        <w:numPr>
          <w:ilvl w:val="1"/>
          <w:numId w:val="89"/>
        </w:numPr>
        <w:spacing w:after="0" w:afterAutospacing="0" w:before="0" w:beforeAutospacing="0"/>
        <w:ind w:left="1440" w:hanging="360"/>
        <w:rPr>
          <w:u w:val="none"/>
        </w:rPr>
      </w:pPr>
      <w:r w:rsidDel="00000000" w:rsidR="00000000" w:rsidRPr="00000000">
        <w:rPr>
          <w:rtl w:val="0"/>
        </w:rPr>
        <w:t xml:space="preserve">Construcción de 15 plantas procesadoras en puertos estratégicos:</w:t>
      </w:r>
    </w:p>
    <w:p w:rsidR="00000000" w:rsidDel="00000000" w:rsidP="00000000" w:rsidRDefault="00000000" w:rsidRPr="00000000" w14:paraId="00000278">
      <w:pPr>
        <w:numPr>
          <w:ilvl w:val="2"/>
          <w:numId w:val="89"/>
        </w:numPr>
        <w:spacing w:after="0" w:afterAutospacing="0" w:before="0" w:beforeAutospacing="0"/>
        <w:ind w:left="2160" w:hanging="360"/>
        <w:rPr>
          <w:u w:val="none"/>
        </w:rPr>
      </w:pPr>
      <w:r w:rsidDel="00000000" w:rsidR="00000000" w:rsidRPr="00000000">
        <w:rPr>
          <w:rtl w:val="0"/>
        </w:rPr>
        <w:t xml:space="preserve">Mar del Plata: fileteado, enlatado y elaboración de productos de merluza y anchoíta.</w:t>
      </w:r>
    </w:p>
    <w:p w:rsidR="00000000" w:rsidDel="00000000" w:rsidP="00000000" w:rsidRDefault="00000000" w:rsidRPr="00000000" w14:paraId="00000279">
      <w:pPr>
        <w:numPr>
          <w:ilvl w:val="2"/>
          <w:numId w:val="89"/>
        </w:numPr>
        <w:spacing w:after="0" w:afterAutospacing="0" w:before="0" w:beforeAutospacing="0"/>
        <w:ind w:left="2160" w:hanging="360"/>
        <w:rPr>
          <w:u w:val="none"/>
        </w:rPr>
      </w:pPr>
      <w:r w:rsidDel="00000000" w:rsidR="00000000" w:rsidRPr="00000000">
        <w:rPr>
          <w:rtl w:val="0"/>
        </w:rPr>
        <w:t xml:space="preserve">Rawson y Puerto Madryn: procesamiento de langostino y calamar con tecnología de congelado rápido individual (IQF).</w:t>
      </w:r>
    </w:p>
    <w:p w:rsidR="00000000" w:rsidDel="00000000" w:rsidP="00000000" w:rsidRDefault="00000000" w:rsidRPr="00000000" w14:paraId="0000027A">
      <w:pPr>
        <w:numPr>
          <w:ilvl w:val="2"/>
          <w:numId w:val="89"/>
        </w:numPr>
        <w:spacing w:after="0" w:afterAutospacing="0" w:before="0" w:beforeAutospacing="0"/>
        <w:ind w:left="2160" w:hanging="360"/>
        <w:rPr>
          <w:u w:val="none"/>
        </w:rPr>
      </w:pPr>
      <w:r w:rsidDel="00000000" w:rsidR="00000000" w:rsidRPr="00000000">
        <w:rPr>
          <w:rtl w:val="0"/>
        </w:rPr>
        <w:t xml:space="preserve">Ushuaia: centolla, merluza negra y productos premium para exportación.</w:t>
      </w:r>
    </w:p>
    <w:p w:rsidR="00000000" w:rsidDel="00000000" w:rsidP="00000000" w:rsidRDefault="00000000" w:rsidRPr="00000000" w14:paraId="0000027B">
      <w:pPr>
        <w:numPr>
          <w:ilvl w:val="2"/>
          <w:numId w:val="89"/>
        </w:numPr>
        <w:spacing w:after="0" w:afterAutospacing="0" w:before="0" w:beforeAutospacing="0"/>
        <w:ind w:left="2160" w:hanging="360"/>
        <w:rPr>
          <w:u w:val="none"/>
        </w:rPr>
      </w:pPr>
      <w:r w:rsidDel="00000000" w:rsidR="00000000" w:rsidRPr="00000000">
        <w:rPr>
          <w:rtl w:val="0"/>
        </w:rPr>
        <w:t xml:space="preserve">Puerto Deseado y San Julián: plantas multipropósito para especies subexplotadas. c. Inversión total estimada: USD 1.500 millones en cinco años, financiados con un modelo similar al agroindustrial: 40% inversión estatal, 30% créditos subsidiados, 30% capital privado con reinversión obligatoria.</w:t>
      </w:r>
    </w:p>
    <w:p w:rsidR="00000000" w:rsidDel="00000000" w:rsidP="00000000" w:rsidRDefault="00000000" w:rsidRPr="00000000" w14:paraId="0000027C">
      <w:pPr>
        <w:numPr>
          <w:ilvl w:val="0"/>
          <w:numId w:val="89"/>
        </w:numPr>
        <w:spacing w:after="0" w:afterAutospacing="0" w:before="0" w:beforeAutospacing="0"/>
        <w:ind w:left="720" w:hanging="360"/>
        <w:rPr>
          <w:u w:val="none"/>
        </w:rPr>
      </w:pPr>
      <w:r w:rsidDel="00000000" w:rsidR="00000000" w:rsidRPr="00000000">
        <w:rPr>
          <w:b w:val="1"/>
          <w:bCs w:val="1"/>
          <w:rtl w:val="0"/>
        </w:rPr>
        <w:t xml:space="preserve">Acuicultura: la frontera productiva del mar</w:t>
      </w:r>
      <w:r w:rsidDel="00000000" w:rsidR="00000000" w:rsidRPr="00000000">
        <w:rPr>
          <w:rtl w:val="0"/>
        </w:rPr>
      </w:r>
    </w:p>
    <w:p w:rsidR="00000000" w:rsidDel="00000000" w:rsidP="00000000" w:rsidRDefault="00000000" w:rsidRPr="00000000" w14:paraId="0000027D">
      <w:pPr>
        <w:numPr>
          <w:ilvl w:val="1"/>
          <w:numId w:val="89"/>
        </w:numPr>
        <w:spacing w:after="0" w:afterAutospacing="0" w:before="0" w:beforeAutospacing="0"/>
        <w:ind w:left="1440" w:hanging="360"/>
        <w:rPr>
          <w:u w:val="none"/>
        </w:rPr>
      </w:pPr>
      <w:r w:rsidDel="00000000" w:rsidR="00000000" w:rsidRPr="00000000">
        <w:rPr>
          <w:rtl w:val="0"/>
        </w:rPr>
        <w:t xml:space="preserve">Desarrollo de centros de acuicultura en la costa patagónica, aprovechando aguas frías y limpias para cría de salmón, trucha de mar y mejillón.</w:t>
      </w:r>
    </w:p>
    <w:p w:rsidR="00000000" w:rsidDel="00000000" w:rsidP="00000000" w:rsidRDefault="00000000" w:rsidRPr="00000000" w14:paraId="0000027E">
      <w:pPr>
        <w:numPr>
          <w:ilvl w:val="1"/>
          <w:numId w:val="89"/>
        </w:numPr>
        <w:spacing w:after="0" w:afterAutospacing="0" w:before="0" w:beforeAutospacing="0"/>
        <w:ind w:left="1440" w:hanging="360"/>
        <w:rPr>
          <w:u w:val="none"/>
        </w:rPr>
      </w:pPr>
      <w:r w:rsidDel="00000000" w:rsidR="00000000" w:rsidRPr="00000000">
        <w:rPr>
          <w:rtl w:val="0"/>
        </w:rPr>
        <w:t xml:space="preserve">Programa piloto de salmoneras en el Canal Beagle y la costa de Santa Cruz, tomando como referencia los modelos de Noruega y Chile, pero con estándares ambientales estrictos para evitar los errores que ambos países cometieron (contaminación de fondos marinos, uso excesivo de antibióticos, destrucción de ecosistemas nativos).</w:t>
      </w:r>
    </w:p>
    <w:p w:rsidR="00000000" w:rsidDel="00000000" w:rsidP="00000000" w:rsidRDefault="00000000" w:rsidRPr="00000000" w14:paraId="0000027F">
      <w:pPr>
        <w:numPr>
          <w:ilvl w:val="1"/>
          <w:numId w:val="89"/>
        </w:numPr>
        <w:spacing w:after="0" w:afterAutospacing="0" w:before="0" w:beforeAutospacing="0"/>
        <w:ind w:left="1440" w:hanging="360"/>
        <w:rPr>
          <w:u w:val="none"/>
        </w:rPr>
      </w:pPr>
      <w:r w:rsidDel="00000000" w:rsidR="00000000" w:rsidRPr="00000000">
        <w:rPr>
          <w:rtl w:val="0"/>
        </w:rPr>
        <w:t xml:space="preserve">Creación del Instituto Nacional de Acuicultura en Puerto Madryn, en colaboración con el CONICET y universidades patagónicas, para investigación en especies nativas y técnicas de cultivo sostenible.</w:t>
      </w:r>
    </w:p>
    <w:p w:rsidR="00000000" w:rsidDel="00000000" w:rsidP="00000000" w:rsidRDefault="00000000" w:rsidRPr="00000000" w14:paraId="00000280">
      <w:pPr>
        <w:numPr>
          <w:ilvl w:val="1"/>
          <w:numId w:val="89"/>
        </w:numPr>
        <w:spacing w:before="0" w:beforeAutospacing="0"/>
        <w:ind w:left="1440" w:hanging="360"/>
        <w:rPr>
          <w:u w:val="none"/>
        </w:rPr>
      </w:pPr>
      <w:r w:rsidDel="00000000" w:rsidR="00000000" w:rsidRPr="00000000">
        <w:rPr>
          <w:rtl w:val="0"/>
        </w:rPr>
        <w:t xml:space="preserve">Inversión: USD 500 millones en cinco años para infraestructura, investigación y capacitación.</w:t>
      </w:r>
    </w:p>
    <w:p w:rsidR="00000000" w:rsidDel="00000000" w:rsidP="00000000" w:rsidRDefault="00000000" w:rsidRPr="00000000" w14:paraId="00000281">
      <w:pPr>
        <w:rPr>
          <w:b w:val="1"/>
          <w:bCs w:val="1"/>
        </w:rPr>
      </w:pPr>
      <w:r w:rsidDel="00000000" w:rsidR="00000000" w:rsidRPr="00000000">
        <w:rPr>
          <w:b w:val="1"/>
          <w:bCs w:val="1"/>
          <w:rtl w:val="0"/>
        </w:rPr>
        <w:t xml:space="preserve">Impacto transformador</w:t>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66.8248417068567"/>
        <w:gridCol w:w="7558.686969316766"/>
        <w:tblGridChange w:id="0">
          <w:tblGrid>
            <w:gridCol w:w="1466.8248417068567"/>
            <w:gridCol w:w="7558.686969316766"/>
          </w:tblGrid>
        </w:tblGridChange>
      </w:tblGrid>
      <w:tr>
        <w:trPr>
          <w:cantSplit w:val="0"/>
          <w:trHeight w:val="515" w:hRule="atLeast"/>
          <w:tblHeader w:val="0"/>
        </w:trPr>
        <w:tc>
          <w:tcPr>
            <w:tcBorders>
              <w:top w:color="000000" w:space="0" w:sz="0" w:val="nil"/>
              <w:left w:color="000000" w:space="0" w:sz="0" w:val="nil"/>
              <w:bottom w:color="00000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2">
            <w:pPr>
              <w:jc w:val="center"/>
              <w:rPr/>
            </w:pPr>
            <w:r w:rsidDel="00000000" w:rsidR="00000000" w:rsidRPr="00000000">
              <w:rPr>
                <w:b w:val="1"/>
                <w:bCs w:val="1"/>
                <w:rtl w:val="0"/>
              </w:rPr>
              <w:t xml:space="preserve">Ámbito</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3">
            <w:pPr>
              <w:jc w:val="center"/>
              <w:rPr/>
            </w:pPr>
            <w:r w:rsidDel="00000000" w:rsidR="00000000" w:rsidRPr="00000000">
              <w:rPr>
                <w:b w:val="1"/>
                <w:bCs w:val="1"/>
                <w:rtl w:val="0"/>
              </w:rPr>
              <w:t xml:space="preserve">Resultado esperado</w:t>
            </w:r>
            <w:r w:rsidDel="00000000" w:rsidR="00000000" w:rsidRPr="00000000">
              <w:rPr>
                <w:rtl w:val="0"/>
              </w:rPr>
            </w:r>
          </w:p>
        </w:tc>
      </w:tr>
      <w:tr>
        <w:trPr>
          <w:cantSplit w:val="0"/>
          <w:trHeight w:val="1070" w:hRule="atLeast"/>
          <w:tblHeader w:val="0"/>
        </w:trPr>
        <w:tc>
          <w:tcPr>
            <w:tcBorders>
              <w:top w:color="000000" w:space="0" w:sz="4" w:val="single"/>
              <w:left w:color="000000" w:space="0" w:sz="0" w:val="nil"/>
              <w:bottom w:color="00000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4">
            <w:pPr>
              <w:rPr/>
            </w:pPr>
            <w:r w:rsidDel="00000000" w:rsidR="00000000" w:rsidRPr="00000000">
              <w:rPr>
                <w:rtl w:val="0"/>
              </w:rPr>
              <w:t xml:space="preserve">Económico</w:t>
            </w:r>
          </w:p>
        </w:tc>
        <w:tc>
          <w:tcPr>
            <w:tcBorders>
              <w:top w:color="000000" w:space="0" w:sz="4" w:val="single"/>
              <w:left w:color="000000" w:space="0" w:sz="0" w:val="nil"/>
              <w:bottom w:color="00000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5">
            <w:pPr>
              <w:rPr/>
            </w:pPr>
            <w:r w:rsidDel="00000000" w:rsidR="00000000" w:rsidRPr="00000000">
              <w:rPr>
                <w:rtl w:val="0"/>
              </w:rPr>
              <w:t xml:space="preserve">Recuperación de USD 1.500 a 2.000 millones anuales hoy perdidos por pesca ilegal y falta de valor agregado. Duplicación de las exportaciones pesqueras procesadas.</w:t>
            </w:r>
          </w:p>
        </w:tc>
      </w:tr>
      <w:tr>
        <w:trPr>
          <w:cantSplit w:val="0"/>
          <w:trHeight w:val="785" w:hRule="atLeast"/>
          <w:tblHeader w:val="0"/>
        </w:trPr>
        <w:tc>
          <w:tcPr>
            <w:tcBorders>
              <w:top w:color="000000" w:space="0" w:sz="4" w:val="single"/>
              <w:left w:color="000000" w:space="0" w:sz="0" w:val="nil"/>
              <w:bottom w:color="00000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6">
            <w:pPr>
              <w:rPr/>
            </w:pPr>
            <w:r w:rsidDel="00000000" w:rsidR="00000000" w:rsidRPr="00000000">
              <w:rPr>
                <w:rtl w:val="0"/>
              </w:rPr>
              <w:t xml:space="preserve">Empleo</w:t>
            </w:r>
          </w:p>
        </w:tc>
        <w:tc>
          <w:tcPr>
            <w:tcBorders>
              <w:top w:color="000000" w:space="0" w:sz="4" w:val="single"/>
              <w:left w:color="000000" w:space="0" w:sz="0" w:val="nil"/>
              <w:bottom w:color="00000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7">
            <w:pPr>
              <w:rPr/>
            </w:pPr>
            <w:r w:rsidDel="00000000" w:rsidR="00000000" w:rsidRPr="00000000">
              <w:rPr>
                <w:rtl w:val="0"/>
              </w:rPr>
              <w:t xml:space="preserve">30.000 puestos de trabajo directos: pescadores, operarios de plantas, técnicos en acuicultura, científicos marinos, personal de astilleros.</w:t>
            </w:r>
          </w:p>
        </w:tc>
      </w:tr>
      <w:tr>
        <w:trPr>
          <w:cantSplit w:val="0"/>
          <w:trHeight w:val="785" w:hRule="atLeast"/>
          <w:tblHeader w:val="0"/>
        </w:trPr>
        <w:tc>
          <w:tcPr>
            <w:tcBorders>
              <w:top w:color="000000" w:space="0" w:sz="4" w:val="single"/>
              <w:left w:color="000000" w:space="0" w:sz="0" w:val="nil"/>
              <w:bottom w:color="00000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8">
            <w:pPr>
              <w:rPr/>
            </w:pPr>
            <w:r w:rsidDel="00000000" w:rsidR="00000000" w:rsidRPr="00000000">
              <w:rPr>
                <w:rtl w:val="0"/>
              </w:rPr>
              <w:t xml:space="preserve">Soberanía</w:t>
            </w:r>
          </w:p>
        </w:tc>
        <w:tc>
          <w:tcPr>
            <w:tcBorders>
              <w:top w:color="000000" w:space="0" w:sz="4" w:val="single"/>
              <w:left w:color="000000" w:space="0" w:sz="0" w:val="nil"/>
              <w:bottom w:color="00000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9">
            <w:pPr>
              <w:rPr/>
            </w:pPr>
            <w:r w:rsidDel="00000000" w:rsidR="00000000" w:rsidRPr="00000000">
              <w:rPr>
                <w:rtl w:val="0"/>
              </w:rPr>
              <w:t xml:space="preserve">Control efectivo del Atlántico Sur y presencia permanente en aguas que hoy son tierra de nadie.</w:t>
            </w:r>
          </w:p>
        </w:tc>
      </w:tr>
      <w:tr>
        <w:trPr>
          <w:cantSplit w:val="0"/>
          <w:trHeight w:val="785" w:hRule="atLeast"/>
          <w:tblHeader w:val="0"/>
        </w:trPr>
        <w:tc>
          <w:tcPr>
            <w:tcBorders>
              <w:top w:color="000000" w:space="0" w:sz="4" w:val="single"/>
              <w:left w:color="000000" w:space="0" w:sz="0" w:val="nil"/>
              <w:bottom w:color="00000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A">
            <w:pPr>
              <w:rPr/>
            </w:pPr>
            <w:r w:rsidDel="00000000" w:rsidR="00000000" w:rsidRPr="00000000">
              <w:rPr>
                <w:rtl w:val="0"/>
              </w:rPr>
              <w:t xml:space="preserve">Alimentación</w:t>
            </w:r>
          </w:p>
        </w:tc>
        <w:tc>
          <w:tcPr>
            <w:tcBorders>
              <w:top w:color="000000" w:space="0" w:sz="4" w:val="single"/>
              <w:left w:color="000000" w:space="0" w:sz="0" w:val="nil"/>
              <w:bottom w:color="00000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B">
            <w:pPr>
              <w:rPr/>
            </w:pPr>
            <w:r w:rsidDel="00000000" w:rsidR="00000000" w:rsidRPr="00000000">
              <w:rPr>
                <w:rtl w:val="0"/>
              </w:rPr>
              <w:t xml:space="preserve">Incorporación del pescado como proteína accesible en la dieta nacional, reduciendo la dependencia excesiva de la carne vacuna.</w:t>
            </w:r>
          </w:p>
        </w:tc>
      </w:tr>
    </w:tbl>
    <w:p w:rsidR="00000000" w:rsidDel="00000000" w:rsidP="00000000" w:rsidRDefault="00000000" w:rsidRPr="00000000" w14:paraId="0000028C">
      <w:pPr>
        <w:ind w:left="0" w:firstLine="0"/>
        <w:rPr/>
      </w:pPr>
      <w:r w:rsidDel="00000000" w:rsidR="00000000" w:rsidRPr="00000000">
        <w:rPr>
          <w:rtl w:val="0"/>
        </w:rPr>
      </w:r>
    </w:p>
    <w:p w:rsidR="00000000" w:rsidDel="00000000" w:rsidP="00000000" w:rsidRDefault="00000000" w:rsidRPr="00000000" w14:paraId="0000028D">
      <w:pPr>
        <w:pStyle w:val="Heading3"/>
        <w:rPr/>
      </w:pPr>
      <w:bookmarkStart w:colFirst="0" w:colLast="0" w:name="_eovag4486z96" w:id="39"/>
      <w:bookmarkEnd w:id="39"/>
      <w:r w:rsidDel="00000000" w:rsidR="00000000" w:rsidRPr="00000000">
        <w:rPr>
          <w:rtl w:val="0"/>
        </w:rPr>
        <w:t xml:space="preserve">Políticas de soberanía pesquera</w:t>
      </w:r>
    </w:p>
    <w:p w:rsidR="00000000" w:rsidDel="00000000" w:rsidP="00000000" w:rsidRDefault="00000000" w:rsidRPr="00000000" w14:paraId="0000028E">
      <w:pPr>
        <w:rPr/>
      </w:pPr>
      <w:r w:rsidDel="00000000" w:rsidR="00000000" w:rsidRPr="00000000">
        <w:rPr>
          <w:rtl w:val="0"/>
        </w:rPr>
        <w:t xml:space="preserve">A la par de estos cambios implementaremos políticas para garantizar la soberanía pesquera a través de una cuota de procesamiento local donde a</w:t>
      </w:r>
      <w:r w:rsidDel="00000000" w:rsidR="00000000" w:rsidRPr="00000000">
        <w:rPr>
          <w:rtl w:val="0"/>
        </w:rPr>
        <w:t xml:space="preserve">l menos el 70% de toda captura deberá ser procesada en plantas argentinas antes de exportarse. Se acabó el negocio de congelar a bordo y mandar el producto en bruto. </w:t>
      </w:r>
      <w:r w:rsidDel="00000000" w:rsidR="00000000" w:rsidRPr="00000000">
        <w:rPr>
          <w:rtl w:val="0"/>
        </w:rPr>
        <w:t xml:space="preserve">Daremos prioridad al consumo interno: </w:t>
      </w:r>
      <w:r w:rsidDel="00000000" w:rsidR="00000000" w:rsidRPr="00000000">
        <w:rPr>
          <w:rtl w:val="0"/>
        </w:rPr>
        <w:t xml:space="preserve">Antes de exportar, se garantizará el abastecimiento del mercado nacional a precios accesibles. El pescado argentino debe llegar a las mesas argentinas, no solo a los restaurantes de Madrid y Tokio. Trabajaremos con respeto estricto de los períodos de veda y los cupos de captura recomendados por el INIDEP (Instituto Nacional de Investigación y Desarrollo Pesquero). La pesca sostenible no es un lujo ecologista, es la garantía de que habrá peces mañana. </w:t>
      </w:r>
      <w:r w:rsidDel="00000000" w:rsidR="00000000" w:rsidRPr="00000000">
        <w:rPr>
          <w:rtl w:val="0"/>
        </w:rPr>
        <w:t xml:space="preserve">Se reforzará la prohibición de la pesca de arrastre en zonas de cría, es nuestra responsabilidad en cuanto nación la p</w:t>
      </w:r>
      <w:r w:rsidDel="00000000" w:rsidR="00000000" w:rsidRPr="00000000">
        <w:rPr>
          <w:rtl w:val="0"/>
        </w:rPr>
        <w:t xml:space="preserve">rotección de los ecosistemas marinos que garantizan la reproducción de las especies comerciales. Necesitamos convertir el mar del Atlántico sur en fuente de riqueza, empleo y alimento al pueblo argentino, es nada menos que la mitad invisible de nuestro territorio.</w:t>
      </w:r>
    </w:p>
    <w:p w:rsidR="00000000" w:rsidDel="00000000" w:rsidP="00000000" w:rsidRDefault="00000000" w:rsidRPr="00000000" w14:paraId="0000028F">
      <w:pPr>
        <w:pStyle w:val="Heading2"/>
        <w:keepNext w:val="0"/>
        <w:keepLines w:val="0"/>
        <w:spacing w:after="80" w:lineRule="auto"/>
        <w:rPr>
          <w:b w:val="1"/>
          <w:bCs w:val="1"/>
          <w:sz w:val="34"/>
          <w:szCs w:val="34"/>
        </w:rPr>
      </w:pPr>
      <w:bookmarkStart w:colFirst="0" w:colLast="0" w:name="_wqs1c0zdws7r" w:id="40"/>
      <w:bookmarkEnd w:id="40"/>
      <w:r w:rsidDel="00000000" w:rsidR="00000000" w:rsidRPr="00000000">
        <w:rPr>
          <w:rtl w:val="0"/>
        </w:rPr>
        <w:t xml:space="preserve">4</w:t>
      </w:r>
      <w:r w:rsidDel="00000000" w:rsidR="00000000" w:rsidRPr="00000000">
        <w:rPr>
          <w:b w:val="1"/>
          <w:bCs w:val="1"/>
          <w:sz w:val="34"/>
          <w:szCs w:val="34"/>
          <w:rtl w:val="0"/>
        </w:rPr>
        <w:t xml:space="preserve">. Crecimiento Industrial y Manufacturero</w:t>
      </w:r>
    </w:p>
    <w:p w:rsidR="00000000" w:rsidDel="00000000" w:rsidP="00000000" w:rsidRDefault="00000000" w:rsidRPr="00000000" w14:paraId="00000290">
      <w:pPr>
        <w:pStyle w:val="Heading3"/>
        <w:keepNext w:val="0"/>
        <w:keepLines w:val="0"/>
        <w:spacing w:before="280" w:lineRule="auto"/>
        <w:rPr/>
      </w:pPr>
      <w:bookmarkStart w:colFirst="0" w:colLast="0" w:name="_yfz2ydpxy8m6" w:id="41"/>
      <w:bookmarkEnd w:id="41"/>
      <w:r w:rsidDel="00000000" w:rsidR="00000000" w:rsidRPr="00000000">
        <w:rPr>
          <w:b w:val="1"/>
          <w:bCs w:val="1"/>
          <w:color w:val="000000"/>
          <w:sz w:val="26"/>
          <w:szCs w:val="26"/>
          <w:rtl w:val="0"/>
        </w:rPr>
        <w:t xml:space="preserve">Reindustrialización de sectores estratégicos</w:t>
      </w:r>
      <w:r w:rsidDel="00000000" w:rsidR="00000000" w:rsidRPr="00000000">
        <w:rPr>
          <w:rtl w:val="0"/>
        </w:rPr>
      </w:r>
    </w:p>
    <w:p w:rsidR="00000000" w:rsidDel="00000000" w:rsidP="00000000" w:rsidRDefault="00000000" w:rsidRPr="00000000" w14:paraId="00000291">
      <w:pPr>
        <w:pStyle w:val="Heading4"/>
        <w:rPr/>
      </w:pPr>
      <w:bookmarkStart w:colFirst="0" w:colLast="0" w:name="_xwjl6xu362ux" w:id="42"/>
      <w:bookmarkEnd w:id="42"/>
      <w:r w:rsidDel="00000000" w:rsidR="00000000" w:rsidRPr="00000000">
        <w:rPr>
          <w:rtl w:val="0"/>
        </w:rPr>
        <w:t xml:space="preserve">Incentivos para la producción local de componentes en la industria automotriz</w:t>
      </w:r>
    </w:p>
    <w:p w:rsidR="00000000" w:rsidDel="00000000" w:rsidP="00000000" w:rsidRDefault="00000000" w:rsidRPr="00000000" w14:paraId="00000292">
      <w:pPr>
        <w:rPr/>
      </w:pPr>
      <w:r w:rsidDel="00000000" w:rsidR="00000000" w:rsidRPr="00000000">
        <w:rPr>
          <w:rtl w:val="0"/>
        </w:rPr>
        <w:t xml:space="preserve">La industria automotriz argentina vive una esquizofrenia productiva intolerable: ensamblamos vehículos con el 70% de partes importadas, sangrando 9.300 millones de dólares anuales en autopartes foráneas [23]. Mientras operarios talentosos construyen carrocerías en Córdoba o Santa Fe, los componentes vitales (desde chips hasta transmisiones) llegan en contenedores de ultramar.</w:t>
      </w:r>
    </w:p>
    <w:p w:rsidR="00000000" w:rsidDel="00000000" w:rsidP="00000000" w:rsidRDefault="00000000" w:rsidRPr="00000000" w14:paraId="00000293">
      <w:pPr>
        <w:pStyle w:val="Heading5"/>
        <w:rPr/>
      </w:pPr>
      <w:bookmarkStart w:colFirst="0" w:colLast="0" w:name="_ap212lg5o60w" w:id="43"/>
      <w:bookmarkEnd w:id="43"/>
      <w:r w:rsidDel="00000000" w:rsidR="00000000" w:rsidRPr="00000000">
        <w:rPr>
          <w:rtl w:val="0"/>
        </w:rPr>
        <w:t xml:space="preserve">I. Diagnóstico: La Paradoja del Ensamblador Cautivo</w:t>
      </w:r>
    </w:p>
    <w:p w:rsidR="00000000" w:rsidDel="00000000" w:rsidP="00000000" w:rsidRDefault="00000000" w:rsidRPr="00000000" w14:paraId="00000294">
      <w:pPr>
        <w:rPr/>
      </w:pPr>
      <w:r w:rsidDel="00000000" w:rsidR="00000000" w:rsidRPr="00000000">
        <w:rPr>
          <w:rtl w:val="0"/>
        </w:rPr>
        <w:t xml:space="preserve">Los datos desnudan nuestra vulnerabilidad:</w:t>
      </w:r>
    </w:p>
    <w:p w:rsidR="00000000" w:rsidDel="00000000" w:rsidP="00000000" w:rsidRDefault="00000000" w:rsidRPr="00000000" w14:paraId="00000295">
      <w:pPr>
        <w:numPr>
          <w:ilvl w:val="0"/>
          <w:numId w:val="83"/>
        </w:numPr>
        <w:spacing w:after="0" w:afterAutospacing="0"/>
        <w:ind w:left="720" w:hanging="360"/>
        <w:rPr>
          <w:u w:val="none"/>
        </w:rPr>
      </w:pPr>
      <w:r w:rsidDel="00000000" w:rsidR="00000000" w:rsidRPr="00000000">
        <w:rPr>
          <w:rtl w:val="0"/>
        </w:rPr>
        <w:t xml:space="preserve">500.000 trabajadores dependen directa e indirectamente de una industria que importa el equivalente al 70% de su valor agregado.[23][24]</w:t>
      </w:r>
    </w:p>
    <w:p w:rsidR="00000000" w:rsidDel="00000000" w:rsidP="00000000" w:rsidRDefault="00000000" w:rsidRPr="00000000" w14:paraId="00000296">
      <w:pPr>
        <w:numPr>
          <w:ilvl w:val="0"/>
          <w:numId w:val="83"/>
        </w:numPr>
        <w:spacing w:after="0" w:afterAutospacing="0" w:before="0" w:beforeAutospacing="0"/>
        <w:ind w:left="720" w:hanging="360"/>
        <w:rPr>
          <w:u w:val="none"/>
        </w:rPr>
      </w:pPr>
      <w:r w:rsidDel="00000000" w:rsidR="00000000" w:rsidRPr="00000000">
        <w:rPr>
          <w:rtl w:val="0"/>
        </w:rPr>
        <w:t xml:space="preserve">Cada cambio de arancel o crisis logística global paraliza líneas de producción.</w:t>
      </w:r>
    </w:p>
    <w:p w:rsidR="00000000" w:rsidDel="00000000" w:rsidP="00000000" w:rsidRDefault="00000000" w:rsidRPr="00000000" w14:paraId="00000297">
      <w:pPr>
        <w:numPr>
          <w:ilvl w:val="0"/>
          <w:numId w:val="83"/>
        </w:numPr>
        <w:spacing w:before="0" w:beforeAutospacing="0"/>
        <w:ind w:left="720" w:hanging="360"/>
        <w:rPr>
          <w:u w:val="none"/>
        </w:rPr>
      </w:pPr>
      <w:r w:rsidDel="00000000" w:rsidR="00000000" w:rsidRPr="00000000">
        <w:rPr>
          <w:rtl w:val="0"/>
        </w:rPr>
        <w:t xml:space="preserve">La falta de integración local nos condena a ser maquiladores de lujo, no fabricantes soberanos.</w:t>
      </w:r>
    </w:p>
    <w:p w:rsidR="00000000" w:rsidDel="00000000" w:rsidP="00000000" w:rsidRDefault="00000000" w:rsidRPr="00000000" w14:paraId="00000298">
      <w:pPr>
        <w:pStyle w:val="Heading5"/>
        <w:rPr/>
      </w:pPr>
      <w:bookmarkStart w:colFirst="0" w:colLast="0" w:name="_ikfvzzqmr73e" w:id="44"/>
      <w:bookmarkEnd w:id="44"/>
      <w:r w:rsidDel="00000000" w:rsidR="00000000" w:rsidRPr="00000000">
        <w:rPr>
          <w:rtl w:val="0"/>
        </w:rPr>
        <w:t xml:space="preserve">II. Plan Estratégico: El Trípode de la Reconversión Industrial</w:t>
      </w:r>
    </w:p>
    <w:p w:rsidR="00000000" w:rsidDel="00000000" w:rsidP="00000000" w:rsidRDefault="00000000" w:rsidRPr="00000000" w14:paraId="00000299">
      <w:pPr>
        <w:rPr/>
      </w:pPr>
      <w:r w:rsidDel="00000000" w:rsidR="00000000" w:rsidRPr="00000000">
        <w:rPr>
          <w:rtl w:val="0"/>
        </w:rPr>
        <w:t xml:space="preserve">Invertiremos 1.500 millones de dólares en un plan de tres ejes:</w:t>
      </w:r>
    </w:p>
    <w:p w:rsidR="00000000" w:rsidDel="00000000" w:rsidP="00000000" w:rsidRDefault="00000000" w:rsidRPr="00000000" w14:paraId="0000029A">
      <w:pPr>
        <w:numPr>
          <w:ilvl w:val="0"/>
          <w:numId w:val="72"/>
        </w:numPr>
        <w:spacing w:after="0" w:afterAutospacing="0"/>
        <w:ind w:left="720" w:hanging="360"/>
        <w:rPr>
          <w:u w:val="none"/>
        </w:rPr>
      </w:pPr>
      <w:r w:rsidDel="00000000" w:rsidR="00000000" w:rsidRPr="00000000">
        <w:rPr>
          <w:rtl w:val="0"/>
        </w:rPr>
        <w:t xml:space="preserve">Protección Inteligente con Aranceles Diferenciados</w:t>
      </w:r>
    </w:p>
    <w:p w:rsidR="00000000" w:rsidDel="00000000" w:rsidP="00000000" w:rsidRDefault="00000000" w:rsidRPr="00000000" w14:paraId="0000029B">
      <w:pPr>
        <w:numPr>
          <w:ilvl w:val="1"/>
          <w:numId w:val="72"/>
        </w:numPr>
        <w:spacing w:after="0" w:afterAutospacing="0" w:before="0" w:beforeAutospacing="0"/>
        <w:ind w:left="1440" w:hanging="360"/>
        <w:rPr>
          <w:u w:val="none"/>
        </w:rPr>
      </w:pPr>
      <w:r w:rsidDel="00000000" w:rsidR="00000000" w:rsidRPr="00000000">
        <w:rPr>
          <w:rtl w:val="0"/>
        </w:rPr>
        <w:t xml:space="preserve">Reducción a 0% para materias primas no producidas localmente (acero de alta aleación, chips).</w:t>
      </w:r>
    </w:p>
    <w:p w:rsidR="00000000" w:rsidDel="00000000" w:rsidP="00000000" w:rsidRDefault="00000000" w:rsidRPr="00000000" w14:paraId="0000029C">
      <w:pPr>
        <w:numPr>
          <w:ilvl w:val="1"/>
          <w:numId w:val="72"/>
        </w:numPr>
        <w:spacing w:after="0" w:afterAutospacing="0" w:before="0" w:beforeAutospacing="0"/>
        <w:ind w:left="1440" w:hanging="360"/>
        <w:rPr>
          <w:u w:val="none"/>
        </w:rPr>
      </w:pPr>
      <w:r w:rsidDel="00000000" w:rsidR="00000000" w:rsidRPr="00000000">
        <w:rPr>
          <w:rtl w:val="0"/>
        </w:rPr>
        <w:t xml:space="preserve">Arancel del 35% para autopartes </w:t>
      </w:r>
      <w:r w:rsidDel="00000000" w:rsidR="00000000" w:rsidRPr="00000000">
        <w:rPr>
          <w:rtl w:val="0"/>
        </w:rPr>
        <w:t xml:space="preserve">fabricables</w:t>
      </w:r>
      <w:r w:rsidDel="00000000" w:rsidR="00000000" w:rsidRPr="00000000">
        <w:rPr>
          <w:rtl w:val="0"/>
        </w:rPr>
        <w:t xml:space="preserve"> aquí (asientos, paragolpes, sistemas eléctricos).</w:t>
      </w:r>
    </w:p>
    <w:p w:rsidR="00000000" w:rsidDel="00000000" w:rsidP="00000000" w:rsidRDefault="00000000" w:rsidRPr="00000000" w14:paraId="0000029D">
      <w:pPr>
        <w:numPr>
          <w:ilvl w:val="0"/>
          <w:numId w:val="72"/>
        </w:numPr>
        <w:spacing w:after="0" w:afterAutospacing="0" w:before="0" w:beforeAutospacing="0"/>
        <w:ind w:left="720" w:hanging="360"/>
        <w:rPr>
          <w:u w:val="none"/>
        </w:rPr>
      </w:pPr>
      <w:r w:rsidDel="00000000" w:rsidR="00000000" w:rsidRPr="00000000">
        <w:rPr>
          <w:rtl w:val="0"/>
        </w:rPr>
        <w:t xml:space="preserve">Subsidios Transformadores</w:t>
      </w:r>
    </w:p>
    <w:p w:rsidR="00000000" w:rsidDel="00000000" w:rsidP="00000000" w:rsidRDefault="00000000" w:rsidRPr="00000000" w14:paraId="0000029E">
      <w:pPr>
        <w:numPr>
          <w:ilvl w:val="1"/>
          <w:numId w:val="72"/>
        </w:numPr>
        <w:spacing w:after="0" w:afterAutospacing="0" w:before="0" w:beforeAutospacing="0"/>
        <w:ind w:left="1440" w:hanging="360"/>
        <w:rPr>
          <w:u w:val="none"/>
        </w:rPr>
      </w:pPr>
      <w:r w:rsidDel="00000000" w:rsidR="00000000" w:rsidRPr="00000000">
        <w:rPr>
          <w:rtl w:val="0"/>
        </w:rPr>
        <w:t xml:space="preserve">Líneas de crédito del BICE al 4% anual para pymes que </w:t>
      </w:r>
      <w:r w:rsidDel="00000000" w:rsidR="00000000" w:rsidRPr="00000000">
        <w:rPr>
          <w:rtl w:val="0"/>
        </w:rPr>
        <w:t xml:space="preserve">reconviertan</w:t>
      </w:r>
      <w:r w:rsidDel="00000000" w:rsidR="00000000" w:rsidRPr="00000000">
        <w:rPr>
          <w:rtl w:val="0"/>
        </w:rPr>
        <w:t xml:space="preserve"> su producción.</w:t>
      </w:r>
    </w:p>
    <w:p w:rsidR="00000000" w:rsidDel="00000000" w:rsidP="00000000" w:rsidRDefault="00000000" w:rsidRPr="00000000" w14:paraId="0000029F">
      <w:pPr>
        <w:numPr>
          <w:ilvl w:val="1"/>
          <w:numId w:val="72"/>
        </w:numPr>
        <w:spacing w:after="0" w:afterAutospacing="0" w:before="0" w:beforeAutospacing="0"/>
        <w:ind w:left="1440" w:hanging="360"/>
        <w:rPr>
          <w:u w:val="none"/>
        </w:rPr>
      </w:pPr>
      <w:r w:rsidDel="00000000" w:rsidR="00000000" w:rsidRPr="00000000">
        <w:rPr>
          <w:rtl w:val="0"/>
        </w:rPr>
        <w:t xml:space="preserve">Certificados de no reintegro equivalentes al 20% de la inversión en maquinaria.</w:t>
      </w:r>
    </w:p>
    <w:p w:rsidR="00000000" w:rsidDel="00000000" w:rsidP="00000000" w:rsidRDefault="00000000" w:rsidRPr="00000000" w14:paraId="000002A0">
      <w:pPr>
        <w:numPr>
          <w:ilvl w:val="0"/>
          <w:numId w:val="72"/>
        </w:numPr>
        <w:spacing w:after="0" w:afterAutospacing="0" w:before="0" w:beforeAutospacing="0"/>
        <w:ind w:left="720" w:hanging="360"/>
        <w:rPr>
          <w:u w:val="none"/>
        </w:rPr>
      </w:pPr>
      <w:r w:rsidDel="00000000" w:rsidR="00000000" w:rsidRPr="00000000">
        <w:rPr>
          <w:rtl w:val="0"/>
        </w:rPr>
        <w:t xml:space="preserve">Academia del Automotor Argentino</w:t>
      </w:r>
    </w:p>
    <w:p w:rsidR="00000000" w:rsidDel="00000000" w:rsidP="00000000" w:rsidRDefault="00000000" w:rsidRPr="00000000" w14:paraId="000002A1">
      <w:pPr>
        <w:numPr>
          <w:ilvl w:val="1"/>
          <w:numId w:val="72"/>
        </w:numPr>
        <w:spacing w:after="0" w:afterAutospacing="0" w:before="0" w:beforeAutospacing="0"/>
        <w:ind w:left="1440" w:hanging="360"/>
        <w:rPr>
          <w:u w:val="none"/>
        </w:rPr>
      </w:pPr>
      <w:r w:rsidDel="00000000" w:rsidR="00000000" w:rsidRPr="00000000">
        <w:rPr>
          <w:rtl w:val="0"/>
        </w:rPr>
        <w:t xml:space="preserve">12 centros de formación en Córdoba, Rosario y San Luis.</w:t>
      </w:r>
    </w:p>
    <w:p w:rsidR="00000000" w:rsidDel="00000000" w:rsidP="00000000" w:rsidRDefault="00000000" w:rsidRPr="00000000" w14:paraId="000002A2">
      <w:pPr>
        <w:numPr>
          <w:ilvl w:val="1"/>
          <w:numId w:val="72"/>
        </w:numPr>
        <w:spacing w:before="0" w:beforeAutospacing="0"/>
        <w:ind w:left="1440" w:hanging="360"/>
        <w:rPr>
          <w:u w:val="none"/>
        </w:rPr>
      </w:pPr>
      <w:r w:rsidDel="00000000" w:rsidR="00000000" w:rsidRPr="00000000">
        <w:rPr>
          <w:rtl w:val="0"/>
        </w:rPr>
        <w:t xml:space="preserve">Carreras aceleradas de 18 meses en mecatrónica y robótica aplicada.</w:t>
      </w:r>
    </w:p>
    <w:p w:rsidR="00000000" w:rsidDel="00000000" w:rsidP="00000000" w:rsidRDefault="00000000" w:rsidRPr="00000000" w14:paraId="000002A3">
      <w:pPr>
        <w:pStyle w:val="Heading5"/>
        <w:rPr/>
      </w:pPr>
      <w:bookmarkStart w:colFirst="0" w:colLast="0" w:name="_y7py0d6siuwd" w:id="45"/>
      <w:bookmarkEnd w:id="45"/>
      <w:r w:rsidDel="00000000" w:rsidR="00000000" w:rsidRPr="00000000">
        <w:rPr>
          <w:rtl w:val="0"/>
        </w:rPr>
        <w:t xml:space="preserve">III. Objetivos Concretos: De la Dependencia a la Autonomía</w:t>
      </w:r>
    </w:p>
    <w:tbl>
      <w:tblPr>
        <w:tblStyle w:val="Table3"/>
        <w:tblW w:w="68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75"/>
        <w:gridCol w:w="2490"/>
        <w:gridCol w:w="1875"/>
        <w:tblGridChange w:id="0">
          <w:tblGrid>
            <w:gridCol w:w="2475"/>
            <w:gridCol w:w="2490"/>
            <w:gridCol w:w="1875"/>
          </w:tblGrid>
        </w:tblGridChange>
      </w:tblGrid>
      <w:tr>
        <w:trPr>
          <w:cantSplit w:val="0"/>
          <w:trHeight w:val="690" w:hRule="atLeast"/>
          <w:tblHeader w:val="0"/>
        </w:trPr>
        <w:tc>
          <w:tcPr>
            <w:tcBorders>
              <w:top w:color="000000" w:space="0" w:sz="0" w:val="nil"/>
              <w:left w:color="000000" w:space="0" w:sz="0" w:val="nil"/>
              <w:bottom w:color="8b8b8b" w:space="0" w:sz="6" w:val="single"/>
              <w:right w:color="000000" w:space="0" w:sz="0" w:val="nil"/>
            </w:tcBorders>
            <w:tcMar>
              <w:top w:w="160.0" w:type="dxa"/>
              <w:left w:w="0.0" w:type="dxa"/>
              <w:bottom w:w="160.0" w:type="dxa"/>
              <w:right w:w="160.0" w:type="dxa"/>
            </w:tcMar>
            <w:vAlign w:val="top"/>
          </w:tcPr>
          <w:p w:rsidR="00000000" w:rsidDel="00000000" w:rsidP="00000000" w:rsidRDefault="00000000" w:rsidRPr="00000000" w14:paraId="000002A4">
            <w:pPr>
              <w:spacing w:after="0" w:before="0" w:line="240" w:lineRule="auto"/>
              <w:rPr>
                <w:b w:val="1"/>
                <w:bCs w:val="1"/>
              </w:rPr>
            </w:pPr>
            <w:r w:rsidDel="00000000" w:rsidR="00000000" w:rsidRPr="00000000">
              <w:rPr>
                <w:b w:val="1"/>
                <w:bCs w:val="1"/>
                <w:rtl w:val="0"/>
              </w:rPr>
              <w:t xml:space="preserve">Componente</w:t>
            </w:r>
          </w:p>
        </w:tc>
        <w:tc>
          <w:tcPr>
            <w:tcBorders>
              <w:top w:color="000000" w:space="0" w:sz="0" w:val="nil"/>
              <w:left w:color="000000" w:space="0" w:sz="0" w:val="nil"/>
              <w:bottom w:color="8b8b8b"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2A5">
            <w:pPr>
              <w:spacing w:after="0" w:before="0" w:line="240" w:lineRule="auto"/>
              <w:rPr>
                <w:b w:val="1"/>
                <w:bCs w:val="1"/>
              </w:rPr>
            </w:pPr>
            <w:r w:rsidDel="00000000" w:rsidR="00000000" w:rsidRPr="00000000">
              <w:rPr>
                <w:b w:val="1"/>
                <w:bCs w:val="1"/>
                <w:rtl w:val="0"/>
              </w:rPr>
              <w:t xml:space="preserve">Meta de Sustitución</w:t>
            </w:r>
          </w:p>
        </w:tc>
        <w:tc>
          <w:tcPr>
            <w:tcBorders>
              <w:top w:color="000000" w:space="0" w:sz="0" w:val="nil"/>
              <w:left w:color="000000" w:space="0" w:sz="0" w:val="nil"/>
              <w:bottom w:color="8b8b8b"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2A6">
            <w:pPr>
              <w:spacing w:after="0" w:before="0" w:line="240" w:lineRule="auto"/>
              <w:rPr>
                <w:b w:val="1"/>
                <w:bCs w:val="1"/>
              </w:rPr>
            </w:pPr>
            <w:r w:rsidDel="00000000" w:rsidR="00000000" w:rsidRPr="00000000">
              <w:rPr>
                <w:b w:val="1"/>
                <w:bCs w:val="1"/>
                <w:rtl w:val="0"/>
              </w:rPr>
              <w:t xml:space="preserve">Polo Industrial</w:t>
            </w:r>
          </w:p>
        </w:tc>
      </w:tr>
      <w:tr>
        <w:trPr>
          <w:cantSplit w:val="0"/>
          <w:trHeight w:val="705" w:hRule="atLeast"/>
          <w:tblHeader w:val="0"/>
        </w:trPr>
        <w:tc>
          <w:tcPr>
            <w:tcBorders>
              <w:top w:color="000000" w:space="0" w:sz="0" w:val="nil"/>
              <w:left w:color="000000" w:space="0" w:sz="0" w:val="nil"/>
              <w:bottom w:color="525252" w:space="0" w:sz="6" w:val="single"/>
              <w:right w:color="000000" w:space="0" w:sz="0" w:val="nil"/>
            </w:tcBorders>
            <w:tcMar>
              <w:top w:w="160.0" w:type="dxa"/>
              <w:left w:w="0.0" w:type="dxa"/>
              <w:bottom w:w="160.0" w:type="dxa"/>
              <w:right w:w="160.0" w:type="dxa"/>
            </w:tcMar>
            <w:vAlign w:val="top"/>
          </w:tcPr>
          <w:p w:rsidR="00000000" w:rsidDel="00000000" w:rsidP="00000000" w:rsidRDefault="00000000" w:rsidRPr="00000000" w14:paraId="000002A7">
            <w:pPr>
              <w:spacing w:after="0" w:before="0" w:line="240" w:lineRule="auto"/>
              <w:rPr/>
            </w:pPr>
            <w:r w:rsidDel="00000000" w:rsidR="00000000" w:rsidRPr="00000000">
              <w:rPr>
                <w:rtl w:val="0"/>
              </w:rPr>
              <w:t xml:space="preserve">Sistemas eléctricos</w:t>
            </w:r>
          </w:p>
        </w:tc>
        <w:tc>
          <w:tcPr>
            <w:tcBorders>
              <w:top w:color="000000" w:space="0" w:sz="0" w:val="nil"/>
              <w:left w:color="000000" w:space="0" w:sz="0" w:val="nil"/>
              <w:bottom w:color="525252"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2A8">
            <w:pPr>
              <w:spacing w:after="0" w:before="0" w:line="240" w:lineRule="auto"/>
              <w:rPr/>
            </w:pPr>
            <w:r w:rsidDel="00000000" w:rsidR="00000000" w:rsidRPr="00000000">
              <w:rPr>
                <w:rtl w:val="0"/>
              </w:rPr>
              <w:t xml:space="preserve">45%</w:t>
            </w:r>
          </w:p>
        </w:tc>
        <w:tc>
          <w:tcPr>
            <w:tcBorders>
              <w:top w:color="000000" w:space="0" w:sz="0" w:val="nil"/>
              <w:left w:color="000000" w:space="0" w:sz="0" w:val="nil"/>
              <w:bottom w:color="525252"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2A9">
            <w:pPr>
              <w:spacing w:after="0" w:before="0" w:line="240" w:lineRule="auto"/>
              <w:rPr/>
            </w:pPr>
            <w:r w:rsidDel="00000000" w:rsidR="00000000" w:rsidRPr="00000000">
              <w:rPr>
                <w:rtl w:val="0"/>
              </w:rPr>
              <w:t xml:space="preserve">Córdoba</w:t>
            </w:r>
          </w:p>
        </w:tc>
      </w:tr>
      <w:tr>
        <w:trPr>
          <w:cantSplit w:val="0"/>
          <w:trHeight w:val="705" w:hRule="atLeast"/>
          <w:tblHeader w:val="0"/>
        </w:trPr>
        <w:tc>
          <w:tcPr>
            <w:tcBorders>
              <w:top w:color="000000" w:space="0" w:sz="0" w:val="nil"/>
              <w:left w:color="000000" w:space="0" w:sz="0" w:val="nil"/>
              <w:bottom w:color="525252" w:space="0" w:sz="6" w:val="single"/>
              <w:right w:color="000000" w:space="0" w:sz="0" w:val="nil"/>
            </w:tcBorders>
            <w:tcMar>
              <w:top w:w="160.0" w:type="dxa"/>
              <w:left w:w="0.0" w:type="dxa"/>
              <w:bottom w:w="160.0" w:type="dxa"/>
              <w:right w:w="160.0" w:type="dxa"/>
            </w:tcMar>
            <w:vAlign w:val="top"/>
          </w:tcPr>
          <w:p w:rsidR="00000000" w:rsidDel="00000000" w:rsidP="00000000" w:rsidRDefault="00000000" w:rsidRPr="00000000" w14:paraId="000002AA">
            <w:pPr>
              <w:spacing w:after="0" w:before="0" w:line="240" w:lineRule="auto"/>
              <w:rPr/>
            </w:pPr>
            <w:r w:rsidDel="00000000" w:rsidR="00000000" w:rsidRPr="00000000">
              <w:rPr>
                <w:rtl w:val="0"/>
              </w:rPr>
              <w:t xml:space="preserve">Interiores y tapizados</w:t>
            </w:r>
          </w:p>
        </w:tc>
        <w:tc>
          <w:tcPr>
            <w:tcBorders>
              <w:top w:color="000000" w:space="0" w:sz="0" w:val="nil"/>
              <w:left w:color="000000" w:space="0" w:sz="0" w:val="nil"/>
              <w:bottom w:color="525252"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2AB">
            <w:pPr>
              <w:spacing w:after="0" w:before="0" w:line="240" w:lineRule="auto"/>
              <w:rPr/>
            </w:pPr>
            <w:r w:rsidDel="00000000" w:rsidR="00000000" w:rsidRPr="00000000">
              <w:rPr>
                <w:rtl w:val="0"/>
              </w:rPr>
              <w:t xml:space="preserve">70%</w:t>
            </w:r>
          </w:p>
        </w:tc>
        <w:tc>
          <w:tcPr>
            <w:tcBorders>
              <w:top w:color="000000" w:space="0" w:sz="0" w:val="nil"/>
              <w:left w:color="000000" w:space="0" w:sz="0" w:val="nil"/>
              <w:bottom w:color="525252"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2AC">
            <w:pPr>
              <w:spacing w:after="0" w:before="0" w:line="240" w:lineRule="auto"/>
              <w:rPr/>
            </w:pPr>
            <w:r w:rsidDel="00000000" w:rsidR="00000000" w:rsidRPr="00000000">
              <w:rPr>
                <w:rtl w:val="0"/>
              </w:rPr>
              <w:t xml:space="preserve">Buenos Aires</w:t>
            </w:r>
          </w:p>
        </w:tc>
      </w:tr>
      <w:tr>
        <w:trPr>
          <w:cantSplit w:val="0"/>
          <w:trHeight w:val="705" w:hRule="atLeast"/>
          <w:tblHeader w:val="0"/>
        </w:trPr>
        <w:tc>
          <w:tcPr>
            <w:tcBorders>
              <w:top w:color="000000" w:space="0" w:sz="0" w:val="nil"/>
              <w:left w:color="000000" w:space="0" w:sz="0" w:val="nil"/>
              <w:bottom w:color="525252" w:space="0" w:sz="6" w:val="single"/>
              <w:right w:color="000000" w:space="0" w:sz="0" w:val="nil"/>
            </w:tcBorders>
            <w:tcMar>
              <w:top w:w="160.0" w:type="dxa"/>
              <w:left w:w="0.0" w:type="dxa"/>
              <w:bottom w:w="160.0" w:type="dxa"/>
              <w:right w:w="160.0" w:type="dxa"/>
            </w:tcMar>
            <w:vAlign w:val="top"/>
          </w:tcPr>
          <w:p w:rsidR="00000000" w:rsidDel="00000000" w:rsidP="00000000" w:rsidRDefault="00000000" w:rsidRPr="00000000" w14:paraId="000002AD">
            <w:pPr>
              <w:spacing w:after="0" w:before="0" w:line="240" w:lineRule="auto"/>
              <w:rPr/>
            </w:pPr>
            <w:r w:rsidDel="00000000" w:rsidR="00000000" w:rsidRPr="00000000">
              <w:rPr>
                <w:rtl w:val="0"/>
              </w:rPr>
              <w:t xml:space="preserve">Transmisiones</w:t>
            </w:r>
          </w:p>
        </w:tc>
        <w:tc>
          <w:tcPr>
            <w:tcBorders>
              <w:top w:color="000000" w:space="0" w:sz="0" w:val="nil"/>
              <w:left w:color="000000" w:space="0" w:sz="0" w:val="nil"/>
              <w:bottom w:color="525252"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2AE">
            <w:pPr>
              <w:spacing w:after="0" w:before="0" w:line="240" w:lineRule="auto"/>
              <w:rPr/>
            </w:pPr>
            <w:r w:rsidDel="00000000" w:rsidR="00000000" w:rsidRPr="00000000">
              <w:rPr>
                <w:rtl w:val="0"/>
              </w:rPr>
              <w:t xml:space="preserve">25%</w:t>
            </w:r>
          </w:p>
        </w:tc>
        <w:tc>
          <w:tcPr>
            <w:tcBorders>
              <w:top w:color="000000" w:space="0" w:sz="0" w:val="nil"/>
              <w:left w:color="000000" w:space="0" w:sz="0" w:val="nil"/>
              <w:bottom w:color="525252"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2AF">
            <w:pPr>
              <w:spacing w:after="0" w:before="0" w:line="240" w:lineRule="auto"/>
              <w:rPr/>
            </w:pPr>
            <w:r w:rsidDel="00000000" w:rsidR="00000000" w:rsidRPr="00000000">
              <w:rPr>
                <w:rtl w:val="0"/>
              </w:rPr>
              <w:t xml:space="preserve">Santa Fe</w:t>
            </w:r>
          </w:p>
        </w:tc>
      </w:tr>
    </w:tbl>
    <w:p w:rsidR="00000000" w:rsidDel="00000000" w:rsidP="00000000" w:rsidRDefault="00000000" w:rsidRPr="00000000" w14:paraId="000002B0">
      <w:pPr>
        <w:pStyle w:val="Heading5"/>
        <w:rPr/>
      </w:pPr>
      <w:bookmarkStart w:colFirst="0" w:colLast="0" w:name="_c5l1vzrychk4" w:id="46"/>
      <w:bookmarkEnd w:id="46"/>
      <w:r w:rsidDel="00000000" w:rsidR="00000000" w:rsidRPr="00000000">
        <w:rPr>
          <w:rtl w:val="0"/>
        </w:rPr>
        <w:t xml:space="preserve">IV. Impacto Nacional: Empleo, Tecnología y Soberanía</w:t>
      </w:r>
    </w:p>
    <w:p w:rsidR="00000000" w:rsidDel="00000000" w:rsidP="00000000" w:rsidRDefault="00000000" w:rsidRPr="00000000" w14:paraId="000002B1">
      <w:pPr>
        <w:numPr>
          <w:ilvl w:val="0"/>
          <w:numId w:val="74"/>
        </w:numPr>
        <w:spacing w:after="0" w:afterAutospacing="0"/>
        <w:ind w:left="720" w:hanging="360"/>
        <w:rPr>
          <w:u w:val="none"/>
        </w:rPr>
      </w:pPr>
      <w:r w:rsidDel="00000000" w:rsidR="00000000" w:rsidRPr="00000000">
        <w:rPr>
          <w:rtl w:val="0"/>
        </w:rPr>
        <w:t xml:space="preserve">Reducción del 30% en importaciones (USD 1.050 millones/año recuperados).</w:t>
      </w:r>
    </w:p>
    <w:p w:rsidR="00000000" w:rsidDel="00000000" w:rsidP="00000000" w:rsidRDefault="00000000" w:rsidRPr="00000000" w14:paraId="000002B2">
      <w:pPr>
        <w:numPr>
          <w:ilvl w:val="0"/>
          <w:numId w:val="74"/>
        </w:numPr>
        <w:spacing w:after="0" w:afterAutospacing="0" w:before="0" w:beforeAutospacing="0"/>
        <w:ind w:left="720" w:hanging="360"/>
        <w:rPr>
          <w:u w:val="none"/>
        </w:rPr>
      </w:pPr>
      <w:r w:rsidDel="00000000" w:rsidR="00000000" w:rsidRPr="00000000">
        <w:rPr>
          <w:rtl w:val="0"/>
        </w:rPr>
        <w:t xml:space="preserve">15.000 nuevos empleos industriales: Operarios CNC, ingenieros de materiales, técnicos en soldadura robótica.</w:t>
      </w:r>
    </w:p>
    <w:p w:rsidR="00000000" w:rsidDel="00000000" w:rsidP="00000000" w:rsidRDefault="00000000" w:rsidRPr="00000000" w14:paraId="000002B3">
      <w:pPr>
        <w:numPr>
          <w:ilvl w:val="0"/>
          <w:numId w:val="74"/>
        </w:numPr>
        <w:spacing w:before="0" w:beforeAutospacing="0"/>
        <w:ind w:left="720" w:hanging="360"/>
        <w:rPr>
          <w:u w:val="none"/>
        </w:rPr>
      </w:pPr>
      <w:r w:rsidDel="00000000" w:rsidR="00000000" w:rsidRPr="00000000">
        <w:rPr>
          <w:rtl w:val="0"/>
        </w:rPr>
        <w:t xml:space="preserve">Transferencia tecnológica obligatoria: Por cada dólar invertido por multinacionales, 30 centavos en I+D local.</w:t>
      </w:r>
    </w:p>
    <w:p w:rsidR="00000000" w:rsidDel="00000000" w:rsidP="00000000" w:rsidRDefault="00000000" w:rsidRPr="00000000" w14:paraId="000002B4">
      <w:pPr>
        <w:spacing w:after="240" w:before="240" w:lineRule="auto"/>
        <w:rPr/>
      </w:pPr>
      <w:r w:rsidDel="00000000" w:rsidR="00000000" w:rsidRPr="00000000">
        <w:rPr>
          <w:rtl w:val="0"/>
        </w:rPr>
      </w:r>
    </w:p>
    <w:p w:rsidR="00000000" w:rsidDel="00000000" w:rsidP="00000000" w:rsidRDefault="00000000" w:rsidRPr="00000000" w14:paraId="000002B5">
      <w:pPr>
        <w:pStyle w:val="Heading4"/>
        <w:spacing w:after="240" w:before="240" w:lineRule="auto"/>
        <w:rPr>
          <w:color w:val="ff0000"/>
        </w:rPr>
      </w:pPr>
      <w:bookmarkStart w:colFirst="0" w:colLast="0" w:name="_fvxyw3xnvi7k" w:id="47"/>
      <w:bookmarkEnd w:id="47"/>
      <w:r w:rsidDel="00000000" w:rsidR="00000000" w:rsidRPr="00000000">
        <w:rPr>
          <w:rtl w:val="0"/>
        </w:rPr>
        <w:t xml:space="preserve">Atracción de inversiones para expandir la producción de acero y aluminio</w:t>
      </w:r>
      <w:r w:rsidDel="00000000" w:rsidR="00000000" w:rsidRPr="00000000">
        <w:rPr>
          <w:rtl w:val="0"/>
        </w:rPr>
      </w:r>
    </w:p>
    <w:p w:rsidR="00000000" w:rsidDel="00000000" w:rsidP="00000000" w:rsidRDefault="00000000" w:rsidRPr="00000000" w14:paraId="000002B6">
      <w:pPr>
        <w:rPr/>
      </w:pPr>
      <w:r w:rsidDel="00000000" w:rsidR="00000000" w:rsidRPr="00000000">
        <w:rPr>
          <w:rtl w:val="0"/>
        </w:rPr>
        <w:t xml:space="preserve">Un país que importa acero para construir sus puentes y aluminio para sus industrias es como un arquitecto que compra ladrillos a su competidor. Hoy, Argentina gasta mil millones de dólares anuales importando estos metales estratégicos mientras nuestras fábricas operan a media máquina.</w:t>
      </w:r>
    </w:p>
    <w:p w:rsidR="00000000" w:rsidDel="00000000" w:rsidP="00000000" w:rsidRDefault="00000000" w:rsidRPr="00000000" w14:paraId="000002B7">
      <w:pPr>
        <w:rPr/>
      </w:pPr>
      <w:r w:rsidDel="00000000" w:rsidR="00000000" w:rsidRPr="00000000">
        <w:rPr>
          <w:b w:val="1"/>
          <w:bCs w:val="1"/>
          <w:rtl w:val="0"/>
        </w:rPr>
        <w:t xml:space="preserve">Las cifras revelan nuestra vulnerabilidad</w:t>
      </w:r>
      <w:r w:rsidDel="00000000" w:rsidR="00000000" w:rsidRPr="00000000">
        <w:rPr>
          <w:rtl w:val="0"/>
        </w:rPr>
        <w:t xml:space="preserve">:</w:t>
      </w:r>
    </w:p>
    <w:p w:rsidR="00000000" w:rsidDel="00000000" w:rsidP="00000000" w:rsidRDefault="00000000" w:rsidRPr="00000000" w14:paraId="000002B8">
      <w:pPr>
        <w:numPr>
          <w:ilvl w:val="0"/>
          <w:numId w:val="94"/>
        </w:numPr>
        <w:spacing w:after="0" w:afterAutospacing="0"/>
        <w:ind w:left="720" w:hanging="360"/>
        <w:rPr>
          <w:u w:val="none"/>
        </w:rPr>
      </w:pPr>
      <w:r w:rsidDel="00000000" w:rsidR="00000000" w:rsidRPr="00000000">
        <w:rPr>
          <w:rtl w:val="0"/>
        </w:rPr>
        <w:t xml:space="preserve">Producimos 5 millones de toneladas de acero, pero importamos 1,5 millones adicionales para cubrir necesidades básicas.[25]</w:t>
      </w:r>
    </w:p>
    <w:p w:rsidR="00000000" w:rsidDel="00000000" w:rsidP="00000000" w:rsidRDefault="00000000" w:rsidRPr="00000000" w14:paraId="000002B9">
      <w:pPr>
        <w:numPr>
          <w:ilvl w:val="0"/>
          <w:numId w:val="94"/>
        </w:numPr>
        <w:spacing w:after="0" w:afterAutospacing="0" w:before="0" w:beforeAutospacing="0"/>
        <w:ind w:left="720" w:hanging="360"/>
        <w:rPr>
          <w:u w:val="none"/>
        </w:rPr>
      </w:pPr>
      <w:r w:rsidDel="00000000" w:rsidR="00000000" w:rsidRPr="00000000">
        <w:rPr>
          <w:rtl w:val="0"/>
        </w:rPr>
        <w:t xml:space="preserve">En aluminio, la capacidad instalada (460.000 toneladas) apenas cubre la demanda nacional.[26]</w:t>
        <w:br w:type="textWrapping"/>
        <w:t xml:space="preserve">Esta dependencia nos expone a:</w:t>
      </w:r>
    </w:p>
    <w:p w:rsidR="00000000" w:rsidDel="00000000" w:rsidP="00000000" w:rsidRDefault="00000000" w:rsidRPr="00000000" w14:paraId="000002BA">
      <w:pPr>
        <w:numPr>
          <w:ilvl w:val="0"/>
          <w:numId w:val="94"/>
        </w:numPr>
        <w:spacing w:after="0" w:afterAutospacing="0" w:before="0" w:beforeAutospacing="0"/>
        <w:ind w:left="720" w:hanging="360"/>
        <w:rPr>
          <w:u w:val="none"/>
        </w:rPr>
      </w:pPr>
      <w:r w:rsidDel="00000000" w:rsidR="00000000" w:rsidRPr="00000000">
        <w:rPr>
          <w:rtl w:val="0"/>
        </w:rPr>
        <w:t xml:space="preserve">Vaivenes de precios globales que encarecen desde automóviles hasta maquinaria agrícola.</w:t>
      </w:r>
    </w:p>
    <w:p w:rsidR="00000000" w:rsidDel="00000000" w:rsidP="00000000" w:rsidRDefault="00000000" w:rsidRPr="00000000" w14:paraId="000002BB">
      <w:pPr>
        <w:numPr>
          <w:ilvl w:val="0"/>
          <w:numId w:val="94"/>
        </w:numPr>
        <w:spacing w:before="0" w:beforeAutospacing="0"/>
        <w:ind w:left="720" w:hanging="360"/>
        <w:rPr>
          <w:u w:val="none"/>
        </w:rPr>
      </w:pPr>
      <w:r w:rsidDel="00000000" w:rsidR="00000000" w:rsidRPr="00000000">
        <w:rPr>
          <w:rtl w:val="0"/>
        </w:rPr>
        <w:t xml:space="preserve">Parálisis productiva cuando barcos con insumos clave demoran en puertos extranjeros.</w:t>
      </w:r>
    </w:p>
    <w:p w:rsidR="00000000" w:rsidDel="00000000" w:rsidP="00000000" w:rsidRDefault="00000000" w:rsidRPr="00000000" w14:paraId="000002BC">
      <w:pPr>
        <w:rPr>
          <w:b w:val="1"/>
          <w:bCs w:val="1"/>
        </w:rPr>
      </w:pPr>
      <w:r w:rsidDel="00000000" w:rsidR="00000000" w:rsidRPr="00000000">
        <w:rPr>
          <w:rtl w:val="0"/>
        </w:rPr>
      </w:r>
    </w:p>
    <w:p w:rsidR="00000000" w:rsidDel="00000000" w:rsidP="00000000" w:rsidRDefault="00000000" w:rsidRPr="00000000" w14:paraId="000002BD">
      <w:pPr>
        <w:rPr/>
      </w:pPr>
      <w:r w:rsidDel="00000000" w:rsidR="00000000" w:rsidRPr="00000000">
        <w:rPr>
          <w:b w:val="1"/>
          <w:bCs w:val="1"/>
          <w:rtl w:val="0"/>
        </w:rPr>
        <w:t xml:space="preserve">Plan Estratégico:</w:t>
      </w:r>
      <w:r w:rsidDel="00000000" w:rsidR="00000000" w:rsidRPr="00000000">
        <w:rPr>
          <w:rtl w:val="0"/>
        </w:rPr>
      </w:r>
    </w:p>
    <w:p w:rsidR="00000000" w:rsidDel="00000000" w:rsidP="00000000" w:rsidRDefault="00000000" w:rsidRPr="00000000" w14:paraId="000002BE">
      <w:pPr>
        <w:rPr/>
      </w:pPr>
      <w:r w:rsidDel="00000000" w:rsidR="00000000" w:rsidRPr="00000000">
        <w:rPr>
          <w:rtl w:val="0"/>
        </w:rPr>
        <w:t xml:space="preserve">Invertiremos 3.000 millones de dólares en una reconversión metalúrgica sin precedentes:</w:t>
      </w:r>
    </w:p>
    <w:p w:rsidR="00000000" w:rsidDel="00000000" w:rsidP="00000000" w:rsidRDefault="00000000" w:rsidRPr="00000000" w14:paraId="000002BF">
      <w:pPr>
        <w:numPr>
          <w:ilvl w:val="0"/>
          <w:numId w:val="19"/>
        </w:numPr>
        <w:spacing w:after="0" w:afterAutospacing="0"/>
        <w:ind w:left="720" w:hanging="360"/>
        <w:rPr>
          <w:u w:val="none"/>
        </w:rPr>
      </w:pPr>
      <w:r w:rsidDel="00000000" w:rsidR="00000000" w:rsidRPr="00000000">
        <w:rPr>
          <w:rtl w:val="0"/>
        </w:rPr>
        <w:t xml:space="preserve">Modernización de Gigantes Nacionales</w:t>
      </w:r>
    </w:p>
    <w:p w:rsidR="00000000" w:rsidDel="00000000" w:rsidP="00000000" w:rsidRDefault="00000000" w:rsidRPr="00000000" w14:paraId="000002C0">
      <w:pPr>
        <w:numPr>
          <w:ilvl w:val="1"/>
          <w:numId w:val="19"/>
        </w:numPr>
        <w:spacing w:after="0" w:afterAutospacing="0" w:before="0" w:beforeAutospacing="0"/>
        <w:ind w:left="1440" w:hanging="360"/>
        <w:rPr>
          <w:u w:val="none"/>
        </w:rPr>
      </w:pPr>
      <w:r w:rsidDel="00000000" w:rsidR="00000000" w:rsidRPr="00000000">
        <w:rPr>
          <w:rtl w:val="0"/>
        </w:rPr>
        <w:t xml:space="preserve">SOMISA (San Nicolás): Instalación de hornos de arco eléctrico para aumentar la producción en 1 millón de toneladas anuales.</w:t>
      </w:r>
    </w:p>
    <w:p w:rsidR="00000000" w:rsidDel="00000000" w:rsidP="00000000" w:rsidRDefault="00000000" w:rsidRPr="00000000" w14:paraId="000002C1">
      <w:pPr>
        <w:numPr>
          <w:ilvl w:val="1"/>
          <w:numId w:val="19"/>
        </w:numPr>
        <w:spacing w:after="0" w:afterAutospacing="0" w:before="0" w:beforeAutospacing="0"/>
        <w:ind w:left="1440" w:hanging="360"/>
        <w:rPr>
          <w:u w:val="none"/>
        </w:rPr>
      </w:pPr>
      <w:r w:rsidDel="00000000" w:rsidR="00000000" w:rsidRPr="00000000">
        <w:rPr>
          <w:rtl w:val="0"/>
        </w:rPr>
        <w:t xml:space="preserve">Aluar (Puerto Madryn): Ampliación de líneas de extrusión para perfiles de aluminio aeronáutico.</w:t>
      </w:r>
    </w:p>
    <w:p w:rsidR="00000000" w:rsidDel="00000000" w:rsidP="00000000" w:rsidRDefault="00000000" w:rsidRPr="00000000" w14:paraId="000002C2">
      <w:pPr>
        <w:numPr>
          <w:ilvl w:val="0"/>
          <w:numId w:val="19"/>
        </w:numPr>
        <w:spacing w:after="0" w:afterAutospacing="0" w:before="0" w:beforeAutospacing="0"/>
        <w:ind w:left="720" w:hanging="360"/>
        <w:rPr>
          <w:u w:val="none"/>
        </w:rPr>
      </w:pPr>
      <w:r w:rsidDel="00000000" w:rsidR="00000000" w:rsidRPr="00000000">
        <w:rPr>
          <w:rtl w:val="0"/>
        </w:rPr>
        <w:t xml:space="preserve">Incentivos Transformadores</w:t>
      </w:r>
    </w:p>
    <w:p w:rsidR="00000000" w:rsidDel="00000000" w:rsidP="00000000" w:rsidRDefault="00000000" w:rsidRPr="00000000" w14:paraId="000002C3">
      <w:pPr>
        <w:numPr>
          <w:ilvl w:val="1"/>
          <w:numId w:val="19"/>
        </w:numPr>
        <w:spacing w:after="0" w:afterAutospacing="0" w:before="0" w:beforeAutospacing="0"/>
        <w:ind w:left="1440" w:hanging="360"/>
        <w:rPr>
          <w:u w:val="none"/>
        </w:rPr>
      </w:pPr>
      <w:r w:rsidDel="00000000" w:rsidR="00000000" w:rsidRPr="00000000">
        <w:rPr>
          <w:rtl w:val="0"/>
        </w:rPr>
        <w:t xml:space="preserve">Créditos a 15 años al 3% de interés para actualización tecnológica.</w:t>
      </w:r>
    </w:p>
    <w:p w:rsidR="00000000" w:rsidDel="00000000" w:rsidP="00000000" w:rsidRDefault="00000000" w:rsidRPr="00000000" w14:paraId="000002C4">
      <w:pPr>
        <w:numPr>
          <w:ilvl w:val="1"/>
          <w:numId w:val="19"/>
        </w:numPr>
        <w:spacing w:after="0" w:afterAutospacing="0" w:before="0" w:beforeAutospacing="0"/>
        <w:ind w:left="1440" w:hanging="360"/>
        <w:rPr>
          <w:u w:val="none"/>
        </w:rPr>
      </w:pPr>
      <w:r w:rsidDel="00000000" w:rsidR="00000000" w:rsidRPr="00000000">
        <w:rPr>
          <w:rtl w:val="0"/>
        </w:rPr>
        <w:t xml:space="preserve">Amnistía fiscal por 5 años para empresas que dupliquen producción.</w:t>
      </w:r>
    </w:p>
    <w:p w:rsidR="00000000" w:rsidDel="00000000" w:rsidP="00000000" w:rsidRDefault="00000000" w:rsidRPr="00000000" w14:paraId="000002C5">
      <w:pPr>
        <w:numPr>
          <w:ilvl w:val="0"/>
          <w:numId w:val="19"/>
        </w:numPr>
        <w:spacing w:after="0" w:afterAutospacing="0" w:before="0" w:beforeAutospacing="0"/>
        <w:ind w:left="720" w:hanging="360"/>
        <w:rPr>
          <w:u w:val="none"/>
        </w:rPr>
      </w:pPr>
      <w:r w:rsidDel="00000000" w:rsidR="00000000" w:rsidRPr="00000000">
        <w:rPr>
          <w:rtl w:val="0"/>
        </w:rPr>
        <w:t xml:space="preserve">Alianzas Geopolíticas</w:t>
      </w:r>
    </w:p>
    <w:p w:rsidR="00000000" w:rsidDel="00000000" w:rsidP="00000000" w:rsidRDefault="00000000" w:rsidRPr="00000000" w14:paraId="000002C6">
      <w:pPr>
        <w:numPr>
          <w:ilvl w:val="1"/>
          <w:numId w:val="19"/>
        </w:numPr>
        <w:spacing w:after="0" w:afterAutospacing="0" w:before="0" w:beforeAutospacing="0"/>
        <w:ind w:left="1440" w:hanging="360"/>
        <w:rPr>
          <w:u w:val="none"/>
        </w:rPr>
      </w:pPr>
      <w:r w:rsidDel="00000000" w:rsidR="00000000" w:rsidRPr="00000000">
        <w:rPr>
          <w:rtl w:val="0"/>
        </w:rPr>
        <w:t xml:space="preserve">Acuerdo con Voestalpine (Austria) para tecnología de aceros especiales.</w:t>
      </w:r>
    </w:p>
    <w:p w:rsidR="00000000" w:rsidDel="00000000" w:rsidP="00000000" w:rsidRDefault="00000000" w:rsidRPr="00000000" w14:paraId="000002C7">
      <w:pPr>
        <w:numPr>
          <w:ilvl w:val="1"/>
          <w:numId w:val="19"/>
        </w:numPr>
        <w:spacing w:before="0" w:beforeAutospacing="0"/>
        <w:ind w:left="1440" w:hanging="360"/>
        <w:rPr>
          <w:u w:val="none"/>
        </w:rPr>
      </w:pPr>
      <w:r w:rsidDel="00000000" w:rsidR="00000000" w:rsidRPr="00000000">
        <w:rPr>
          <w:rtl w:val="0"/>
        </w:rPr>
        <w:t xml:space="preserve">Transferencia de know-how con Rusal (Rusia) en aleaciones ultra livianas.</w:t>
      </w:r>
    </w:p>
    <w:p w:rsidR="00000000" w:rsidDel="00000000" w:rsidP="00000000" w:rsidRDefault="00000000" w:rsidRPr="00000000" w14:paraId="000002C8">
      <w:pPr>
        <w:pStyle w:val="Heading5"/>
        <w:rPr/>
      </w:pPr>
      <w:bookmarkStart w:colFirst="0" w:colLast="0" w:name="_asat28j0q6dp" w:id="48"/>
      <w:bookmarkEnd w:id="48"/>
      <w:r w:rsidDel="00000000" w:rsidR="00000000" w:rsidRPr="00000000">
        <w:rPr>
          <w:rtl w:val="0"/>
        </w:rPr>
        <w:t xml:space="preserve">Metas Concretas: Del Mineral al Valor Agregado</w:t>
      </w:r>
    </w:p>
    <w:tbl>
      <w:tblPr>
        <w:tblStyle w:val="Table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60.0086290583542"/>
        <w:gridCol w:w="1904.0120806816958"/>
        <w:gridCol w:w="1644.3740696796465"/>
        <w:gridCol w:w="4117.117031603926"/>
        <w:tblGridChange w:id="0">
          <w:tblGrid>
            <w:gridCol w:w="1360.0086290583542"/>
            <w:gridCol w:w="1904.0120806816958"/>
            <w:gridCol w:w="1644.3740696796465"/>
            <w:gridCol w:w="4117.117031603926"/>
          </w:tblGrid>
        </w:tblGridChange>
      </w:tblGrid>
      <w:tr>
        <w:trPr>
          <w:cantSplit w:val="0"/>
          <w:trHeight w:val="690" w:hRule="atLeast"/>
          <w:tblHeader w:val="0"/>
        </w:trPr>
        <w:tc>
          <w:tcPr>
            <w:tcBorders>
              <w:top w:color="000000" w:space="0" w:sz="0" w:val="nil"/>
              <w:left w:color="000000" w:space="0" w:sz="0" w:val="nil"/>
              <w:bottom w:color="8b8b8b" w:space="0" w:sz="6" w:val="single"/>
              <w:right w:color="000000" w:space="0" w:sz="0" w:val="nil"/>
            </w:tcBorders>
            <w:tcMar>
              <w:top w:w="160.0" w:type="dxa"/>
              <w:left w:w="0.0" w:type="dxa"/>
              <w:bottom w:w="160.0" w:type="dxa"/>
              <w:right w:w="160.0" w:type="dxa"/>
            </w:tcMar>
            <w:vAlign w:val="top"/>
          </w:tcPr>
          <w:p w:rsidR="00000000" w:rsidDel="00000000" w:rsidP="00000000" w:rsidRDefault="00000000" w:rsidRPr="00000000" w14:paraId="000002C9">
            <w:pPr>
              <w:spacing w:after="0" w:before="0" w:line="240" w:lineRule="auto"/>
              <w:rPr>
                <w:b w:val="1"/>
                <w:bCs w:val="1"/>
              </w:rPr>
            </w:pPr>
            <w:r w:rsidDel="00000000" w:rsidR="00000000" w:rsidRPr="00000000">
              <w:rPr>
                <w:b w:val="1"/>
                <w:bCs w:val="1"/>
                <w:rtl w:val="0"/>
              </w:rPr>
              <w:t xml:space="preserve">Metal</w:t>
            </w:r>
          </w:p>
        </w:tc>
        <w:tc>
          <w:tcPr>
            <w:tcBorders>
              <w:top w:color="000000" w:space="0" w:sz="0" w:val="nil"/>
              <w:left w:color="000000" w:space="0" w:sz="0" w:val="nil"/>
              <w:bottom w:color="8b8b8b"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2CA">
            <w:pPr>
              <w:spacing w:after="0" w:before="0" w:line="240" w:lineRule="auto"/>
              <w:rPr>
                <w:b w:val="1"/>
                <w:bCs w:val="1"/>
              </w:rPr>
            </w:pPr>
            <w:r w:rsidDel="00000000" w:rsidR="00000000" w:rsidRPr="00000000">
              <w:rPr>
                <w:b w:val="1"/>
                <w:bCs w:val="1"/>
                <w:rtl w:val="0"/>
              </w:rPr>
              <w:t xml:space="preserve">Producción Actual</w:t>
            </w:r>
          </w:p>
        </w:tc>
        <w:tc>
          <w:tcPr>
            <w:tcBorders>
              <w:top w:color="000000" w:space="0" w:sz="0" w:val="nil"/>
              <w:left w:color="000000" w:space="0" w:sz="0" w:val="nil"/>
              <w:bottom w:color="8b8b8b"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2CB">
            <w:pPr>
              <w:spacing w:after="0" w:before="0" w:line="240" w:lineRule="auto"/>
              <w:rPr>
                <w:b w:val="1"/>
                <w:bCs w:val="1"/>
              </w:rPr>
            </w:pPr>
            <w:r w:rsidDel="00000000" w:rsidR="00000000" w:rsidRPr="00000000">
              <w:rPr>
                <w:b w:val="1"/>
                <w:bCs w:val="1"/>
                <w:rtl w:val="0"/>
              </w:rPr>
              <w:t xml:space="preserve">Meta en 5 Años</w:t>
            </w:r>
          </w:p>
        </w:tc>
        <w:tc>
          <w:tcPr>
            <w:tcBorders>
              <w:top w:color="000000" w:space="0" w:sz="0" w:val="nil"/>
              <w:left w:color="000000" w:space="0" w:sz="0" w:val="nil"/>
              <w:bottom w:color="8b8b8b"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2CC">
            <w:pPr>
              <w:spacing w:after="0" w:before="0" w:line="240" w:lineRule="auto"/>
              <w:rPr>
                <w:b w:val="1"/>
                <w:bCs w:val="1"/>
              </w:rPr>
            </w:pPr>
            <w:r w:rsidDel="00000000" w:rsidR="00000000" w:rsidRPr="00000000">
              <w:rPr>
                <w:b w:val="1"/>
                <w:bCs w:val="1"/>
                <w:rtl w:val="0"/>
              </w:rPr>
              <w:t xml:space="preserve">Proyecto Emblemático</w:t>
            </w:r>
          </w:p>
        </w:tc>
      </w:tr>
      <w:tr>
        <w:trPr>
          <w:cantSplit w:val="0"/>
          <w:trHeight w:val="705" w:hRule="atLeast"/>
          <w:tblHeader w:val="0"/>
        </w:trPr>
        <w:tc>
          <w:tcPr>
            <w:tcBorders>
              <w:top w:color="000000" w:space="0" w:sz="0" w:val="nil"/>
              <w:left w:color="000000" w:space="0" w:sz="0" w:val="nil"/>
              <w:bottom w:color="525252" w:space="0" w:sz="6" w:val="single"/>
              <w:right w:color="000000" w:space="0" w:sz="0" w:val="nil"/>
            </w:tcBorders>
            <w:tcMar>
              <w:top w:w="160.0" w:type="dxa"/>
              <w:left w:w="0.0" w:type="dxa"/>
              <w:bottom w:w="160.0" w:type="dxa"/>
              <w:right w:w="160.0" w:type="dxa"/>
            </w:tcMar>
            <w:vAlign w:val="top"/>
          </w:tcPr>
          <w:p w:rsidR="00000000" w:rsidDel="00000000" w:rsidP="00000000" w:rsidRDefault="00000000" w:rsidRPr="00000000" w14:paraId="000002CD">
            <w:pPr>
              <w:spacing w:after="0" w:before="0" w:line="240" w:lineRule="auto"/>
              <w:rPr/>
            </w:pPr>
            <w:r w:rsidDel="00000000" w:rsidR="00000000" w:rsidRPr="00000000">
              <w:rPr>
                <w:rtl w:val="0"/>
              </w:rPr>
              <w:t xml:space="preserve">Acero</w:t>
            </w:r>
          </w:p>
        </w:tc>
        <w:tc>
          <w:tcPr>
            <w:tcBorders>
              <w:top w:color="000000" w:space="0" w:sz="0" w:val="nil"/>
              <w:left w:color="000000" w:space="0" w:sz="0" w:val="nil"/>
              <w:bottom w:color="525252"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2CE">
            <w:pPr>
              <w:spacing w:after="0" w:before="0" w:line="240" w:lineRule="auto"/>
              <w:rPr/>
            </w:pPr>
            <w:r w:rsidDel="00000000" w:rsidR="00000000" w:rsidRPr="00000000">
              <w:rPr>
                <w:rtl w:val="0"/>
              </w:rPr>
              <w:t xml:space="preserve">5 MT</w:t>
            </w:r>
          </w:p>
        </w:tc>
        <w:tc>
          <w:tcPr>
            <w:tcBorders>
              <w:top w:color="000000" w:space="0" w:sz="0" w:val="nil"/>
              <w:left w:color="000000" w:space="0" w:sz="0" w:val="nil"/>
              <w:bottom w:color="525252"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2CF">
            <w:pPr>
              <w:spacing w:after="0" w:before="0" w:line="240" w:lineRule="auto"/>
              <w:rPr/>
            </w:pPr>
            <w:r w:rsidDel="00000000" w:rsidR="00000000" w:rsidRPr="00000000">
              <w:rPr>
                <w:rtl w:val="0"/>
              </w:rPr>
              <w:t xml:space="preserve">6 MT</w:t>
            </w:r>
          </w:p>
        </w:tc>
        <w:tc>
          <w:tcPr>
            <w:tcBorders>
              <w:top w:color="000000" w:space="0" w:sz="0" w:val="nil"/>
              <w:left w:color="000000" w:space="0" w:sz="0" w:val="nil"/>
              <w:bottom w:color="525252"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2D0">
            <w:pPr>
              <w:spacing w:after="0" w:before="0" w:line="240" w:lineRule="auto"/>
              <w:rPr/>
            </w:pPr>
            <w:r w:rsidDel="00000000" w:rsidR="00000000" w:rsidRPr="00000000">
              <w:rPr>
                <w:rtl w:val="0"/>
              </w:rPr>
              <w:t xml:space="preserve">Perfiles para trenes Roca y subte BA</w:t>
            </w:r>
          </w:p>
        </w:tc>
      </w:tr>
      <w:tr>
        <w:trPr>
          <w:cantSplit w:val="0"/>
          <w:trHeight w:val="705" w:hRule="atLeast"/>
          <w:tblHeader w:val="0"/>
        </w:trPr>
        <w:tc>
          <w:tcPr>
            <w:tcBorders>
              <w:top w:color="000000" w:space="0" w:sz="0" w:val="nil"/>
              <w:left w:color="000000" w:space="0" w:sz="0" w:val="nil"/>
              <w:bottom w:color="525252" w:space="0" w:sz="6" w:val="single"/>
              <w:right w:color="000000" w:space="0" w:sz="0" w:val="nil"/>
            </w:tcBorders>
            <w:tcMar>
              <w:top w:w="160.0" w:type="dxa"/>
              <w:left w:w="0.0" w:type="dxa"/>
              <w:bottom w:w="160.0" w:type="dxa"/>
              <w:right w:w="160.0" w:type="dxa"/>
            </w:tcMar>
            <w:vAlign w:val="top"/>
          </w:tcPr>
          <w:p w:rsidR="00000000" w:rsidDel="00000000" w:rsidP="00000000" w:rsidRDefault="00000000" w:rsidRPr="00000000" w14:paraId="000002D1">
            <w:pPr>
              <w:spacing w:after="0" w:before="0" w:line="240" w:lineRule="auto"/>
              <w:rPr/>
            </w:pPr>
            <w:r w:rsidDel="00000000" w:rsidR="00000000" w:rsidRPr="00000000">
              <w:rPr>
                <w:rtl w:val="0"/>
              </w:rPr>
              <w:t xml:space="preserve">Aluminio</w:t>
            </w:r>
          </w:p>
        </w:tc>
        <w:tc>
          <w:tcPr>
            <w:tcBorders>
              <w:top w:color="000000" w:space="0" w:sz="0" w:val="nil"/>
              <w:left w:color="000000" w:space="0" w:sz="0" w:val="nil"/>
              <w:bottom w:color="525252"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2D2">
            <w:pPr>
              <w:spacing w:after="0" w:before="0" w:line="240" w:lineRule="auto"/>
              <w:rPr/>
            </w:pPr>
            <w:r w:rsidDel="00000000" w:rsidR="00000000" w:rsidRPr="00000000">
              <w:rPr>
                <w:rtl w:val="0"/>
              </w:rPr>
              <w:t xml:space="preserve">460.000 T</w:t>
            </w:r>
          </w:p>
        </w:tc>
        <w:tc>
          <w:tcPr>
            <w:tcBorders>
              <w:top w:color="000000" w:space="0" w:sz="0" w:val="nil"/>
              <w:left w:color="000000" w:space="0" w:sz="0" w:val="nil"/>
              <w:bottom w:color="525252"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2D3">
            <w:pPr>
              <w:spacing w:after="0" w:before="0" w:line="240" w:lineRule="auto"/>
              <w:rPr/>
            </w:pPr>
            <w:r w:rsidDel="00000000" w:rsidR="00000000" w:rsidRPr="00000000">
              <w:rPr>
                <w:rtl w:val="0"/>
              </w:rPr>
              <w:t xml:space="preserve">580.000 T</w:t>
            </w:r>
          </w:p>
        </w:tc>
        <w:tc>
          <w:tcPr>
            <w:tcBorders>
              <w:top w:color="000000" w:space="0" w:sz="0" w:val="nil"/>
              <w:left w:color="000000" w:space="0" w:sz="0" w:val="nil"/>
              <w:bottom w:color="525252"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2D4">
            <w:pPr>
              <w:spacing w:after="0" w:before="0" w:line="240" w:lineRule="auto"/>
              <w:rPr/>
            </w:pPr>
            <w:r w:rsidDel="00000000" w:rsidR="00000000" w:rsidRPr="00000000">
              <w:rPr>
                <w:rtl w:val="0"/>
              </w:rPr>
              <w:t xml:space="preserve">Paneles para energía solar y aerogeneradores</w:t>
            </w:r>
          </w:p>
        </w:tc>
      </w:tr>
    </w:tbl>
    <w:p w:rsidR="00000000" w:rsidDel="00000000" w:rsidP="00000000" w:rsidRDefault="00000000" w:rsidRPr="00000000" w14:paraId="000002D5">
      <w:pPr>
        <w:pStyle w:val="Heading5"/>
        <w:rPr/>
      </w:pPr>
      <w:bookmarkStart w:colFirst="0" w:colLast="0" w:name="_4y7o0zvx7iqf" w:id="49"/>
      <w:bookmarkEnd w:id="49"/>
      <w:r w:rsidDel="00000000" w:rsidR="00000000" w:rsidRPr="00000000">
        <w:rPr>
          <w:rtl w:val="0"/>
        </w:rPr>
        <w:t xml:space="preserve">Impacto Trascendental: Cadenas Productivas Liberadas</w:t>
      </w:r>
    </w:p>
    <w:p w:rsidR="00000000" w:rsidDel="00000000" w:rsidP="00000000" w:rsidRDefault="00000000" w:rsidRPr="00000000" w14:paraId="000002D6">
      <w:pPr>
        <w:numPr>
          <w:ilvl w:val="0"/>
          <w:numId w:val="34"/>
        </w:numPr>
        <w:spacing w:after="0" w:afterAutospacing="0"/>
        <w:ind w:left="720" w:hanging="360"/>
        <w:rPr>
          <w:u w:val="none"/>
        </w:rPr>
      </w:pPr>
      <w:r w:rsidDel="00000000" w:rsidR="00000000" w:rsidRPr="00000000">
        <w:rPr>
          <w:rtl w:val="0"/>
        </w:rPr>
        <w:t xml:space="preserve">Reducción del 25% en importaciones (USD 250 millones/año ahorrados).</w:t>
      </w:r>
    </w:p>
    <w:p w:rsidR="00000000" w:rsidDel="00000000" w:rsidP="00000000" w:rsidRDefault="00000000" w:rsidRPr="00000000" w14:paraId="000002D7">
      <w:pPr>
        <w:numPr>
          <w:ilvl w:val="0"/>
          <w:numId w:val="34"/>
        </w:numPr>
        <w:spacing w:after="0" w:afterAutospacing="0" w:before="0" w:beforeAutospacing="0"/>
        <w:ind w:left="720" w:hanging="360"/>
        <w:rPr>
          <w:u w:val="none"/>
        </w:rPr>
      </w:pPr>
      <w:r w:rsidDel="00000000" w:rsidR="00000000" w:rsidRPr="00000000">
        <w:rPr>
          <w:rtl w:val="0"/>
        </w:rPr>
        <w:t xml:space="preserve">12.000 empleos de alta calificación: Ingenieros metalúrgicos, operarios de robótica, técnicos en control de calidad.</w:t>
      </w:r>
    </w:p>
    <w:p w:rsidR="00000000" w:rsidDel="00000000" w:rsidP="00000000" w:rsidRDefault="00000000" w:rsidRPr="00000000" w14:paraId="000002D8">
      <w:pPr>
        <w:numPr>
          <w:ilvl w:val="0"/>
          <w:numId w:val="34"/>
        </w:numPr>
        <w:spacing w:before="0" w:beforeAutospacing="0"/>
        <w:ind w:left="720" w:hanging="360"/>
        <w:rPr>
          <w:u w:val="none"/>
        </w:rPr>
      </w:pPr>
      <w:r w:rsidDel="00000000" w:rsidR="00000000" w:rsidRPr="00000000">
        <w:rPr>
          <w:rtl w:val="0"/>
        </w:rPr>
        <w:t xml:space="preserve">Efecto multiplicador: Cada tonelada de acero nacional abaratará en 15% la producción de maquinaria agrícola, automotores y turbinas eólicas.</w:t>
      </w:r>
    </w:p>
    <w:p w:rsidR="00000000" w:rsidDel="00000000" w:rsidP="00000000" w:rsidRDefault="00000000" w:rsidRPr="00000000" w14:paraId="000002D9">
      <w:pPr>
        <w:spacing w:after="240" w:before="240" w:lineRule="auto"/>
        <w:rPr/>
      </w:pPr>
      <w:r w:rsidDel="00000000" w:rsidR="00000000" w:rsidRPr="00000000">
        <w:rPr>
          <w:rtl w:val="0"/>
        </w:rPr>
      </w:r>
    </w:p>
    <w:p w:rsidR="00000000" w:rsidDel="00000000" w:rsidP="00000000" w:rsidRDefault="00000000" w:rsidRPr="00000000" w14:paraId="000002DA">
      <w:pPr>
        <w:spacing w:after="240" w:before="240" w:lineRule="auto"/>
        <w:rPr/>
      </w:pPr>
      <w:r w:rsidDel="00000000" w:rsidR="00000000" w:rsidRPr="00000000">
        <w:rPr>
          <w:rtl w:val="0"/>
        </w:rPr>
      </w:r>
    </w:p>
    <w:p w:rsidR="00000000" w:rsidDel="00000000" w:rsidP="00000000" w:rsidRDefault="00000000" w:rsidRPr="00000000" w14:paraId="000002DB">
      <w:pPr>
        <w:pStyle w:val="Heading4"/>
        <w:spacing w:after="240" w:before="240" w:lineRule="auto"/>
        <w:rPr>
          <w:color w:val="ff0000"/>
        </w:rPr>
      </w:pPr>
      <w:bookmarkStart w:colFirst="0" w:colLast="0" w:name="_k5txnqvck1gu" w:id="50"/>
      <w:bookmarkEnd w:id="50"/>
      <w:r w:rsidDel="00000000" w:rsidR="00000000" w:rsidRPr="00000000">
        <w:rPr>
          <w:rtl w:val="0"/>
        </w:rPr>
        <w:t xml:space="preserve">Promoción de la producción textil nacional</w:t>
      </w:r>
      <w:r w:rsidDel="00000000" w:rsidR="00000000" w:rsidRPr="00000000">
        <w:rPr>
          <w:rtl w:val="0"/>
        </w:rPr>
      </w:r>
    </w:p>
    <w:p w:rsidR="00000000" w:rsidDel="00000000" w:rsidP="00000000" w:rsidRDefault="00000000" w:rsidRPr="00000000" w14:paraId="000002DC">
      <w:pPr>
        <w:rPr/>
      </w:pPr>
      <w:r w:rsidDel="00000000" w:rsidR="00000000" w:rsidRPr="00000000">
        <w:rPr>
          <w:rtl w:val="0"/>
        </w:rPr>
        <w:t xml:space="preserve">Mientras las calles de Buenos Aires se inundan de camisetas bangladesíes y zapatillas chinas, nuestras fábricas textiles agonizan. Hoy, el 70% de la ropa que vestimos los argentinos es importada, saqueando 2.000 millones de dólares anuales y asfixiando a 150.000 trabajadores nacionales.[27]</w:t>
      </w:r>
    </w:p>
    <w:p w:rsidR="00000000" w:rsidDel="00000000" w:rsidP="00000000" w:rsidRDefault="00000000" w:rsidRPr="00000000" w14:paraId="000002DD">
      <w:pPr>
        <w:rPr/>
      </w:pPr>
      <w:r w:rsidDel="00000000" w:rsidR="00000000" w:rsidRPr="00000000">
        <w:rPr>
          <w:rtl w:val="0"/>
        </w:rPr>
        <w:t xml:space="preserve">Vayamos nuevamente a las cifras:</w:t>
      </w:r>
    </w:p>
    <w:p w:rsidR="00000000" w:rsidDel="00000000" w:rsidP="00000000" w:rsidRDefault="00000000" w:rsidRPr="00000000" w14:paraId="000002DE">
      <w:pPr>
        <w:numPr>
          <w:ilvl w:val="0"/>
          <w:numId w:val="25"/>
        </w:numPr>
        <w:spacing w:after="0" w:afterAutospacing="0"/>
        <w:ind w:left="720" w:hanging="360"/>
        <w:rPr>
          <w:u w:val="none"/>
        </w:rPr>
      </w:pPr>
      <w:r w:rsidDel="00000000" w:rsidR="00000000" w:rsidRPr="00000000">
        <w:rPr>
          <w:rtl w:val="0"/>
        </w:rPr>
        <w:t xml:space="preserve">Cada 3 de 4 prendas en nuestras tiendas lleva etiqueta extranjera.</w:t>
      </w:r>
    </w:p>
    <w:p w:rsidR="00000000" w:rsidDel="00000000" w:rsidP="00000000" w:rsidRDefault="00000000" w:rsidRPr="00000000" w14:paraId="000002DF">
      <w:pPr>
        <w:numPr>
          <w:ilvl w:val="0"/>
          <w:numId w:val="25"/>
        </w:numPr>
        <w:spacing w:after="0" w:afterAutospacing="0" w:before="0" w:beforeAutospacing="0"/>
        <w:ind w:left="720" w:hanging="360"/>
        <w:rPr>
          <w:u w:val="none"/>
        </w:rPr>
      </w:pPr>
      <w:r w:rsidDel="00000000" w:rsidR="00000000" w:rsidRPr="00000000">
        <w:rPr>
          <w:rtl w:val="0"/>
        </w:rPr>
        <w:t xml:space="preserve">Las importaciones de ropa crecieron 400% desde los '90, mientras cerraron 800 talleres textiles.</w:t>
      </w:r>
    </w:p>
    <w:p w:rsidR="00000000" w:rsidDel="00000000" w:rsidP="00000000" w:rsidRDefault="00000000" w:rsidRPr="00000000" w14:paraId="000002E0">
      <w:pPr>
        <w:numPr>
          <w:ilvl w:val="0"/>
          <w:numId w:val="25"/>
        </w:numPr>
        <w:spacing w:before="0" w:beforeAutospacing="0"/>
        <w:ind w:left="720" w:hanging="360"/>
        <w:rPr>
          <w:u w:val="none"/>
        </w:rPr>
      </w:pPr>
      <w:r w:rsidDel="00000000" w:rsidR="00000000" w:rsidRPr="00000000">
        <w:rPr>
          <w:rtl w:val="0"/>
        </w:rPr>
        <w:t xml:space="preserve">La “competencia desleal” es un eufemismo: productos fabricados con mano de obra semiesclava y subsidios estatales asiáticos invaden nuestro mercado.</w:t>
      </w:r>
    </w:p>
    <w:p w:rsidR="00000000" w:rsidDel="00000000" w:rsidP="00000000" w:rsidRDefault="00000000" w:rsidRPr="00000000" w14:paraId="000002E1">
      <w:pPr>
        <w:rPr/>
      </w:pPr>
      <w:r w:rsidDel="00000000" w:rsidR="00000000" w:rsidRPr="00000000">
        <w:rPr>
          <w:b w:val="1"/>
          <w:bCs w:val="1"/>
          <w:rtl w:val="0"/>
        </w:rPr>
        <w:t xml:space="preserve">El Triple Frente de la Reconquista Textil</w:t>
      </w:r>
      <w:r w:rsidDel="00000000" w:rsidR="00000000" w:rsidRPr="00000000">
        <w:rPr>
          <w:rtl w:val="0"/>
        </w:rPr>
        <w:t xml:space="preserve">:</w:t>
      </w:r>
    </w:p>
    <w:p w:rsidR="00000000" w:rsidDel="00000000" w:rsidP="00000000" w:rsidRDefault="00000000" w:rsidRPr="00000000" w14:paraId="000002E2">
      <w:pPr>
        <w:rPr/>
      </w:pPr>
      <w:r w:rsidDel="00000000" w:rsidR="00000000" w:rsidRPr="00000000">
        <w:rPr>
          <w:rtl w:val="0"/>
        </w:rPr>
        <w:t xml:space="preserve">Invertiremos 700 millones de dólares en un plan que combina protección, tecnología y orgullo nacional:</w:t>
      </w:r>
    </w:p>
    <w:p w:rsidR="00000000" w:rsidDel="00000000" w:rsidP="00000000" w:rsidRDefault="00000000" w:rsidRPr="00000000" w14:paraId="000002E3">
      <w:pPr>
        <w:numPr>
          <w:ilvl w:val="0"/>
          <w:numId w:val="63"/>
        </w:numPr>
        <w:spacing w:after="0" w:afterAutospacing="0"/>
        <w:ind w:left="720" w:hanging="360"/>
        <w:rPr>
          <w:u w:val="none"/>
        </w:rPr>
      </w:pPr>
      <w:r w:rsidDel="00000000" w:rsidR="00000000" w:rsidRPr="00000000">
        <w:rPr>
          <w:rtl w:val="0"/>
        </w:rPr>
        <w:t xml:space="preserve">Barreras Inteligentes contra el Dumping</w:t>
      </w:r>
    </w:p>
    <w:p w:rsidR="00000000" w:rsidDel="00000000" w:rsidP="00000000" w:rsidRDefault="00000000" w:rsidRPr="00000000" w14:paraId="000002E4">
      <w:pPr>
        <w:numPr>
          <w:ilvl w:val="1"/>
          <w:numId w:val="63"/>
        </w:numPr>
        <w:spacing w:after="0" w:afterAutospacing="0" w:before="0" w:beforeAutospacing="0"/>
        <w:ind w:left="1440" w:hanging="360"/>
        <w:rPr>
          <w:u w:val="none"/>
        </w:rPr>
      </w:pPr>
      <w:r w:rsidDel="00000000" w:rsidR="00000000" w:rsidRPr="00000000">
        <w:rPr>
          <w:rtl w:val="0"/>
        </w:rPr>
        <w:t xml:space="preserve">Arancel del 50% sobre importaciones de prendas básicas (remeras, jeans, calzado).</w:t>
      </w:r>
    </w:p>
    <w:p w:rsidR="00000000" w:rsidDel="00000000" w:rsidP="00000000" w:rsidRDefault="00000000" w:rsidRPr="00000000" w14:paraId="000002E5">
      <w:pPr>
        <w:numPr>
          <w:ilvl w:val="1"/>
          <w:numId w:val="63"/>
        </w:numPr>
        <w:spacing w:after="0" w:afterAutospacing="0" w:before="0" w:beforeAutospacing="0"/>
        <w:ind w:left="1440" w:hanging="360"/>
        <w:rPr>
          <w:u w:val="none"/>
        </w:rPr>
      </w:pPr>
      <w:r w:rsidDel="00000000" w:rsidR="00000000" w:rsidRPr="00000000">
        <w:rPr>
          <w:rtl w:val="0"/>
        </w:rPr>
        <w:t xml:space="preserve">Cuotas restrictivas para productos de marcas fast-fashion que evadan impuestos.</w:t>
      </w:r>
    </w:p>
    <w:p w:rsidR="00000000" w:rsidDel="00000000" w:rsidP="00000000" w:rsidRDefault="00000000" w:rsidRPr="00000000" w14:paraId="000002E6">
      <w:pPr>
        <w:numPr>
          <w:ilvl w:val="0"/>
          <w:numId w:val="63"/>
        </w:numPr>
        <w:spacing w:after="0" w:afterAutospacing="0" w:before="0" w:beforeAutospacing="0"/>
        <w:ind w:left="720" w:hanging="360"/>
        <w:rPr>
          <w:u w:val="none"/>
        </w:rPr>
      </w:pPr>
      <w:r w:rsidDel="00000000" w:rsidR="00000000" w:rsidRPr="00000000">
        <w:rPr>
          <w:rtl w:val="0"/>
        </w:rPr>
        <w:t xml:space="preserve">Rescate Industrial con Créditos Soberanos</w:t>
      </w:r>
    </w:p>
    <w:p w:rsidR="00000000" w:rsidDel="00000000" w:rsidP="00000000" w:rsidRDefault="00000000" w:rsidRPr="00000000" w14:paraId="000002E7">
      <w:pPr>
        <w:numPr>
          <w:ilvl w:val="1"/>
          <w:numId w:val="63"/>
        </w:numPr>
        <w:spacing w:after="0" w:afterAutospacing="0" w:before="0" w:beforeAutospacing="0"/>
        <w:ind w:left="1440" w:hanging="360"/>
        <w:rPr>
          <w:u w:val="none"/>
        </w:rPr>
      </w:pPr>
      <w:r w:rsidDel="00000000" w:rsidR="00000000" w:rsidRPr="00000000">
        <w:rPr>
          <w:rtl w:val="0"/>
        </w:rPr>
        <w:t xml:space="preserve">Línea TEXAR del Banco Nación: créditos al 3% para modernizar telares y maquinaria.</w:t>
      </w:r>
    </w:p>
    <w:p w:rsidR="00000000" w:rsidDel="00000000" w:rsidP="00000000" w:rsidRDefault="00000000" w:rsidRPr="00000000" w14:paraId="000002E8">
      <w:pPr>
        <w:numPr>
          <w:ilvl w:val="1"/>
          <w:numId w:val="63"/>
        </w:numPr>
        <w:spacing w:after="0" w:afterAutospacing="0" w:before="0" w:beforeAutospacing="0"/>
        <w:ind w:left="1440" w:hanging="360"/>
        <w:rPr>
          <w:u w:val="none"/>
        </w:rPr>
      </w:pPr>
      <w:r w:rsidDel="00000000" w:rsidR="00000000" w:rsidRPr="00000000">
        <w:rPr>
          <w:rtl w:val="0"/>
        </w:rPr>
        <w:t xml:space="preserve">Certificados de Reconversión: Hasta USD 100.000 por pyme para compra de cortadoras láser y bordadoras digitales.</w:t>
      </w:r>
    </w:p>
    <w:p w:rsidR="00000000" w:rsidDel="00000000" w:rsidP="00000000" w:rsidRDefault="00000000" w:rsidRPr="00000000" w14:paraId="000002E9">
      <w:pPr>
        <w:numPr>
          <w:ilvl w:val="0"/>
          <w:numId w:val="63"/>
        </w:numPr>
        <w:spacing w:after="0" w:afterAutospacing="0" w:before="0" w:beforeAutospacing="0"/>
        <w:ind w:left="720" w:hanging="360"/>
        <w:rPr>
          <w:u w:val="none"/>
        </w:rPr>
      </w:pPr>
      <w:r w:rsidDel="00000000" w:rsidR="00000000" w:rsidRPr="00000000">
        <w:rPr>
          <w:rtl w:val="0"/>
        </w:rPr>
        <w:t xml:space="preserve">Campaña Cultural “Vestí Argentina”</w:t>
      </w:r>
    </w:p>
    <w:p w:rsidR="00000000" w:rsidDel="00000000" w:rsidP="00000000" w:rsidRDefault="00000000" w:rsidRPr="00000000" w14:paraId="000002EA">
      <w:pPr>
        <w:numPr>
          <w:ilvl w:val="1"/>
          <w:numId w:val="63"/>
        </w:numPr>
        <w:spacing w:after="0" w:afterAutospacing="0" w:before="0" w:beforeAutospacing="0"/>
        <w:ind w:left="1440" w:hanging="360"/>
        <w:rPr>
          <w:u w:val="none"/>
        </w:rPr>
      </w:pPr>
      <w:r w:rsidDel="00000000" w:rsidR="00000000" w:rsidRPr="00000000">
        <w:rPr>
          <w:rtl w:val="0"/>
        </w:rPr>
        <w:t xml:space="preserve">Descuentos del 15% en IVA para productos con etiqueta “Hecho en Argentina”.</w:t>
      </w:r>
    </w:p>
    <w:p w:rsidR="00000000" w:rsidDel="00000000" w:rsidP="00000000" w:rsidRDefault="00000000" w:rsidRPr="00000000" w14:paraId="000002EB">
      <w:pPr>
        <w:numPr>
          <w:ilvl w:val="1"/>
          <w:numId w:val="63"/>
        </w:numPr>
        <w:spacing w:before="0" w:beforeAutospacing="0"/>
        <w:ind w:left="1440" w:hanging="360"/>
        <w:rPr>
          <w:u w:val="none"/>
        </w:rPr>
      </w:pPr>
      <w:r w:rsidDel="00000000" w:rsidR="00000000" w:rsidRPr="00000000">
        <w:rPr>
          <w:rtl w:val="0"/>
        </w:rPr>
        <w:t xml:space="preserve">Acuerdos con diseñadores para colecciones federales (lana patagónica, algodón santiagueño).</w:t>
      </w:r>
    </w:p>
    <w:p w:rsidR="00000000" w:rsidDel="00000000" w:rsidP="00000000" w:rsidRDefault="00000000" w:rsidRPr="00000000" w14:paraId="000002EC">
      <w:pPr>
        <w:pStyle w:val="Heading5"/>
        <w:rPr/>
      </w:pPr>
      <w:bookmarkStart w:colFirst="0" w:colLast="0" w:name="_5in63i71kv9" w:id="51"/>
      <w:bookmarkEnd w:id="51"/>
      <w:r w:rsidDel="00000000" w:rsidR="00000000" w:rsidRPr="00000000">
        <w:rPr>
          <w:rtl w:val="0"/>
        </w:rPr>
        <w:t xml:space="preserve">Metas Concretas:</w:t>
      </w:r>
    </w:p>
    <w:tbl>
      <w:tblPr>
        <w:tblStyle w:val="Table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39.8095586888849"/>
        <w:gridCol w:w="4460.281999633768"/>
        <w:gridCol w:w="2925.420252700971"/>
        <w:tblGridChange w:id="0">
          <w:tblGrid>
            <w:gridCol w:w="1639.8095586888849"/>
            <w:gridCol w:w="4460.281999633768"/>
            <w:gridCol w:w="2925.420252700971"/>
          </w:tblGrid>
        </w:tblGridChange>
      </w:tblGrid>
      <w:tr>
        <w:trPr>
          <w:cantSplit w:val="0"/>
          <w:trHeight w:val="690" w:hRule="atLeast"/>
          <w:tblHeader w:val="0"/>
        </w:trPr>
        <w:tc>
          <w:tcPr>
            <w:tcBorders>
              <w:top w:color="000000" w:space="0" w:sz="0" w:val="nil"/>
              <w:left w:color="000000" w:space="0" w:sz="0" w:val="nil"/>
              <w:bottom w:color="8b8b8b" w:space="0" w:sz="6" w:val="single"/>
              <w:right w:color="000000" w:space="0" w:sz="0" w:val="nil"/>
            </w:tcBorders>
            <w:tcMar>
              <w:top w:w="160.0" w:type="dxa"/>
              <w:left w:w="0.0" w:type="dxa"/>
              <w:bottom w:w="160.0" w:type="dxa"/>
              <w:right w:w="160.0" w:type="dxa"/>
            </w:tcMar>
            <w:vAlign w:val="top"/>
          </w:tcPr>
          <w:p w:rsidR="00000000" w:rsidDel="00000000" w:rsidP="00000000" w:rsidRDefault="00000000" w:rsidRPr="00000000" w14:paraId="000002ED">
            <w:pPr>
              <w:spacing w:after="0" w:before="0" w:line="240" w:lineRule="auto"/>
              <w:rPr>
                <w:b w:val="1"/>
                <w:bCs w:val="1"/>
              </w:rPr>
            </w:pPr>
            <w:r w:rsidDel="00000000" w:rsidR="00000000" w:rsidRPr="00000000">
              <w:rPr>
                <w:b w:val="1"/>
                <w:bCs w:val="1"/>
                <w:rtl w:val="0"/>
              </w:rPr>
              <w:t xml:space="preserve">Eslabón</w:t>
            </w:r>
          </w:p>
        </w:tc>
        <w:tc>
          <w:tcPr>
            <w:tcBorders>
              <w:top w:color="000000" w:space="0" w:sz="0" w:val="nil"/>
              <w:left w:color="000000" w:space="0" w:sz="0" w:val="nil"/>
              <w:bottom w:color="8b8b8b"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2EE">
            <w:pPr>
              <w:spacing w:after="0" w:before="0" w:line="240" w:lineRule="auto"/>
              <w:rPr>
                <w:b w:val="1"/>
                <w:bCs w:val="1"/>
              </w:rPr>
            </w:pPr>
            <w:r w:rsidDel="00000000" w:rsidR="00000000" w:rsidRPr="00000000">
              <w:rPr>
                <w:b w:val="1"/>
                <w:bCs w:val="1"/>
                <w:rtl w:val="0"/>
              </w:rPr>
              <w:t xml:space="preserve">Acción</w:t>
            </w:r>
          </w:p>
        </w:tc>
        <w:tc>
          <w:tcPr>
            <w:tcBorders>
              <w:top w:color="000000" w:space="0" w:sz="0" w:val="nil"/>
              <w:left w:color="000000" w:space="0" w:sz="0" w:val="nil"/>
              <w:bottom w:color="8b8b8b"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2EF">
            <w:pPr>
              <w:spacing w:after="0" w:before="0" w:line="240" w:lineRule="auto"/>
              <w:rPr>
                <w:b w:val="1"/>
                <w:bCs w:val="1"/>
              </w:rPr>
            </w:pPr>
            <w:r w:rsidDel="00000000" w:rsidR="00000000" w:rsidRPr="00000000">
              <w:rPr>
                <w:b w:val="1"/>
                <w:bCs w:val="1"/>
                <w:rtl w:val="0"/>
              </w:rPr>
              <w:t xml:space="preserve">Polo Emblemático</w:t>
            </w:r>
          </w:p>
        </w:tc>
      </w:tr>
      <w:tr>
        <w:trPr>
          <w:cantSplit w:val="0"/>
          <w:trHeight w:val="1095" w:hRule="atLeast"/>
          <w:tblHeader w:val="0"/>
        </w:trPr>
        <w:tc>
          <w:tcPr>
            <w:tcBorders>
              <w:top w:color="000000" w:space="0" w:sz="0" w:val="nil"/>
              <w:left w:color="000000" w:space="0" w:sz="0" w:val="nil"/>
              <w:bottom w:color="525252" w:space="0" w:sz="6" w:val="single"/>
              <w:right w:color="000000" w:space="0" w:sz="0" w:val="nil"/>
            </w:tcBorders>
            <w:tcMar>
              <w:top w:w="160.0" w:type="dxa"/>
              <w:left w:w="0.0" w:type="dxa"/>
              <w:bottom w:w="160.0" w:type="dxa"/>
              <w:right w:w="160.0" w:type="dxa"/>
            </w:tcMar>
            <w:vAlign w:val="top"/>
          </w:tcPr>
          <w:p w:rsidR="00000000" w:rsidDel="00000000" w:rsidP="00000000" w:rsidRDefault="00000000" w:rsidRPr="00000000" w14:paraId="000002F0">
            <w:pPr>
              <w:spacing w:after="0" w:before="0" w:line="240" w:lineRule="auto"/>
              <w:rPr/>
            </w:pPr>
            <w:r w:rsidDel="00000000" w:rsidR="00000000" w:rsidRPr="00000000">
              <w:rPr>
                <w:rtl w:val="0"/>
              </w:rPr>
              <w:t xml:space="preserve">Materias primas</w:t>
            </w:r>
          </w:p>
        </w:tc>
        <w:tc>
          <w:tcPr>
            <w:tcBorders>
              <w:top w:color="000000" w:space="0" w:sz="0" w:val="nil"/>
              <w:left w:color="000000" w:space="0" w:sz="0" w:val="nil"/>
              <w:bottom w:color="525252"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2F1">
            <w:pPr>
              <w:spacing w:after="0" w:before="0" w:line="240" w:lineRule="auto"/>
              <w:rPr/>
            </w:pPr>
            <w:r w:rsidDel="00000000" w:rsidR="00000000" w:rsidRPr="00000000">
              <w:rPr>
                <w:rtl w:val="0"/>
              </w:rPr>
              <w:t xml:space="preserve">Recuperación de 50.000 hectáreas de algodón en Chaco</w:t>
            </w:r>
          </w:p>
        </w:tc>
        <w:tc>
          <w:tcPr>
            <w:tcBorders>
              <w:top w:color="000000" w:space="0" w:sz="0" w:val="nil"/>
              <w:left w:color="000000" w:space="0" w:sz="0" w:val="nil"/>
              <w:bottom w:color="525252"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2F2">
            <w:pPr>
              <w:spacing w:after="0" w:before="0" w:line="240" w:lineRule="auto"/>
              <w:rPr/>
            </w:pPr>
            <w:r w:rsidDel="00000000" w:rsidR="00000000" w:rsidRPr="00000000">
              <w:rPr>
                <w:rtl w:val="0"/>
              </w:rPr>
              <w:t xml:space="preserve">Sáenz Peña</w:t>
            </w:r>
          </w:p>
        </w:tc>
      </w:tr>
      <w:tr>
        <w:trPr>
          <w:cantSplit w:val="0"/>
          <w:trHeight w:val="705" w:hRule="atLeast"/>
          <w:tblHeader w:val="0"/>
        </w:trPr>
        <w:tc>
          <w:tcPr>
            <w:tcBorders>
              <w:top w:color="000000" w:space="0" w:sz="0" w:val="nil"/>
              <w:left w:color="000000" w:space="0" w:sz="0" w:val="nil"/>
              <w:bottom w:color="525252" w:space="0" w:sz="6" w:val="single"/>
              <w:right w:color="000000" w:space="0" w:sz="0" w:val="nil"/>
            </w:tcBorders>
            <w:tcMar>
              <w:top w:w="160.0" w:type="dxa"/>
              <w:left w:w="0.0" w:type="dxa"/>
              <w:bottom w:w="160.0" w:type="dxa"/>
              <w:right w:w="160.0" w:type="dxa"/>
            </w:tcMar>
            <w:vAlign w:val="top"/>
          </w:tcPr>
          <w:p w:rsidR="00000000" w:rsidDel="00000000" w:rsidP="00000000" w:rsidRDefault="00000000" w:rsidRPr="00000000" w14:paraId="000002F3">
            <w:pPr>
              <w:spacing w:after="0" w:before="0" w:line="240" w:lineRule="auto"/>
              <w:rPr/>
            </w:pPr>
            <w:r w:rsidDel="00000000" w:rsidR="00000000" w:rsidRPr="00000000">
              <w:rPr>
                <w:rtl w:val="0"/>
              </w:rPr>
              <w:t xml:space="preserve">Manufactura</w:t>
            </w:r>
          </w:p>
        </w:tc>
        <w:tc>
          <w:tcPr>
            <w:tcBorders>
              <w:top w:color="000000" w:space="0" w:sz="0" w:val="nil"/>
              <w:left w:color="000000" w:space="0" w:sz="0" w:val="nil"/>
              <w:bottom w:color="525252"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2F4">
            <w:pPr>
              <w:spacing w:after="0" w:before="0" w:line="240" w:lineRule="auto"/>
              <w:rPr/>
            </w:pPr>
            <w:r w:rsidDel="00000000" w:rsidR="00000000" w:rsidRPr="00000000">
              <w:rPr>
                <w:rtl w:val="0"/>
              </w:rPr>
              <w:t xml:space="preserve">200 talleres robotizados en Avellaneda</w:t>
            </w:r>
          </w:p>
        </w:tc>
        <w:tc>
          <w:tcPr>
            <w:tcBorders>
              <w:top w:color="000000" w:space="0" w:sz="0" w:val="nil"/>
              <w:left w:color="000000" w:space="0" w:sz="0" w:val="nil"/>
              <w:bottom w:color="525252"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2F5">
            <w:pPr>
              <w:spacing w:after="0" w:before="0" w:line="240" w:lineRule="auto"/>
              <w:rPr/>
            </w:pPr>
            <w:r w:rsidDel="00000000" w:rsidR="00000000" w:rsidRPr="00000000">
              <w:rPr>
                <w:rtl w:val="0"/>
              </w:rPr>
              <w:t xml:space="preserve">Polo Textil Dock Sud</w:t>
            </w:r>
          </w:p>
        </w:tc>
      </w:tr>
      <w:tr>
        <w:trPr>
          <w:cantSplit w:val="0"/>
          <w:trHeight w:val="705" w:hRule="atLeast"/>
          <w:tblHeader w:val="0"/>
        </w:trPr>
        <w:tc>
          <w:tcPr>
            <w:tcBorders>
              <w:top w:color="000000" w:space="0" w:sz="0" w:val="nil"/>
              <w:left w:color="000000" w:space="0" w:sz="0" w:val="nil"/>
              <w:bottom w:color="525252" w:space="0" w:sz="6" w:val="single"/>
              <w:right w:color="000000" w:space="0" w:sz="0" w:val="nil"/>
            </w:tcBorders>
            <w:tcMar>
              <w:top w:w="160.0" w:type="dxa"/>
              <w:left w:w="0.0" w:type="dxa"/>
              <w:bottom w:w="160.0" w:type="dxa"/>
              <w:right w:w="160.0" w:type="dxa"/>
            </w:tcMar>
            <w:vAlign w:val="top"/>
          </w:tcPr>
          <w:p w:rsidR="00000000" w:rsidDel="00000000" w:rsidP="00000000" w:rsidRDefault="00000000" w:rsidRPr="00000000" w14:paraId="000002F6">
            <w:pPr>
              <w:spacing w:after="0" w:before="0" w:line="240" w:lineRule="auto"/>
              <w:rPr/>
            </w:pPr>
            <w:r w:rsidDel="00000000" w:rsidR="00000000" w:rsidRPr="00000000">
              <w:rPr>
                <w:rtl w:val="0"/>
              </w:rPr>
              <w:t xml:space="preserve">Diseño</w:t>
            </w:r>
          </w:p>
        </w:tc>
        <w:tc>
          <w:tcPr>
            <w:tcBorders>
              <w:top w:color="000000" w:space="0" w:sz="0" w:val="nil"/>
              <w:left w:color="000000" w:space="0" w:sz="0" w:val="nil"/>
              <w:bottom w:color="525252"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2F7">
            <w:pPr>
              <w:spacing w:after="0" w:before="0" w:line="240" w:lineRule="auto"/>
              <w:rPr/>
            </w:pPr>
            <w:r w:rsidDel="00000000" w:rsidR="00000000" w:rsidRPr="00000000">
              <w:rPr>
                <w:rtl w:val="0"/>
              </w:rPr>
              <w:t xml:space="preserve">Instituto Nacional de Moda en Rosario</w:t>
            </w:r>
          </w:p>
        </w:tc>
        <w:tc>
          <w:tcPr>
            <w:tcBorders>
              <w:top w:color="000000" w:space="0" w:sz="0" w:val="nil"/>
              <w:left w:color="000000" w:space="0" w:sz="0" w:val="nil"/>
              <w:bottom w:color="525252"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2F8">
            <w:pPr>
              <w:spacing w:after="0" w:before="0" w:line="240" w:lineRule="auto"/>
              <w:rPr/>
            </w:pPr>
            <w:r w:rsidDel="00000000" w:rsidR="00000000" w:rsidRPr="00000000">
              <w:rPr>
                <w:rtl w:val="0"/>
              </w:rPr>
              <w:t xml:space="preserve">Ciudad de la Innovación Textil</w:t>
            </w:r>
          </w:p>
        </w:tc>
      </w:tr>
    </w:tbl>
    <w:p w:rsidR="00000000" w:rsidDel="00000000" w:rsidP="00000000" w:rsidRDefault="00000000" w:rsidRPr="00000000" w14:paraId="000002F9">
      <w:pPr>
        <w:pStyle w:val="Heading5"/>
        <w:rPr/>
      </w:pPr>
      <w:bookmarkStart w:colFirst="0" w:colLast="0" w:name="_3utu98envqap" w:id="52"/>
      <w:bookmarkEnd w:id="52"/>
      <w:r w:rsidDel="00000000" w:rsidR="00000000" w:rsidRPr="00000000">
        <w:rPr>
          <w:rtl w:val="0"/>
        </w:rPr>
        <w:t xml:space="preserve">El impacto: Empleo, Cultura y Soberanía</w:t>
      </w:r>
    </w:p>
    <w:p w:rsidR="00000000" w:rsidDel="00000000" w:rsidP="00000000" w:rsidRDefault="00000000" w:rsidRPr="00000000" w14:paraId="000002FA">
      <w:pPr>
        <w:numPr>
          <w:ilvl w:val="0"/>
          <w:numId w:val="80"/>
        </w:numPr>
        <w:spacing w:after="0" w:afterAutospacing="0"/>
        <w:ind w:left="720" w:hanging="360"/>
        <w:rPr>
          <w:u w:val="none"/>
        </w:rPr>
      </w:pPr>
      <w:r w:rsidDel="00000000" w:rsidR="00000000" w:rsidRPr="00000000">
        <w:rPr>
          <w:rtl w:val="0"/>
        </w:rPr>
        <w:t xml:space="preserve">Reducción del 40% en importaciones (USD 800 millones/año recuperados).</w:t>
      </w:r>
    </w:p>
    <w:p w:rsidR="00000000" w:rsidDel="00000000" w:rsidP="00000000" w:rsidRDefault="00000000" w:rsidRPr="00000000" w14:paraId="000002FB">
      <w:pPr>
        <w:numPr>
          <w:ilvl w:val="0"/>
          <w:numId w:val="80"/>
        </w:numPr>
        <w:spacing w:after="0" w:afterAutospacing="0" w:before="0" w:beforeAutospacing="0"/>
        <w:ind w:left="720" w:hanging="360"/>
        <w:rPr>
          <w:u w:val="none"/>
        </w:rPr>
      </w:pPr>
      <w:r w:rsidDel="00000000" w:rsidR="00000000" w:rsidRPr="00000000">
        <w:rPr>
          <w:rtl w:val="0"/>
        </w:rPr>
        <w:t xml:space="preserve">10.000 empleos de calidad: Tejedoras en Catamarca, diseñadores en Córdoba, técnicos en tintorerías ecológicas.</w:t>
      </w:r>
    </w:p>
    <w:p w:rsidR="00000000" w:rsidDel="00000000" w:rsidP="00000000" w:rsidRDefault="00000000" w:rsidRPr="00000000" w14:paraId="000002FC">
      <w:pPr>
        <w:numPr>
          <w:ilvl w:val="0"/>
          <w:numId w:val="80"/>
        </w:numPr>
        <w:spacing w:before="0" w:beforeAutospacing="0"/>
        <w:ind w:left="720" w:hanging="360"/>
        <w:rPr>
          <w:u w:val="none"/>
        </w:rPr>
      </w:pPr>
      <w:r w:rsidDel="00000000" w:rsidR="00000000" w:rsidRPr="00000000">
        <w:rPr>
          <w:rtl w:val="0"/>
        </w:rPr>
        <w:t xml:space="preserve">Revolución cualitativa: Transición de la maquila a la moda sustentable con denominación de origen.</w:t>
      </w:r>
    </w:p>
    <w:p w:rsidR="00000000" w:rsidDel="00000000" w:rsidP="00000000" w:rsidRDefault="00000000" w:rsidRPr="00000000" w14:paraId="000002FD">
      <w:pPr>
        <w:spacing w:after="240" w:before="240" w:lineRule="auto"/>
        <w:rPr/>
      </w:pPr>
      <w:r w:rsidDel="00000000" w:rsidR="00000000" w:rsidRPr="00000000">
        <w:rPr>
          <w:rtl w:val="0"/>
        </w:rPr>
      </w:r>
    </w:p>
    <w:p w:rsidR="00000000" w:rsidDel="00000000" w:rsidP="00000000" w:rsidRDefault="00000000" w:rsidRPr="00000000" w14:paraId="000002FE">
      <w:pPr>
        <w:spacing w:after="240" w:before="240" w:lineRule="auto"/>
        <w:ind w:left="0" w:firstLine="0"/>
        <w:rPr/>
      </w:pPr>
      <w:r w:rsidDel="00000000" w:rsidR="00000000" w:rsidRPr="00000000">
        <w:rPr>
          <w:rtl w:val="0"/>
        </w:rPr>
      </w:r>
    </w:p>
    <w:p w:rsidR="00000000" w:rsidDel="00000000" w:rsidP="00000000" w:rsidRDefault="00000000" w:rsidRPr="00000000" w14:paraId="000002FF">
      <w:pPr>
        <w:pStyle w:val="Heading2"/>
        <w:keepNext w:val="0"/>
        <w:keepLines w:val="0"/>
        <w:spacing w:after="80" w:lineRule="auto"/>
        <w:rPr>
          <w:b w:val="1"/>
          <w:bCs w:val="1"/>
          <w:sz w:val="34"/>
          <w:szCs w:val="34"/>
        </w:rPr>
      </w:pPr>
      <w:bookmarkStart w:colFirst="0" w:colLast="0" w:name="_h4wom243agas" w:id="53"/>
      <w:bookmarkEnd w:id="53"/>
      <w:r w:rsidDel="00000000" w:rsidR="00000000" w:rsidRPr="00000000">
        <w:rPr>
          <w:rtl w:val="0"/>
        </w:rPr>
        <w:t xml:space="preserve">5</w:t>
      </w:r>
      <w:r w:rsidDel="00000000" w:rsidR="00000000" w:rsidRPr="00000000">
        <w:rPr>
          <w:b w:val="1"/>
          <w:bCs w:val="1"/>
          <w:sz w:val="34"/>
          <w:szCs w:val="34"/>
          <w:rtl w:val="0"/>
        </w:rPr>
        <w:t xml:space="preserve">. Bases Científicas y Tecnológicas</w:t>
      </w:r>
    </w:p>
    <w:p w:rsidR="00000000" w:rsidDel="00000000" w:rsidP="00000000" w:rsidRDefault="00000000" w:rsidRPr="00000000" w14:paraId="00000300">
      <w:pPr>
        <w:pStyle w:val="Heading3"/>
        <w:keepNext w:val="0"/>
        <w:keepLines w:val="0"/>
        <w:spacing w:before="280" w:lineRule="auto"/>
        <w:rPr/>
      </w:pPr>
      <w:bookmarkStart w:colFirst="0" w:colLast="0" w:name="_6eivbqmsuyig" w:id="54"/>
      <w:bookmarkEnd w:id="54"/>
      <w:r w:rsidDel="00000000" w:rsidR="00000000" w:rsidRPr="00000000">
        <w:rPr>
          <w:b w:val="1"/>
          <w:bCs w:val="1"/>
          <w:color w:val="000000"/>
          <w:sz w:val="26"/>
          <w:szCs w:val="26"/>
          <w:rtl w:val="0"/>
        </w:rPr>
        <w:t xml:space="preserve">Inversión en educación, investigación y desarrollo</w:t>
      </w:r>
      <w:r w:rsidDel="00000000" w:rsidR="00000000" w:rsidRPr="00000000">
        <w:rPr>
          <w:rtl w:val="0"/>
        </w:rPr>
      </w:r>
    </w:p>
    <w:p w:rsidR="00000000" w:rsidDel="00000000" w:rsidP="00000000" w:rsidRDefault="00000000" w:rsidRPr="00000000" w14:paraId="00000301">
      <w:pPr>
        <w:pStyle w:val="Heading4"/>
        <w:spacing w:after="240" w:before="240" w:lineRule="auto"/>
        <w:rPr>
          <w:color w:val="ff0000"/>
        </w:rPr>
      </w:pPr>
      <w:bookmarkStart w:colFirst="0" w:colLast="0" w:name="_7jouj6fi5564" w:id="55"/>
      <w:bookmarkEnd w:id="55"/>
      <w:r w:rsidDel="00000000" w:rsidR="00000000" w:rsidRPr="00000000">
        <w:rPr>
          <w:rtl w:val="0"/>
        </w:rPr>
        <w:t xml:space="preserve">Expansión de la capacidad de producción farmacéutica y fomento de la investigación en biotecnología</w:t>
      </w:r>
      <w:r w:rsidDel="00000000" w:rsidR="00000000" w:rsidRPr="00000000">
        <w:rPr>
          <w:rtl w:val="0"/>
        </w:rPr>
      </w:r>
    </w:p>
    <w:p w:rsidR="00000000" w:rsidDel="00000000" w:rsidP="00000000" w:rsidRDefault="00000000" w:rsidRPr="00000000" w14:paraId="00000302">
      <w:pPr>
        <w:rPr/>
      </w:pPr>
      <w:r w:rsidDel="00000000" w:rsidR="00000000" w:rsidRPr="00000000">
        <w:rPr>
          <w:rtl w:val="0"/>
        </w:rPr>
        <w:t xml:space="preserve">Mientras nuestro país gasta 3.000 millones de dólares anuales importando medicamentos, científicos argentinos emigran con fórmulas que podrían salvar vidas locales. Hoy, el 60% de las pastillas que consumimos tienen sello extranjero [28], mientras que las vacunas desarrolladas en laboratorios nacionales se producen en Europa. La salud no es mercancía: es derecho estratégico y campo de batalla industrial.</w:t>
      </w:r>
    </w:p>
    <w:p w:rsidR="00000000" w:rsidDel="00000000" w:rsidP="00000000" w:rsidRDefault="00000000" w:rsidRPr="00000000" w14:paraId="00000303">
      <w:pPr>
        <w:rPr/>
      </w:pPr>
      <w:r w:rsidDel="00000000" w:rsidR="00000000" w:rsidRPr="00000000">
        <w:rPr>
          <w:b w:val="1"/>
          <w:bCs w:val="1"/>
          <w:rtl w:val="0"/>
        </w:rPr>
        <w:t xml:space="preserve">Diagnóstico</w:t>
      </w:r>
      <w:r w:rsidDel="00000000" w:rsidR="00000000" w:rsidRPr="00000000">
        <w:rPr>
          <w:rtl w:val="0"/>
        </w:rPr>
        <w:t xml:space="preserve">:</w:t>
      </w:r>
    </w:p>
    <w:p w:rsidR="00000000" w:rsidDel="00000000" w:rsidP="00000000" w:rsidRDefault="00000000" w:rsidRPr="00000000" w14:paraId="00000304">
      <w:pPr>
        <w:numPr>
          <w:ilvl w:val="0"/>
          <w:numId w:val="4"/>
        </w:numPr>
        <w:spacing w:after="0" w:afterAutospacing="0"/>
        <w:ind w:left="720" w:hanging="360"/>
        <w:rPr>
          <w:u w:val="none"/>
        </w:rPr>
      </w:pPr>
      <w:r w:rsidDel="00000000" w:rsidR="00000000" w:rsidRPr="00000000">
        <w:rPr>
          <w:rtl w:val="0"/>
        </w:rPr>
        <w:t xml:space="preserve">Dos de cada tres frascos de insulina, antibióticos o quimioterápicos en nuestros hospitales llevan etiqueta extranjera.</w:t>
      </w:r>
    </w:p>
    <w:p w:rsidR="00000000" w:rsidDel="00000000" w:rsidP="00000000" w:rsidRDefault="00000000" w:rsidRPr="00000000" w14:paraId="00000305">
      <w:pPr>
        <w:numPr>
          <w:ilvl w:val="0"/>
          <w:numId w:val="4"/>
        </w:numPr>
        <w:spacing w:after="0" w:afterAutospacing="0" w:before="0" w:beforeAutospacing="0"/>
        <w:ind w:left="720" w:hanging="360"/>
        <w:rPr>
          <w:u w:val="none"/>
        </w:rPr>
      </w:pPr>
      <w:r w:rsidDel="00000000" w:rsidR="00000000" w:rsidRPr="00000000">
        <w:rPr>
          <w:rtl w:val="0"/>
        </w:rPr>
        <w:t xml:space="preserve">Decenas de patentes desarrolladas en universidades públicas se producen en Europa o India, mientras aquí pagamos precios exorbitantes.</w:t>
      </w:r>
    </w:p>
    <w:p w:rsidR="00000000" w:rsidDel="00000000" w:rsidP="00000000" w:rsidRDefault="00000000" w:rsidRPr="00000000" w14:paraId="00000306">
      <w:pPr>
        <w:numPr>
          <w:ilvl w:val="0"/>
          <w:numId w:val="4"/>
        </w:numPr>
        <w:spacing w:after="0" w:afterAutospacing="0" w:before="0" w:beforeAutospacing="0"/>
        <w:ind w:left="720" w:hanging="360"/>
      </w:pPr>
      <w:r w:rsidDel="00000000" w:rsidR="00000000" w:rsidRPr="00000000">
        <w:rPr>
          <w:rtl w:val="0"/>
        </w:rPr>
        <w:t xml:space="preserve">15.000 científicos trabajan en biotecnología, pero sin puentes con la producción masiva. [29]</w:t>
      </w:r>
    </w:p>
    <w:p w:rsidR="00000000" w:rsidDel="00000000" w:rsidP="00000000" w:rsidRDefault="00000000" w:rsidRPr="00000000" w14:paraId="00000307">
      <w:pPr>
        <w:numPr>
          <w:ilvl w:val="0"/>
          <w:numId w:val="4"/>
        </w:numPr>
        <w:spacing w:before="0" w:beforeAutospacing="0"/>
        <w:ind w:left="720" w:hanging="360"/>
        <w:rPr>
          <w:u w:val="none"/>
        </w:rPr>
      </w:pPr>
      <w:r w:rsidDel="00000000" w:rsidR="00000000" w:rsidRPr="00000000">
        <w:rPr>
          <w:rtl w:val="0"/>
        </w:rPr>
        <w:t xml:space="preserve">La pandemia dejó una lección </w:t>
      </w:r>
      <w:r w:rsidDel="00000000" w:rsidR="00000000" w:rsidRPr="00000000">
        <w:rPr>
          <w:i w:val="1"/>
          <w:iCs w:val="1"/>
          <w:rtl w:val="0"/>
        </w:rPr>
        <w:t xml:space="preserve">sangrante</w:t>
      </w:r>
      <w:r w:rsidDel="00000000" w:rsidR="00000000" w:rsidRPr="00000000">
        <w:rPr>
          <w:rtl w:val="0"/>
        </w:rPr>
        <w:t xml:space="preserve">: naciones que controlan sus fármacos controlan su destino.</w:t>
      </w:r>
    </w:p>
    <w:p w:rsidR="00000000" w:rsidDel="00000000" w:rsidP="00000000" w:rsidRDefault="00000000" w:rsidRPr="00000000" w14:paraId="00000308">
      <w:pPr>
        <w:rPr>
          <w:b w:val="1"/>
          <w:bCs w:val="1"/>
        </w:rPr>
      </w:pPr>
      <w:r w:rsidDel="00000000" w:rsidR="00000000" w:rsidRPr="00000000">
        <w:rPr>
          <w:b w:val="1"/>
          <w:bCs w:val="1"/>
          <w:rtl w:val="0"/>
        </w:rPr>
        <w:t xml:space="preserve">Los Tres Frentes de la Liberación Farmacéutica</w:t>
      </w:r>
    </w:p>
    <w:p w:rsidR="00000000" w:rsidDel="00000000" w:rsidP="00000000" w:rsidRDefault="00000000" w:rsidRPr="00000000" w14:paraId="00000309">
      <w:pPr>
        <w:rPr/>
      </w:pPr>
      <w:r w:rsidDel="00000000" w:rsidR="00000000" w:rsidRPr="00000000">
        <w:rPr>
          <w:rtl w:val="0"/>
        </w:rPr>
        <w:t xml:space="preserve">Movilizaremos 1.800 millones de dólares en una ofensiva sin precedentes:</w:t>
      </w:r>
    </w:p>
    <w:p w:rsidR="00000000" w:rsidDel="00000000" w:rsidP="00000000" w:rsidRDefault="00000000" w:rsidRPr="00000000" w14:paraId="0000030A">
      <w:pPr>
        <w:numPr>
          <w:ilvl w:val="0"/>
          <w:numId w:val="77"/>
        </w:numPr>
        <w:spacing w:after="0" w:afterAutospacing="0"/>
        <w:ind w:left="720" w:hanging="360"/>
        <w:rPr>
          <w:i w:val="1"/>
          <w:iCs w:val="1"/>
        </w:rPr>
      </w:pPr>
      <w:r w:rsidDel="00000000" w:rsidR="00000000" w:rsidRPr="00000000">
        <w:rPr>
          <w:i w:val="1"/>
          <w:iCs w:val="1"/>
          <w:rtl w:val="0"/>
        </w:rPr>
        <w:t xml:space="preserve">Infraestructura para la Autonomía Sanitaria</w:t>
      </w:r>
    </w:p>
    <w:p w:rsidR="00000000" w:rsidDel="00000000" w:rsidP="00000000" w:rsidRDefault="00000000" w:rsidRPr="00000000" w14:paraId="0000030B">
      <w:pPr>
        <w:numPr>
          <w:ilvl w:val="1"/>
          <w:numId w:val="77"/>
        </w:numPr>
        <w:spacing w:after="0" w:afterAutospacing="0" w:before="0" w:beforeAutospacing="0"/>
        <w:ind w:left="1440" w:hanging="360"/>
        <w:rPr>
          <w:u w:val="none"/>
        </w:rPr>
      </w:pPr>
      <w:r w:rsidDel="00000000" w:rsidR="00000000" w:rsidRPr="00000000">
        <w:rPr>
          <w:rtl w:val="0"/>
        </w:rPr>
        <w:t xml:space="preserve">Ampliación del Instituto Malbrán: Convertiremos este bastión histórico en una fábrica de biológicos capaz de producir 50 millones de vacunas anuales contra dengue, fiebre hemorrágica y nuevas pandemias.</w:t>
      </w:r>
    </w:p>
    <w:p w:rsidR="00000000" w:rsidDel="00000000" w:rsidP="00000000" w:rsidRDefault="00000000" w:rsidRPr="00000000" w14:paraId="0000030C">
      <w:pPr>
        <w:numPr>
          <w:ilvl w:val="1"/>
          <w:numId w:val="77"/>
        </w:numPr>
        <w:spacing w:after="0" w:afterAutospacing="0" w:before="0" w:beforeAutospacing="0"/>
        <w:ind w:left="1440" w:hanging="360"/>
        <w:rPr>
          <w:u w:val="none"/>
        </w:rPr>
      </w:pPr>
      <w:r w:rsidDel="00000000" w:rsidR="00000000" w:rsidRPr="00000000">
        <w:rPr>
          <w:rtl w:val="0"/>
        </w:rPr>
        <w:t xml:space="preserve">Polo BioCórdoba: Un complejo de producción de anticuerpos monoclonales y terapias génicas, donde científicos argentinos transformarán investigaciones en tratamientos accesibles.</w:t>
      </w:r>
    </w:p>
    <w:p w:rsidR="00000000" w:rsidDel="00000000" w:rsidP="00000000" w:rsidRDefault="00000000" w:rsidRPr="00000000" w14:paraId="0000030D">
      <w:pPr>
        <w:numPr>
          <w:ilvl w:val="1"/>
          <w:numId w:val="77"/>
        </w:numPr>
        <w:spacing w:after="0" w:afterAutospacing="0" w:before="0" w:beforeAutospacing="0"/>
        <w:ind w:left="1440" w:hanging="360"/>
        <w:rPr>
          <w:u w:val="none"/>
        </w:rPr>
      </w:pPr>
      <w:r w:rsidDel="00000000" w:rsidR="00000000" w:rsidRPr="00000000">
        <w:rPr>
          <w:rtl w:val="0"/>
        </w:rPr>
        <w:t xml:space="preserve">Red de Farmacias Populares: Diez plantas regionales fabricarán 200 medicamentos esenciales, desde metformina hasta antihipertensivos, sin intermediarios especulativos.</w:t>
      </w:r>
    </w:p>
    <w:p w:rsidR="00000000" w:rsidDel="00000000" w:rsidP="00000000" w:rsidRDefault="00000000" w:rsidRPr="00000000" w14:paraId="0000030E">
      <w:pPr>
        <w:numPr>
          <w:ilvl w:val="0"/>
          <w:numId w:val="77"/>
        </w:numPr>
        <w:spacing w:after="0" w:afterAutospacing="0" w:before="0" w:beforeAutospacing="0"/>
        <w:ind w:left="720" w:hanging="360"/>
        <w:rPr>
          <w:i w:val="1"/>
          <w:iCs w:val="1"/>
        </w:rPr>
      </w:pPr>
      <w:r w:rsidDel="00000000" w:rsidR="00000000" w:rsidRPr="00000000">
        <w:rPr>
          <w:i w:val="1"/>
          <w:iCs w:val="1"/>
          <w:rtl w:val="0"/>
        </w:rPr>
        <w:t xml:space="preserve">Mecanismos Financieros</w:t>
      </w:r>
    </w:p>
    <w:p w:rsidR="00000000" w:rsidDel="00000000" w:rsidP="00000000" w:rsidRDefault="00000000" w:rsidRPr="00000000" w14:paraId="0000030F">
      <w:pPr>
        <w:numPr>
          <w:ilvl w:val="1"/>
          <w:numId w:val="77"/>
        </w:numPr>
        <w:spacing w:after="0" w:afterAutospacing="0" w:before="0" w:beforeAutospacing="0"/>
        <w:ind w:left="1440" w:hanging="360"/>
        <w:rPr>
          <w:u w:val="none"/>
        </w:rPr>
      </w:pPr>
      <w:r w:rsidDel="00000000" w:rsidR="00000000" w:rsidRPr="00000000">
        <w:rPr>
          <w:rtl w:val="0"/>
        </w:rPr>
        <w:t xml:space="preserve">Fondo Soberano de Salud: </w:t>
      </w:r>
      <w:r w:rsidDel="00000000" w:rsidR="00000000" w:rsidRPr="00000000">
        <w:rPr>
          <w:rtl w:val="0"/>
        </w:rPr>
        <w:t xml:space="preserve">Destinaremos</w:t>
      </w:r>
      <w:r w:rsidDel="00000000" w:rsidR="00000000" w:rsidRPr="00000000">
        <w:rPr>
          <w:rtl w:val="0"/>
        </w:rPr>
        <w:t xml:space="preserve"> 500 millones de dólares a startups que escalen descubrimientos locales, con un criterio irrenunciable: “Todo peso invertido debe traducirse en pastillas producidas aquí”.</w:t>
      </w:r>
    </w:p>
    <w:p w:rsidR="00000000" w:rsidDel="00000000" w:rsidP="00000000" w:rsidRDefault="00000000" w:rsidRPr="00000000" w14:paraId="00000310">
      <w:pPr>
        <w:numPr>
          <w:ilvl w:val="1"/>
          <w:numId w:val="77"/>
        </w:numPr>
        <w:spacing w:after="0" w:afterAutospacing="0" w:before="0" w:beforeAutospacing="0"/>
        <w:ind w:left="1440" w:hanging="360"/>
        <w:rPr>
          <w:u w:val="none"/>
        </w:rPr>
      </w:pPr>
      <w:r w:rsidDel="00000000" w:rsidR="00000000" w:rsidRPr="00000000">
        <w:rPr>
          <w:rtl w:val="0"/>
        </w:rPr>
        <w:t xml:space="preserve">Ley de Licencias Solidarias: Ejerceremos el derecho de producir fármacos vitales sin depender de patentes extorsivas, como ya hicimos con el Efavirenz para VIH.</w:t>
      </w:r>
    </w:p>
    <w:p w:rsidR="00000000" w:rsidDel="00000000" w:rsidP="00000000" w:rsidRDefault="00000000" w:rsidRPr="00000000" w14:paraId="00000311">
      <w:pPr>
        <w:numPr>
          <w:ilvl w:val="1"/>
          <w:numId w:val="77"/>
        </w:numPr>
        <w:spacing w:after="0" w:afterAutospacing="0" w:before="0" w:beforeAutospacing="0"/>
        <w:ind w:left="1440" w:hanging="360"/>
        <w:rPr>
          <w:u w:val="none"/>
        </w:rPr>
      </w:pPr>
      <w:r w:rsidDel="00000000" w:rsidR="00000000" w:rsidRPr="00000000">
        <w:rPr>
          <w:rtl w:val="0"/>
        </w:rPr>
        <w:t xml:space="preserve">Incentivos de Reconversión Industrial: Toda empresa farmacéutica que fabrique en Argentina tendrá reducción del 30% en impuestos a las Ganancias.</w:t>
      </w:r>
    </w:p>
    <w:p w:rsidR="00000000" w:rsidDel="00000000" w:rsidP="00000000" w:rsidRDefault="00000000" w:rsidRPr="00000000" w14:paraId="00000312">
      <w:pPr>
        <w:numPr>
          <w:ilvl w:val="0"/>
          <w:numId w:val="77"/>
        </w:numPr>
        <w:spacing w:after="0" w:afterAutospacing="0" w:before="0" w:beforeAutospacing="0"/>
        <w:ind w:left="720" w:hanging="360"/>
        <w:rPr>
          <w:i w:val="1"/>
          <w:iCs w:val="1"/>
        </w:rPr>
      </w:pPr>
      <w:r w:rsidDel="00000000" w:rsidR="00000000" w:rsidRPr="00000000">
        <w:rPr>
          <w:i w:val="1"/>
          <w:iCs w:val="1"/>
          <w:rtl w:val="0"/>
        </w:rPr>
        <w:t xml:space="preserve">Alianzas de Conocimiento contra el Colonialismo Médico</w:t>
      </w:r>
    </w:p>
    <w:p w:rsidR="00000000" w:rsidDel="00000000" w:rsidP="00000000" w:rsidRDefault="00000000" w:rsidRPr="00000000" w14:paraId="00000313">
      <w:pPr>
        <w:numPr>
          <w:ilvl w:val="1"/>
          <w:numId w:val="77"/>
        </w:numPr>
        <w:spacing w:after="0" w:afterAutospacing="0" w:before="0" w:beforeAutospacing="0"/>
        <w:ind w:left="1440" w:hanging="360"/>
        <w:rPr>
          <w:u w:val="none"/>
        </w:rPr>
      </w:pPr>
      <w:r w:rsidDel="00000000" w:rsidR="00000000" w:rsidRPr="00000000">
        <w:rPr>
          <w:rtl w:val="0"/>
        </w:rPr>
        <w:t xml:space="preserve">Consorcio TECNO-Salud: Uniremos al CONICET, universidades nacionales y laboratorios públicos en una red que priorice enfermedades locales: mal de Chagas, hantavirus, leishmaniasis.</w:t>
      </w:r>
    </w:p>
    <w:p w:rsidR="00000000" w:rsidDel="00000000" w:rsidP="00000000" w:rsidRDefault="00000000" w:rsidRPr="00000000" w14:paraId="00000314">
      <w:pPr>
        <w:numPr>
          <w:ilvl w:val="1"/>
          <w:numId w:val="77"/>
        </w:numPr>
        <w:spacing w:before="0" w:beforeAutospacing="0"/>
        <w:ind w:left="1440" w:hanging="360"/>
        <w:rPr>
          <w:u w:val="none"/>
        </w:rPr>
      </w:pPr>
      <w:r w:rsidDel="00000000" w:rsidR="00000000" w:rsidRPr="00000000">
        <w:rPr>
          <w:rtl w:val="0"/>
        </w:rPr>
        <w:t xml:space="preserve">Acuerdo con el Instituto Finlay de Cuba: Transferencia tecnológica para producir vacunas de ARN mensajero y formar a 1.000 especialistas en biofarmacia.</w:t>
      </w:r>
    </w:p>
    <w:p w:rsidR="00000000" w:rsidDel="00000000" w:rsidP="00000000" w:rsidRDefault="00000000" w:rsidRPr="00000000" w14:paraId="00000315">
      <w:pPr>
        <w:pStyle w:val="Heading5"/>
        <w:rPr/>
      </w:pPr>
      <w:bookmarkStart w:colFirst="0" w:colLast="0" w:name="_vg4yjxze9nq9" w:id="56"/>
      <w:bookmarkEnd w:id="56"/>
      <w:r w:rsidDel="00000000" w:rsidR="00000000" w:rsidRPr="00000000">
        <w:rPr>
          <w:rtl w:val="0"/>
        </w:rPr>
        <w:t xml:space="preserve">Impacto Concreto: Ciencia al Servicio del Pueblo</w:t>
      </w:r>
    </w:p>
    <w:p w:rsidR="00000000" w:rsidDel="00000000" w:rsidP="00000000" w:rsidRDefault="00000000" w:rsidRPr="00000000" w14:paraId="00000316">
      <w:pPr>
        <w:numPr>
          <w:ilvl w:val="0"/>
          <w:numId w:val="65"/>
        </w:numPr>
        <w:spacing w:after="0" w:afterAutospacing="0"/>
        <w:ind w:left="720" w:hanging="360"/>
        <w:rPr>
          <w:u w:val="none"/>
        </w:rPr>
      </w:pPr>
      <w:r w:rsidDel="00000000" w:rsidR="00000000" w:rsidRPr="00000000">
        <w:rPr>
          <w:rtl w:val="0"/>
        </w:rPr>
        <w:t xml:space="preserve">Reducción del 40% en importaciones: Recuperaremos 1.200 millones de dólares anuales para invertir en hospitales públicos y salarios dignos.</w:t>
      </w:r>
    </w:p>
    <w:p w:rsidR="00000000" w:rsidDel="00000000" w:rsidP="00000000" w:rsidRDefault="00000000" w:rsidRPr="00000000" w14:paraId="00000317">
      <w:pPr>
        <w:numPr>
          <w:ilvl w:val="0"/>
          <w:numId w:val="65"/>
        </w:numPr>
        <w:spacing w:after="0" w:afterAutospacing="0" w:before="0" w:beforeAutospacing="0"/>
        <w:ind w:left="720" w:hanging="360"/>
        <w:rPr>
          <w:u w:val="none"/>
        </w:rPr>
      </w:pPr>
      <w:r w:rsidDel="00000000" w:rsidR="00000000" w:rsidRPr="00000000">
        <w:rPr>
          <w:rtl w:val="0"/>
        </w:rPr>
        <w:t xml:space="preserve">10.000 empleos de alta tecnología: Bioingenieros en Misiones que diseñen prótesis biodegradables; químicos en San Luis sintetizando principios activos; operarios de plantas en Chubut envasando tratamientos oncológicos.</w:t>
      </w:r>
    </w:p>
    <w:p w:rsidR="00000000" w:rsidDel="00000000" w:rsidP="00000000" w:rsidRDefault="00000000" w:rsidRPr="00000000" w14:paraId="00000318">
      <w:pPr>
        <w:numPr>
          <w:ilvl w:val="0"/>
          <w:numId w:val="65"/>
        </w:numPr>
        <w:spacing w:before="0" w:beforeAutospacing="0"/>
        <w:ind w:left="720" w:hanging="360"/>
        <w:rPr>
          <w:u w:val="none"/>
        </w:rPr>
      </w:pPr>
      <w:r w:rsidDel="00000000" w:rsidR="00000000" w:rsidRPr="00000000">
        <w:rPr>
          <w:rtl w:val="0"/>
        </w:rPr>
        <w:t xml:space="preserve">Efecto multiplicador: Por cada puesto en farmacéutica, surgirán tres en insumos estratégicos: vidrio farmacéutico en Córdoba, plásticos médicos en Bahía Blanca, logística de frío en Rosario. </w:t>
      </w:r>
      <w:r w:rsidDel="00000000" w:rsidR="00000000" w:rsidRPr="00000000">
        <w:rPr>
          <w:rtl w:val="0"/>
        </w:rPr>
        <w:t xml:space="preserve">[30]</w:t>
      </w:r>
      <w:r w:rsidDel="00000000" w:rsidR="00000000" w:rsidRPr="00000000">
        <w:rPr>
          <w:rtl w:val="0"/>
        </w:rPr>
      </w:r>
    </w:p>
    <w:p w:rsidR="00000000" w:rsidDel="00000000" w:rsidP="00000000" w:rsidRDefault="00000000" w:rsidRPr="00000000" w14:paraId="00000319">
      <w:pPr>
        <w:spacing w:after="240" w:before="240" w:lineRule="auto"/>
        <w:rPr/>
      </w:pPr>
      <w:r w:rsidDel="00000000" w:rsidR="00000000" w:rsidRPr="00000000">
        <w:rPr>
          <w:rtl w:val="0"/>
        </w:rPr>
      </w:r>
    </w:p>
    <w:p w:rsidR="00000000" w:rsidDel="00000000" w:rsidP="00000000" w:rsidRDefault="00000000" w:rsidRPr="00000000" w14:paraId="0000031A">
      <w:pPr>
        <w:pStyle w:val="Heading4"/>
        <w:spacing w:after="240" w:before="240" w:lineRule="auto"/>
        <w:rPr>
          <w:color w:val="ff0000"/>
        </w:rPr>
      </w:pPr>
      <w:bookmarkStart w:colFirst="0" w:colLast="0" w:name="_dy9w8nhnhbm9" w:id="57"/>
      <w:bookmarkEnd w:id="57"/>
      <w:r w:rsidDel="00000000" w:rsidR="00000000" w:rsidRPr="00000000">
        <w:rPr>
          <w:rtl w:val="0"/>
        </w:rPr>
        <w:t xml:space="preserve">Inversión en educación CyT (Ciencia, Tecnología, Ingeniería y Matemáticas)</w:t>
      </w:r>
      <w:r w:rsidDel="00000000" w:rsidR="00000000" w:rsidRPr="00000000">
        <w:rPr>
          <w:rtl w:val="0"/>
        </w:rPr>
      </w:r>
    </w:p>
    <w:p w:rsidR="00000000" w:rsidDel="00000000" w:rsidP="00000000" w:rsidRDefault="00000000" w:rsidRPr="00000000" w14:paraId="0000031B">
      <w:pPr>
        <w:rPr/>
      </w:pPr>
      <w:r w:rsidDel="00000000" w:rsidR="00000000" w:rsidRPr="00000000">
        <w:rPr>
          <w:rtl w:val="0"/>
        </w:rPr>
        <w:t xml:space="preserve">Mientras las potencias invierten en cerebros, Argentina malgasta su talento: solo 1 de cada 4 estudiantes universitarios eligen carreras científicas o técnicas [32], </w:t>
      </w:r>
      <w:r w:rsidDel="00000000" w:rsidR="00000000" w:rsidRPr="00000000">
        <w:rPr>
          <w:rtl w:val="0"/>
        </w:rPr>
        <w:t xml:space="preserve">condenándonos</w:t>
      </w:r>
      <w:r w:rsidDel="00000000" w:rsidR="00000000" w:rsidRPr="00000000">
        <w:rPr>
          <w:rtl w:val="0"/>
        </w:rPr>
        <w:t xml:space="preserve"> a importar conocimiento como antaño </w:t>
      </w:r>
      <w:r w:rsidDel="00000000" w:rsidR="00000000" w:rsidRPr="00000000">
        <w:rPr>
          <w:rtl w:val="0"/>
        </w:rPr>
        <w:t xml:space="preserve">importábamos</w:t>
      </w:r>
      <w:r w:rsidDel="00000000" w:rsidR="00000000" w:rsidRPr="00000000">
        <w:rPr>
          <w:rtl w:val="0"/>
        </w:rPr>
        <w:t xml:space="preserve"> manufacturas. Hoy, el 75% de nuestros jóvenes huye de las ingenierías y las ciencias básicas [33], no por falta de talento, sino por un sistema que premia la fuga antes que la patria.</w:t>
      </w:r>
    </w:p>
    <w:p w:rsidR="00000000" w:rsidDel="00000000" w:rsidP="00000000" w:rsidRDefault="00000000" w:rsidRPr="00000000" w14:paraId="0000031C">
      <w:pPr>
        <w:rPr/>
      </w:pPr>
      <w:r w:rsidDel="00000000" w:rsidR="00000000" w:rsidRPr="00000000">
        <w:rPr>
          <w:rtl w:val="0"/>
        </w:rPr>
        <w:t xml:space="preserve">El éxodo del conocimiento es una tragedia nacional, las cifras duelen:</w:t>
      </w:r>
    </w:p>
    <w:p w:rsidR="00000000" w:rsidDel="00000000" w:rsidP="00000000" w:rsidRDefault="00000000" w:rsidRPr="00000000" w14:paraId="0000031D">
      <w:pPr>
        <w:numPr>
          <w:ilvl w:val="0"/>
          <w:numId w:val="20"/>
        </w:numPr>
        <w:spacing w:after="0" w:afterAutospacing="0"/>
        <w:ind w:left="720" w:hanging="360"/>
        <w:rPr>
          <w:u w:val="none"/>
        </w:rPr>
      </w:pPr>
      <w:r w:rsidDel="00000000" w:rsidR="00000000" w:rsidRPr="00000000">
        <w:rPr>
          <w:rtl w:val="0"/>
        </w:rPr>
        <w:t xml:space="preserve">Argentina tiene 1 científico cada 1.000 habitantes (como Alemania), pero 5 de cada 10 emigran por falta de oportunidades.</w:t>
      </w:r>
    </w:p>
    <w:p w:rsidR="00000000" w:rsidDel="00000000" w:rsidP="00000000" w:rsidRDefault="00000000" w:rsidRPr="00000000" w14:paraId="0000031E">
      <w:pPr>
        <w:numPr>
          <w:ilvl w:val="0"/>
          <w:numId w:val="20"/>
        </w:numPr>
        <w:spacing w:after="0" w:afterAutospacing="0" w:before="0" w:beforeAutospacing="0"/>
        <w:ind w:left="720" w:hanging="360"/>
        <w:rPr>
          <w:u w:val="none"/>
        </w:rPr>
      </w:pPr>
      <w:r w:rsidDel="00000000" w:rsidR="00000000" w:rsidRPr="00000000">
        <w:rPr>
          <w:rtl w:val="0"/>
        </w:rPr>
        <w:t xml:space="preserve">El 80% de los ingenieros graduados trabaja en sectores no productivos: consultorías financieras o empresas extranjeras.</w:t>
      </w:r>
    </w:p>
    <w:p w:rsidR="00000000" w:rsidDel="00000000" w:rsidP="00000000" w:rsidRDefault="00000000" w:rsidRPr="00000000" w14:paraId="0000031F">
      <w:pPr>
        <w:numPr>
          <w:ilvl w:val="0"/>
          <w:numId w:val="20"/>
        </w:numPr>
        <w:spacing w:before="0" w:beforeAutospacing="0"/>
        <w:ind w:left="720" w:hanging="360"/>
        <w:rPr>
          <w:u w:val="none"/>
        </w:rPr>
      </w:pPr>
      <w:r w:rsidDel="00000000" w:rsidR="00000000" w:rsidRPr="00000000">
        <w:rPr>
          <w:rtl w:val="0"/>
        </w:rPr>
        <w:t xml:space="preserve">Nuestras universidades enseñan teorías del siglo XX para desafíos del siglo XXI, mientras las fábricas claman por especialistas inexistentes.</w:t>
      </w:r>
    </w:p>
    <w:p w:rsidR="00000000" w:rsidDel="00000000" w:rsidP="00000000" w:rsidRDefault="00000000" w:rsidRPr="00000000" w14:paraId="00000320">
      <w:pPr>
        <w:rPr/>
      </w:pPr>
      <w:r w:rsidDel="00000000" w:rsidR="00000000" w:rsidRPr="00000000">
        <w:rPr>
          <w:rtl w:val="0"/>
        </w:rPr>
        <w:t xml:space="preserve">Movilizaremos de 500 a 700 millones de dólares en una contraofensiva educativa sin precedentes:</w:t>
      </w:r>
    </w:p>
    <w:p w:rsidR="00000000" w:rsidDel="00000000" w:rsidP="00000000" w:rsidRDefault="00000000" w:rsidRPr="00000000" w14:paraId="00000321">
      <w:pPr>
        <w:numPr>
          <w:ilvl w:val="0"/>
          <w:numId w:val="102"/>
        </w:numPr>
        <w:spacing w:after="0" w:afterAutospacing="0"/>
        <w:ind w:left="720" w:hanging="360"/>
        <w:rPr>
          <w:u w:val="none"/>
        </w:rPr>
      </w:pPr>
      <w:r w:rsidDel="00000000" w:rsidR="00000000" w:rsidRPr="00000000">
        <w:rPr>
          <w:rtl w:val="0"/>
        </w:rPr>
        <w:t xml:space="preserve">Becas CyT: El Salario del Patriotismo Científico</w:t>
      </w:r>
    </w:p>
    <w:p w:rsidR="00000000" w:rsidDel="00000000" w:rsidP="00000000" w:rsidRDefault="00000000" w:rsidRPr="00000000" w14:paraId="00000322">
      <w:pPr>
        <w:numPr>
          <w:ilvl w:val="1"/>
          <w:numId w:val="102"/>
        </w:numPr>
        <w:spacing w:after="0" w:afterAutospacing="0" w:before="0" w:beforeAutospacing="0"/>
        <w:ind w:left="1440" w:hanging="360"/>
        <w:rPr>
          <w:u w:val="none"/>
        </w:rPr>
      </w:pPr>
      <w:r w:rsidDel="00000000" w:rsidR="00000000" w:rsidRPr="00000000">
        <w:rPr>
          <w:rtl w:val="0"/>
        </w:rPr>
        <w:t xml:space="preserve">10.000 becas completas anuales para estudiantes de ingeniería [35], ciencias de datos y biotecnología.</w:t>
      </w:r>
    </w:p>
    <w:p w:rsidR="00000000" w:rsidDel="00000000" w:rsidP="00000000" w:rsidRDefault="00000000" w:rsidRPr="00000000" w14:paraId="00000323">
      <w:pPr>
        <w:numPr>
          <w:ilvl w:val="1"/>
          <w:numId w:val="102"/>
        </w:numPr>
        <w:spacing w:after="0" w:afterAutospacing="0" w:before="0" w:beforeAutospacing="0"/>
        <w:ind w:left="1440" w:hanging="360"/>
        <w:rPr>
          <w:u w:val="none"/>
        </w:rPr>
      </w:pPr>
      <w:r w:rsidDel="00000000" w:rsidR="00000000" w:rsidRPr="00000000">
        <w:rPr>
          <w:rtl w:val="0"/>
        </w:rPr>
        <w:t xml:space="preserve">Asignación equivalente a un salario básico: USD 500 mensuales para que ningún </w:t>
      </w:r>
      <w:r w:rsidDel="00000000" w:rsidR="00000000" w:rsidRPr="00000000">
        <w:rPr>
          <w:rtl w:val="0"/>
        </w:rPr>
        <w:t xml:space="preserve">talento abandone</w:t>
      </w:r>
      <w:r w:rsidDel="00000000" w:rsidR="00000000" w:rsidRPr="00000000">
        <w:rPr>
          <w:rtl w:val="0"/>
        </w:rPr>
        <w:t xml:space="preserve"> por hambre.</w:t>
      </w:r>
    </w:p>
    <w:p w:rsidR="00000000" w:rsidDel="00000000" w:rsidP="00000000" w:rsidRDefault="00000000" w:rsidRPr="00000000" w14:paraId="00000324">
      <w:pPr>
        <w:numPr>
          <w:ilvl w:val="1"/>
          <w:numId w:val="102"/>
        </w:numPr>
        <w:spacing w:after="0" w:afterAutospacing="0" w:before="0" w:beforeAutospacing="0"/>
        <w:ind w:left="1440" w:hanging="360"/>
        <w:rPr>
          <w:u w:val="none"/>
        </w:rPr>
      </w:pPr>
      <w:r w:rsidDel="00000000" w:rsidR="00000000" w:rsidRPr="00000000">
        <w:rPr>
          <w:rtl w:val="0"/>
        </w:rPr>
        <w:t xml:space="preserve">Compromiso de retorno: Seis años trabajando en industria nacional tras graduarse.</w:t>
      </w:r>
    </w:p>
    <w:p w:rsidR="00000000" w:rsidDel="00000000" w:rsidP="00000000" w:rsidRDefault="00000000" w:rsidRPr="00000000" w14:paraId="00000325">
      <w:pPr>
        <w:numPr>
          <w:ilvl w:val="0"/>
          <w:numId w:val="102"/>
        </w:numPr>
        <w:spacing w:after="0" w:afterAutospacing="0" w:before="0" w:beforeAutospacing="0"/>
        <w:ind w:left="720" w:hanging="360"/>
        <w:rPr>
          <w:u w:val="none"/>
        </w:rPr>
      </w:pPr>
      <w:r w:rsidDel="00000000" w:rsidR="00000000" w:rsidRPr="00000000">
        <w:rPr>
          <w:rtl w:val="0"/>
        </w:rPr>
        <w:t xml:space="preserve">Laboratorios de la Patria: Talleres de la Revolución Industrial</w:t>
      </w:r>
    </w:p>
    <w:p w:rsidR="00000000" w:rsidDel="00000000" w:rsidP="00000000" w:rsidRDefault="00000000" w:rsidRPr="00000000" w14:paraId="00000326">
      <w:pPr>
        <w:numPr>
          <w:ilvl w:val="1"/>
          <w:numId w:val="102"/>
        </w:numPr>
        <w:spacing w:after="0" w:afterAutospacing="0" w:before="0" w:beforeAutospacing="0"/>
        <w:ind w:left="1440" w:hanging="360"/>
        <w:rPr>
          <w:u w:val="none"/>
        </w:rPr>
      </w:pPr>
      <w:r w:rsidDel="00000000" w:rsidR="00000000" w:rsidRPr="00000000">
        <w:rPr>
          <w:rtl w:val="0"/>
        </w:rPr>
        <w:t xml:space="preserve">20 centros de alta tecnología construidos en universidades del interior:</w:t>
      </w:r>
    </w:p>
    <w:p w:rsidR="00000000" w:rsidDel="00000000" w:rsidP="00000000" w:rsidRDefault="00000000" w:rsidRPr="00000000" w14:paraId="00000327">
      <w:pPr>
        <w:numPr>
          <w:ilvl w:val="2"/>
          <w:numId w:val="102"/>
        </w:numPr>
        <w:spacing w:after="0" w:afterAutospacing="0" w:before="0" w:beforeAutospacing="0"/>
        <w:ind w:left="2160" w:hanging="360"/>
        <w:rPr>
          <w:u w:val="none"/>
        </w:rPr>
      </w:pPr>
      <w:r w:rsidDel="00000000" w:rsidR="00000000" w:rsidRPr="00000000">
        <w:rPr>
          <w:rtl w:val="0"/>
        </w:rPr>
        <w:t xml:space="preserve">Laboratorio de Inteligencia Artificial en la UNT (Tucumán) para agroindustria.</w:t>
      </w:r>
    </w:p>
    <w:p w:rsidR="00000000" w:rsidDel="00000000" w:rsidP="00000000" w:rsidRDefault="00000000" w:rsidRPr="00000000" w14:paraId="00000328">
      <w:pPr>
        <w:numPr>
          <w:ilvl w:val="2"/>
          <w:numId w:val="102"/>
        </w:numPr>
        <w:spacing w:after="0" w:afterAutospacing="0" w:before="0" w:beforeAutospacing="0"/>
        <w:ind w:left="2160" w:hanging="360"/>
        <w:rPr>
          <w:u w:val="none"/>
        </w:rPr>
      </w:pPr>
      <w:r w:rsidDel="00000000" w:rsidR="00000000" w:rsidRPr="00000000">
        <w:rPr>
          <w:rtl w:val="0"/>
        </w:rPr>
        <w:t xml:space="preserve">Planta piloto de Energías Renovables en la UNComa (Neuquén).</w:t>
      </w:r>
    </w:p>
    <w:p w:rsidR="00000000" w:rsidDel="00000000" w:rsidP="00000000" w:rsidRDefault="00000000" w:rsidRPr="00000000" w14:paraId="00000329">
      <w:pPr>
        <w:numPr>
          <w:ilvl w:val="2"/>
          <w:numId w:val="102"/>
        </w:numPr>
        <w:spacing w:after="0" w:afterAutospacing="0" w:before="0" w:beforeAutospacing="0"/>
        <w:ind w:left="2160" w:hanging="360"/>
        <w:rPr>
          <w:u w:val="none"/>
        </w:rPr>
      </w:pPr>
      <w:r w:rsidDel="00000000" w:rsidR="00000000" w:rsidRPr="00000000">
        <w:rPr>
          <w:rtl w:val="0"/>
        </w:rPr>
        <w:t xml:space="preserve">Fábrica-Escuela de Bioprocesos en la UNL (Santa Fe).</w:t>
      </w:r>
    </w:p>
    <w:p w:rsidR="00000000" w:rsidDel="00000000" w:rsidP="00000000" w:rsidRDefault="00000000" w:rsidRPr="00000000" w14:paraId="0000032A">
      <w:pPr>
        <w:numPr>
          <w:ilvl w:val="1"/>
          <w:numId w:val="102"/>
        </w:numPr>
        <w:spacing w:after="0" w:afterAutospacing="0" w:before="0" w:beforeAutospacing="0"/>
        <w:ind w:left="1440" w:hanging="360"/>
        <w:rPr>
          <w:u w:val="none"/>
        </w:rPr>
      </w:pPr>
      <w:r w:rsidDel="00000000" w:rsidR="00000000" w:rsidRPr="00000000">
        <w:rPr>
          <w:rtl w:val="0"/>
        </w:rPr>
        <w:t xml:space="preserve">Equipamiento con estándares del CERN o MIT: impresoras 3D metalúrgicas, simuladores cuánticos, reactores bioquímicos.</w:t>
      </w:r>
    </w:p>
    <w:p w:rsidR="00000000" w:rsidDel="00000000" w:rsidP="00000000" w:rsidRDefault="00000000" w:rsidRPr="00000000" w14:paraId="0000032B">
      <w:pPr>
        <w:numPr>
          <w:ilvl w:val="0"/>
          <w:numId w:val="102"/>
        </w:numPr>
        <w:spacing w:after="0" w:afterAutospacing="0" w:before="0" w:beforeAutospacing="0"/>
        <w:ind w:left="720" w:hanging="360"/>
        <w:rPr>
          <w:u w:val="none"/>
        </w:rPr>
      </w:pPr>
      <w:r w:rsidDel="00000000" w:rsidR="00000000" w:rsidRPr="00000000">
        <w:rPr>
          <w:rtl w:val="0"/>
        </w:rPr>
        <w:t xml:space="preserve">Alianzas Sangre-Tinta: La Universidad en la Trinchera Productiva</w:t>
      </w:r>
    </w:p>
    <w:p w:rsidR="00000000" w:rsidDel="00000000" w:rsidP="00000000" w:rsidRDefault="00000000" w:rsidRPr="00000000" w14:paraId="0000032C">
      <w:pPr>
        <w:numPr>
          <w:ilvl w:val="1"/>
          <w:numId w:val="102"/>
        </w:numPr>
        <w:spacing w:after="0" w:afterAutospacing="0" w:before="0" w:beforeAutospacing="0"/>
        <w:ind w:left="1440" w:hanging="360"/>
        <w:rPr>
          <w:u w:val="none"/>
        </w:rPr>
      </w:pPr>
      <w:r w:rsidDel="00000000" w:rsidR="00000000" w:rsidRPr="00000000">
        <w:rPr>
          <w:rtl w:val="0"/>
        </w:rPr>
        <w:t xml:space="preserve">Cátedras co-diseñadas con empresas estratégicas:</w:t>
      </w:r>
    </w:p>
    <w:p w:rsidR="00000000" w:rsidDel="00000000" w:rsidP="00000000" w:rsidRDefault="00000000" w:rsidRPr="00000000" w14:paraId="0000032D">
      <w:pPr>
        <w:numPr>
          <w:ilvl w:val="2"/>
          <w:numId w:val="102"/>
        </w:numPr>
        <w:spacing w:after="0" w:afterAutospacing="0" w:before="0" w:beforeAutospacing="0"/>
        <w:ind w:left="2160" w:hanging="360"/>
        <w:rPr>
          <w:u w:val="none"/>
        </w:rPr>
      </w:pPr>
      <w:r w:rsidDel="00000000" w:rsidR="00000000" w:rsidRPr="00000000">
        <w:rPr>
          <w:rtl w:val="0"/>
        </w:rPr>
        <w:t xml:space="preserve">YPF dictará petroquímica aplicada en la UNSJ.</w:t>
      </w:r>
    </w:p>
    <w:p w:rsidR="00000000" w:rsidDel="00000000" w:rsidP="00000000" w:rsidRDefault="00000000" w:rsidRPr="00000000" w14:paraId="0000032E">
      <w:pPr>
        <w:numPr>
          <w:ilvl w:val="2"/>
          <w:numId w:val="102"/>
        </w:numPr>
        <w:spacing w:after="0" w:afterAutospacing="0" w:before="0" w:beforeAutospacing="0"/>
        <w:ind w:left="2160" w:hanging="360"/>
        <w:rPr>
          <w:u w:val="none"/>
        </w:rPr>
      </w:pPr>
      <w:r w:rsidDel="00000000" w:rsidR="00000000" w:rsidRPr="00000000">
        <w:rPr>
          <w:rtl w:val="0"/>
        </w:rPr>
        <w:t xml:space="preserve">INVAP enseñará ingeniería nuclear en Bariloche.</w:t>
      </w:r>
    </w:p>
    <w:p w:rsidR="00000000" w:rsidDel="00000000" w:rsidP="00000000" w:rsidRDefault="00000000" w:rsidRPr="00000000" w14:paraId="0000032F">
      <w:pPr>
        <w:numPr>
          <w:ilvl w:val="2"/>
          <w:numId w:val="102"/>
        </w:numPr>
        <w:spacing w:after="0" w:afterAutospacing="0" w:before="0" w:beforeAutospacing="0"/>
        <w:ind w:left="2160" w:hanging="360"/>
        <w:rPr>
          <w:u w:val="none"/>
        </w:rPr>
      </w:pPr>
      <w:r w:rsidDel="00000000" w:rsidR="00000000" w:rsidRPr="00000000">
        <w:rPr>
          <w:rtl w:val="0"/>
        </w:rPr>
        <w:t xml:space="preserve">Arcor desarrollará maestrías en tecnología alimentaria en Córdoba.</w:t>
      </w:r>
    </w:p>
    <w:p w:rsidR="00000000" w:rsidDel="00000000" w:rsidP="00000000" w:rsidRDefault="00000000" w:rsidRPr="00000000" w14:paraId="00000330">
      <w:pPr>
        <w:numPr>
          <w:ilvl w:val="1"/>
          <w:numId w:val="102"/>
        </w:numPr>
        <w:spacing w:before="0" w:beforeAutospacing="0"/>
        <w:ind w:left="1440" w:hanging="360"/>
        <w:rPr>
          <w:u w:val="none"/>
        </w:rPr>
      </w:pPr>
      <w:r w:rsidDel="00000000" w:rsidR="00000000" w:rsidRPr="00000000">
        <w:rPr>
          <w:rtl w:val="0"/>
        </w:rPr>
        <w:t xml:space="preserve">Pasantías obligatorias: 500 horas anuales en fábricas recuperadas, parques industriales o centros tecnológicos.</w:t>
      </w:r>
    </w:p>
    <w:p w:rsidR="00000000" w:rsidDel="00000000" w:rsidP="00000000" w:rsidRDefault="00000000" w:rsidRPr="00000000" w14:paraId="00000331">
      <w:pPr>
        <w:rPr>
          <w:b w:val="1"/>
          <w:bCs w:val="1"/>
        </w:rPr>
      </w:pPr>
      <w:r w:rsidDel="00000000" w:rsidR="00000000" w:rsidRPr="00000000">
        <w:rPr>
          <w:b w:val="1"/>
          <w:bCs w:val="1"/>
          <w:rtl w:val="0"/>
        </w:rPr>
        <w:t xml:space="preserve">Impacto Concreto: Del Aula a la Fábrica Liberada</w:t>
      </w:r>
    </w:p>
    <w:p w:rsidR="00000000" w:rsidDel="00000000" w:rsidP="00000000" w:rsidRDefault="00000000" w:rsidRPr="00000000" w14:paraId="00000332">
      <w:pPr>
        <w:numPr>
          <w:ilvl w:val="0"/>
          <w:numId w:val="67"/>
        </w:numPr>
        <w:spacing w:after="0" w:afterAutospacing="0"/>
        <w:ind w:left="720" w:hanging="360"/>
        <w:rPr>
          <w:u w:val="none"/>
        </w:rPr>
      </w:pPr>
      <w:r w:rsidDel="00000000" w:rsidR="00000000" w:rsidRPr="00000000">
        <w:rPr>
          <w:rtl w:val="0"/>
        </w:rPr>
        <w:t xml:space="preserve">30% más graduados CyT en cinco años: 12.000 ingenieros, físicos y tecnólogos formados con mentalidad productiva.</w:t>
      </w:r>
    </w:p>
    <w:p w:rsidR="00000000" w:rsidDel="00000000" w:rsidP="00000000" w:rsidRDefault="00000000" w:rsidRPr="00000000" w14:paraId="00000333">
      <w:pPr>
        <w:numPr>
          <w:ilvl w:val="0"/>
          <w:numId w:val="67"/>
        </w:numPr>
        <w:spacing w:after="0" w:afterAutospacing="0" w:before="0" w:beforeAutospacing="0"/>
        <w:ind w:left="720" w:hanging="360"/>
        <w:rPr>
          <w:u w:val="none"/>
        </w:rPr>
      </w:pPr>
      <w:r w:rsidDel="00000000" w:rsidR="00000000" w:rsidRPr="00000000">
        <w:rPr>
          <w:rtl w:val="0"/>
        </w:rPr>
        <w:t xml:space="preserve">Cierre de la brecha laboral: 90% de inserción en sectores estratégicos (energía, agroindustria, farmacéutica).</w:t>
      </w:r>
    </w:p>
    <w:p w:rsidR="00000000" w:rsidDel="00000000" w:rsidP="00000000" w:rsidRDefault="00000000" w:rsidRPr="00000000" w14:paraId="00000334">
      <w:pPr>
        <w:numPr>
          <w:ilvl w:val="0"/>
          <w:numId w:val="67"/>
        </w:numPr>
        <w:spacing w:before="0" w:beforeAutospacing="0"/>
        <w:ind w:left="720" w:hanging="360"/>
        <w:rPr>
          <w:u w:val="none"/>
        </w:rPr>
      </w:pPr>
      <w:r w:rsidDel="00000000" w:rsidR="00000000" w:rsidRPr="00000000">
        <w:rPr>
          <w:rtl w:val="0"/>
        </w:rPr>
        <w:t xml:space="preserve">Efecto multiplicador: Cada peso invertido en CyT generará USD 7 en innovación patentable [34], como demostró en Corea del Sur.</w:t>
      </w:r>
    </w:p>
    <w:p w:rsidR="00000000" w:rsidDel="00000000" w:rsidP="00000000" w:rsidRDefault="00000000" w:rsidRPr="00000000" w14:paraId="00000335">
      <w:pPr>
        <w:spacing w:after="240" w:before="240" w:lineRule="auto"/>
        <w:rPr/>
      </w:pPr>
      <w:r w:rsidDel="00000000" w:rsidR="00000000" w:rsidRPr="00000000">
        <w:rPr>
          <w:rtl w:val="0"/>
        </w:rPr>
      </w:r>
    </w:p>
    <w:p w:rsidR="00000000" w:rsidDel="00000000" w:rsidP="00000000" w:rsidRDefault="00000000" w:rsidRPr="00000000" w14:paraId="00000336">
      <w:pPr>
        <w:pStyle w:val="Heading4"/>
        <w:spacing w:after="240" w:before="240" w:lineRule="auto"/>
        <w:rPr>
          <w:color w:val="ff0000"/>
        </w:rPr>
      </w:pPr>
      <w:bookmarkStart w:colFirst="0" w:colLast="0" w:name="_kawihpaw9w0g" w:id="58"/>
      <w:bookmarkEnd w:id="58"/>
      <w:r w:rsidDel="00000000" w:rsidR="00000000" w:rsidRPr="00000000">
        <w:rPr>
          <w:rtl w:val="0"/>
        </w:rPr>
        <w:t xml:space="preserve">Establecimiento de asociaciones con empresas globales para evaluar la viabilidad de la fabricación de chips en Argentina</w:t>
      </w:r>
      <w:r w:rsidDel="00000000" w:rsidR="00000000" w:rsidRPr="00000000">
        <w:rPr>
          <w:color w:val="ff0000"/>
          <w:rtl w:val="0"/>
        </w:rPr>
        <w:t xml:space="preserve"> </w:t>
      </w:r>
    </w:p>
    <w:p w:rsidR="00000000" w:rsidDel="00000000" w:rsidP="00000000" w:rsidRDefault="00000000" w:rsidRPr="00000000" w14:paraId="00000337">
      <w:pPr>
        <w:rPr/>
      </w:pPr>
      <w:r w:rsidDel="00000000" w:rsidR="00000000" w:rsidRPr="00000000">
        <w:rPr>
          <w:rtl w:val="0"/>
        </w:rPr>
        <w:t xml:space="preserve">Mientras el mundo libra la guerra de los chips, Argentina permanece de rodillas: el 100% de los semiconductores que alimentan nuestros teléfonos, hospitales y fábricas llegan en barcos extranjeros, saqueando 1.500 millones de dólares anuales y sometiendo nuestro futuro a los designios de Washington, Bruselas o Pekín. Para citar Sadosky, padre de la computación argentina: ‘</w:t>
      </w:r>
      <w:r w:rsidDel="00000000" w:rsidR="00000000" w:rsidRPr="00000000">
        <w:rPr>
          <w:i w:val="1"/>
          <w:iCs w:val="1"/>
          <w:rtl w:val="0"/>
        </w:rPr>
        <w:t xml:space="preserve">Un país que no desarrolla su tecnología es un país esclavizado’</w:t>
      </w:r>
      <w:r w:rsidDel="00000000" w:rsidR="00000000" w:rsidRPr="00000000">
        <w:rPr>
          <w:rtl w:val="0"/>
        </w:rPr>
      </w:r>
    </w:p>
    <w:p w:rsidR="00000000" w:rsidDel="00000000" w:rsidP="00000000" w:rsidRDefault="00000000" w:rsidRPr="00000000" w14:paraId="00000338">
      <w:pPr>
        <w:rPr/>
      </w:pPr>
      <w:r w:rsidDel="00000000" w:rsidR="00000000" w:rsidRPr="00000000">
        <w:rPr>
          <w:rtl w:val="0"/>
        </w:rPr>
        <w:t xml:space="preserve">No sería exageración decir que vivimos un</w:t>
      </w:r>
      <w:r w:rsidDel="00000000" w:rsidR="00000000" w:rsidRPr="00000000">
        <w:rPr>
          <w:rtl w:val="0"/>
        </w:rPr>
        <w:t xml:space="preserve">a </w:t>
      </w:r>
      <w:r w:rsidDel="00000000" w:rsidR="00000000" w:rsidRPr="00000000">
        <w:rPr>
          <w:i w:val="1"/>
          <w:iCs w:val="1"/>
          <w:rtl w:val="0"/>
        </w:rPr>
        <w:t xml:space="preserve">colonización tecnológica del siglo XXI</w:t>
      </w:r>
      <w:r w:rsidDel="00000000" w:rsidR="00000000" w:rsidRPr="00000000">
        <w:rPr>
          <w:rtl w:val="0"/>
        </w:rPr>
        <w:t xml:space="preserve">, la realidad es una alerta estratégica:</w:t>
      </w:r>
    </w:p>
    <w:p w:rsidR="00000000" w:rsidDel="00000000" w:rsidP="00000000" w:rsidRDefault="00000000" w:rsidRPr="00000000" w14:paraId="00000339">
      <w:pPr>
        <w:numPr>
          <w:ilvl w:val="0"/>
          <w:numId w:val="40"/>
        </w:numPr>
        <w:spacing w:after="0" w:afterAutospacing="0"/>
        <w:ind w:left="720" w:hanging="360"/>
        <w:rPr>
          <w:u w:val="none"/>
        </w:rPr>
      </w:pPr>
      <w:r w:rsidDel="00000000" w:rsidR="00000000" w:rsidRPr="00000000">
        <w:rPr>
          <w:rtl w:val="0"/>
        </w:rPr>
        <w:t xml:space="preserve">Cada chip en un respirador, un tractor o un celular argentino nace en Taiwán, Corea o Estados Unidos.</w:t>
      </w:r>
    </w:p>
    <w:p w:rsidR="00000000" w:rsidDel="00000000" w:rsidP="00000000" w:rsidRDefault="00000000" w:rsidRPr="00000000" w14:paraId="0000033A">
      <w:pPr>
        <w:numPr>
          <w:ilvl w:val="0"/>
          <w:numId w:val="40"/>
        </w:numPr>
        <w:spacing w:after="0" w:afterAutospacing="0" w:before="0" w:beforeAutospacing="0"/>
        <w:ind w:left="720" w:hanging="360"/>
        <w:rPr>
          <w:u w:val="none"/>
        </w:rPr>
      </w:pPr>
      <w:r w:rsidDel="00000000" w:rsidR="00000000" w:rsidRPr="00000000">
        <w:rPr>
          <w:rtl w:val="0"/>
        </w:rPr>
        <w:t xml:space="preserve">Las fábricas de Tierra del Fuego ensamblan productos con “tecnología nacional” usando componentes importados.</w:t>
      </w:r>
    </w:p>
    <w:p w:rsidR="00000000" w:rsidDel="00000000" w:rsidP="00000000" w:rsidRDefault="00000000" w:rsidRPr="00000000" w14:paraId="0000033B">
      <w:pPr>
        <w:numPr>
          <w:ilvl w:val="0"/>
          <w:numId w:val="40"/>
        </w:numPr>
        <w:spacing w:before="0" w:beforeAutospacing="0"/>
        <w:ind w:left="720" w:hanging="360"/>
        <w:rPr>
          <w:u w:val="none"/>
        </w:rPr>
      </w:pPr>
      <w:r w:rsidDel="00000000" w:rsidR="00000000" w:rsidRPr="00000000">
        <w:rPr>
          <w:rtl w:val="0"/>
        </w:rPr>
        <w:t xml:space="preserve">El bloqueo a China de 2023 demostró el riesgo: industrias paralizadas por falta de microprocesadores.</w:t>
      </w:r>
    </w:p>
    <w:p w:rsidR="00000000" w:rsidDel="00000000" w:rsidP="00000000" w:rsidRDefault="00000000" w:rsidRPr="00000000" w14:paraId="0000033C">
      <w:pPr>
        <w:rPr>
          <w:b w:val="1"/>
          <w:bCs w:val="1"/>
        </w:rPr>
      </w:pPr>
      <w:r w:rsidDel="00000000" w:rsidR="00000000" w:rsidRPr="00000000">
        <w:rPr>
          <w:b w:val="1"/>
          <w:bCs w:val="1"/>
          <w:rtl w:val="0"/>
        </w:rPr>
        <w:t xml:space="preserve">Los Tres Pilares de la Revolución Argenta del Silicio</w:t>
      </w:r>
    </w:p>
    <w:p w:rsidR="00000000" w:rsidDel="00000000" w:rsidP="00000000" w:rsidRDefault="00000000" w:rsidRPr="00000000" w14:paraId="0000033D">
      <w:pPr>
        <w:rPr/>
      </w:pPr>
      <w:r w:rsidDel="00000000" w:rsidR="00000000" w:rsidRPr="00000000">
        <w:rPr>
          <w:rtl w:val="0"/>
        </w:rPr>
        <w:t xml:space="preserve">Invertiremos 3.000 millones de dólares en una hazaña que combina audacia y pragmatismo:</w:t>
      </w:r>
    </w:p>
    <w:p w:rsidR="00000000" w:rsidDel="00000000" w:rsidP="00000000" w:rsidRDefault="00000000" w:rsidRPr="00000000" w14:paraId="0000033E">
      <w:pPr>
        <w:numPr>
          <w:ilvl w:val="0"/>
          <w:numId w:val="56"/>
        </w:numPr>
        <w:spacing w:after="0" w:afterAutospacing="0"/>
        <w:ind w:left="720" w:hanging="360"/>
        <w:rPr>
          <w:u w:val="none"/>
        </w:rPr>
      </w:pPr>
      <w:r w:rsidDel="00000000" w:rsidR="00000000" w:rsidRPr="00000000">
        <w:rPr>
          <w:rtl w:val="0"/>
        </w:rPr>
        <w:t xml:space="preserve">Alianzas con Gigantes: Transferencia Tecnológica</w:t>
      </w:r>
      <w:r w:rsidDel="00000000" w:rsidR="00000000" w:rsidRPr="00000000">
        <w:rPr>
          <w:rtl w:val="0"/>
        </w:rPr>
      </w:r>
    </w:p>
    <w:p w:rsidR="00000000" w:rsidDel="00000000" w:rsidP="00000000" w:rsidRDefault="00000000" w:rsidRPr="00000000" w14:paraId="0000033F">
      <w:pPr>
        <w:numPr>
          <w:ilvl w:val="1"/>
          <w:numId w:val="56"/>
        </w:numPr>
        <w:spacing w:after="0" w:afterAutospacing="0" w:before="0" w:beforeAutospacing="0"/>
        <w:ind w:left="1440" w:hanging="360"/>
        <w:rPr>
          <w:u w:val="none"/>
        </w:rPr>
      </w:pPr>
      <w:r w:rsidDel="00000000" w:rsidR="00000000" w:rsidRPr="00000000">
        <w:rPr>
          <w:rtl w:val="0"/>
        </w:rPr>
        <w:t xml:space="preserve">Negociación sin concesiones con TSMC (Taiwán), Samsung (Corea) e </w:t>
      </w:r>
      <w:r w:rsidDel="00000000" w:rsidR="00000000" w:rsidRPr="00000000">
        <w:rPr>
          <w:rtl w:val="0"/>
        </w:rPr>
        <w:t xml:space="preserve">INMOS</w:t>
      </w:r>
      <w:r w:rsidDel="00000000" w:rsidR="00000000" w:rsidRPr="00000000">
        <w:rPr>
          <w:rtl w:val="0"/>
        </w:rPr>
        <w:t xml:space="preserve"> (Reino Unido):</w:t>
      </w:r>
    </w:p>
    <w:p w:rsidR="00000000" w:rsidDel="00000000" w:rsidP="00000000" w:rsidRDefault="00000000" w:rsidRPr="00000000" w14:paraId="00000340">
      <w:pPr>
        <w:numPr>
          <w:ilvl w:val="2"/>
          <w:numId w:val="56"/>
        </w:numPr>
        <w:spacing w:after="0" w:afterAutospacing="0" w:before="0" w:beforeAutospacing="0"/>
        <w:ind w:left="2160" w:hanging="360"/>
        <w:rPr>
          <w:u w:val="none"/>
        </w:rPr>
      </w:pPr>
      <w:r w:rsidDel="00000000" w:rsidR="00000000" w:rsidRPr="00000000">
        <w:rPr>
          <w:rtl w:val="0"/>
        </w:rPr>
        <w:t xml:space="preserve">Exigencia clave: Por cada dólar invertido, 30 centavos en capacitación de ingenieros argentinos.</w:t>
      </w:r>
    </w:p>
    <w:p w:rsidR="00000000" w:rsidDel="00000000" w:rsidP="00000000" w:rsidRDefault="00000000" w:rsidRPr="00000000" w14:paraId="00000341">
      <w:pPr>
        <w:numPr>
          <w:ilvl w:val="2"/>
          <w:numId w:val="56"/>
        </w:numPr>
        <w:spacing w:after="0" w:afterAutospacing="0" w:before="0" w:beforeAutospacing="0"/>
        <w:ind w:left="2160" w:hanging="360"/>
        <w:rPr>
          <w:u w:val="none"/>
        </w:rPr>
      </w:pPr>
      <w:r w:rsidDel="00000000" w:rsidR="00000000" w:rsidRPr="00000000">
        <w:rPr>
          <w:rtl w:val="0"/>
        </w:rPr>
        <w:t xml:space="preserve">Modelo híbrido: Plantas de ensamblaje avanzado en Argentina con socios locales (INVAP, YPF Tecnología).</w:t>
      </w:r>
    </w:p>
    <w:p w:rsidR="00000000" w:rsidDel="00000000" w:rsidP="00000000" w:rsidRDefault="00000000" w:rsidRPr="00000000" w14:paraId="00000342">
      <w:pPr>
        <w:numPr>
          <w:ilvl w:val="1"/>
          <w:numId w:val="56"/>
        </w:numPr>
        <w:spacing w:after="0" w:afterAutospacing="0" w:before="0" w:beforeAutospacing="0"/>
        <w:ind w:left="1440" w:hanging="360"/>
        <w:rPr>
          <w:u w:val="none"/>
        </w:rPr>
      </w:pPr>
      <w:r w:rsidDel="00000000" w:rsidR="00000000" w:rsidRPr="00000000">
        <w:rPr>
          <w:rtl w:val="0"/>
        </w:rPr>
        <w:t xml:space="preserve">Fábrica Piloto en Bariloche: Centro de diseño y pruebas con equipos de litografía ultravioleta.</w:t>
      </w:r>
    </w:p>
    <w:p w:rsidR="00000000" w:rsidDel="00000000" w:rsidP="00000000" w:rsidRDefault="00000000" w:rsidRPr="00000000" w14:paraId="00000343">
      <w:pPr>
        <w:numPr>
          <w:ilvl w:val="0"/>
          <w:numId w:val="56"/>
        </w:numPr>
        <w:spacing w:after="0" w:afterAutospacing="0" w:before="0" w:beforeAutospacing="0"/>
        <w:ind w:left="720" w:hanging="360"/>
        <w:rPr>
          <w:u w:val="none"/>
        </w:rPr>
      </w:pPr>
      <w:r w:rsidDel="00000000" w:rsidR="00000000" w:rsidRPr="00000000">
        <w:rPr>
          <w:rtl w:val="0"/>
        </w:rPr>
        <w:t xml:space="preserve">Incentivos para la Patria Tecnológica</w:t>
      </w:r>
    </w:p>
    <w:p w:rsidR="00000000" w:rsidDel="00000000" w:rsidP="00000000" w:rsidRDefault="00000000" w:rsidRPr="00000000" w14:paraId="00000344">
      <w:pPr>
        <w:numPr>
          <w:ilvl w:val="1"/>
          <w:numId w:val="56"/>
        </w:numPr>
        <w:spacing w:after="0" w:afterAutospacing="0" w:before="0" w:beforeAutospacing="0"/>
        <w:ind w:left="1440" w:hanging="360"/>
        <w:rPr>
          <w:u w:val="none"/>
        </w:rPr>
      </w:pPr>
      <w:r w:rsidDel="00000000" w:rsidR="00000000" w:rsidRPr="00000000">
        <w:rPr>
          <w:rtl w:val="0"/>
        </w:rPr>
        <w:t xml:space="preserve">Zonas Francas del Conocimiento: Exención total de impuestos por 10 años para plantas de semiconductores.</w:t>
      </w:r>
    </w:p>
    <w:p w:rsidR="00000000" w:rsidDel="00000000" w:rsidP="00000000" w:rsidRDefault="00000000" w:rsidRPr="00000000" w14:paraId="00000345">
      <w:pPr>
        <w:numPr>
          <w:ilvl w:val="1"/>
          <w:numId w:val="56"/>
        </w:numPr>
        <w:spacing w:after="0" w:afterAutospacing="0" w:before="0" w:beforeAutospacing="0"/>
        <w:ind w:left="1440" w:hanging="360"/>
        <w:rPr>
          <w:u w:val="none"/>
        </w:rPr>
      </w:pPr>
      <w:r w:rsidDel="00000000" w:rsidR="00000000" w:rsidRPr="00000000">
        <w:rPr>
          <w:rtl w:val="0"/>
        </w:rPr>
        <w:t xml:space="preserve">Fondo Bicentenario de Semiconductores: Créditos a 20 años al 1% de interés para startups locales.</w:t>
      </w:r>
    </w:p>
    <w:p w:rsidR="00000000" w:rsidDel="00000000" w:rsidP="00000000" w:rsidRDefault="00000000" w:rsidRPr="00000000" w14:paraId="00000346">
      <w:pPr>
        <w:numPr>
          <w:ilvl w:val="1"/>
          <w:numId w:val="56"/>
        </w:numPr>
        <w:spacing w:after="0" w:afterAutospacing="0" w:before="0" w:beforeAutospacing="0"/>
        <w:ind w:left="1440" w:hanging="360"/>
        <w:rPr>
          <w:u w:val="none"/>
        </w:rPr>
      </w:pPr>
      <w:r w:rsidDel="00000000" w:rsidR="00000000" w:rsidRPr="00000000">
        <w:rPr>
          <w:rtl w:val="0"/>
        </w:rPr>
        <w:t xml:space="preserve">Ley de Compras Públicas: Prioridad estatal para chips “Hechos en Argentina” en equipos médicos, satélites y energía.</w:t>
      </w:r>
    </w:p>
    <w:p w:rsidR="00000000" w:rsidDel="00000000" w:rsidP="00000000" w:rsidRDefault="00000000" w:rsidRPr="00000000" w14:paraId="00000347">
      <w:pPr>
        <w:numPr>
          <w:ilvl w:val="0"/>
          <w:numId w:val="56"/>
        </w:numPr>
        <w:spacing w:after="0" w:afterAutospacing="0" w:before="0" w:beforeAutospacing="0"/>
        <w:ind w:left="720" w:hanging="360"/>
        <w:rPr>
          <w:u w:val="none"/>
        </w:rPr>
      </w:pPr>
      <w:r w:rsidDel="00000000" w:rsidR="00000000" w:rsidRPr="00000000">
        <w:rPr>
          <w:rtl w:val="0"/>
        </w:rPr>
        <w:t xml:space="preserve">Infraestructura de Alta Santidad Tecnológica</w:t>
      </w:r>
    </w:p>
    <w:p w:rsidR="00000000" w:rsidDel="00000000" w:rsidP="00000000" w:rsidRDefault="00000000" w:rsidRPr="00000000" w14:paraId="00000348">
      <w:pPr>
        <w:numPr>
          <w:ilvl w:val="1"/>
          <w:numId w:val="56"/>
        </w:numPr>
        <w:spacing w:after="0" w:afterAutospacing="0" w:before="0" w:beforeAutospacing="0"/>
        <w:ind w:left="1440" w:hanging="360"/>
        <w:rPr>
          <w:u w:val="none"/>
        </w:rPr>
      </w:pPr>
      <w:r w:rsidDel="00000000" w:rsidR="00000000" w:rsidRPr="00000000">
        <w:rPr>
          <w:rtl w:val="0"/>
        </w:rPr>
        <w:t xml:space="preserve">Corredor del Silicio Córdoba-San Luis:</w:t>
      </w:r>
    </w:p>
    <w:p w:rsidR="00000000" w:rsidDel="00000000" w:rsidP="00000000" w:rsidRDefault="00000000" w:rsidRPr="00000000" w14:paraId="00000349">
      <w:pPr>
        <w:numPr>
          <w:ilvl w:val="2"/>
          <w:numId w:val="56"/>
        </w:numPr>
        <w:spacing w:after="0" w:afterAutospacing="0" w:before="0" w:beforeAutospacing="0"/>
        <w:ind w:left="2160" w:hanging="360"/>
        <w:rPr>
          <w:u w:val="none"/>
        </w:rPr>
      </w:pPr>
      <w:r w:rsidDel="00000000" w:rsidR="00000000" w:rsidRPr="00000000">
        <w:rPr>
          <w:rtl w:val="0"/>
        </w:rPr>
        <w:t xml:space="preserve">Agua ultrapura de sierras pampeanas para salas limpias.</w:t>
      </w:r>
    </w:p>
    <w:p w:rsidR="00000000" w:rsidDel="00000000" w:rsidP="00000000" w:rsidRDefault="00000000" w:rsidRPr="00000000" w14:paraId="0000034A">
      <w:pPr>
        <w:numPr>
          <w:ilvl w:val="2"/>
          <w:numId w:val="56"/>
        </w:numPr>
        <w:spacing w:after="0" w:afterAutospacing="0" w:before="0" w:beforeAutospacing="0"/>
        <w:ind w:left="2160" w:hanging="360"/>
        <w:rPr>
          <w:u w:val="none"/>
        </w:rPr>
      </w:pPr>
      <w:r w:rsidDel="00000000" w:rsidR="00000000" w:rsidRPr="00000000">
        <w:rPr>
          <w:rtl w:val="0"/>
        </w:rPr>
        <w:t xml:space="preserve">Energía estable </w:t>
      </w:r>
      <w:r w:rsidDel="00000000" w:rsidR="00000000" w:rsidRPr="00000000">
        <w:rPr>
          <w:rtl w:val="0"/>
        </w:rPr>
        <w:t xml:space="preserve">desde parques</w:t>
      </w:r>
      <w:r w:rsidDel="00000000" w:rsidR="00000000" w:rsidRPr="00000000">
        <w:rPr>
          <w:rtl w:val="0"/>
        </w:rPr>
        <w:t xml:space="preserve"> solares de Alto Anchorena.</w:t>
      </w:r>
    </w:p>
    <w:p w:rsidR="00000000" w:rsidDel="00000000" w:rsidP="00000000" w:rsidRDefault="00000000" w:rsidRPr="00000000" w14:paraId="0000034B">
      <w:pPr>
        <w:numPr>
          <w:ilvl w:val="2"/>
          <w:numId w:val="56"/>
        </w:numPr>
        <w:spacing w:after="0" w:afterAutospacing="0" w:before="0" w:beforeAutospacing="0"/>
        <w:ind w:left="2160" w:hanging="360"/>
        <w:rPr>
          <w:u w:val="none"/>
        </w:rPr>
      </w:pPr>
      <w:r w:rsidDel="00000000" w:rsidR="00000000" w:rsidRPr="00000000">
        <w:rPr>
          <w:rtl w:val="0"/>
        </w:rPr>
        <w:t xml:space="preserve">Tren de carga directo al puerto de Rosario.</w:t>
      </w:r>
    </w:p>
    <w:p w:rsidR="00000000" w:rsidDel="00000000" w:rsidP="00000000" w:rsidRDefault="00000000" w:rsidRPr="00000000" w14:paraId="0000034C">
      <w:pPr>
        <w:numPr>
          <w:ilvl w:val="1"/>
          <w:numId w:val="56"/>
        </w:numPr>
        <w:spacing w:before="0" w:beforeAutospacing="0"/>
        <w:ind w:left="1440" w:hanging="360"/>
        <w:rPr>
          <w:u w:val="none"/>
        </w:rPr>
      </w:pPr>
      <w:r w:rsidDel="00000000" w:rsidR="00000000" w:rsidRPr="00000000">
        <w:rPr>
          <w:rtl w:val="0"/>
        </w:rPr>
        <w:t xml:space="preserve">Instituto Nacional de Nanoelectrónica: Formación de 1.000 especialistas anuales en física de semiconductores.</w:t>
      </w:r>
    </w:p>
    <w:p w:rsidR="00000000" w:rsidDel="00000000" w:rsidP="00000000" w:rsidRDefault="00000000" w:rsidRPr="00000000" w14:paraId="0000034D">
      <w:pPr>
        <w:rPr>
          <w:b w:val="1"/>
          <w:bCs w:val="1"/>
        </w:rPr>
      </w:pPr>
      <w:r w:rsidDel="00000000" w:rsidR="00000000" w:rsidRPr="00000000">
        <w:rPr>
          <w:b w:val="1"/>
          <w:bCs w:val="1"/>
          <w:rtl w:val="0"/>
        </w:rPr>
        <w:t xml:space="preserve">Impacto Concreto: Del Mineral a la Inteligencia Nacional</w:t>
      </w:r>
    </w:p>
    <w:p w:rsidR="00000000" w:rsidDel="00000000" w:rsidP="00000000" w:rsidRDefault="00000000" w:rsidRPr="00000000" w14:paraId="0000034E">
      <w:pPr>
        <w:numPr>
          <w:ilvl w:val="0"/>
          <w:numId w:val="69"/>
        </w:numPr>
        <w:spacing w:after="0" w:afterAutospacing="0"/>
        <w:ind w:left="720" w:hanging="360"/>
        <w:rPr>
          <w:u w:val="none"/>
        </w:rPr>
      </w:pPr>
      <w:r w:rsidDel="00000000" w:rsidR="00000000" w:rsidRPr="00000000">
        <w:rPr>
          <w:rtl w:val="0"/>
        </w:rPr>
        <w:t xml:space="preserve">Reducción del 20% en importaciones: 300 millones de dólares anuales reinvertidos en salarios argentinos.</w:t>
      </w:r>
    </w:p>
    <w:p w:rsidR="00000000" w:rsidDel="00000000" w:rsidP="00000000" w:rsidRDefault="00000000" w:rsidRPr="00000000" w14:paraId="0000034F">
      <w:pPr>
        <w:numPr>
          <w:ilvl w:val="0"/>
          <w:numId w:val="69"/>
        </w:numPr>
        <w:spacing w:after="0" w:afterAutospacing="0" w:before="0" w:beforeAutospacing="0"/>
        <w:ind w:left="720" w:hanging="360"/>
        <w:rPr>
          <w:u w:val="none"/>
        </w:rPr>
      </w:pPr>
      <w:r w:rsidDel="00000000" w:rsidR="00000000" w:rsidRPr="00000000">
        <w:rPr>
          <w:rtl w:val="0"/>
        </w:rPr>
        <w:t xml:space="preserve">5.000 empleos de élite: Ingenieros en Bariloche, técnicas de sala limpia en Córdoba, diseñadores VLSI en Buenos Aires.</w:t>
      </w:r>
    </w:p>
    <w:p w:rsidR="00000000" w:rsidDel="00000000" w:rsidP="00000000" w:rsidRDefault="00000000" w:rsidRPr="00000000" w14:paraId="00000350">
      <w:pPr>
        <w:numPr>
          <w:ilvl w:val="0"/>
          <w:numId w:val="69"/>
        </w:numPr>
        <w:spacing w:before="0" w:beforeAutospacing="0"/>
        <w:ind w:left="720" w:hanging="360"/>
        <w:rPr>
          <w:u w:val="none"/>
        </w:rPr>
      </w:pPr>
      <w:r w:rsidDel="00000000" w:rsidR="00000000" w:rsidRPr="00000000">
        <w:rPr>
          <w:rtl w:val="0"/>
        </w:rPr>
        <w:t xml:space="preserve">Efecto dominó: Por cada chip fabricado aquí, nacerán diez empresas de robótica, telecomunicaciones y automatización industrial.</w:t>
      </w:r>
    </w:p>
    <w:p w:rsidR="00000000" w:rsidDel="00000000" w:rsidP="00000000" w:rsidRDefault="00000000" w:rsidRPr="00000000" w14:paraId="00000351">
      <w:pPr>
        <w:spacing w:after="240" w:before="240" w:lineRule="auto"/>
        <w:rPr/>
      </w:pPr>
      <w:r w:rsidDel="00000000" w:rsidR="00000000" w:rsidRPr="00000000">
        <w:rPr>
          <w:rtl w:val="0"/>
        </w:rPr>
      </w:r>
    </w:p>
    <w:p w:rsidR="00000000" w:rsidDel="00000000" w:rsidP="00000000" w:rsidRDefault="00000000" w:rsidRPr="00000000" w14:paraId="00000352">
      <w:pPr>
        <w:pStyle w:val="Heading2"/>
        <w:keepNext w:val="0"/>
        <w:keepLines w:val="0"/>
        <w:spacing w:after="80" w:lineRule="auto"/>
        <w:rPr>
          <w:b w:val="1"/>
          <w:bCs w:val="1"/>
          <w:sz w:val="34"/>
          <w:szCs w:val="34"/>
        </w:rPr>
      </w:pPr>
      <w:bookmarkStart w:colFirst="0" w:colLast="0" w:name="_h454wvjbo8ob" w:id="59"/>
      <w:bookmarkEnd w:id="59"/>
      <w:r w:rsidDel="00000000" w:rsidR="00000000" w:rsidRPr="00000000">
        <w:rPr>
          <w:b w:val="1"/>
          <w:bCs w:val="1"/>
          <w:sz w:val="34"/>
          <w:szCs w:val="34"/>
          <w:rtl w:val="0"/>
        </w:rPr>
        <w:t xml:space="preserve">Conclusión</w:t>
      </w:r>
    </w:p>
    <w:p w:rsidR="00000000" w:rsidDel="00000000" w:rsidP="00000000" w:rsidRDefault="00000000" w:rsidRPr="00000000" w14:paraId="00000353">
      <w:pPr>
        <w:spacing w:after="240" w:before="240" w:lineRule="auto"/>
        <w:rPr/>
      </w:pPr>
      <w:r w:rsidDel="00000000" w:rsidR="00000000" w:rsidRPr="00000000">
        <w:rPr>
          <w:rtl w:val="0"/>
        </w:rPr>
        <w:t xml:space="preserve">Durante esta fase inicial, se sientan las bases para una Argentina autosuficiente en sectores estratégicos. La inversión en infraestructura energética, agroindustrial, manufacturera y tecnológica permitirá un desarrollo económico sólido y sostenible. Esta etapa no solo fortalecerá la producción nacional, sino que también generará empleos y reducirá la dependencia de importaciones.</w:t>
      </w:r>
    </w:p>
    <w:p w:rsidR="00000000" w:rsidDel="00000000" w:rsidP="00000000" w:rsidRDefault="00000000" w:rsidRPr="00000000" w14:paraId="00000354">
      <w:pPr>
        <w:spacing w:after="240" w:before="240" w:lineRule="auto"/>
        <w:rPr/>
      </w:pPr>
      <w:r w:rsidDel="00000000" w:rsidR="00000000" w:rsidRPr="00000000">
        <w:rPr>
          <w:rtl w:val="0"/>
        </w:rPr>
        <w:t xml:space="preserve">El éxito de estos primeros cinco años será crucial para avanzar en las siguientes fases del plan, consolidando a Argentina como un país con una economía productiva, autosuficiente y preparada para la competencia global.</w:t>
      </w:r>
    </w:p>
    <w:p w:rsidR="00000000" w:rsidDel="00000000" w:rsidP="00000000" w:rsidRDefault="00000000" w:rsidRPr="00000000" w14:paraId="00000355">
      <w:pPr>
        <w:spacing w:after="240" w:before="240" w:lineRule="auto"/>
        <w:rPr/>
      </w:pPr>
      <w:r w:rsidDel="00000000" w:rsidR="00000000" w:rsidRPr="00000000">
        <w:rPr>
          <w:rtl w:val="0"/>
        </w:rPr>
      </w:r>
    </w:p>
    <w:p w:rsidR="00000000" w:rsidDel="00000000" w:rsidP="00000000" w:rsidRDefault="00000000" w:rsidRPr="00000000" w14:paraId="00000356">
      <w:pPr>
        <w:spacing w:after="240" w:before="240" w:lineRule="auto"/>
        <w:rPr/>
      </w:pPr>
      <w:r w:rsidDel="00000000" w:rsidR="00000000" w:rsidRPr="00000000">
        <w:rPr>
          <w:rtl w:val="0"/>
        </w:rPr>
      </w:r>
    </w:p>
    <w:p w:rsidR="00000000" w:rsidDel="00000000" w:rsidP="00000000" w:rsidRDefault="00000000" w:rsidRPr="00000000" w14:paraId="00000357">
      <w:pPr>
        <w:pStyle w:val="Heading1"/>
        <w:spacing w:after="240" w:before="240" w:lineRule="auto"/>
        <w:rPr/>
      </w:pPr>
      <w:bookmarkStart w:colFirst="0" w:colLast="0" w:name="_ohv3za5dgt5i" w:id="60"/>
      <w:bookmarkEnd w:id="60"/>
      <w:r w:rsidDel="00000000" w:rsidR="00000000" w:rsidRPr="00000000">
        <w:rPr>
          <w:rtl w:val="0"/>
        </w:rPr>
        <w:t xml:space="preserve">Capítulo 2: Expansión Industrial y Tecnológica (Fase 2: Años 6-10)</w:t>
      </w:r>
    </w:p>
    <w:p w:rsidR="00000000" w:rsidDel="00000000" w:rsidP="00000000" w:rsidRDefault="00000000" w:rsidRPr="00000000" w14:paraId="00000358">
      <w:pPr>
        <w:spacing w:after="240" w:before="240" w:lineRule="auto"/>
        <w:rPr/>
      </w:pPr>
      <w:r w:rsidDel="00000000" w:rsidR="00000000" w:rsidRPr="00000000">
        <w:rPr>
          <w:rtl w:val="0"/>
        </w:rPr>
      </w:r>
    </w:p>
    <w:p w:rsidR="00000000" w:rsidDel="00000000" w:rsidP="00000000" w:rsidRDefault="00000000" w:rsidRPr="00000000" w14:paraId="00000359">
      <w:pPr>
        <w:pStyle w:val="Heading2"/>
        <w:spacing w:after="240" w:before="240" w:lineRule="auto"/>
        <w:rPr/>
      </w:pPr>
      <w:bookmarkStart w:colFirst="0" w:colLast="0" w:name="_558i03u9vvz" w:id="61"/>
      <w:bookmarkEnd w:id="61"/>
      <w:r w:rsidDel="00000000" w:rsidR="00000000" w:rsidRPr="00000000">
        <w:rPr>
          <w:rtl w:val="0"/>
        </w:rPr>
        <w:t xml:space="preserve">Introducción a la Fase 2</w:t>
      </w:r>
    </w:p>
    <w:p w:rsidR="00000000" w:rsidDel="00000000" w:rsidP="00000000" w:rsidRDefault="00000000" w:rsidRPr="00000000" w14:paraId="0000035A">
      <w:pPr>
        <w:spacing w:after="240" w:before="240" w:lineRule="auto"/>
        <w:rPr/>
      </w:pPr>
      <w:r w:rsidDel="00000000" w:rsidR="00000000" w:rsidRPr="00000000">
        <w:rPr>
          <w:rtl w:val="0"/>
        </w:rPr>
        <w:t xml:space="preserve">En esta fase, Argentina </w:t>
      </w:r>
      <w:r w:rsidDel="00000000" w:rsidR="00000000" w:rsidRPr="00000000">
        <w:rPr>
          <w:rtl w:val="0"/>
        </w:rPr>
        <w:t xml:space="preserve">consolidará</w:t>
      </w:r>
      <w:r w:rsidDel="00000000" w:rsidR="00000000" w:rsidRPr="00000000">
        <w:rPr>
          <w:rtl w:val="0"/>
        </w:rPr>
        <w:t xml:space="preserve"> los avances logrados en los primeros cinco años y expandirá su capacidad industrial y tecnológica. El objetivo no es solo aumentar la producción, sino también asegurar que los beneficios económicos se </w:t>
      </w:r>
      <w:r w:rsidDel="00000000" w:rsidR="00000000" w:rsidRPr="00000000">
        <w:rPr>
          <w:rtl w:val="0"/>
        </w:rPr>
        <w:t xml:space="preserve">distribuyan</w:t>
      </w:r>
      <w:r w:rsidDel="00000000" w:rsidR="00000000" w:rsidRPr="00000000">
        <w:rPr>
          <w:rtl w:val="0"/>
        </w:rPr>
        <w:t xml:space="preserve"> de manera equitativa, fortaleciendo las cadenas de valor nacionales y reduciendo la dependencia de actores externos. Este enfoque integral permitirá a Argentina posicionarse como un actor relevante en el mercado global, sin sacrificar su soberanía económica ni el bienestar de su población.  </w:t>
      </w:r>
    </w:p>
    <w:p w:rsidR="00000000" w:rsidDel="00000000" w:rsidP="00000000" w:rsidRDefault="00000000" w:rsidRPr="00000000" w14:paraId="0000035B">
      <w:pPr>
        <w:spacing w:after="240" w:before="240" w:lineRule="auto"/>
        <w:rPr/>
      </w:pPr>
      <w:r w:rsidDel="00000000" w:rsidR="00000000" w:rsidRPr="00000000">
        <w:rPr>
          <w:rtl w:val="0"/>
        </w:rPr>
        <w:t xml:space="preserve">La Fase 2 estará marcada por una mayor participación del Estado en la planificación estratégica y una colaboración más estrecha entre el sector público, el privado y las organizaciones de trabajadores. Este modelo de desarrollo inclusivo no solo generará empleos de calidad, sino que también sentará las bases para un crecimiento económico sostenible y justo.  </w:t>
      </w:r>
    </w:p>
    <w:p w:rsidR="00000000" w:rsidDel="00000000" w:rsidP="00000000" w:rsidRDefault="00000000" w:rsidRPr="00000000" w14:paraId="0000035C">
      <w:pPr>
        <w:spacing w:after="240" w:before="240" w:lineRule="auto"/>
        <w:rPr/>
      </w:pPr>
      <w:r w:rsidDel="00000000" w:rsidR="00000000" w:rsidRPr="00000000">
        <w:rPr>
          <w:rtl w:val="0"/>
        </w:rPr>
      </w:r>
    </w:p>
    <w:p w:rsidR="00000000" w:rsidDel="00000000" w:rsidP="00000000" w:rsidRDefault="00000000" w:rsidRPr="00000000" w14:paraId="0000035D">
      <w:pPr>
        <w:pStyle w:val="Heading2"/>
        <w:spacing w:after="240" w:before="240" w:lineRule="auto"/>
        <w:rPr/>
      </w:pPr>
      <w:bookmarkStart w:colFirst="0" w:colLast="0" w:name="_h3gwccn89k76" w:id="62"/>
      <w:bookmarkEnd w:id="62"/>
      <w:r w:rsidDel="00000000" w:rsidR="00000000" w:rsidRPr="00000000">
        <w:rPr>
          <w:rtl w:val="0"/>
        </w:rPr>
        <w:t xml:space="preserve">1. Avance en Alta Tecnología</w:t>
      </w:r>
    </w:p>
    <w:p w:rsidR="00000000" w:rsidDel="00000000" w:rsidP="00000000" w:rsidRDefault="00000000" w:rsidRPr="00000000" w14:paraId="0000035E">
      <w:pPr>
        <w:pStyle w:val="Heading4"/>
        <w:spacing w:after="240" w:before="240" w:lineRule="auto"/>
        <w:rPr/>
      </w:pPr>
      <w:bookmarkStart w:colFirst="0" w:colLast="0" w:name="_yyqkqjte6mhv" w:id="63"/>
      <w:bookmarkEnd w:id="63"/>
      <w:r w:rsidDel="00000000" w:rsidR="00000000" w:rsidRPr="00000000">
        <w:rPr>
          <w:rtl w:val="0"/>
        </w:rPr>
        <w:t xml:space="preserve">Creación de fábricas de semiconductores y ensamblaje de electrónica</w:t>
      </w:r>
    </w:p>
    <w:p w:rsidR="00000000" w:rsidDel="00000000" w:rsidP="00000000" w:rsidRDefault="00000000" w:rsidRPr="00000000" w14:paraId="0000035F">
      <w:pPr>
        <w:spacing w:after="240" w:before="240" w:lineRule="auto"/>
        <w:rPr/>
      </w:pPr>
      <w:r w:rsidDel="00000000" w:rsidR="00000000" w:rsidRPr="00000000">
        <w:rPr>
          <w:rtl w:val="0"/>
        </w:rPr>
        <w:t xml:space="preserve">El desarrollo de una industria local de semiconductores es una prioridad estratégica para reducir la dependencia de importaciones y posicionar a Argentina como un actor relevante en el mercado global de tecnología. Actualmente, el país importa la totalidad de los chips que utiliza, lo que representa un costo significativo y una vulnerabilidad en la cadena de suministro.</w:t>
      </w:r>
    </w:p>
    <w:p w:rsidR="00000000" w:rsidDel="00000000" w:rsidP="00000000" w:rsidRDefault="00000000" w:rsidRPr="00000000" w14:paraId="00000360">
      <w:pPr>
        <w:spacing w:after="240" w:before="240" w:lineRule="auto"/>
        <w:rPr/>
      </w:pPr>
      <w:r w:rsidDel="00000000" w:rsidR="00000000" w:rsidRPr="00000000">
        <w:rPr>
          <w:rtl w:val="0"/>
        </w:rPr>
        <w:t xml:space="preserve">Para abordar este desafío, se propone la creación de un polo tecnológico en Córdoba, donde se instalarán las primeras fábricas de ensamblaje de circuitos integrados. Este proyecto requerirá una inversión considerable, pero los beneficios a largo plazo justifican el esfuerzo. El Estado liderará la iniciativa, asegurando que la infraestructura y los servicios necesarios estén disponibles, mientras que las empresas privadas y los trabajadores participarán activamente en la gestión y operación de las fábricas.</w:t>
      </w:r>
    </w:p>
    <w:p w:rsidR="00000000" w:rsidDel="00000000" w:rsidP="00000000" w:rsidRDefault="00000000" w:rsidRPr="00000000" w14:paraId="00000361">
      <w:pPr>
        <w:spacing w:after="240" w:before="240" w:lineRule="auto"/>
        <w:rPr/>
      </w:pPr>
      <w:r w:rsidDel="00000000" w:rsidR="00000000" w:rsidRPr="00000000">
        <w:rPr>
          <w:rtl w:val="0"/>
        </w:rPr>
        <w:t xml:space="preserve">La transferencia de tecnología será un componente clave del proyecto. A través de acuerdos con empresas líderes en Asia y Europa, como TSMC (Taiwán), Samsung (Corea del Sur) o STMicroelectronics (Francia-Italia), Argentina accederá a conocimientos avanzados y capacitará a su fuerza laboral en las técnicas más modernas de fabricación de semiconductores. Este enfoque no solo reducirá las importaciones de chips (con un objetivo del 20% en los primeros 4 a 5 años), sino que también generará empleos de alta calidad y sentará las bases para futuras innovaciones en el sector tecnológico.</w:t>
      </w:r>
    </w:p>
    <w:p w:rsidR="00000000" w:rsidDel="00000000" w:rsidP="00000000" w:rsidRDefault="00000000" w:rsidRPr="00000000" w14:paraId="00000362">
      <w:pPr>
        <w:spacing w:after="240" w:before="240" w:lineRule="auto"/>
        <w:rPr/>
      </w:pPr>
      <w:r w:rsidDel="00000000" w:rsidR="00000000" w:rsidRPr="00000000">
        <w:rPr>
          <w:rtl w:val="0"/>
        </w:rPr>
      </w:r>
    </w:p>
    <w:p w:rsidR="00000000" w:rsidDel="00000000" w:rsidP="00000000" w:rsidRDefault="00000000" w:rsidRPr="00000000" w14:paraId="00000363">
      <w:pPr>
        <w:pStyle w:val="Heading4"/>
        <w:spacing w:after="240" w:before="240" w:lineRule="auto"/>
        <w:rPr/>
      </w:pPr>
      <w:bookmarkStart w:colFirst="0" w:colLast="0" w:name="_806nucc31lp3" w:id="64"/>
      <w:bookmarkEnd w:id="64"/>
      <w:r w:rsidDel="00000000" w:rsidR="00000000" w:rsidRPr="00000000">
        <w:rPr>
          <w:rtl w:val="0"/>
        </w:rPr>
        <w:t xml:space="preserve">Desarrollo del sector de software e inteligencia artificial en Argentina</w:t>
      </w:r>
    </w:p>
    <w:p w:rsidR="00000000" w:rsidDel="00000000" w:rsidP="00000000" w:rsidRDefault="00000000" w:rsidRPr="00000000" w14:paraId="00000364">
      <w:pPr>
        <w:spacing w:after="240" w:before="240" w:lineRule="auto"/>
        <w:rPr/>
      </w:pPr>
      <w:r w:rsidDel="00000000" w:rsidR="00000000" w:rsidRPr="00000000">
        <w:rPr>
          <w:rtl w:val="0"/>
        </w:rPr>
        <w:t xml:space="preserve">Argentina ya es un exportador importante de software, pero el potencial de crecimiento en este sector es enorme [36]. Para aprovechar al máximo esta oportunidad, se propone la creación de centros de innovación en Buenos Aires, Córdoba y Mendoza, donde se fomentará el desarrollo de aplicaciones avanzadas de inteligencia artificial (IA) [37].  </w:t>
      </w:r>
    </w:p>
    <w:p w:rsidR="00000000" w:rsidDel="00000000" w:rsidP="00000000" w:rsidRDefault="00000000" w:rsidRPr="00000000" w14:paraId="00000365">
      <w:pPr>
        <w:spacing w:after="240" w:before="240" w:lineRule="auto"/>
        <w:rPr/>
      </w:pPr>
      <w:r w:rsidDel="00000000" w:rsidR="00000000" w:rsidRPr="00000000">
        <w:rPr>
          <w:rtl w:val="0"/>
        </w:rPr>
        <w:t xml:space="preserve">Estos centros serán financiados en parte por el Estado, que también proporcionará becas y programas de capacitación para estudiantes y trabajadores. La colaboración entre universidades, empresas y el Estado será fundamental para garantizar que los proyectos de IA tengan un impacto real en áreas clave como la salud, la agricultura, preservación ambiental y el transporte.</w:t>
      </w:r>
    </w:p>
    <w:p w:rsidR="00000000" w:rsidDel="00000000" w:rsidP="00000000" w:rsidRDefault="00000000" w:rsidRPr="00000000" w14:paraId="00000366">
      <w:pPr>
        <w:spacing w:after="240" w:before="240" w:lineRule="auto"/>
        <w:rPr/>
      </w:pPr>
      <w:r w:rsidDel="00000000" w:rsidR="00000000" w:rsidRPr="00000000">
        <w:rPr>
          <w:rtl w:val="0"/>
        </w:rPr>
        <w:t xml:space="preserve">Además, se promoverá la creación de startups locales a través de un fondo público que financiará proyectos con alto potencial de impacto social y económico [38]. Este enfoque no solo aumentará las exportaciones de software, sino que también generará empleos altamente calificados [39] y fortalecerá la capacidad de innovación del país.  </w:t>
      </w:r>
    </w:p>
    <w:p w:rsidR="00000000" w:rsidDel="00000000" w:rsidP="00000000" w:rsidRDefault="00000000" w:rsidRPr="00000000" w14:paraId="00000367">
      <w:pPr>
        <w:spacing w:after="240" w:before="240" w:lineRule="auto"/>
        <w:rPr/>
      </w:pPr>
      <w:r w:rsidDel="00000000" w:rsidR="00000000" w:rsidRPr="00000000">
        <w:rPr>
          <w:rtl w:val="0"/>
        </w:rPr>
      </w:r>
    </w:p>
    <w:p w:rsidR="00000000" w:rsidDel="00000000" w:rsidP="00000000" w:rsidRDefault="00000000" w:rsidRPr="00000000" w14:paraId="00000368">
      <w:pPr>
        <w:pStyle w:val="Heading4"/>
        <w:spacing w:after="240" w:before="240" w:lineRule="auto"/>
        <w:rPr/>
      </w:pPr>
      <w:bookmarkStart w:colFirst="0" w:colLast="0" w:name="_tgszc7ihh9cm" w:id="65"/>
      <w:bookmarkEnd w:id="65"/>
      <w:r w:rsidDel="00000000" w:rsidR="00000000" w:rsidRPr="00000000">
        <w:rPr>
          <w:rtl w:val="0"/>
        </w:rPr>
        <w:t xml:space="preserve">Producción local de baterías de litio para transporte y almacenamiento energético</w:t>
      </w:r>
    </w:p>
    <w:p w:rsidR="00000000" w:rsidDel="00000000" w:rsidP="00000000" w:rsidRDefault="00000000" w:rsidRPr="00000000" w14:paraId="00000369">
      <w:pPr>
        <w:rPr/>
      </w:pPr>
      <w:r w:rsidDel="00000000" w:rsidR="00000000" w:rsidRPr="00000000">
        <w:rPr>
          <w:rtl w:val="0"/>
        </w:rPr>
        <w:t xml:space="preserve">Argentina posee una de las mayores reservas de litio del mundo, un recurso estratégico en la transición global hacia energías limpias y tecnologías sostenibles. Sin embargo, hasta ahora, el país ha exportado la mayor parte de este mineral como materia prima sin procesar, perdiendo la oportunidad de agregar valor y desarrollar una industria local de baterías y almacenamiento energético. Para cambiar esta dinámica, se propone un plan integral que combine la producción local de baterías con alianzas regionales y una estrategia de liderazgo global en el mercado del litio.</w:t>
      </w:r>
    </w:p>
    <w:p w:rsidR="00000000" w:rsidDel="00000000" w:rsidP="00000000" w:rsidRDefault="00000000" w:rsidRPr="00000000" w14:paraId="0000036A">
      <w:pPr>
        <w:pStyle w:val="Heading5"/>
        <w:rPr>
          <w:b w:val="1"/>
          <w:bCs w:val="1"/>
        </w:rPr>
      </w:pPr>
      <w:bookmarkStart w:colFirst="0" w:colLast="0" w:name="_ehzemlrlxm8d" w:id="66"/>
      <w:bookmarkEnd w:id="66"/>
      <w:r w:rsidDel="00000000" w:rsidR="00000000" w:rsidRPr="00000000">
        <w:rPr>
          <w:rtl w:val="0"/>
        </w:rPr>
        <w:t xml:space="preserve">Producción local de baterías de litio</w:t>
      </w:r>
      <w:r w:rsidDel="00000000" w:rsidR="00000000" w:rsidRPr="00000000">
        <w:rPr>
          <w:rtl w:val="0"/>
        </w:rPr>
      </w:r>
    </w:p>
    <w:p w:rsidR="00000000" w:rsidDel="00000000" w:rsidP="00000000" w:rsidRDefault="00000000" w:rsidRPr="00000000" w14:paraId="0000036B">
      <w:pPr>
        <w:rPr/>
      </w:pPr>
      <w:r w:rsidDel="00000000" w:rsidR="00000000" w:rsidRPr="00000000">
        <w:rPr>
          <w:rtl w:val="0"/>
        </w:rPr>
        <w:t xml:space="preserve">El primer paso será la construcción de dos fábricas de baterías de litio en Jujuy y Salta, regiones ricas en este mineral. Estas plantas no solo procesarán el litio extraído localmente, sino que también producirán baterías para vehículos eléctricos y sistemas de almacenamiento energético. El Estado garantizará que el litio se procese localmente, evitando la exportación de materias primas sin valor agregado y asegurando que los beneficios económicos se queden en el país.</w:t>
      </w:r>
    </w:p>
    <w:p w:rsidR="00000000" w:rsidDel="00000000" w:rsidP="00000000" w:rsidRDefault="00000000" w:rsidRPr="00000000" w14:paraId="0000036C">
      <w:pPr>
        <w:rPr/>
      </w:pPr>
      <w:r w:rsidDel="00000000" w:rsidR="00000000" w:rsidRPr="00000000">
        <w:rPr>
          <w:rtl w:val="0"/>
        </w:rPr>
        <w:t xml:space="preserve">Las fábricas serán gestionadas en colaboración con las comunidades locales, respetando los derechos de los pueblos originarios y promoviendo un desarrollo regional sostenible. Además, se implementarán incentivos fiscales para la producción y compra de vehículos eléctricos fabricados en Argentina, fomentando la movilidad sostenible y reduciendo la dependencia de combustibles fósiles.</w:t>
      </w:r>
    </w:p>
    <w:p w:rsidR="00000000" w:rsidDel="00000000" w:rsidP="00000000" w:rsidRDefault="00000000" w:rsidRPr="00000000" w14:paraId="0000036D">
      <w:pPr>
        <w:pStyle w:val="Heading5"/>
        <w:rPr/>
      </w:pPr>
      <w:bookmarkStart w:colFirst="0" w:colLast="0" w:name="_jiyo4fz6iyjv" w:id="67"/>
      <w:bookmarkEnd w:id="67"/>
      <w:r w:rsidDel="00000000" w:rsidR="00000000" w:rsidRPr="00000000">
        <w:rPr>
          <w:rtl w:val="0"/>
        </w:rPr>
        <w:t xml:space="preserve">Alianzas regionales en Latinoamérica</w:t>
      </w:r>
    </w:p>
    <w:p w:rsidR="00000000" w:rsidDel="00000000" w:rsidP="00000000" w:rsidRDefault="00000000" w:rsidRPr="00000000" w14:paraId="0000036E">
      <w:pPr>
        <w:rPr/>
      </w:pPr>
      <w:r w:rsidDel="00000000" w:rsidR="00000000" w:rsidRPr="00000000">
        <w:rPr>
          <w:rtl w:val="0"/>
        </w:rPr>
        <w:t xml:space="preserve">Argentina no está sola en su riqueza de litio. Junto con Chile y Bolivia, forma parte del llamado “Triángulo del Litio”, una región que concentra más del 50% de las reservas mundiales de este mineral. Para maximizar el potencial de esta riqueza compartida, Argentina liderará la creación de una alianza regional que fomente la colaboración en áreas como la investigación, la producción y la comercialización de litio.</w:t>
      </w:r>
    </w:p>
    <w:p w:rsidR="00000000" w:rsidDel="00000000" w:rsidP="00000000" w:rsidRDefault="00000000" w:rsidRPr="00000000" w14:paraId="0000036F">
      <w:pPr>
        <w:rPr/>
      </w:pPr>
      <w:r w:rsidDel="00000000" w:rsidR="00000000" w:rsidRPr="00000000">
        <w:rPr>
          <w:rtl w:val="0"/>
        </w:rPr>
        <w:t xml:space="preserve">Esta alianza incluirá acuerdos de cooperación técnica y científica, programas de intercambio de conocimientos y la creación de una red logística que facilite el transporte de litio y productos derivados entre los países de la región. Además, se promoverá la creación de cadenas de valor integradas, donde cada país aporte sus fortalezas: Argentina en la producción de baterías, Chile en la extracción eficiente y Bolivia en la industrialización del mineral.</w:t>
      </w:r>
    </w:p>
    <w:p w:rsidR="00000000" w:rsidDel="00000000" w:rsidP="00000000" w:rsidRDefault="00000000" w:rsidRPr="00000000" w14:paraId="00000370">
      <w:pPr>
        <w:pStyle w:val="Heading5"/>
        <w:rPr/>
      </w:pPr>
      <w:bookmarkStart w:colFirst="0" w:colLast="0" w:name="_kk4iji5veqku" w:id="68"/>
      <w:bookmarkEnd w:id="68"/>
      <w:r w:rsidDel="00000000" w:rsidR="00000000" w:rsidRPr="00000000">
        <w:rPr>
          <w:rtl w:val="0"/>
        </w:rPr>
        <w:t xml:space="preserve">Formación de un grupo equivalente a la OPEP para el litio</w:t>
      </w:r>
    </w:p>
    <w:p w:rsidR="00000000" w:rsidDel="00000000" w:rsidP="00000000" w:rsidRDefault="00000000" w:rsidRPr="00000000" w14:paraId="00000371">
      <w:pPr>
        <w:rPr/>
      </w:pPr>
      <w:r w:rsidDel="00000000" w:rsidR="00000000" w:rsidRPr="00000000">
        <w:rPr>
          <w:rtl w:val="0"/>
        </w:rPr>
        <w:t xml:space="preserve">Inspirado en el modelo de la Organización de Países Exportadores de Petróleo (OPEP), Argentina liderará la creación de un organismo regional que regule la producción y comercialización del litio. Este grupo, que podría llamarse Organización de Países Exportadores de Litio (OPEL), tendrá como objetivos principales:</w:t>
      </w:r>
    </w:p>
    <w:p w:rsidR="00000000" w:rsidDel="00000000" w:rsidP="00000000" w:rsidRDefault="00000000" w:rsidRPr="00000000" w14:paraId="00000372">
      <w:pPr>
        <w:numPr>
          <w:ilvl w:val="0"/>
          <w:numId w:val="37"/>
        </w:numPr>
        <w:spacing w:after="0" w:afterAutospacing="0"/>
        <w:ind w:left="720" w:hanging="360"/>
        <w:rPr>
          <w:u w:val="none"/>
        </w:rPr>
      </w:pPr>
      <w:r w:rsidDel="00000000" w:rsidR="00000000" w:rsidRPr="00000000">
        <w:rPr>
          <w:b w:val="1"/>
          <w:bCs w:val="1"/>
          <w:rtl w:val="0"/>
        </w:rPr>
        <w:t xml:space="preserve">Estabilizar los precios del litio</w:t>
      </w:r>
      <w:r w:rsidDel="00000000" w:rsidR="00000000" w:rsidRPr="00000000">
        <w:rPr>
          <w:rtl w:val="0"/>
        </w:rPr>
        <w:t xml:space="preserve">: A través de cuotas de producción y acuerdos de comercialización, se evitará la volatilidad en los precios del litio, asegurando ingresos estables para los países miembros.</w:t>
      </w:r>
    </w:p>
    <w:p w:rsidR="00000000" w:rsidDel="00000000" w:rsidP="00000000" w:rsidRDefault="00000000" w:rsidRPr="00000000" w14:paraId="00000373">
      <w:pPr>
        <w:numPr>
          <w:ilvl w:val="0"/>
          <w:numId w:val="37"/>
        </w:numPr>
        <w:spacing w:after="0" w:afterAutospacing="0" w:before="0" w:beforeAutospacing="0"/>
        <w:ind w:left="720" w:hanging="360"/>
        <w:rPr>
          <w:u w:val="none"/>
        </w:rPr>
      </w:pPr>
      <w:r w:rsidDel="00000000" w:rsidR="00000000" w:rsidRPr="00000000">
        <w:rPr>
          <w:b w:val="1"/>
          <w:bCs w:val="1"/>
          <w:rtl w:val="0"/>
        </w:rPr>
        <w:t xml:space="preserve">Agregar valor localmente</w:t>
      </w:r>
      <w:r w:rsidDel="00000000" w:rsidR="00000000" w:rsidRPr="00000000">
        <w:rPr>
          <w:rtl w:val="0"/>
        </w:rPr>
        <w:t xml:space="preserve">: El organismo promoverá la industrialización del litio en los países productores, fomentando la creación de empleos y el desarrollo tecnológico.</w:t>
      </w:r>
    </w:p>
    <w:p w:rsidR="00000000" w:rsidDel="00000000" w:rsidP="00000000" w:rsidRDefault="00000000" w:rsidRPr="00000000" w14:paraId="00000374">
      <w:pPr>
        <w:numPr>
          <w:ilvl w:val="0"/>
          <w:numId w:val="37"/>
        </w:numPr>
        <w:spacing w:after="0" w:afterAutospacing="0" w:before="0" w:beforeAutospacing="0"/>
        <w:ind w:left="720" w:hanging="360"/>
        <w:rPr>
          <w:u w:val="none"/>
        </w:rPr>
      </w:pPr>
      <w:r w:rsidDel="00000000" w:rsidR="00000000" w:rsidRPr="00000000">
        <w:rPr>
          <w:b w:val="1"/>
          <w:bCs w:val="1"/>
          <w:rtl w:val="0"/>
        </w:rPr>
        <w:t xml:space="preserve">Negociar en bloque</w:t>
      </w:r>
      <w:r w:rsidDel="00000000" w:rsidR="00000000" w:rsidRPr="00000000">
        <w:rPr>
          <w:rtl w:val="0"/>
        </w:rPr>
        <w:t xml:space="preserve">: Al presentarse como un bloque unido, los países miembros tendrán mayor poder de negociación frente a las grandes corporaciones y los mercados internacionales.</w:t>
      </w:r>
    </w:p>
    <w:p w:rsidR="00000000" w:rsidDel="00000000" w:rsidP="00000000" w:rsidRDefault="00000000" w:rsidRPr="00000000" w14:paraId="00000375">
      <w:pPr>
        <w:numPr>
          <w:ilvl w:val="0"/>
          <w:numId w:val="37"/>
        </w:numPr>
        <w:spacing w:before="0" w:beforeAutospacing="0"/>
        <w:ind w:left="720" w:hanging="360"/>
        <w:rPr>
          <w:u w:val="none"/>
        </w:rPr>
      </w:pPr>
      <w:r w:rsidDel="00000000" w:rsidR="00000000" w:rsidRPr="00000000">
        <w:rPr>
          <w:b w:val="1"/>
          <w:bCs w:val="1"/>
          <w:rtl w:val="0"/>
        </w:rPr>
        <w:t xml:space="preserve">Promover prácticas sostenibles</w:t>
      </w:r>
      <w:r w:rsidDel="00000000" w:rsidR="00000000" w:rsidRPr="00000000">
        <w:rPr>
          <w:rtl w:val="0"/>
        </w:rPr>
        <w:t xml:space="preserve">: El organismo establecerá estándares ambientales y sociales para la extracción y procesamiento del litio, asegurando que la explotación de este recurso sea responsable y sostenible.</w:t>
      </w:r>
    </w:p>
    <w:p w:rsidR="00000000" w:rsidDel="00000000" w:rsidP="00000000" w:rsidRDefault="00000000" w:rsidRPr="00000000" w14:paraId="00000376">
      <w:pPr>
        <w:rPr/>
      </w:pPr>
      <w:r w:rsidDel="00000000" w:rsidR="00000000" w:rsidRPr="00000000">
        <w:rPr>
          <w:rtl w:val="0"/>
        </w:rPr>
        <w:t xml:space="preserve">Argentina, como líder de esta iniciativa, trabajará para atraer a otros países productores de litio, como Australia y China, y establecerá alianzas estratégicas con consumidores clave, como la Unión Europea y Estados Unidos.</w:t>
      </w:r>
    </w:p>
    <w:p w:rsidR="00000000" w:rsidDel="00000000" w:rsidP="00000000" w:rsidRDefault="00000000" w:rsidRPr="00000000" w14:paraId="00000377">
      <w:pPr>
        <w:pStyle w:val="Heading4"/>
        <w:rPr/>
      </w:pPr>
      <w:bookmarkStart w:colFirst="0" w:colLast="0" w:name="_fbl71y10s3ku" w:id="69"/>
      <w:bookmarkEnd w:id="69"/>
      <w:r w:rsidDel="00000000" w:rsidR="00000000" w:rsidRPr="00000000">
        <w:rPr>
          <w:rtl w:val="0"/>
        </w:rPr>
        <w:t xml:space="preserve">Impacto económico y estratégico</w:t>
      </w:r>
    </w:p>
    <w:p w:rsidR="00000000" w:rsidDel="00000000" w:rsidP="00000000" w:rsidRDefault="00000000" w:rsidRPr="00000000" w14:paraId="00000378">
      <w:pPr>
        <w:rPr/>
      </w:pPr>
      <w:r w:rsidDel="00000000" w:rsidR="00000000" w:rsidRPr="00000000">
        <w:rPr>
          <w:rtl w:val="0"/>
        </w:rPr>
        <w:t xml:space="preserve">La producción local de baterías de litio y la creación de un organismo regional para su regulación no solo transformarán la economía argentina, sino que también fortalecerán su posición en el escenario global. Al agregar valor al litio y liderar una alianza regional, Argentina se convertirá en un actor clave en la transición energética global, atrayendo inversiones y generando empleos de alta calidad.</w:t>
      </w:r>
    </w:p>
    <w:p w:rsidR="00000000" w:rsidDel="00000000" w:rsidP="00000000" w:rsidRDefault="00000000" w:rsidRPr="00000000" w14:paraId="00000379">
      <w:pPr>
        <w:rPr/>
      </w:pPr>
      <w:r w:rsidDel="00000000" w:rsidR="00000000" w:rsidRPr="00000000">
        <w:rPr>
          <w:rtl w:val="0"/>
        </w:rPr>
        <w:t xml:space="preserve">Además, este enfoque permitirá reducir la dependencia de tecnologías y productos importados, fortaleciendo la soberanía económica y tecnológica del país. Al mismo tiempo, la creación de un organismo regional para el litio sentará las bases para una mayor integración económica y política en América Latina, fortaleciendo la posición de la región en el mundo.</w:t>
      </w:r>
    </w:p>
    <w:p w:rsidR="00000000" w:rsidDel="00000000" w:rsidP="00000000" w:rsidRDefault="00000000" w:rsidRPr="00000000" w14:paraId="0000037A">
      <w:pPr>
        <w:spacing w:after="240" w:before="240" w:lineRule="auto"/>
        <w:rPr/>
      </w:pPr>
      <w:r w:rsidDel="00000000" w:rsidR="00000000" w:rsidRPr="00000000">
        <w:rPr>
          <w:rtl w:val="0"/>
        </w:rPr>
      </w:r>
    </w:p>
    <w:p w:rsidR="00000000" w:rsidDel="00000000" w:rsidP="00000000" w:rsidRDefault="00000000" w:rsidRPr="00000000" w14:paraId="0000037B">
      <w:pPr>
        <w:pStyle w:val="Heading2"/>
        <w:spacing w:after="240" w:before="240" w:lineRule="auto"/>
        <w:rPr/>
      </w:pPr>
      <w:bookmarkStart w:colFirst="0" w:colLast="0" w:name="_503mwh91ncsy" w:id="70"/>
      <w:bookmarkEnd w:id="70"/>
      <w:r w:rsidDel="00000000" w:rsidR="00000000" w:rsidRPr="00000000">
        <w:rPr>
          <w:rtl w:val="0"/>
        </w:rPr>
        <w:t xml:space="preserve">2. Modernización del Transporte y Logística</w:t>
      </w:r>
    </w:p>
    <w:p w:rsidR="00000000" w:rsidDel="00000000" w:rsidP="00000000" w:rsidRDefault="00000000" w:rsidRPr="00000000" w14:paraId="0000037C">
      <w:pPr>
        <w:pStyle w:val="Heading4"/>
        <w:spacing w:after="240" w:before="240" w:lineRule="auto"/>
        <w:rPr/>
      </w:pPr>
      <w:bookmarkStart w:colFirst="0" w:colLast="0" w:name="_e4oy9ly0f28o" w:id="71"/>
      <w:bookmarkEnd w:id="71"/>
      <w:r w:rsidDel="00000000" w:rsidR="00000000" w:rsidRPr="00000000">
        <w:rPr>
          <w:rtl w:val="0"/>
        </w:rPr>
        <w:t xml:space="preserve">Mejoras en la red ferroviaria para reducir costos de transporte</w:t>
      </w:r>
    </w:p>
    <w:p w:rsidR="00000000" w:rsidDel="00000000" w:rsidP="00000000" w:rsidRDefault="00000000" w:rsidRPr="00000000" w14:paraId="0000037D">
      <w:pPr>
        <w:spacing w:after="240" w:before="240" w:lineRule="auto"/>
        <w:rPr/>
      </w:pPr>
      <w:r w:rsidDel="00000000" w:rsidR="00000000" w:rsidRPr="00000000">
        <w:rPr>
          <w:rtl w:val="0"/>
        </w:rPr>
        <w:t xml:space="preserve">La red ferroviaria argentina, otrora una de las más extensas y modernas de América Latina, hoy se encuentra en un estado de abandono que limita severamente su potencial. Para revertir esta situación, se propone una modernización integral de 5.000 km de vías férreas, priorizando rutas estratégicas que conecten los principales polos industriales y agrícolas del país.  </w:t>
      </w:r>
    </w:p>
    <w:p w:rsidR="00000000" w:rsidDel="00000000" w:rsidP="00000000" w:rsidRDefault="00000000" w:rsidRPr="00000000" w14:paraId="0000037E">
      <w:pPr>
        <w:spacing w:after="240" w:before="240" w:lineRule="auto"/>
        <w:rPr/>
      </w:pPr>
      <w:r w:rsidDel="00000000" w:rsidR="00000000" w:rsidRPr="00000000">
        <w:rPr>
          <w:rtl w:val="0"/>
        </w:rPr>
        <w:t xml:space="preserve">El Estado liderará este esfuerzo, asegurando que la infraestructura se </w:t>
      </w:r>
      <w:r w:rsidDel="00000000" w:rsidR="00000000" w:rsidRPr="00000000">
        <w:rPr>
          <w:rtl w:val="0"/>
        </w:rPr>
        <w:t xml:space="preserve">modernice</w:t>
      </w:r>
      <w:r w:rsidDel="00000000" w:rsidR="00000000" w:rsidRPr="00000000">
        <w:rPr>
          <w:rtl w:val="0"/>
        </w:rPr>
        <w:t xml:space="preserve"> de manera eficiente y que los beneficios se distribuyan de manera equitativa. Los sindicatos ferroviarios serán consultados en la planificación y gestión de los proyectos, garantizando que las necesidades de los trabajadores sean tenidas en cuenta.  </w:t>
      </w:r>
    </w:p>
    <w:p w:rsidR="00000000" w:rsidDel="00000000" w:rsidP="00000000" w:rsidRDefault="00000000" w:rsidRPr="00000000" w14:paraId="0000037F">
      <w:pPr>
        <w:spacing w:after="240" w:before="240" w:lineRule="auto"/>
        <w:rPr/>
      </w:pPr>
      <w:r w:rsidDel="00000000" w:rsidR="00000000" w:rsidRPr="00000000">
        <w:rPr>
          <w:rtl w:val="0"/>
        </w:rPr>
        <w:t xml:space="preserve">Además, se promoverá la integración regional de la red ferroviaria, facilitando el comercio con países vecinos y fortaleciendo la posición de Argentina como un hub logístico en América del Sur. Este proyecto no solo reducirá los costos de transporte, sino que también generará miles de empleos y sentará las bases para un desarrollo económico más inclusivo.  </w:t>
      </w:r>
    </w:p>
    <w:p w:rsidR="00000000" w:rsidDel="00000000" w:rsidP="00000000" w:rsidRDefault="00000000" w:rsidRPr="00000000" w14:paraId="00000380">
      <w:pPr>
        <w:spacing w:after="240" w:before="240" w:lineRule="auto"/>
        <w:rPr/>
      </w:pPr>
      <w:r w:rsidDel="00000000" w:rsidR="00000000" w:rsidRPr="00000000">
        <w:rPr>
          <w:rtl w:val="0"/>
        </w:rPr>
      </w:r>
    </w:p>
    <w:p w:rsidR="00000000" w:rsidDel="00000000" w:rsidP="00000000" w:rsidRDefault="00000000" w:rsidRPr="00000000" w14:paraId="00000381">
      <w:pPr>
        <w:pStyle w:val="Heading4"/>
        <w:spacing w:after="240" w:before="240" w:lineRule="auto"/>
        <w:rPr/>
      </w:pPr>
      <w:bookmarkStart w:colFirst="0" w:colLast="0" w:name="_ltqq1lxddluf" w:id="72"/>
      <w:bookmarkEnd w:id="72"/>
      <w:r w:rsidDel="00000000" w:rsidR="00000000" w:rsidRPr="00000000">
        <w:rPr>
          <w:rtl w:val="0"/>
        </w:rPr>
        <w:t xml:space="preserve">Transporte urbano: Hacia ciudades más conectadas y sostenibles</w:t>
      </w:r>
    </w:p>
    <w:p w:rsidR="00000000" w:rsidDel="00000000" w:rsidP="00000000" w:rsidRDefault="00000000" w:rsidRPr="00000000" w14:paraId="00000382">
      <w:pPr>
        <w:spacing w:after="240" w:before="240" w:lineRule="auto"/>
        <w:rPr/>
      </w:pPr>
      <w:r w:rsidDel="00000000" w:rsidR="00000000" w:rsidRPr="00000000">
        <w:rPr>
          <w:rtl w:val="0"/>
        </w:rPr>
        <w:t xml:space="preserve">El transporte urbano en Argentina enfrenta desafíos significativos, desde la congestión vehicular hasta la falta de infraestructura adecuada para peatones y ciclistas. Para abordar estos problemas, se propone un plan integral de movilidad urbana que priorice el transporte público, la movilidad activa y la reducción de emisiones contaminantes.  </w:t>
      </w:r>
    </w:p>
    <w:p w:rsidR="00000000" w:rsidDel="00000000" w:rsidP="00000000" w:rsidRDefault="00000000" w:rsidRPr="00000000" w14:paraId="00000383">
      <w:pPr>
        <w:spacing w:after="240" w:before="240" w:lineRule="auto"/>
        <w:rPr/>
      </w:pPr>
      <w:r w:rsidDel="00000000" w:rsidR="00000000" w:rsidRPr="00000000">
        <w:rPr>
          <w:rtl w:val="0"/>
        </w:rPr>
        <w:t xml:space="preserve">La expansión del transporte público será un pilar fundamental de este plan. Se modernizarán y ampliarán las redes de subtes y tranvías en las principales ciudades, como Buenos Aires, Córdoba y Rosario. En ciudades medianas, como Mendoza y Tucumán, se implementarán sistemas de buses de tránsito rápido (BTR) para mejorar la conectividad y reducir los tiempos de viaje. Además, se fomentará el uso de vehículos eléctricos en el transporte público, con incentivos para la adquisición de buses y taxis eléctricos.</w:t>
      </w:r>
    </w:p>
    <w:p w:rsidR="00000000" w:rsidDel="00000000" w:rsidP="00000000" w:rsidRDefault="00000000" w:rsidRPr="00000000" w14:paraId="00000384">
      <w:pPr>
        <w:spacing w:after="240" w:before="240" w:lineRule="auto"/>
        <w:rPr/>
      </w:pPr>
      <w:r w:rsidDel="00000000" w:rsidR="00000000" w:rsidRPr="00000000">
        <w:rPr>
          <w:rtl w:val="0"/>
        </w:rPr>
        <w:t xml:space="preserve">La movilidad activa también será una prioridad. Se construirán redes de ciclovías seguras y conectadas en todas las ciudades principales, promoviendo el uso de la bicicleta como medio de transporte cotidiano. Al mismo tiempo, se mejorará la infraestructura peatonal, con aceras más amplias, cruces seguros y espacios públicos accesibles para todos.</w:t>
      </w:r>
    </w:p>
    <w:p w:rsidR="00000000" w:rsidDel="00000000" w:rsidP="00000000" w:rsidRDefault="00000000" w:rsidRPr="00000000" w14:paraId="00000385">
      <w:pPr>
        <w:spacing w:after="240" w:before="240" w:lineRule="auto"/>
        <w:rPr/>
      </w:pPr>
      <w:r w:rsidDel="00000000" w:rsidR="00000000" w:rsidRPr="00000000">
        <w:rPr>
          <w:rtl w:val="0"/>
        </w:rPr>
        <w:t xml:space="preserve">Para reducir las emisiones contaminantes, se implementarán zonas de bajas emisiones en los centros urbanos, restringiendo el acceso a vehículos contaminantes y fomentando el uso de transporte público y vehículos eléctricos. Además, se promoverá la adopción de vehículos eléctricos a través de incentivos fiscales y la instalación de estaciones de carga en toda la ciudad.  </w:t>
      </w:r>
    </w:p>
    <w:p w:rsidR="00000000" w:rsidDel="00000000" w:rsidP="00000000" w:rsidRDefault="00000000" w:rsidRPr="00000000" w14:paraId="00000386">
      <w:pPr>
        <w:pStyle w:val="Heading4"/>
        <w:rPr/>
      </w:pPr>
      <w:bookmarkStart w:colFirst="0" w:colLast="0" w:name="_rrcvhxhnhn64" w:id="73"/>
      <w:bookmarkEnd w:id="73"/>
      <w:r w:rsidDel="00000000" w:rsidR="00000000" w:rsidRPr="00000000">
        <w:rPr>
          <w:rtl w:val="0"/>
        </w:rPr>
        <w:t xml:space="preserve">Cielos Abiertos y Turismo Estratégico: Romper el Embudo Porteño</w:t>
      </w:r>
    </w:p>
    <w:p w:rsidR="00000000" w:rsidDel="00000000" w:rsidP="00000000" w:rsidRDefault="00000000" w:rsidRPr="00000000" w14:paraId="00000387">
      <w:pPr>
        <w:rPr/>
      </w:pPr>
      <w:r w:rsidDel="00000000" w:rsidR="00000000" w:rsidRPr="00000000">
        <w:rPr>
          <w:rtl w:val="0"/>
        </w:rPr>
        <w:t xml:space="preserve">Argentina tiene glaciares, cataratas, desiertos, viñedos, selvas, estepas, montañas de seis mil metros y la ciudad más austral del planeta. Tiene sitios declarados Patrimonio de la Humanidad, tiene una gastronomía reconocida internacionalmente y una cultura que fascina al visitante. Y sin embargo, el turismo representa apenas el 2% del PBI, una fracción ridícula comparada con el 8% de España, el 6% de México o el 5% de Tailandia. La razón es tan simple como escandalosa: llegar a los destinos argentinos es innecesariamente caro, lento y complicado.</w:t>
      </w:r>
    </w:p>
    <w:p w:rsidR="00000000" w:rsidDel="00000000" w:rsidP="00000000" w:rsidRDefault="00000000" w:rsidRPr="00000000" w14:paraId="00000388">
      <w:pPr>
        <w:rPr/>
      </w:pPr>
      <w:r w:rsidDel="00000000" w:rsidR="00000000" w:rsidRPr="00000000">
        <w:rPr>
          <w:rtl w:val="0"/>
        </w:rPr>
        <w:t xml:space="preserve">Hoy, el sistema aéreo argentino funciona como si el país fuera una estrella de mar con un solo tentáculo. Casi todos los vuelos internacionales aterrizan en Ezeiza. Un turista europeo que quiere ir a Bariloche, Mendoza o Iguazú debe volar a Buenos Aires, hacer noche, tomar un vuelo doméstico al día siguiente y recién entonces llegar a destino. Eso son 24 a 36 horas de viaje para alguien que podría haber aterrizado directamente en tres o cuatro horas menos.</w:t>
      </w:r>
    </w:p>
    <w:p w:rsidR="00000000" w:rsidDel="00000000" w:rsidP="00000000" w:rsidRDefault="00000000" w:rsidRPr="00000000" w14:paraId="00000389">
      <w:pPr>
        <w:rPr/>
      </w:pPr>
      <w:r w:rsidDel="00000000" w:rsidR="00000000" w:rsidRPr="00000000">
        <w:rPr>
          <w:rtl w:val="0"/>
        </w:rPr>
        <w:t xml:space="preserve">Con este contexto, los vuelos domésticos argentinos están entre los más caros de América Latina por kilómetro recorrido. Los destinos del interior compiten en desventaja con Chile (que ofrece vuelos directos internacionales a Santiago y de ahí conexiones eficientes a la Patagonia chilena), con Perú (Cusco recibe vuelos directos desde varias capitales) y con Colombia. El turismo interno también sufre, por ejemplo una familia de Córdoba que quiere conocer Ushuaia paga por los pasajes aéreos más de lo que gastará en alojamiento y comida durante toda la estadía.</w:t>
      </w:r>
    </w:p>
    <w:p w:rsidR="00000000" w:rsidDel="00000000" w:rsidP="00000000" w:rsidRDefault="00000000" w:rsidRPr="00000000" w14:paraId="0000038A">
      <w:pPr>
        <w:pStyle w:val="Heading5"/>
        <w:rPr/>
      </w:pPr>
      <w:bookmarkStart w:colFirst="0" w:colLast="0" w:name="_d8narrpb6uvq" w:id="74"/>
      <w:bookmarkEnd w:id="74"/>
      <w:r w:rsidDel="00000000" w:rsidR="00000000" w:rsidRPr="00000000">
        <w:rPr>
          <w:rtl w:val="0"/>
        </w:rPr>
        <w:t xml:space="preserve">Descentralización Aérea y Desarrollo Turístico</w:t>
      </w:r>
    </w:p>
    <w:p w:rsidR="00000000" w:rsidDel="00000000" w:rsidP="00000000" w:rsidRDefault="00000000" w:rsidRPr="00000000" w14:paraId="0000038B">
      <w:pPr>
        <w:numPr>
          <w:ilvl w:val="0"/>
          <w:numId w:val="36"/>
        </w:numPr>
        <w:spacing w:after="0" w:afterAutospacing="0"/>
        <w:ind w:left="720" w:hanging="360"/>
        <w:rPr>
          <w:u w:val="none"/>
        </w:rPr>
      </w:pPr>
      <w:r w:rsidDel="00000000" w:rsidR="00000000" w:rsidRPr="00000000">
        <w:rPr>
          <w:b w:val="1"/>
          <w:bCs w:val="1"/>
          <w:rtl w:val="0"/>
        </w:rPr>
        <w:t xml:space="preserve">Apertura de rutas internacionales directas a destinos del interior</w:t>
      </w:r>
      <w:r w:rsidDel="00000000" w:rsidR="00000000" w:rsidRPr="00000000">
        <w:rPr>
          <w:rtl w:val="0"/>
        </w:rPr>
      </w:r>
    </w:p>
    <w:p w:rsidR="00000000" w:rsidDel="00000000" w:rsidP="00000000" w:rsidRDefault="00000000" w:rsidRPr="00000000" w14:paraId="0000038C">
      <w:pPr>
        <w:numPr>
          <w:ilvl w:val="1"/>
          <w:numId w:val="36"/>
        </w:numPr>
        <w:spacing w:after="0" w:afterAutospacing="0" w:before="0" w:beforeAutospacing="0"/>
        <w:ind w:left="1440" w:hanging="360"/>
        <w:rPr>
          <w:u w:val="none"/>
        </w:rPr>
      </w:pPr>
      <w:r w:rsidDel="00000000" w:rsidR="00000000" w:rsidRPr="00000000">
        <w:rPr>
          <w:rtl w:val="0"/>
        </w:rPr>
        <w:t xml:space="preserve">Habilitación y acondicionamiento de los aeropuertos de Bariloche, Mendoza, Iguazú, Salta, Córdoba, Ushuaia y El Calafate para recibir vuelos internacionales directos desde ciudades clave: San Pablo, Santiago, Lima, Miami, Madrid, Roma y París.</w:t>
      </w:r>
    </w:p>
    <w:p w:rsidR="00000000" w:rsidDel="00000000" w:rsidP="00000000" w:rsidRDefault="00000000" w:rsidRPr="00000000" w14:paraId="0000038D">
      <w:pPr>
        <w:numPr>
          <w:ilvl w:val="1"/>
          <w:numId w:val="36"/>
        </w:numPr>
        <w:spacing w:after="0" w:afterAutospacing="0" w:before="0" w:beforeAutospacing="0"/>
        <w:ind w:left="1440" w:hanging="360"/>
        <w:rPr>
          <w:u w:val="none"/>
        </w:rPr>
      </w:pPr>
      <w:r w:rsidDel="00000000" w:rsidR="00000000" w:rsidRPr="00000000">
        <w:rPr>
          <w:rtl w:val="0"/>
        </w:rPr>
        <w:t xml:space="preserve">Inversión en infraestructura aeroportuaria: ampliación de terminales, extensión de pistas para aeronaves de fuselaje ancho, modernización de sistemas de control aéreo, y zonas de migraciones y aduana en cada aeropuerto habilitado.</w:t>
      </w:r>
    </w:p>
    <w:p w:rsidR="00000000" w:rsidDel="00000000" w:rsidP="00000000" w:rsidRDefault="00000000" w:rsidRPr="00000000" w14:paraId="0000038E">
      <w:pPr>
        <w:numPr>
          <w:ilvl w:val="1"/>
          <w:numId w:val="36"/>
        </w:numPr>
        <w:spacing w:after="0" w:afterAutospacing="0" w:before="0" w:beforeAutospacing="0"/>
        <w:ind w:left="1440" w:hanging="360"/>
        <w:rPr>
          <w:u w:val="none"/>
        </w:rPr>
      </w:pPr>
      <w:r w:rsidDel="00000000" w:rsidR="00000000" w:rsidRPr="00000000">
        <w:rPr>
          <w:rtl w:val="0"/>
        </w:rPr>
        <w:t xml:space="preserve">Inversión estimada: USD 1.500 millones en cinco años, financiados con un modelo mixto: 50% inversión estatal, 30% créditos de organismos multilaterales, 20% concesiones aeroportuarias con pliego de condiciones estricto.</w:t>
      </w:r>
    </w:p>
    <w:p w:rsidR="00000000" w:rsidDel="00000000" w:rsidP="00000000" w:rsidRDefault="00000000" w:rsidRPr="00000000" w14:paraId="0000038F">
      <w:pPr>
        <w:numPr>
          <w:ilvl w:val="0"/>
          <w:numId w:val="36"/>
        </w:numPr>
        <w:spacing w:after="0" w:afterAutospacing="0" w:before="0" w:beforeAutospacing="0"/>
        <w:ind w:left="720" w:hanging="360"/>
        <w:rPr>
          <w:u w:val="none"/>
        </w:rPr>
      </w:pPr>
      <w:r w:rsidDel="00000000" w:rsidR="00000000" w:rsidRPr="00000000">
        <w:rPr>
          <w:b w:val="1"/>
          <w:bCs w:val="1"/>
          <w:rtl w:val="0"/>
        </w:rPr>
        <w:t xml:space="preserve">Política de cielos abiertos regulada</w:t>
      </w:r>
      <w:r w:rsidDel="00000000" w:rsidR="00000000" w:rsidRPr="00000000">
        <w:rPr>
          <w:rtl w:val="0"/>
        </w:rPr>
      </w:r>
    </w:p>
    <w:p w:rsidR="00000000" w:rsidDel="00000000" w:rsidP="00000000" w:rsidRDefault="00000000" w:rsidRPr="00000000" w14:paraId="00000390">
      <w:pPr>
        <w:numPr>
          <w:ilvl w:val="1"/>
          <w:numId w:val="36"/>
        </w:numPr>
        <w:spacing w:after="0" w:afterAutospacing="0" w:before="0" w:beforeAutospacing="0"/>
        <w:ind w:left="1440" w:hanging="360"/>
        <w:rPr>
          <w:u w:val="none"/>
        </w:rPr>
      </w:pPr>
      <w:r w:rsidDel="00000000" w:rsidR="00000000" w:rsidRPr="00000000">
        <w:rPr>
          <w:rtl w:val="0"/>
        </w:rPr>
        <w:t xml:space="preserve">Acuerdos bilaterales de cielos abiertos con países de alto flujo turístico, permitiendo que aerolíneas extranjeras operen rutas directas a destinos argentinos del interior.</w:t>
      </w:r>
    </w:p>
    <w:p w:rsidR="00000000" w:rsidDel="00000000" w:rsidP="00000000" w:rsidRDefault="00000000" w:rsidRPr="00000000" w14:paraId="00000391">
      <w:pPr>
        <w:numPr>
          <w:ilvl w:val="1"/>
          <w:numId w:val="36"/>
        </w:numPr>
        <w:spacing w:after="0" w:afterAutospacing="0" w:before="0" w:beforeAutospacing="0"/>
        <w:ind w:left="1440" w:hanging="360"/>
        <w:rPr>
          <w:u w:val="none"/>
        </w:rPr>
      </w:pPr>
      <w:r w:rsidDel="00000000" w:rsidR="00000000" w:rsidRPr="00000000">
        <w:rPr>
          <w:rtl w:val="0"/>
        </w:rPr>
        <w:t xml:space="preserve">Condición irrenunciable: toda aerolínea que opere rutas argentinas deberá contratar un porcentaje mínimo de personal local (tripulación de cabina, técnicos de mantenimiento, personal de rampa) y utilizar servicios de handling y catering provistos por empresas nacionales.</w:t>
      </w:r>
    </w:p>
    <w:p w:rsidR="00000000" w:rsidDel="00000000" w:rsidP="00000000" w:rsidRDefault="00000000" w:rsidRPr="00000000" w14:paraId="00000392">
      <w:pPr>
        <w:numPr>
          <w:ilvl w:val="1"/>
          <w:numId w:val="36"/>
        </w:numPr>
        <w:spacing w:after="0" w:afterAutospacing="0" w:before="0" w:beforeAutospacing="0"/>
        <w:ind w:left="1440" w:hanging="360"/>
        <w:rPr>
          <w:u w:val="none"/>
        </w:rPr>
      </w:pPr>
      <w:r w:rsidDel="00000000" w:rsidR="00000000" w:rsidRPr="00000000">
        <w:rPr>
          <w:rtl w:val="0"/>
        </w:rPr>
        <w:t xml:space="preserve">Protección de Aerolíneas Argentinas: las rutas troncales domésticas seguirán siendo operadas prioritariamente por la línea de bandera. La apertura se focaliza en rutas internacionales directas al interior que hoy no existen, no en reemplazar al operador nacional.</w:t>
      </w:r>
    </w:p>
    <w:p w:rsidR="00000000" w:rsidDel="00000000" w:rsidP="00000000" w:rsidRDefault="00000000" w:rsidRPr="00000000" w14:paraId="00000393">
      <w:pPr>
        <w:numPr>
          <w:ilvl w:val="0"/>
          <w:numId w:val="36"/>
        </w:numPr>
        <w:spacing w:after="0" w:afterAutospacing="0" w:before="0" w:beforeAutospacing="0"/>
        <w:ind w:left="720" w:hanging="360"/>
        <w:rPr>
          <w:u w:val="none"/>
        </w:rPr>
      </w:pPr>
      <w:r w:rsidDel="00000000" w:rsidR="00000000" w:rsidRPr="00000000">
        <w:rPr>
          <w:b w:val="1"/>
          <w:bCs w:val="1"/>
          <w:rtl w:val="0"/>
        </w:rPr>
        <w:t xml:space="preserve">Reducción del costo del transporte aéreo doméstico</w:t>
      </w:r>
      <w:r w:rsidDel="00000000" w:rsidR="00000000" w:rsidRPr="00000000">
        <w:rPr>
          <w:rtl w:val="0"/>
        </w:rPr>
      </w:r>
    </w:p>
    <w:p w:rsidR="00000000" w:rsidDel="00000000" w:rsidP="00000000" w:rsidRDefault="00000000" w:rsidRPr="00000000" w14:paraId="00000394">
      <w:pPr>
        <w:numPr>
          <w:ilvl w:val="1"/>
          <w:numId w:val="36"/>
        </w:numPr>
        <w:spacing w:after="0" w:afterAutospacing="0" w:before="0" w:beforeAutospacing="0"/>
        <w:ind w:left="1440" w:hanging="360"/>
        <w:rPr>
          <w:u w:val="none"/>
        </w:rPr>
      </w:pPr>
      <w:r w:rsidDel="00000000" w:rsidR="00000000" w:rsidRPr="00000000">
        <w:rPr>
          <w:rtl w:val="0"/>
        </w:rPr>
        <w:t xml:space="preserve">Eliminación de impuestos distorsivos sobre pasajes aéreos domésticos que encarecen artificialmente el precio (tasas aeroportuarias excesivas, impuestos al combustible de aviación que se acumulan sin justificación técnica).</w:t>
      </w:r>
    </w:p>
    <w:p w:rsidR="00000000" w:rsidDel="00000000" w:rsidP="00000000" w:rsidRDefault="00000000" w:rsidRPr="00000000" w14:paraId="00000395">
      <w:pPr>
        <w:numPr>
          <w:ilvl w:val="1"/>
          <w:numId w:val="36"/>
        </w:numPr>
        <w:spacing w:after="0" w:afterAutospacing="0" w:before="0" w:beforeAutospacing="0"/>
        <w:ind w:left="1440" w:hanging="360"/>
        <w:rPr>
          <w:u w:val="none"/>
        </w:rPr>
      </w:pPr>
      <w:r w:rsidDel="00000000" w:rsidR="00000000" w:rsidRPr="00000000">
        <w:rPr>
          <w:rtl w:val="0"/>
        </w:rPr>
        <w:t xml:space="preserve">Subsidio cruzado: las ganancias de las rutas internacionales de alta demanda financiarán tarifas sociales en rutas domésticas a destinos del interior profundo, garantizando conectividad a provincias hoy aisladas.</w:t>
      </w:r>
    </w:p>
    <w:p w:rsidR="00000000" w:rsidDel="00000000" w:rsidP="00000000" w:rsidRDefault="00000000" w:rsidRPr="00000000" w14:paraId="00000396">
      <w:pPr>
        <w:numPr>
          <w:ilvl w:val="1"/>
          <w:numId w:val="36"/>
        </w:numPr>
        <w:spacing w:after="0" w:afterAutospacing="0" w:before="0" w:beforeAutospacing="0"/>
        <w:ind w:left="1440" w:hanging="360"/>
        <w:rPr>
          <w:u w:val="none"/>
        </w:rPr>
      </w:pPr>
      <w:r w:rsidDel="00000000" w:rsidR="00000000" w:rsidRPr="00000000">
        <w:rPr>
          <w:rtl w:val="0"/>
        </w:rPr>
        <w:t xml:space="preserve">Fomento de aerolíneas regionales: créditos blandos para la creación de operadores aéreos regionales que conecten ciudades intermedias sin pasar por Buenos Aires (por ejemplo: Córdoba-Bariloche, Mendoza-Salta, Neuquén-Iguazú).</w:t>
      </w:r>
    </w:p>
    <w:p w:rsidR="00000000" w:rsidDel="00000000" w:rsidP="00000000" w:rsidRDefault="00000000" w:rsidRPr="00000000" w14:paraId="00000397">
      <w:pPr>
        <w:numPr>
          <w:ilvl w:val="0"/>
          <w:numId w:val="36"/>
        </w:numPr>
        <w:spacing w:after="0" w:afterAutospacing="0" w:before="0" w:beforeAutospacing="0"/>
        <w:ind w:left="720" w:hanging="360"/>
        <w:rPr>
          <w:u w:val="none"/>
        </w:rPr>
      </w:pPr>
      <w:r w:rsidDel="00000000" w:rsidR="00000000" w:rsidRPr="00000000">
        <w:rPr>
          <w:b w:val="1"/>
          <w:bCs w:val="1"/>
          <w:rtl w:val="0"/>
        </w:rPr>
        <w:t xml:space="preserve">Turismo como industria estratégica</w:t>
      </w:r>
      <w:r w:rsidDel="00000000" w:rsidR="00000000" w:rsidRPr="00000000">
        <w:rPr>
          <w:rtl w:val="0"/>
        </w:rPr>
      </w:r>
    </w:p>
    <w:p w:rsidR="00000000" w:rsidDel="00000000" w:rsidP="00000000" w:rsidRDefault="00000000" w:rsidRPr="00000000" w14:paraId="00000398">
      <w:pPr>
        <w:numPr>
          <w:ilvl w:val="1"/>
          <w:numId w:val="36"/>
        </w:numPr>
        <w:spacing w:after="0" w:afterAutospacing="0" w:before="0" w:beforeAutospacing="0"/>
        <w:ind w:left="1440" w:hanging="360"/>
        <w:rPr>
          <w:u w:val="none"/>
        </w:rPr>
      </w:pPr>
      <w:r w:rsidDel="00000000" w:rsidR="00000000" w:rsidRPr="00000000">
        <w:rPr>
          <w:rtl w:val="0"/>
        </w:rPr>
        <w:t xml:space="preserve">Creación de un Plan Nacional de Turismo con rango de política de Estado, no sujeto a los vaivenes de cada gobierno.</w:t>
      </w:r>
    </w:p>
    <w:p w:rsidR="00000000" w:rsidDel="00000000" w:rsidP="00000000" w:rsidRDefault="00000000" w:rsidRPr="00000000" w14:paraId="00000399">
      <w:pPr>
        <w:numPr>
          <w:ilvl w:val="1"/>
          <w:numId w:val="36"/>
        </w:numPr>
        <w:spacing w:after="0" w:afterAutospacing="0" w:before="0" w:beforeAutospacing="0"/>
        <w:ind w:left="1440" w:hanging="360"/>
        <w:rPr>
          <w:u w:val="none"/>
        </w:rPr>
      </w:pPr>
      <w:r w:rsidDel="00000000" w:rsidR="00000000" w:rsidRPr="00000000">
        <w:rPr>
          <w:rtl w:val="0"/>
        </w:rPr>
        <w:t xml:space="preserve">Corredores turísticos integrados que combinen destinos de una misma región en paquetes atractivos:</w:t>
      </w:r>
    </w:p>
    <w:p w:rsidR="00000000" w:rsidDel="00000000" w:rsidP="00000000" w:rsidRDefault="00000000" w:rsidRPr="00000000" w14:paraId="0000039A">
      <w:pPr>
        <w:numPr>
          <w:ilvl w:val="2"/>
          <w:numId w:val="36"/>
        </w:numPr>
        <w:spacing w:after="0" w:afterAutospacing="0" w:before="0" w:beforeAutospacing="0"/>
        <w:ind w:left="2160" w:hanging="360"/>
        <w:rPr>
          <w:u w:val="none"/>
        </w:rPr>
      </w:pPr>
      <w:r w:rsidDel="00000000" w:rsidR="00000000" w:rsidRPr="00000000">
        <w:rPr>
          <w:rtl w:val="0"/>
        </w:rPr>
        <w:t xml:space="preserve">Corredor Andino: Mendoza (vinos) - Bariloche (lagos) - El Calafate (glaciares) - Ushuaia (fin del mundo).</w:t>
      </w:r>
    </w:p>
    <w:p w:rsidR="00000000" w:rsidDel="00000000" w:rsidP="00000000" w:rsidRDefault="00000000" w:rsidRPr="00000000" w14:paraId="0000039B">
      <w:pPr>
        <w:numPr>
          <w:ilvl w:val="2"/>
          <w:numId w:val="36"/>
        </w:numPr>
        <w:spacing w:after="0" w:afterAutospacing="0" w:before="0" w:beforeAutospacing="0"/>
        <w:ind w:left="2160" w:hanging="360"/>
        <w:rPr>
          <w:u w:val="none"/>
        </w:rPr>
      </w:pPr>
      <w:r w:rsidDel="00000000" w:rsidR="00000000" w:rsidRPr="00000000">
        <w:rPr>
          <w:rtl w:val="0"/>
        </w:rPr>
        <w:t xml:space="preserve">Corredor Norte: Iguazú (cataratas) - Esteros del Iberá (naturaleza) - Quebrada de Humahuaca (cultura).</w:t>
      </w:r>
    </w:p>
    <w:p w:rsidR="00000000" w:rsidDel="00000000" w:rsidP="00000000" w:rsidRDefault="00000000" w:rsidRPr="00000000" w14:paraId="0000039C">
      <w:pPr>
        <w:numPr>
          <w:ilvl w:val="2"/>
          <w:numId w:val="36"/>
        </w:numPr>
        <w:spacing w:after="0" w:afterAutospacing="0" w:before="0" w:beforeAutospacing="0"/>
        <w:ind w:left="2160" w:hanging="360"/>
        <w:rPr>
          <w:u w:val="none"/>
        </w:rPr>
      </w:pPr>
      <w:r w:rsidDel="00000000" w:rsidR="00000000" w:rsidRPr="00000000">
        <w:rPr>
          <w:rtl w:val="0"/>
        </w:rPr>
        <w:t xml:space="preserve">Corredor Patagónico Atlántico: Península Valdés (ballenas) - Puerto Deseado (fauna marina) - Ushuaia.</w:t>
      </w:r>
    </w:p>
    <w:p w:rsidR="00000000" w:rsidDel="00000000" w:rsidP="00000000" w:rsidRDefault="00000000" w:rsidRPr="00000000" w14:paraId="0000039D">
      <w:pPr>
        <w:numPr>
          <w:ilvl w:val="1"/>
          <w:numId w:val="36"/>
        </w:numPr>
        <w:spacing w:after="0" w:afterAutospacing="0" w:before="0" w:beforeAutospacing="0"/>
        <w:ind w:left="1440" w:hanging="360"/>
        <w:rPr>
          <w:u w:val="none"/>
        </w:rPr>
      </w:pPr>
      <w:r w:rsidDel="00000000" w:rsidR="00000000" w:rsidRPr="00000000">
        <w:rPr>
          <w:rtl w:val="0"/>
        </w:rPr>
        <w:t xml:space="preserve">Infraestructura receptiva: programas de crédito para construcción y mejora de hoteles, hosterías y cabañas en destinos con demanda insatisfecha. Prioridad a emprendimientos cooperativos y de pequeña escala que distribuyan el ingreso localmente, no a cadenas internacionales que repatrian ganancias.</w:t>
      </w:r>
    </w:p>
    <w:p w:rsidR="00000000" w:rsidDel="00000000" w:rsidP="00000000" w:rsidRDefault="00000000" w:rsidRPr="00000000" w14:paraId="0000039E">
      <w:pPr>
        <w:numPr>
          <w:ilvl w:val="1"/>
          <w:numId w:val="36"/>
        </w:numPr>
        <w:spacing w:after="0" w:afterAutospacing="0" w:before="0" w:beforeAutospacing="0"/>
        <w:ind w:left="1440" w:hanging="360"/>
        <w:rPr>
          <w:u w:val="none"/>
        </w:rPr>
      </w:pPr>
      <w:r w:rsidDel="00000000" w:rsidR="00000000" w:rsidRPr="00000000">
        <w:rPr>
          <w:rtl w:val="0"/>
        </w:rPr>
        <w:t xml:space="preserve">Capacitación en oficios turísticos: formación de guías, cocineros, personal hotelero y técnicos en turismo aventura a través de las escuelas técnicas del plan educativo propuesto en este libro.</w:t>
      </w:r>
    </w:p>
    <w:p w:rsidR="00000000" w:rsidDel="00000000" w:rsidP="00000000" w:rsidRDefault="00000000" w:rsidRPr="00000000" w14:paraId="0000039F">
      <w:pPr>
        <w:numPr>
          <w:ilvl w:val="1"/>
          <w:numId w:val="36"/>
        </w:numPr>
        <w:spacing w:before="0" w:beforeAutospacing="0"/>
        <w:ind w:left="1440" w:hanging="360"/>
        <w:rPr>
          <w:u w:val="none"/>
        </w:rPr>
      </w:pPr>
      <w:r w:rsidDel="00000000" w:rsidR="00000000" w:rsidRPr="00000000">
        <w:rPr>
          <w:rtl w:val="0"/>
        </w:rPr>
        <w:t xml:space="preserve">Turismo social: programa de vacaciones subsidiadas para trabajadores y jubilados que no pueden costear viajes, reactivando destinos en temporada baja y democratizando el acceso al ocio.</w:t>
      </w:r>
    </w:p>
    <w:p w:rsidR="00000000" w:rsidDel="00000000" w:rsidP="00000000" w:rsidRDefault="00000000" w:rsidRPr="00000000" w14:paraId="000003A0">
      <w:pPr>
        <w:rPr>
          <w:b w:val="1"/>
          <w:bCs w:val="1"/>
        </w:rPr>
      </w:pPr>
      <w:r w:rsidDel="00000000" w:rsidR="00000000" w:rsidRPr="00000000">
        <w:rPr>
          <w:b w:val="1"/>
          <w:bCs w:val="1"/>
          <w:rtl w:val="0"/>
        </w:rPr>
        <w:t xml:space="preserve">Turismo y política cambiaria: el elefante en la habitación</w:t>
      </w:r>
    </w:p>
    <w:p w:rsidR="00000000" w:rsidDel="00000000" w:rsidP="00000000" w:rsidRDefault="00000000" w:rsidRPr="00000000" w14:paraId="000003A1">
      <w:pPr>
        <w:rPr/>
      </w:pPr>
      <w:r w:rsidDel="00000000" w:rsidR="00000000" w:rsidRPr="00000000">
        <w:rPr>
          <w:rtl w:val="0"/>
        </w:rPr>
        <w:t xml:space="preserve">Es imposible hablar de turismo sin hablar de tipo de cambio. Un dólar artificialmente barato — como el que sostuvo la convertibilidad de los noventa o el que Milei intenta mantener con deuda — convierte a Argentina en un destino carísimo para el extranjero y fomenta que los argentinos vacacionen afuera. Un tipo de cambio competitivo, en cambio, abarata el país para el visitante y encarece la fuga turística de divisas.</w:t>
      </w:r>
    </w:p>
    <w:p w:rsidR="00000000" w:rsidDel="00000000" w:rsidP="00000000" w:rsidRDefault="00000000" w:rsidRPr="00000000" w14:paraId="000003A2">
      <w:pPr>
        <w:rPr/>
      </w:pPr>
      <w:r w:rsidDel="00000000" w:rsidR="00000000" w:rsidRPr="00000000">
        <w:rPr>
          <w:rtl w:val="0"/>
        </w:rPr>
        <w:t xml:space="preserve">Este plan no propone una devaluación salvaje sino una política cambiaria que refleje la productividad real de la economía. Un tipo de cambio estable y competitivo, sostenido por exportaciones genuinas (energía, agroindustria, manufactura, tecnología) y no por endeudamiento, es la base sobre la cual el turismo puede florecer. Los detalles de la política monetaria y cambiaria exceden el alcance de esta sección, pero es fundamental entender que ninguna política turística funciona si el tipo de cambio la sabotea.</w:t>
      </w:r>
    </w:p>
    <w:p w:rsidR="00000000" w:rsidDel="00000000" w:rsidP="00000000" w:rsidRDefault="00000000" w:rsidRPr="00000000" w14:paraId="000003A3">
      <w:pPr>
        <w:pStyle w:val="Heading4"/>
        <w:rPr/>
      </w:pPr>
      <w:bookmarkStart w:colFirst="0" w:colLast="0" w:name="_xlvtcd9nlky" w:id="75"/>
      <w:bookmarkEnd w:id="75"/>
      <w:r w:rsidDel="00000000" w:rsidR="00000000" w:rsidRPr="00000000">
        <w:rPr>
          <w:rtl w:val="0"/>
        </w:rPr>
        <w:t xml:space="preserve">Impacto esperado</w:t>
      </w:r>
    </w:p>
    <w:tbl>
      <w:tblPr>
        <w:tblStyle w:val="Table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38.1572552239866"/>
        <w:gridCol w:w="7587.354555799637"/>
        <w:tblGridChange w:id="0">
          <w:tblGrid>
            <w:gridCol w:w="1438.1572552239866"/>
            <w:gridCol w:w="7587.354555799637"/>
          </w:tblGrid>
        </w:tblGridChange>
      </w:tblGrid>
      <w:tr>
        <w:trPr>
          <w:cantSplit w:val="0"/>
          <w:trHeight w:val="515" w:hRule="atLeast"/>
          <w:tblHeader w:val="0"/>
        </w:trPr>
        <w:tc>
          <w:tcPr>
            <w:tcBorders>
              <w:top w:color="000000" w:space="0" w:sz="0" w:val="nil"/>
              <w:left w:color="000000" w:space="0" w:sz="0" w:val="nil"/>
              <w:bottom w:color="00000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4">
            <w:pPr>
              <w:jc w:val="center"/>
              <w:rPr/>
            </w:pPr>
            <w:r w:rsidDel="00000000" w:rsidR="00000000" w:rsidRPr="00000000">
              <w:rPr>
                <w:b w:val="1"/>
                <w:bCs w:val="1"/>
                <w:rtl w:val="0"/>
              </w:rPr>
              <w:t xml:space="preserve">Ámbito</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5">
            <w:pPr>
              <w:jc w:val="center"/>
              <w:rPr/>
            </w:pPr>
            <w:r w:rsidDel="00000000" w:rsidR="00000000" w:rsidRPr="00000000">
              <w:rPr>
                <w:b w:val="1"/>
                <w:bCs w:val="1"/>
                <w:rtl w:val="0"/>
              </w:rPr>
              <w:t xml:space="preserve">Resultado</w:t>
            </w:r>
            <w:r w:rsidDel="00000000" w:rsidR="00000000" w:rsidRPr="00000000">
              <w:rPr>
                <w:rtl w:val="0"/>
              </w:rPr>
            </w:r>
          </w:p>
        </w:tc>
      </w:tr>
      <w:tr>
        <w:trPr>
          <w:cantSplit w:val="0"/>
          <w:trHeight w:val="785" w:hRule="atLeast"/>
          <w:tblHeader w:val="0"/>
        </w:trPr>
        <w:tc>
          <w:tcPr>
            <w:tcBorders>
              <w:top w:color="000000" w:space="0" w:sz="4" w:val="single"/>
              <w:left w:color="000000" w:space="0" w:sz="0" w:val="nil"/>
              <w:bottom w:color="00000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6">
            <w:pPr>
              <w:rPr/>
            </w:pPr>
            <w:r w:rsidDel="00000000" w:rsidR="00000000" w:rsidRPr="00000000">
              <w:rPr>
                <w:rtl w:val="0"/>
              </w:rPr>
              <w:t xml:space="preserve">Económico</w:t>
            </w:r>
          </w:p>
        </w:tc>
        <w:tc>
          <w:tcPr>
            <w:tcBorders>
              <w:top w:color="000000" w:space="0" w:sz="4" w:val="single"/>
              <w:left w:color="000000" w:space="0" w:sz="0" w:val="nil"/>
              <w:bottom w:color="00000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7">
            <w:pPr>
              <w:rPr/>
            </w:pPr>
            <w:r w:rsidDel="00000000" w:rsidR="00000000" w:rsidRPr="00000000">
              <w:rPr>
                <w:rtl w:val="0"/>
              </w:rPr>
              <w:t xml:space="preserve">Duplicar la participación del turismo en el PBI del 2% al 4% en diez años. Ingreso adicional de USD 5.000 a 7.000 millones anuales en divisas.</w:t>
            </w:r>
          </w:p>
        </w:tc>
      </w:tr>
      <w:tr>
        <w:trPr>
          <w:cantSplit w:val="0"/>
          <w:trHeight w:val="785" w:hRule="atLeast"/>
          <w:tblHeader w:val="0"/>
        </w:trPr>
        <w:tc>
          <w:tcPr>
            <w:tcBorders>
              <w:top w:color="000000" w:space="0" w:sz="4" w:val="single"/>
              <w:left w:color="000000" w:space="0" w:sz="0" w:val="nil"/>
              <w:bottom w:color="00000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8">
            <w:pPr>
              <w:rPr/>
            </w:pPr>
            <w:r w:rsidDel="00000000" w:rsidR="00000000" w:rsidRPr="00000000">
              <w:rPr>
                <w:rtl w:val="0"/>
              </w:rPr>
              <w:t xml:space="preserve">Empleo</w:t>
            </w:r>
          </w:p>
        </w:tc>
        <w:tc>
          <w:tcPr>
            <w:tcBorders>
              <w:top w:color="000000" w:space="0" w:sz="4" w:val="single"/>
              <w:left w:color="000000" w:space="0" w:sz="0" w:val="nil"/>
              <w:bottom w:color="00000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9">
            <w:pPr>
              <w:rPr/>
            </w:pPr>
            <w:r w:rsidDel="00000000" w:rsidR="00000000" w:rsidRPr="00000000">
              <w:rPr>
                <w:rtl w:val="0"/>
              </w:rPr>
              <w:t xml:space="preserve">200.000 nuevos puestos de trabajo directos e indirectos en hotelería, gastronomía, transporte, servicios y construcción.</w:t>
            </w:r>
          </w:p>
        </w:tc>
      </w:tr>
      <w:tr>
        <w:trPr>
          <w:cantSplit w:val="0"/>
          <w:trHeight w:val="1070" w:hRule="atLeast"/>
          <w:tblHeader w:val="0"/>
        </w:trPr>
        <w:tc>
          <w:tcPr>
            <w:tcBorders>
              <w:top w:color="000000" w:space="0" w:sz="4" w:val="single"/>
              <w:left w:color="000000" w:space="0" w:sz="0" w:val="nil"/>
              <w:bottom w:color="00000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A">
            <w:pPr>
              <w:rPr/>
            </w:pPr>
            <w:r w:rsidDel="00000000" w:rsidR="00000000" w:rsidRPr="00000000">
              <w:rPr>
                <w:rtl w:val="0"/>
              </w:rPr>
              <w:t xml:space="preserve">Federal</w:t>
            </w:r>
          </w:p>
        </w:tc>
        <w:tc>
          <w:tcPr>
            <w:tcBorders>
              <w:top w:color="000000" w:space="0" w:sz="4" w:val="single"/>
              <w:left w:color="000000" w:space="0" w:sz="0" w:val="nil"/>
              <w:bottom w:color="00000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B">
            <w:pPr>
              <w:rPr/>
            </w:pPr>
            <w:r w:rsidDel="00000000" w:rsidR="00000000" w:rsidRPr="00000000">
              <w:rPr>
                <w:rtl w:val="0"/>
              </w:rPr>
              <w:t xml:space="preserve">Distribución de la riqueza turística en todo el territorio, rompiendo la concentración en Buenos Aires y creando economías locales dinámicas en provincias hoy postergadas.</w:t>
            </w:r>
          </w:p>
        </w:tc>
      </w:tr>
      <w:tr>
        <w:trPr>
          <w:cantSplit w:val="0"/>
          <w:trHeight w:val="785" w:hRule="atLeast"/>
          <w:tblHeader w:val="0"/>
        </w:trPr>
        <w:tc>
          <w:tcPr>
            <w:tcBorders>
              <w:top w:color="000000" w:space="0" w:sz="4" w:val="single"/>
              <w:left w:color="000000" w:space="0" w:sz="0" w:val="nil"/>
              <w:bottom w:color="00000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C">
            <w:pPr>
              <w:rPr/>
            </w:pPr>
            <w:r w:rsidDel="00000000" w:rsidR="00000000" w:rsidRPr="00000000">
              <w:rPr>
                <w:rtl w:val="0"/>
              </w:rPr>
              <w:t xml:space="preserve">Conectividad</w:t>
            </w:r>
          </w:p>
        </w:tc>
        <w:tc>
          <w:tcPr>
            <w:tcBorders>
              <w:top w:color="000000" w:space="0" w:sz="4" w:val="single"/>
              <w:left w:color="000000" w:space="0" w:sz="0" w:val="nil"/>
              <w:bottom w:color="00000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D">
            <w:pPr>
              <w:rPr/>
            </w:pPr>
            <w:r w:rsidDel="00000000" w:rsidR="00000000" w:rsidRPr="00000000">
              <w:rPr>
                <w:rtl w:val="0"/>
              </w:rPr>
              <w:t xml:space="preserve">Reducción del 30% en el costo promedio de los pasajes aéreos domésticos. Un argentino de cualquier provincia podrá volar a otra sin hipotecar el sueldo.</w:t>
            </w:r>
          </w:p>
        </w:tc>
      </w:tr>
    </w:tbl>
    <w:p w:rsidR="00000000" w:rsidDel="00000000" w:rsidP="00000000" w:rsidRDefault="00000000" w:rsidRPr="00000000" w14:paraId="000003AE">
      <w:pPr>
        <w:ind w:left="0" w:firstLine="0"/>
        <w:rPr/>
      </w:pPr>
      <w:r w:rsidDel="00000000" w:rsidR="00000000" w:rsidRPr="00000000">
        <w:rPr>
          <w:rtl w:val="0"/>
        </w:rPr>
      </w:r>
    </w:p>
    <w:p w:rsidR="00000000" w:rsidDel="00000000" w:rsidP="00000000" w:rsidRDefault="00000000" w:rsidRPr="00000000" w14:paraId="000003AF">
      <w:pPr>
        <w:ind w:left="0" w:firstLine="0"/>
        <w:rPr>
          <w:color w:val="cc0000"/>
        </w:rPr>
      </w:pPr>
      <w:r w:rsidDel="00000000" w:rsidR="00000000" w:rsidRPr="00000000">
        <w:rPr>
          <w:rtl w:val="0"/>
        </w:rPr>
        <w:t xml:space="preserve">Un visitante que duerme en un hotel de Salta paga el sueldo de una mucama salteña, come en un restaurante que compra a un productor local y se lleva artesanías hechas por manos argentinas. Cada dólar turístico circula varias veces por la economía real antes de salir del país. Pero para que eso ocurra, primero hay que hacer que llegar a Salta no sea una odisea.</w:t>
      </w:r>
      <w:r w:rsidDel="00000000" w:rsidR="00000000" w:rsidRPr="00000000">
        <w:rPr>
          <w:rtl w:val="0"/>
        </w:rPr>
      </w:r>
    </w:p>
    <w:p w:rsidR="00000000" w:rsidDel="00000000" w:rsidP="00000000" w:rsidRDefault="00000000" w:rsidRPr="00000000" w14:paraId="000003B0">
      <w:pPr>
        <w:pStyle w:val="Heading4"/>
        <w:rPr/>
      </w:pPr>
      <w:bookmarkStart w:colFirst="0" w:colLast="0" w:name="_n09v2tuco39" w:id="76"/>
      <w:bookmarkEnd w:id="76"/>
      <w:r w:rsidDel="00000000" w:rsidR="00000000" w:rsidRPr="00000000">
        <w:rPr>
          <w:rtl w:val="0"/>
        </w:rPr>
        <w:t xml:space="preserve">Red Portuaria Federal: Diez Puertos para un País que Deja de Mirar Solo a Buenos Aires</w:t>
      </w:r>
    </w:p>
    <w:p w:rsidR="00000000" w:rsidDel="00000000" w:rsidP="00000000" w:rsidRDefault="00000000" w:rsidRPr="00000000" w14:paraId="000003B1">
      <w:pPr>
        <w:rPr/>
      </w:pPr>
      <w:r w:rsidDel="00000000" w:rsidR="00000000" w:rsidRPr="00000000">
        <w:rPr>
          <w:rtl w:val="0"/>
        </w:rPr>
        <w:t xml:space="preserve">Desde 1880, el sistema portuario argentino funciona con la misma lógica que los ferrocarriles británicos: todo converge en Buenos Aires. La producción del interior viaja cientos o miles de kilómetros hasta el Río de la Plata para salir al mundo, congestionando rutas, encareciendo fletes y saturando una infraestructura portuaria que ya no da abasto. Mientras tanto, puertos con potencial enorme a lo largo de los 4.700 kilómetros de costa atlántica y de la Hidrovía Paraná-Paraguay operan muy por debajo de su capacidad, o directamente se deterioran por falta de inversión.</w:t>
      </w:r>
    </w:p>
    <w:p w:rsidR="00000000" w:rsidDel="00000000" w:rsidP="00000000" w:rsidRDefault="00000000" w:rsidRPr="00000000" w14:paraId="000003B2">
      <w:pPr>
        <w:spacing w:after="240" w:before="240" w:lineRule="auto"/>
        <w:rPr/>
      </w:pPr>
      <w:r w:rsidDel="00000000" w:rsidR="00000000" w:rsidRPr="00000000">
        <w:rPr>
          <w:rtl w:val="0"/>
        </w:rPr>
        <w:t xml:space="preserve">Este modelo es absurdo y costoso. ¿Por qué la pera de Río Negro tiene que viajar 1.200 kilómetros hasta Buenos Aires para exportarse, cuando San Antonio Este está a 200 kilómetros? ¿Por qué el trigo de la pampa húmeda se embarca en terminales porteñas congestionadas cuando Bahía Blanca y Quequén tienen aguas profundas y acceso directo al Atlántico? ¿Por qué la producción del NEA baja por camión hasta Rosario cuando podría salir por la Hidrovía desde Diamante o Barranqueras?</w:t>
      </w:r>
    </w:p>
    <w:p w:rsidR="00000000" w:rsidDel="00000000" w:rsidP="00000000" w:rsidRDefault="00000000" w:rsidRPr="00000000" w14:paraId="000003B3">
      <w:pPr>
        <w:spacing w:after="240" w:before="240" w:lineRule="auto"/>
        <w:rPr/>
      </w:pPr>
      <w:r w:rsidDel="00000000" w:rsidR="00000000" w:rsidRPr="00000000">
        <w:rPr>
          <w:rtl w:val="0"/>
        </w:rPr>
        <w:t xml:space="preserve">La respuesta es siempre la misma: porque la infraestructura se construyó para servir al puerto de Buenos Aires, no al país. Este plan invierte esa lógica.</w:t>
      </w:r>
    </w:p>
    <w:p w:rsidR="00000000" w:rsidDel="00000000" w:rsidP="00000000" w:rsidRDefault="00000000" w:rsidRPr="00000000" w14:paraId="000003B4">
      <w:pPr>
        <w:pStyle w:val="Heading5"/>
        <w:rPr/>
      </w:pPr>
      <w:bookmarkStart w:colFirst="0" w:colLast="0" w:name="_kwormq4ypdp" w:id="77"/>
      <w:bookmarkEnd w:id="77"/>
      <w:r w:rsidDel="00000000" w:rsidR="00000000" w:rsidRPr="00000000">
        <w:rPr>
          <w:rtl w:val="0"/>
        </w:rPr>
        <w:t xml:space="preserve">Plan de Desarrollo Portuario Federal</w:t>
      </w:r>
    </w:p>
    <w:p w:rsidR="00000000" w:rsidDel="00000000" w:rsidP="00000000" w:rsidRDefault="00000000" w:rsidRPr="00000000" w14:paraId="000003B5">
      <w:pPr>
        <w:rPr/>
      </w:pPr>
      <w:r w:rsidDel="00000000" w:rsidR="00000000" w:rsidRPr="00000000">
        <w:rPr>
          <w:rtl w:val="0"/>
        </w:rPr>
        <w:t xml:space="preserve">Inversión total: USD 3.500 millones en diez años, destinados a modernizar y potenciar una red de puertos distribuidos estratégicamente en todo el territorio:</w:t>
      </w:r>
    </w:p>
    <w:p w:rsidR="00000000" w:rsidDel="00000000" w:rsidP="00000000" w:rsidRDefault="00000000" w:rsidRPr="00000000" w14:paraId="000003B6">
      <w:pPr>
        <w:numPr>
          <w:ilvl w:val="0"/>
          <w:numId w:val="45"/>
        </w:numPr>
        <w:spacing w:after="0" w:afterAutospacing="0"/>
        <w:ind w:left="720" w:hanging="360"/>
      </w:pPr>
      <w:r w:rsidDel="00000000" w:rsidR="00000000" w:rsidRPr="00000000">
        <w:rPr>
          <w:b w:val="1"/>
          <w:bCs w:val="1"/>
          <w:rtl w:val="0"/>
        </w:rPr>
        <w:t xml:space="preserve">Puerto de Buenos Aires: modernización sin concentración</w:t>
      </w:r>
      <w:r w:rsidDel="00000000" w:rsidR="00000000" w:rsidRPr="00000000">
        <w:rPr>
          <w:rtl w:val="0"/>
        </w:rPr>
        <w:t xml:space="preserve"> </w:t>
      </w:r>
    </w:p>
    <w:p w:rsidR="00000000" w:rsidDel="00000000" w:rsidP="00000000" w:rsidRDefault="00000000" w:rsidRPr="00000000" w14:paraId="000003B7">
      <w:pPr>
        <w:numPr>
          <w:ilvl w:val="1"/>
          <w:numId w:val="45"/>
        </w:numPr>
        <w:spacing w:after="0" w:afterAutospacing="0" w:before="0" w:beforeAutospacing="0"/>
        <w:ind w:left="1440" w:hanging="360"/>
      </w:pPr>
      <w:r w:rsidDel="00000000" w:rsidR="00000000" w:rsidRPr="00000000">
        <w:rPr>
          <w:rtl w:val="0"/>
        </w:rPr>
        <w:t xml:space="preserve">Buenos Aires seguirá siendo un puerto importante, pero no el único ni el principal. La modernización incluye ampliación de la capacidad de almacenamiento, automatización de la gestión de carga y mejora de los accesos terrestres (autopista Buenos Aires-La Plata y nuevo acceso ferroviario).</w:t>
      </w:r>
    </w:p>
    <w:p w:rsidR="00000000" w:rsidDel="00000000" w:rsidP="00000000" w:rsidRDefault="00000000" w:rsidRPr="00000000" w14:paraId="000003B8">
      <w:pPr>
        <w:numPr>
          <w:ilvl w:val="1"/>
          <w:numId w:val="45"/>
        </w:numPr>
        <w:spacing w:after="0" w:afterAutospacing="0" w:before="0" w:beforeAutospacing="0"/>
        <w:ind w:left="1440" w:hanging="360"/>
      </w:pPr>
      <w:r w:rsidDel="00000000" w:rsidR="00000000" w:rsidRPr="00000000">
        <w:rPr>
          <w:rtl w:val="0"/>
        </w:rPr>
        <w:t xml:space="preserve">Sin embargo, la política activa será descomprimir Buenos Aires, derivando cargas hacia puertos más cercanos al origen de la producción. No se trata de abandonar el puerto capitalino sino de dejar de forzar todo a pasar por él.</w:t>
      </w:r>
    </w:p>
    <w:p w:rsidR="00000000" w:rsidDel="00000000" w:rsidP="00000000" w:rsidRDefault="00000000" w:rsidRPr="00000000" w14:paraId="000003B9">
      <w:pPr>
        <w:numPr>
          <w:ilvl w:val="0"/>
          <w:numId w:val="45"/>
        </w:numPr>
        <w:spacing w:after="0" w:afterAutospacing="0" w:before="0" w:beforeAutospacing="0"/>
        <w:ind w:left="720" w:hanging="360"/>
      </w:pPr>
      <w:r w:rsidDel="00000000" w:rsidR="00000000" w:rsidRPr="00000000">
        <w:rPr>
          <w:b w:val="1"/>
          <w:bCs w:val="1"/>
          <w:rtl w:val="0"/>
        </w:rPr>
        <w:t xml:space="preserve">Bahía Blanca: el gran puerto industrial del sur</w:t>
      </w:r>
      <w:r w:rsidDel="00000000" w:rsidR="00000000" w:rsidRPr="00000000">
        <w:rPr>
          <w:rtl w:val="0"/>
        </w:rPr>
      </w:r>
    </w:p>
    <w:p w:rsidR="00000000" w:rsidDel="00000000" w:rsidP="00000000" w:rsidRDefault="00000000" w:rsidRPr="00000000" w14:paraId="000003BA">
      <w:pPr>
        <w:numPr>
          <w:ilvl w:val="1"/>
          <w:numId w:val="45"/>
        </w:numPr>
        <w:spacing w:after="0" w:afterAutospacing="0" w:before="0" w:beforeAutospacing="0"/>
        <w:ind w:left="1440" w:hanging="360"/>
      </w:pPr>
      <w:r w:rsidDel="00000000" w:rsidR="00000000" w:rsidRPr="00000000">
        <w:rPr>
          <w:rtl w:val="0"/>
        </w:rPr>
        <w:t xml:space="preserve">Bahía Blanca ya es el principal puerto de aguas profundas del país y alberga el polo petroquímico más importante. Su potencial es enorme y subutilizado.</w:t>
      </w:r>
    </w:p>
    <w:p w:rsidR="00000000" w:rsidDel="00000000" w:rsidP="00000000" w:rsidRDefault="00000000" w:rsidRPr="00000000" w14:paraId="000003BB">
      <w:pPr>
        <w:numPr>
          <w:ilvl w:val="1"/>
          <w:numId w:val="45"/>
        </w:numPr>
        <w:spacing w:after="0" w:afterAutospacing="0" w:before="0" w:beforeAutospacing="0"/>
        <w:ind w:left="1440" w:hanging="360"/>
      </w:pPr>
      <w:r w:rsidDel="00000000" w:rsidR="00000000" w:rsidRPr="00000000">
        <w:rPr>
          <w:rtl w:val="0"/>
        </w:rPr>
        <w:t xml:space="preserve">Ampliación de las terminales de carga para graneles sólidos y líquidos, y desarrollo de una terminal especializada para exportación de hidrógeno verde y amoníaco verde, vinculada al proyecto piloto de electrólisis eólica en Río Negro y Santa Cruz descrito en la sección de independencia energética del Capítulo 1.</w:t>
      </w:r>
    </w:p>
    <w:p w:rsidR="00000000" w:rsidDel="00000000" w:rsidP="00000000" w:rsidRDefault="00000000" w:rsidRPr="00000000" w14:paraId="000003BC">
      <w:pPr>
        <w:numPr>
          <w:ilvl w:val="1"/>
          <w:numId w:val="45"/>
        </w:numPr>
        <w:spacing w:after="0" w:afterAutospacing="0" w:before="0" w:beforeAutospacing="0"/>
        <w:ind w:left="1440" w:hanging="360"/>
      </w:pPr>
      <w:r w:rsidDel="00000000" w:rsidR="00000000" w:rsidRPr="00000000">
        <w:rPr>
          <w:rtl w:val="0"/>
        </w:rPr>
        <w:t xml:space="preserve">Desarrollo de una terminal de contenedores que permita exportar manufactura directamente desde el sur de la provincia de Buenos Aires y La Pampa sin pasar por la capital.</w:t>
      </w:r>
    </w:p>
    <w:p w:rsidR="00000000" w:rsidDel="00000000" w:rsidP="00000000" w:rsidRDefault="00000000" w:rsidRPr="00000000" w14:paraId="000003BD">
      <w:pPr>
        <w:numPr>
          <w:ilvl w:val="1"/>
          <w:numId w:val="45"/>
        </w:numPr>
        <w:spacing w:after="0" w:afterAutospacing="0" w:before="0" w:beforeAutospacing="0"/>
        <w:ind w:left="1440" w:hanging="360"/>
      </w:pPr>
      <w:r w:rsidDel="00000000" w:rsidR="00000000" w:rsidRPr="00000000">
        <w:rPr>
          <w:rtl w:val="0"/>
        </w:rPr>
        <w:t xml:space="preserve">Conexión ferroviaria modernizada con Neuquén y Mendoza, convirtiendo a Bahía Blanca en la salida atlántica natural de la producción cuyana y patagónica.</w:t>
      </w:r>
    </w:p>
    <w:p w:rsidR="00000000" w:rsidDel="00000000" w:rsidP="00000000" w:rsidRDefault="00000000" w:rsidRPr="00000000" w14:paraId="000003BE">
      <w:pPr>
        <w:numPr>
          <w:ilvl w:val="0"/>
          <w:numId w:val="45"/>
        </w:numPr>
        <w:spacing w:after="0" w:afterAutospacing="0" w:before="0" w:beforeAutospacing="0"/>
        <w:ind w:left="720" w:hanging="360"/>
      </w:pPr>
      <w:r w:rsidDel="00000000" w:rsidR="00000000" w:rsidRPr="00000000">
        <w:rPr>
          <w:b w:val="1"/>
          <w:bCs w:val="1"/>
          <w:rtl w:val="0"/>
        </w:rPr>
        <w:t xml:space="preserve">Quequén: la puerta cerealera del sudeste</w:t>
      </w:r>
      <w:r w:rsidDel="00000000" w:rsidR="00000000" w:rsidRPr="00000000">
        <w:rPr>
          <w:rtl w:val="0"/>
        </w:rPr>
      </w:r>
    </w:p>
    <w:p w:rsidR="00000000" w:rsidDel="00000000" w:rsidP="00000000" w:rsidRDefault="00000000" w:rsidRPr="00000000" w14:paraId="000003BF">
      <w:pPr>
        <w:numPr>
          <w:ilvl w:val="1"/>
          <w:numId w:val="45"/>
        </w:numPr>
        <w:spacing w:after="0" w:afterAutospacing="0" w:before="0" w:beforeAutospacing="0"/>
        <w:ind w:left="1440" w:hanging="360"/>
      </w:pPr>
      <w:r w:rsidDel="00000000" w:rsidR="00000000" w:rsidRPr="00000000">
        <w:rPr>
          <w:rtl w:val="0"/>
        </w:rPr>
        <w:t xml:space="preserve">Puerto especializado en granos ubicado junto a Necochea, con acceso directo al Atlántico y calado natural que permite operar buques Panamax.</w:t>
      </w:r>
    </w:p>
    <w:p w:rsidR="00000000" w:rsidDel="00000000" w:rsidP="00000000" w:rsidRDefault="00000000" w:rsidRPr="00000000" w14:paraId="000003C0">
      <w:pPr>
        <w:numPr>
          <w:ilvl w:val="1"/>
          <w:numId w:val="45"/>
        </w:numPr>
        <w:spacing w:after="0" w:afterAutospacing="0" w:before="0" w:beforeAutospacing="0"/>
        <w:ind w:left="1440" w:hanging="360"/>
      </w:pPr>
      <w:r w:rsidDel="00000000" w:rsidR="00000000" w:rsidRPr="00000000">
        <w:rPr>
          <w:rtl w:val="0"/>
        </w:rPr>
        <w:t xml:space="preserve">Modernización de las instalaciones de acopio y embarque para triplicar la capacidad de despacho de trigo, maíz y girasol producidos en el sudeste bonaerense.</w:t>
      </w:r>
    </w:p>
    <w:p w:rsidR="00000000" w:rsidDel="00000000" w:rsidP="00000000" w:rsidRDefault="00000000" w:rsidRPr="00000000" w14:paraId="000003C1">
      <w:pPr>
        <w:numPr>
          <w:ilvl w:val="1"/>
          <w:numId w:val="45"/>
        </w:numPr>
        <w:spacing w:after="0" w:afterAutospacing="0" w:before="0" w:beforeAutospacing="0"/>
        <w:ind w:left="1440" w:hanging="360"/>
      </w:pPr>
      <w:r w:rsidDel="00000000" w:rsidR="00000000" w:rsidRPr="00000000">
        <w:rPr>
          <w:rtl w:val="0"/>
        </w:rPr>
        <w:t xml:space="preserve">Inversión en infraestructura vial y ferroviaria para conectar la zona núcleo agrícola directamente con Quequén, aliviando la presión sobre las rutas hacia Rosario y Buenos Aires.</w:t>
      </w:r>
    </w:p>
    <w:p w:rsidR="00000000" w:rsidDel="00000000" w:rsidP="00000000" w:rsidRDefault="00000000" w:rsidRPr="00000000" w14:paraId="000003C2">
      <w:pPr>
        <w:numPr>
          <w:ilvl w:val="0"/>
          <w:numId w:val="45"/>
        </w:numPr>
        <w:spacing w:after="0" w:afterAutospacing="0" w:before="0" w:beforeAutospacing="0"/>
        <w:ind w:left="720" w:hanging="360"/>
      </w:pPr>
      <w:r w:rsidDel="00000000" w:rsidR="00000000" w:rsidRPr="00000000">
        <w:rPr>
          <w:b w:val="1"/>
          <w:bCs w:val="1"/>
          <w:rtl w:val="0"/>
        </w:rPr>
        <w:t xml:space="preserve">Rosario y el Gran Rosario: la hidrovía como columna vertebral</w:t>
      </w:r>
      <w:r w:rsidDel="00000000" w:rsidR="00000000" w:rsidRPr="00000000">
        <w:rPr>
          <w:rtl w:val="0"/>
        </w:rPr>
      </w:r>
    </w:p>
    <w:p w:rsidR="00000000" w:rsidDel="00000000" w:rsidP="00000000" w:rsidRDefault="00000000" w:rsidRPr="00000000" w14:paraId="000003C3">
      <w:pPr>
        <w:numPr>
          <w:ilvl w:val="1"/>
          <w:numId w:val="45"/>
        </w:numPr>
        <w:spacing w:after="0" w:afterAutospacing="0" w:before="0" w:beforeAutospacing="0"/>
        <w:ind w:left="1440" w:hanging="360"/>
      </w:pPr>
      <w:r w:rsidDel="00000000" w:rsidR="00000000" w:rsidRPr="00000000">
        <w:rPr>
          <w:rtl w:val="0"/>
        </w:rPr>
        <w:t xml:space="preserve">El complejo portuario del Gran Rosario ya es el principal polo agroexportador del país, por donde sale el 80% de la soja y sus derivados. Pero opera con infraestructura envejecida y una hidrovía cuya gestión fue privatizada y luego re-estatizada sin un plan claro.</w:t>
      </w:r>
    </w:p>
    <w:p w:rsidR="00000000" w:rsidDel="00000000" w:rsidP="00000000" w:rsidRDefault="00000000" w:rsidRPr="00000000" w14:paraId="000003C4">
      <w:pPr>
        <w:numPr>
          <w:ilvl w:val="1"/>
          <w:numId w:val="45"/>
        </w:numPr>
        <w:spacing w:after="0" w:afterAutospacing="0" w:before="0" w:beforeAutospacing="0"/>
        <w:ind w:left="1440" w:hanging="360"/>
      </w:pPr>
      <w:r w:rsidDel="00000000" w:rsidR="00000000" w:rsidRPr="00000000">
        <w:rPr>
          <w:rtl w:val="0"/>
        </w:rPr>
        <w:t xml:space="preserve">Dragado y balizamiento permanente de la Hidrovía Paraná-Paraguay bajo gestión estatal, garantizando profundidad para buques de gran calado durante todo el año.</w:t>
      </w:r>
    </w:p>
    <w:p w:rsidR="00000000" w:rsidDel="00000000" w:rsidP="00000000" w:rsidRDefault="00000000" w:rsidRPr="00000000" w14:paraId="000003C5">
      <w:pPr>
        <w:numPr>
          <w:ilvl w:val="1"/>
          <w:numId w:val="45"/>
        </w:numPr>
        <w:spacing w:after="0" w:afterAutospacing="0" w:before="0" w:beforeAutospacing="0"/>
        <w:ind w:left="1440" w:hanging="360"/>
      </w:pPr>
      <w:r w:rsidDel="00000000" w:rsidR="00000000" w:rsidRPr="00000000">
        <w:rPr>
          <w:rtl w:val="0"/>
        </w:rPr>
        <w:t xml:space="preserve">Modernización de las terminales portuarias con tecnología de carga automatizada y sistemas de trazabilidad digital.</w:t>
      </w:r>
    </w:p>
    <w:p w:rsidR="00000000" w:rsidDel="00000000" w:rsidP="00000000" w:rsidRDefault="00000000" w:rsidRPr="00000000" w14:paraId="000003C6">
      <w:pPr>
        <w:numPr>
          <w:ilvl w:val="0"/>
          <w:numId w:val="45"/>
        </w:numPr>
        <w:spacing w:after="0" w:afterAutospacing="0" w:before="0" w:beforeAutospacing="0"/>
        <w:ind w:left="720" w:hanging="360"/>
      </w:pPr>
      <w:r w:rsidDel="00000000" w:rsidR="00000000" w:rsidRPr="00000000">
        <w:rPr>
          <w:b w:val="1"/>
          <w:bCs w:val="1"/>
          <w:rtl w:val="0"/>
        </w:rPr>
        <w:t xml:space="preserve">Campana y Zárate: el corredor industrial fluvial</w:t>
      </w:r>
      <w:r w:rsidDel="00000000" w:rsidR="00000000" w:rsidRPr="00000000">
        <w:rPr>
          <w:rtl w:val="0"/>
        </w:rPr>
      </w:r>
    </w:p>
    <w:p w:rsidR="00000000" w:rsidDel="00000000" w:rsidP="00000000" w:rsidRDefault="00000000" w:rsidRPr="00000000" w14:paraId="000003C7">
      <w:pPr>
        <w:numPr>
          <w:ilvl w:val="1"/>
          <w:numId w:val="45"/>
        </w:numPr>
        <w:spacing w:after="0" w:afterAutospacing="0" w:before="0" w:beforeAutospacing="0"/>
        <w:ind w:left="1440" w:hanging="360"/>
      </w:pPr>
      <w:r w:rsidDel="00000000" w:rsidR="00000000" w:rsidRPr="00000000">
        <w:rPr>
          <w:rtl w:val="0"/>
        </w:rPr>
        <w:t xml:space="preserve">Polo portuario especializado en cargas industriales (automotrices, siderúrgicas, químicas), vinculado directamente con los parques industriales del norte bonaerense.</w:t>
      </w:r>
    </w:p>
    <w:p w:rsidR="00000000" w:rsidDel="00000000" w:rsidP="00000000" w:rsidRDefault="00000000" w:rsidRPr="00000000" w14:paraId="000003C8">
      <w:pPr>
        <w:numPr>
          <w:ilvl w:val="1"/>
          <w:numId w:val="45"/>
        </w:numPr>
        <w:spacing w:after="0" w:afterAutospacing="0" w:before="0" w:beforeAutospacing="0"/>
        <w:ind w:left="1440" w:hanging="360"/>
      </w:pPr>
      <w:r w:rsidDel="00000000" w:rsidR="00000000" w:rsidRPr="00000000">
        <w:rPr>
          <w:rtl w:val="0"/>
        </w:rPr>
        <w:t xml:space="preserve">Ampliación de las terminales de vehículos y maquinaria pesada, conectadas por ferrocarril con Córdoba y Santa Fe.</w:t>
      </w:r>
    </w:p>
    <w:p w:rsidR="00000000" w:rsidDel="00000000" w:rsidP="00000000" w:rsidRDefault="00000000" w:rsidRPr="00000000" w14:paraId="000003C9">
      <w:pPr>
        <w:numPr>
          <w:ilvl w:val="0"/>
          <w:numId w:val="45"/>
        </w:numPr>
        <w:spacing w:after="0" w:afterAutospacing="0" w:before="0" w:beforeAutospacing="0"/>
        <w:ind w:left="720" w:hanging="360"/>
      </w:pPr>
      <w:r w:rsidDel="00000000" w:rsidR="00000000" w:rsidRPr="00000000">
        <w:rPr>
          <w:b w:val="1"/>
          <w:bCs w:val="1"/>
          <w:rtl w:val="0"/>
        </w:rPr>
        <w:t xml:space="preserve">Diamante y Barranqueras: los puertos del interior profundo</w:t>
      </w:r>
      <w:r w:rsidDel="00000000" w:rsidR="00000000" w:rsidRPr="00000000">
        <w:rPr>
          <w:rtl w:val="0"/>
        </w:rPr>
      </w:r>
    </w:p>
    <w:p w:rsidR="00000000" w:rsidDel="00000000" w:rsidP="00000000" w:rsidRDefault="00000000" w:rsidRPr="00000000" w14:paraId="000003CA">
      <w:pPr>
        <w:numPr>
          <w:ilvl w:val="1"/>
          <w:numId w:val="45"/>
        </w:numPr>
        <w:spacing w:after="0" w:afterAutospacing="0" w:before="0" w:beforeAutospacing="0"/>
        <w:ind w:left="1440" w:hanging="360"/>
      </w:pPr>
      <w:r w:rsidDel="00000000" w:rsidR="00000000" w:rsidRPr="00000000">
        <w:rPr>
          <w:rtl w:val="0"/>
        </w:rPr>
        <w:t xml:space="preserve">Diamante (Entre Ríos) y Barranqueras (Chaco) son puertos fluviales sobre el Paraná con potencial para sacar la producción del NEA y la Mesopotamia sin depender del transporte carretero de larga distancia.</w:t>
      </w:r>
    </w:p>
    <w:p w:rsidR="00000000" w:rsidDel="00000000" w:rsidP="00000000" w:rsidRDefault="00000000" w:rsidRPr="00000000" w14:paraId="000003CB">
      <w:pPr>
        <w:numPr>
          <w:ilvl w:val="1"/>
          <w:numId w:val="45"/>
        </w:numPr>
        <w:spacing w:after="0" w:afterAutospacing="0" w:before="0" w:beforeAutospacing="0"/>
        <w:ind w:left="1440" w:hanging="360"/>
      </w:pPr>
      <w:r w:rsidDel="00000000" w:rsidR="00000000" w:rsidRPr="00000000">
        <w:rPr>
          <w:rtl w:val="0"/>
        </w:rPr>
        <w:t xml:space="preserve">Modernización de ambos puertos con terminales de granos, cítricos y maderas, conectadas con la Hidrovía y con la red ferroviaria renovada.</w:t>
      </w:r>
    </w:p>
    <w:p w:rsidR="00000000" w:rsidDel="00000000" w:rsidP="00000000" w:rsidRDefault="00000000" w:rsidRPr="00000000" w14:paraId="000003CC">
      <w:pPr>
        <w:numPr>
          <w:ilvl w:val="1"/>
          <w:numId w:val="45"/>
        </w:numPr>
        <w:spacing w:after="0" w:afterAutospacing="0" w:before="0" w:beforeAutospacing="0"/>
        <w:ind w:left="1440" w:hanging="360"/>
      </w:pPr>
      <w:r w:rsidDel="00000000" w:rsidR="00000000" w:rsidRPr="00000000">
        <w:rPr>
          <w:rtl w:val="0"/>
        </w:rPr>
        <w:t xml:space="preserve">Impacto federal directo: la producción de yerba, té, arroz, algodón y madera del NEA sale por sus propios puertos en vez de viajar 1.000 kilómetros en camión hasta Rosario.</w:t>
      </w:r>
    </w:p>
    <w:p w:rsidR="00000000" w:rsidDel="00000000" w:rsidP="00000000" w:rsidRDefault="00000000" w:rsidRPr="00000000" w14:paraId="000003CD">
      <w:pPr>
        <w:numPr>
          <w:ilvl w:val="0"/>
          <w:numId w:val="45"/>
        </w:numPr>
        <w:spacing w:after="0" w:afterAutospacing="0" w:before="0" w:beforeAutospacing="0"/>
        <w:ind w:left="720" w:hanging="360"/>
      </w:pPr>
      <w:r w:rsidDel="00000000" w:rsidR="00000000" w:rsidRPr="00000000">
        <w:rPr>
          <w:b w:val="1"/>
          <w:bCs w:val="1"/>
          <w:rtl w:val="0"/>
        </w:rPr>
        <w:t xml:space="preserve">San Antonio Este: la salida patagónica al Atlántico</w:t>
      </w:r>
      <w:r w:rsidDel="00000000" w:rsidR="00000000" w:rsidRPr="00000000">
        <w:rPr>
          <w:rtl w:val="0"/>
        </w:rPr>
      </w:r>
    </w:p>
    <w:p w:rsidR="00000000" w:rsidDel="00000000" w:rsidP="00000000" w:rsidRDefault="00000000" w:rsidRPr="00000000" w14:paraId="000003CE">
      <w:pPr>
        <w:numPr>
          <w:ilvl w:val="1"/>
          <w:numId w:val="45"/>
        </w:numPr>
        <w:spacing w:after="0" w:afterAutospacing="0" w:before="0" w:beforeAutospacing="0"/>
        <w:ind w:left="1440" w:hanging="360"/>
      </w:pPr>
      <w:r w:rsidDel="00000000" w:rsidR="00000000" w:rsidRPr="00000000">
        <w:rPr>
          <w:rtl w:val="0"/>
        </w:rPr>
        <w:t xml:space="preserve">Puerto de aguas profundas en Río Negro, actualmente subutilizado, con potencial para convertirse en la principal terminal de exportación de frutas del Alto Valle (peras, manzanas, frutas finas).</w:t>
      </w:r>
    </w:p>
    <w:p w:rsidR="00000000" w:rsidDel="00000000" w:rsidP="00000000" w:rsidRDefault="00000000" w:rsidRPr="00000000" w14:paraId="000003CF">
      <w:pPr>
        <w:numPr>
          <w:ilvl w:val="1"/>
          <w:numId w:val="45"/>
        </w:numPr>
        <w:spacing w:after="0" w:afterAutospacing="0" w:before="0" w:beforeAutospacing="0"/>
        <w:ind w:left="1440" w:hanging="360"/>
      </w:pPr>
      <w:r w:rsidDel="00000000" w:rsidR="00000000" w:rsidRPr="00000000">
        <w:rPr>
          <w:rtl w:val="0"/>
        </w:rPr>
        <w:t xml:space="preserve">Desarrollo de una terminal frigorífica conectada con la cadena de frío propuesta en la Fase 1, permitiendo que la fruta patagónica se exporte directamente sin pasar por Buenos Aires.</w:t>
      </w:r>
    </w:p>
    <w:p w:rsidR="00000000" w:rsidDel="00000000" w:rsidP="00000000" w:rsidRDefault="00000000" w:rsidRPr="00000000" w14:paraId="000003D0">
      <w:pPr>
        <w:numPr>
          <w:ilvl w:val="1"/>
          <w:numId w:val="45"/>
        </w:numPr>
        <w:spacing w:after="0" w:afterAutospacing="0" w:before="0" w:beforeAutospacing="0"/>
        <w:ind w:left="1440" w:hanging="360"/>
      </w:pPr>
      <w:r w:rsidDel="00000000" w:rsidR="00000000" w:rsidRPr="00000000">
        <w:rPr>
          <w:rtl w:val="0"/>
        </w:rPr>
        <w:t xml:space="preserve">Terminal de pesca para la flota del Golfo San Matías, vinculada al plan de soberanía pesquera.</w:t>
      </w:r>
    </w:p>
    <w:p w:rsidR="00000000" w:rsidDel="00000000" w:rsidP="00000000" w:rsidRDefault="00000000" w:rsidRPr="00000000" w14:paraId="000003D1">
      <w:pPr>
        <w:numPr>
          <w:ilvl w:val="0"/>
          <w:numId w:val="45"/>
        </w:numPr>
        <w:spacing w:after="0" w:afterAutospacing="0" w:before="0" w:beforeAutospacing="0"/>
        <w:ind w:left="720" w:hanging="360"/>
      </w:pPr>
      <w:r w:rsidDel="00000000" w:rsidR="00000000" w:rsidRPr="00000000">
        <w:rPr>
          <w:b w:val="1"/>
          <w:bCs w:val="1"/>
          <w:rtl w:val="0"/>
        </w:rPr>
        <w:t xml:space="preserve">Puerto Madryn: industria, pesca y turismo</w:t>
      </w:r>
      <w:r w:rsidDel="00000000" w:rsidR="00000000" w:rsidRPr="00000000">
        <w:rPr>
          <w:rtl w:val="0"/>
        </w:rPr>
      </w:r>
    </w:p>
    <w:p w:rsidR="00000000" w:rsidDel="00000000" w:rsidP="00000000" w:rsidRDefault="00000000" w:rsidRPr="00000000" w14:paraId="000003D2">
      <w:pPr>
        <w:numPr>
          <w:ilvl w:val="1"/>
          <w:numId w:val="45"/>
        </w:numPr>
        <w:spacing w:after="0" w:afterAutospacing="0" w:before="0" w:beforeAutospacing="0"/>
        <w:ind w:left="1440" w:hanging="360"/>
      </w:pPr>
      <w:r w:rsidDel="00000000" w:rsidR="00000000" w:rsidRPr="00000000">
        <w:rPr>
          <w:rtl w:val="0"/>
        </w:rPr>
        <w:t xml:space="preserve">Puerto vinculado a Aluar (la planta de aluminio más grande de Sudamérica) y con potencial pesquero e industrial enorme.</w:t>
      </w:r>
    </w:p>
    <w:p w:rsidR="00000000" w:rsidDel="00000000" w:rsidP="00000000" w:rsidRDefault="00000000" w:rsidRPr="00000000" w14:paraId="000003D3">
      <w:pPr>
        <w:numPr>
          <w:ilvl w:val="1"/>
          <w:numId w:val="45"/>
        </w:numPr>
        <w:spacing w:after="0" w:afterAutospacing="0" w:before="0" w:beforeAutospacing="0"/>
        <w:ind w:left="1440" w:hanging="360"/>
      </w:pPr>
      <w:r w:rsidDel="00000000" w:rsidR="00000000" w:rsidRPr="00000000">
        <w:rPr>
          <w:rtl w:val="0"/>
        </w:rPr>
        <w:t xml:space="preserve">Ampliación de la terminal de aluminio y derivados para exportación directa.</w:t>
      </w:r>
    </w:p>
    <w:p w:rsidR="00000000" w:rsidDel="00000000" w:rsidP="00000000" w:rsidRDefault="00000000" w:rsidRPr="00000000" w14:paraId="000003D4">
      <w:pPr>
        <w:numPr>
          <w:ilvl w:val="1"/>
          <w:numId w:val="45"/>
        </w:numPr>
        <w:spacing w:after="0" w:afterAutospacing="0" w:before="0" w:beforeAutospacing="0"/>
        <w:ind w:left="1440" w:hanging="360"/>
      </w:pPr>
      <w:r w:rsidDel="00000000" w:rsidR="00000000" w:rsidRPr="00000000">
        <w:rPr>
          <w:rtl w:val="0"/>
        </w:rPr>
        <w:t xml:space="preserve">Terminal pesquera modernizada para procesamiento de langostino y calamar, integrada con las plantas procesadoras propuestas en el plan pesquero.</w:t>
      </w:r>
    </w:p>
    <w:p w:rsidR="00000000" w:rsidDel="00000000" w:rsidP="00000000" w:rsidRDefault="00000000" w:rsidRPr="00000000" w14:paraId="000003D5">
      <w:pPr>
        <w:numPr>
          <w:ilvl w:val="1"/>
          <w:numId w:val="45"/>
        </w:numPr>
        <w:spacing w:after="0" w:afterAutospacing="0" w:before="0" w:beforeAutospacing="0"/>
        <w:ind w:left="1440" w:hanging="360"/>
      </w:pPr>
      <w:r w:rsidDel="00000000" w:rsidR="00000000" w:rsidRPr="00000000">
        <w:rPr>
          <w:rtl w:val="0"/>
        </w:rPr>
        <w:t xml:space="preserve">Terminal de cruceros para el turismo de avistaje de ballenas en Península Valdés, conectada con el corredor turístico patagónico atlántico.</w:t>
      </w:r>
    </w:p>
    <w:p w:rsidR="00000000" w:rsidDel="00000000" w:rsidP="00000000" w:rsidRDefault="00000000" w:rsidRPr="00000000" w14:paraId="000003D6">
      <w:pPr>
        <w:numPr>
          <w:ilvl w:val="0"/>
          <w:numId w:val="45"/>
        </w:numPr>
        <w:spacing w:after="0" w:afterAutospacing="0" w:before="0" w:beforeAutospacing="0"/>
        <w:ind w:left="720" w:hanging="360"/>
      </w:pPr>
      <w:r w:rsidDel="00000000" w:rsidR="00000000" w:rsidRPr="00000000">
        <w:rPr>
          <w:b w:val="1"/>
          <w:bCs w:val="1"/>
          <w:rtl w:val="0"/>
        </w:rPr>
        <w:t xml:space="preserve">Puerto Deseado y San Julián: las puertas de la Patagonia austral</w:t>
      </w:r>
      <w:r w:rsidDel="00000000" w:rsidR="00000000" w:rsidRPr="00000000">
        <w:rPr>
          <w:rtl w:val="0"/>
        </w:rPr>
      </w:r>
    </w:p>
    <w:p w:rsidR="00000000" w:rsidDel="00000000" w:rsidP="00000000" w:rsidRDefault="00000000" w:rsidRPr="00000000" w14:paraId="000003D7">
      <w:pPr>
        <w:numPr>
          <w:ilvl w:val="1"/>
          <w:numId w:val="45"/>
        </w:numPr>
        <w:spacing w:after="0" w:afterAutospacing="0" w:before="0" w:beforeAutospacing="0"/>
        <w:ind w:left="1440" w:hanging="360"/>
      </w:pPr>
      <w:r w:rsidDel="00000000" w:rsidR="00000000" w:rsidRPr="00000000">
        <w:rPr>
          <w:rtl w:val="0"/>
        </w:rPr>
        <w:t xml:space="preserve">Puertos con potencial pesquero y logístico para la Patagonia sur, actualmente abandonados por falta de inversión.</w:t>
      </w:r>
    </w:p>
    <w:p w:rsidR="00000000" w:rsidDel="00000000" w:rsidP="00000000" w:rsidRDefault="00000000" w:rsidRPr="00000000" w14:paraId="000003D8">
      <w:pPr>
        <w:numPr>
          <w:ilvl w:val="1"/>
          <w:numId w:val="45"/>
        </w:numPr>
        <w:spacing w:after="0" w:afterAutospacing="0" w:before="0" w:beforeAutospacing="0"/>
        <w:ind w:left="1440" w:hanging="360"/>
      </w:pPr>
      <w:r w:rsidDel="00000000" w:rsidR="00000000" w:rsidRPr="00000000">
        <w:rPr>
          <w:rtl w:val="0"/>
        </w:rPr>
        <w:t xml:space="preserve">Desarrollo como bases de apoyo para la industria pesquera (plantas de procesamiento multipropósito) y como eslabones de la cadena logística hacia el polo antártico de Ushuaia.</w:t>
      </w:r>
    </w:p>
    <w:p w:rsidR="00000000" w:rsidDel="00000000" w:rsidP="00000000" w:rsidRDefault="00000000" w:rsidRPr="00000000" w14:paraId="000003D9">
      <w:pPr>
        <w:numPr>
          <w:ilvl w:val="0"/>
          <w:numId w:val="45"/>
        </w:numPr>
        <w:spacing w:after="0" w:afterAutospacing="0" w:before="0" w:beforeAutospacing="0"/>
        <w:ind w:left="720" w:hanging="360"/>
      </w:pPr>
      <w:r w:rsidDel="00000000" w:rsidR="00000000" w:rsidRPr="00000000">
        <w:rPr>
          <w:b w:val="1"/>
          <w:bCs w:val="1"/>
          <w:rtl w:val="0"/>
        </w:rPr>
        <w:t xml:space="preserve">Ushuaia: capital logística del fin del mundo</w:t>
      </w:r>
      <w:r w:rsidDel="00000000" w:rsidR="00000000" w:rsidRPr="00000000">
        <w:rPr>
          <w:rtl w:val="0"/>
        </w:rPr>
      </w:r>
    </w:p>
    <w:p w:rsidR="00000000" w:rsidDel="00000000" w:rsidP="00000000" w:rsidRDefault="00000000" w:rsidRPr="00000000" w14:paraId="000003DA">
      <w:pPr>
        <w:numPr>
          <w:ilvl w:val="1"/>
          <w:numId w:val="45"/>
        </w:numPr>
        <w:spacing w:before="0" w:beforeAutospacing="0"/>
        <w:ind w:left="1440" w:hanging="360"/>
      </w:pPr>
      <w:r w:rsidDel="00000000" w:rsidR="00000000" w:rsidRPr="00000000">
        <w:rPr>
          <w:rtl w:val="0"/>
        </w:rPr>
        <w:t xml:space="preserve">Ya tratado en detalle en la sección del Hub Austral Argentino: puerto de servicios integrales para operaciones antárticas, astillero de reparaciones, centro científico y terminal turística.</w:t>
      </w:r>
    </w:p>
    <w:p w:rsidR="00000000" w:rsidDel="00000000" w:rsidP="00000000" w:rsidRDefault="00000000" w:rsidRPr="00000000" w14:paraId="000003DB">
      <w:pPr>
        <w:pStyle w:val="Heading5"/>
        <w:rPr/>
      </w:pPr>
      <w:bookmarkStart w:colFirst="0" w:colLast="0" w:name="_5wvbygptkapn" w:id="78"/>
      <w:bookmarkEnd w:id="78"/>
      <w:r w:rsidDel="00000000" w:rsidR="00000000" w:rsidRPr="00000000">
        <w:rPr>
          <w:rtl w:val="0"/>
        </w:rPr>
        <w:t xml:space="preserve">Integración multimodal: el puerto no termina en el muelle</w:t>
      </w:r>
    </w:p>
    <w:p w:rsidR="00000000" w:rsidDel="00000000" w:rsidP="00000000" w:rsidRDefault="00000000" w:rsidRPr="00000000" w14:paraId="000003DC">
      <w:pPr>
        <w:rPr/>
      </w:pPr>
      <w:r w:rsidDel="00000000" w:rsidR="00000000" w:rsidRPr="00000000">
        <w:rPr>
          <w:rtl w:val="0"/>
        </w:rPr>
        <w:t xml:space="preserve">Un puerto sin conexión terrestre eficiente es un muelle decorativo. Cada uno de estos puertos será integrado a la red ferroviaria modernizada y a los corredores viales propuestos en este plan:</w:t>
      </w:r>
    </w:p>
    <w:p w:rsidR="00000000" w:rsidDel="00000000" w:rsidP="00000000" w:rsidRDefault="00000000" w:rsidRPr="00000000" w14:paraId="000003DD">
      <w:pPr>
        <w:numPr>
          <w:ilvl w:val="0"/>
          <w:numId w:val="1"/>
        </w:numPr>
        <w:spacing w:after="0" w:afterAutospacing="0"/>
        <w:ind w:left="720" w:hanging="360"/>
      </w:pPr>
      <w:r w:rsidDel="00000000" w:rsidR="00000000" w:rsidRPr="00000000">
        <w:rPr>
          <w:rtl w:val="0"/>
        </w:rPr>
        <w:t xml:space="preserve">Bahía Blanca se conecta por tren con Neuquén, Mendoza y el corredor bioceánico.</w:t>
      </w:r>
    </w:p>
    <w:p w:rsidR="00000000" w:rsidDel="00000000" w:rsidP="00000000" w:rsidRDefault="00000000" w:rsidRPr="00000000" w14:paraId="000003DE">
      <w:pPr>
        <w:numPr>
          <w:ilvl w:val="0"/>
          <w:numId w:val="1"/>
        </w:numPr>
        <w:spacing w:after="0" w:afterAutospacing="0" w:before="0" w:beforeAutospacing="0"/>
        <w:ind w:left="720" w:hanging="360"/>
      </w:pPr>
      <w:r w:rsidDel="00000000" w:rsidR="00000000" w:rsidRPr="00000000">
        <w:rPr>
          <w:rtl w:val="0"/>
        </w:rPr>
        <w:t xml:space="preserve">Quequén se conecta con la zona núcleo agrícola por ramal ferroviario renovado.</w:t>
      </w:r>
    </w:p>
    <w:p w:rsidR="00000000" w:rsidDel="00000000" w:rsidP="00000000" w:rsidRDefault="00000000" w:rsidRPr="00000000" w14:paraId="000003DF">
      <w:pPr>
        <w:numPr>
          <w:ilvl w:val="0"/>
          <w:numId w:val="1"/>
        </w:numPr>
        <w:spacing w:after="0" w:afterAutospacing="0" w:before="0" w:beforeAutospacing="0"/>
        <w:ind w:left="720" w:hanging="360"/>
      </w:pPr>
      <w:r w:rsidDel="00000000" w:rsidR="00000000" w:rsidRPr="00000000">
        <w:rPr>
          <w:rtl w:val="0"/>
        </w:rPr>
        <w:t xml:space="preserve">Rosario se conecta con Córdoba, el NOA y el NEA por la Hidrovía y por tren.</w:t>
      </w:r>
    </w:p>
    <w:p w:rsidR="00000000" w:rsidDel="00000000" w:rsidP="00000000" w:rsidRDefault="00000000" w:rsidRPr="00000000" w14:paraId="000003E0">
      <w:pPr>
        <w:numPr>
          <w:ilvl w:val="0"/>
          <w:numId w:val="1"/>
        </w:numPr>
        <w:spacing w:after="0" w:afterAutospacing="0" w:before="0" w:beforeAutospacing="0"/>
        <w:ind w:left="720" w:hanging="360"/>
      </w:pPr>
      <w:r w:rsidDel="00000000" w:rsidR="00000000" w:rsidRPr="00000000">
        <w:rPr>
          <w:rtl w:val="0"/>
        </w:rPr>
        <w:t xml:space="preserve">San Antonio Este se conecta con el Alto Valle por ruta mejorada y ramal ferroviario.</w:t>
      </w:r>
    </w:p>
    <w:p w:rsidR="00000000" w:rsidDel="00000000" w:rsidP="00000000" w:rsidRDefault="00000000" w:rsidRPr="00000000" w14:paraId="000003E1">
      <w:pPr>
        <w:numPr>
          <w:ilvl w:val="0"/>
          <w:numId w:val="1"/>
        </w:numPr>
        <w:spacing w:before="0" w:beforeAutospacing="0"/>
        <w:ind w:left="720" w:hanging="360"/>
      </w:pPr>
      <w:r w:rsidDel="00000000" w:rsidR="00000000" w:rsidRPr="00000000">
        <w:rPr>
          <w:rtl w:val="0"/>
        </w:rPr>
        <w:t xml:space="preserve">Diamante y Barranqueras se integran a la Hidrovía con dragado garantizado.</w:t>
      </w:r>
    </w:p>
    <w:p w:rsidR="00000000" w:rsidDel="00000000" w:rsidP="00000000" w:rsidRDefault="00000000" w:rsidRPr="00000000" w14:paraId="000003E2">
      <w:pPr>
        <w:rPr/>
      </w:pPr>
      <w:r w:rsidDel="00000000" w:rsidR="00000000" w:rsidRPr="00000000">
        <w:rPr>
          <w:rtl w:val="0"/>
        </w:rPr>
        <w:t xml:space="preserve">La lógica es que cada región del país tenga su salida portuaria natural, la más cercana y eficiente, en vez de forzar toda la producción a converger en un solo punto. Esto no solo reduce costos de transporte (el flete terrestre de larga distancia es el principal sobrecosto de la producción del interior) sino que genera desarrollo económico en cada localidad portuaria: empleo, servicios, industria asociada, infraestructura urbana.</w:t>
      </w:r>
    </w:p>
    <w:p w:rsidR="00000000" w:rsidDel="00000000" w:rsidP="00000000" w:rsidRDefault="00000000" w:rsidRPr="00000000" w14:paraId="000003E3">
      <w:pPr>
        <w:pStyle w:val="Heading5"/>
        <w:rPr/>
      </w:pPr>
      <w:bookmarkStart w:colFirst="0" w:colLast="0" w:name="_nujp7ult6758" w:id="79"/>
      <w:bookmarkEnd w:id="79"/>
      <w:r w:rsidDel="00000000" w:rsidR="00000000" w:rsidRPr="00000000">
        <w:rPr>
          <w:rtl w:val="0"/>
        </w:rPr>
        <w:t xml:space="preserve">Gobernanza portuaria: soberanía sobre nuestras aguas</w:t>
      </w:r>
    </w:p>
    <w:p w:rsidR="00000000" w:rsidDel="00000000" w:rsidP="00000000" w:rsidRDefault="00000000" w:rsidRPr="00000000" w14:paraId="000003E4">
      <w:pPr>
        <w:rPr/>
      </w:pPr>
      <w:r w:rsidDel="00000000" w:rsidR="00000000" w:rsidRPr="00000000">
        <w:rPr>
          <w:rtl w:val="0"/>
        </w:rPr>
        <w:t xml:space="preserve">La gestión de los puertos y la Hidrovía será estatal, con participación de los Tinglados locales en la supervisión (hablaremos de esto más adelante). La experiencia de la concesión privada de la Hidrovía (que terminó con una empresa extranjera cobrando peaje por navegar ríos argentinos) no se repetirá. Los ríos y los puertos son infraestructura estratégica, no negocios para concesionarios. Su administración debe responder al interés nacional, no a la rentabilidad de un operador privado.</w:t>
      </w:r>
    </w:p>
    <w:p w:rsidR="00000000" w:rsidDel="00000000" w:rsidP="00000000" w:rsidRDefault="00000000" w:rsidRPr="00000000" w14:paraId="000003E5">
      <w:pPr>
        <w:pStyle w:val="Heading4"/>
        <w:spacing w:after="240" w:before="240" w:lineRule="auto"/>
        <w:rPr/>
      </w:pPr>
      <w:bookmarkStart w:colFirst="0" w:colLast="0" w:name="_feuhwsutt0jh" w:id="80"/>
      <w:bookmarkEnd w:id="80"/>
      <w:r w:rsidDel="00000000" w:rsidR="00000000" w:rsidRPr="00000000">
        <w:rPr>
          <w:rtl w:val="0"/>
        </w:rPr>
        <w:t xml:space="preserve">Transporte interurbano: Conectando regiones</w:t>
      </w:r>
    </w:p>
    <w:p w:rsidR="00000000" w:rsidDel="00000000" w:rsidP="00000000" w:rsidRDefault="00000000" w:rsidRPr="00000000" w14:paraId="000003E6">
      <w:pPr>
        <w:spacing w:after="240" w:before="240" w:lineRule="auto"/>
        <w:rPr/>
      </w:pPr>
      <w:r w:rsidDel="00000000" w:rsidR="00000000" w:rsidRPr="00000000">
        <w:rPr>
          <w:rtl w:val="0"/>
        </w:rPr>
        <w:t xml:space="preserve">Para mejorar la conectividad entre las diferentes regiones de Argentina, se propone un plan integral de transporte interurbano que priorice el desarrollo de una red ferroviaria moderna y eficiente. Este enfoque no solo reducirá los tiempos de viaje entre ciudades, sino que también disminuirá la dependencia del transporte aéreo, que es costoso y altamente contaminante.  </w:t>
      </w:r>
    </w:p>
    <w:p w:rsidR="00000000" w:rsidDel="00000000" w:rsidP="00000000" w:rsidRDefault="00000000" w:rsidRPr="00000000" w14:paraId="000003E7">
      <w:pPr>
        <w:spacing w:after="240" w:before="240" w:lineRule="auto"/>
        <w:rPr/>
      </w:pPr>
      <w:r w:rsidDel="00000000" w:rsidR="00000000" w:rsidRPr="00000000">
        <w:rPr>
          <w:rtl w:val="0"/>
        </w:rPr>
        <w:t xml:space="preserve">El eje central de este plan será la construcción de una red de trenes de alta velocidad que conecte las principales ciudades del país, como Buenos Aires, Córdoba, Rosario, Mendoza y Bariloche. Estos trenes, capaces de alcanzar velocidades de hasta 300 km/h, reducirán significativamente los tiempos de viaje y ofrecerán una alternativa cómoda y sostenible al transporte aéreo y por carretera.  </w:t>
      </w:r>
    </w:p>
    <w:p w:rsidR="00000000" w:rsidDel="00000000" w:rsidP="00000000" w:rsidRDefault="00000000" w:rsidRPr="00000000" w14:paraId="000003E8">
      <w:pPr>
        <w:spacing w:after="240" w:before="240" w:lineRule="auto"/>
        <w:rPr/>
      </w:pPr>
      <w:r w:rsidDel="00000000" w:rsidR="00000000" w:rsidRPr="00000000">
        <w:rPr>
          <w:rtl w:val="0"/>
        </w:rPr>
        <w:t xml:space="preserve">Para llevar a cabo este proyecto, se buscará una alianza estratégica con China, líder mundial en la construcción de infraestructura ferroviaria de alta velocidad. Empresas chinas como CRRC (China Railway Rolling Stock Corporation) y China Railway Construction Corporation (CRCC) tienen la experiencia y la tecnología necesarias para desarrollar este tipo de proyectos a gran escala. Además, esta colaboración incluirá la transferencia de tecnología y la capacitación de trabajadores locales, asegurando que Argentina desarrolle capacidades propias en este sector estratégico.  </w:t>
      </w:r>
    </w:p>
    <w:p w:rsidR="00000000" w:rsidDel="00000000" w:rsidP="00000000" w:rsidRDefault="00000000" w:rsidRPr="00000000" w14:paraId="000003E9">
      <w:pPr>
        <w:spacing w:after="240" w:before="240" w:lineRule="auto"/>
        <w:rPr/>
      </w:pPr>
      <w:r w:rsidDel="00000000" w:rsidR="00000000" w:rsidRPr="00000000">
        <w:rPr>
          <w:rtl w:val="0"/>
        </w:rPr>
        <w:t xml:space="preserve">La primera fase del proyecto se centrará en la construcción de una línea de alta velocidad entre Buenos Aires y Córdoba, dos de las ciudades más importantes del país. Esta línea no sólo conectará a ambas ciudades en menos de dos horas, sino que también servirá como un eje logístico clave para el transporte de mercancías. Posteriormente, se extenderá la red a otras regiones, como Rosario, Mendoza y el norte del país, creando una red ferroviaria nacional integrada y eficiente.  </w:t>
      </w:r>
    </w:p>
    <w:p w:rsidR="00000000" w:rsidDel="00000000" w:rsidP="00000000" w:rsidRDefault="00000000" w:rsidRPr="00000000" w14:paraId="000003EA">
      <w:pPr>
        <w:spacing w:after="240" w:before="240" w:lineRule="auto"/>
        <w:rPr/>
      </w:pPr>
      <w:r w:rsidDel="00000000" w:rsidR="00000000" w:rsidRPr="00000000">
        <w:rPr>
          <w:rtl w:val="0"/>
        </w:rPr>
        <w:t xml:space="preserve">Además de los trenes de alta velocidad, se modernizará la red ferroviaria convencional para mejorar la conectividad en regiones más alejadas y de menor densidad poblacional. Esto incluirá la renovación de vías, la adquisición de nuevos trenes y la mejora de las estaciones, con el objetivo de ofrecer un servicio de calidad a todos los ciudadanos, independientemente de su ubicación geográfica.  </w:t>
      </w:r>
    </w:p>
    <w:p w:rsidR="00000000" w:rsidDel="00000000" w:rsidP="00000000" w:rsidRDefault="00000000" w:rsidRPr="00000000" w14:paraId="000003EB">
      <w:pPr>
        <w:spacing w:after="240" w:before="240" w:lineRule="auto"/>
        <w:rPr/>
      </w:pPr>
      <w:r w:rsidDel="00000000" w:rsidR="00000000" w:rsidRPr="00000000">
        <w:rPr>
          <w:rtl w:val="0"/>
        </w:rPr>
        <w:t xml:space="preserve">El transporte fluvial también será parte de este plan integral. Se aprovechará la red de ríos navegables del país, como el Paraná y el Uruguay, para el transporte de mercancías y pasajeros. Se modernizarán los puertos fluviales y se construirán nuevos muelles y terminales para mejorar la eficiencia del transporte fluvial, complementando así la red ferroviaria y reduciendo la carga sobre las carreteras.  </w:t>
      </w:r>
    </w:p>
    <w:p w:rsidR="00000000" w:rsidDel="00000000" w:rsidP="00000000" w:rsidRDefault="00000000" w:rsidRPr="00000000" w14:paraId="000003EC">
      <w:pPr>
        <w:spacing w:after="240" w:before="240" w:lineRule="auto"/>
        <w:rPr/>
      </w:pPr>
      <w:r w:rsidDel="00000000" w:rsidR="00000000" w:rsidRPr="00000000">
        <w:rPr>
          <w:rtl w:val="0"/>
        </w:rPr>
        <w:t xml:space="preserve">Este enfoque multimodal no sólo mejorará la conectividad entre regiones, sino que también generará miles de empleos y sentará las bases para un desarrollo económico más inclusivo y sostenible. Al priorizar el transporte ferroviario y fluvial, Argentina reducirá su dependencia de los combustibles fósiles y avanzará hacia un modelo de movilidad más respetuoso con el medio ambiente.  </w:t>
      </w:r>
    </w:p>
    <w:p w:rsidR="00000000" w:rsidDel="00000000" w:rsidP="00000000" w:rsidRDefault="00000000" w:rsidRPr="00000000" w14:paraId="000003ED">
      <w:pPr>
        <w:pStyle w:val="Heading4"/>
        <w:rPr/>
      </w:pPr>
      <w:bookmarkStart w:colFirst="0" w:colLast="0" w:name="_nxv5vt87vng8" w:id="81"/>
      <w:bookmarkEnd w:id="81"/>
      <w:r w:rsidDel="00000000" w:rsidR="00000000" w:rsidRPr="00000000">
        <w:rPr>
          <w:rtl w:val="0"/>
        </w:rPr>
        <w:t xml:space="preserve">Ushuaia: Capital Logística del Fin del Mundo</w:t>
      </w:r>
    </w:p>
    <w:p w:rsidR="00000000" w:rsidDel="00000000" w:rsidP="00000000" w:rsidRDefault="00000000" w:rsidRPr="00000000" w14:paraId="000003EE">
      <w:pPr>
        <w:rPr/>
      </w:pPr>
      <w:r w:rsidDel="00000000" w:rsidR="00000000" w:rsidRPr="00000000">
        <w:rPr>
          <w:rtl w:val="0"/>
        </w:rPr>
        <w:t xml:space="preserve">A 1.000 kilómetros de la Antártida, Ushuaia es el puerto más cercano al continente blanco desde cualquier ciudad del planeta. Cada temporada, más de 500 embarcaciones parten desde sus muelles hacia la Antártida [81][82], cruceros turísticos, buques científicos, rompehielos militares y naves de abastecimiento. Sin embargo, la infraestructura que les ofrecemos es precaria, los servicios son limitados y gran parte de esa actividad se nos escapa entre los dedos. Mientras tanto, Chile invierte en Puerto Williams, una base naval convertida en polo austral, y amenaza con arrebatar</w:t>
      </w:r>
      <w:r w:rsidDel="00000000" w:rsidR="00000000" w:rsidRPr="00000000">
        <w:rPr>
          <w:rtl w:val="0"/>
        </w:rPr>
        <w:t xml:space="preserve">nos</w:t>
      </w:r>
      <w:r w:rsidDel="00000000" w:rsidR="00000000" w:rsidRPr="00000000">
        <w:rPr>
          <w:rtl w:val="0"/>
        </w:rPr>
        <w:t xml:space="preserve"> un liderazgo que la geografía nos regaló.</w:t>
      </w:r>
    </w:p>
    <w:p w:rsidR="00000000" w:rsidDel="00000000" w:rsidP="00000000" w:rsidRDefault="00000000" w:rsidRPr="00000000" w14:paraId="000003EF">
      <w:pPr>
        <w:rPr/>
      </w:pPr>
      <w:r w:rsidDel="00000000" w:rsidR="00000000" w:rsidRPr="00000000">
        <w:rPr>
          <w:rtl w:val="0"/>
        </w:rPr>
        <w:t xml:space="preserve">No podemos seguir tratando a Tierra del Fuego como el final del mapa. Es el comienzo de nuestra proyección hacia el sur.</w:t>
      </w:r>
    </w:p>
    <w:p w:rsidR="00000000" w:rsidDel="00000000" w:rsidP="00000000" w:rsidRDefault="00000000" w:rsidRPr="00000000" w14:paraId="000003F0">
      <w:pPr>
        <w:rPr/>
      </w:pPr>
      <w:r w:rsidDel="00000000" w:rsidR="00000000" w:rsidRPr="00000000">
        <w:rPr>
          <w:rtl w:val="0"/>
        </w:rPr>
        <w:t xml:space="preserve">El diagnóstico de la ventaja desperdiciada es claro, Ushuaia recibe el 90% del tráfico marítimo turístico hacia la Antártida [83], pero la mayoría de los buques se abastecen de combustible, alimentos y repuestos en puertos chilenos o se autoabastecen antes de llegar. Las reparaciones navales se derivan a otros puertos porque el astillero de Ushuaia carece de capacidad para intervenciones de envergadura. Los programas antárticos de más de 30 países operan desde la región, pero Argentina no les ofrece servicios logísticos integrales como alojamiento previo, almacenamiento de suministros, apoyo técnico, conectividad satelital. Y además de estos puntos, Chile inauguró en 2019 una base científica de primer nivel en Puerto Williams y está desarrollando un centro logístico antártico que compite directamente con Ushuaia.</w:t>
      </w:r>
    </w:p>
    <w:p w:rsidR="00000000" w:rsidDel="00000000" w:rsidP="00000000" w:rsidRDefault="00000000" w:rsidRPr="00000000" w14:paraId="000003F1">
      <w:pPr>
        <w:pStyle w:val="Heading5"/>
        <w:rPr/>
      </w:pPr>
      <w:bookmarkStart w:colFirst="0" w:colLast="0" w:name="_3z410kquj0lk" w:id="82"/>
      <w:bookmarkEnd w:id="82"/>
      <w:r w:rsidDel="00000000" w:rsidR="00000000" w:rsidRPr="00000000">
        <w:rPr>
          <w:rtl w:val="0"/>
        </w:rPr>
        <w:t xml:space="preserve">El Hub Austral Argentino</w:t>
      </w:r>
    </w:p>
    <w:p w:rsidR="00000000" w:rsidDel="00000000" w:rsidP="00000000" w:rsidRDefault="00000000" w:rsidRPr="00000000" w14:paraId="000003F2">
      <w:pPr>
        <w:spacing w:after="240" w:before="240" w:lineRule="auto"/>
        <w:rPr/>
      </w:pPr>
      <w:r w:rsidDel="00000000" w:rsidR="00000000" w:rsidRPr="00000000">
        <w:rPr>
          <w:rtl w:val="0"/>
        </w:rPr>
        <w:t xml:space="preserve">Invertiremos USD 2.000 millones en diez años (Fase 2 y Fase 3) para transformar a Ushuaia y su zona de influencia en el centro logístico antártico más completo del hemisferio sur:</w:t>
      </w:r>
    </w:p>
    <w:p w:rsidR="00000000" w:rsidDel="00000000" w:rsidP="00000000" w:rsidRDefault="00000000" w:rsidRPr="00000000" w14:paraId="000003F3">
      <w:pPr>
        <w:numPr>
          <w:ilvl w:val="0"/>
          <w:numId w:val="87"/>
        </w:numPr>
        <w:spacing w:after="0" w:afterAutospacing="0" w:before="240" w:lineRule="auto"/>
        <w:ind w:left="720" w:hanging="360"/>
        <w:rPr>
          <w:u w:val="none"/>
        </w:rPr>
      </w:pPr>
      <w:r w:rsidDel="00000000" w:rsidR="00000000" w:rsidRPr="00000000">
        <w:rPr>
          <w:b w:val="1"/>
          <w:bCs w:val="1"/>
          <w:rtl w:val="0"/>
        </w:rPr>
        <w:t xml:space="preserve">Puerto de servicios integrales</w:t>
      </w:r>
      <w:r w:rsidDel="00000000" w:rsidR="00000000" w:rsidRPr="00000000">
        <w:rPr>
          <w:rtl w:val="0"/>
        </w:rPr>
      </w:r>
    </w:p>
    <w:p w:rsidR="00000000" w:rsidDel="00000000" w:rsidP="00000000" w:rsidRDefault="00000000" w:rsidRPr="00000000" w14:paraId="000003F4">
      <w:pPr>
        <w:numPr>
          <w:ilvl w:val="1"/>
          <w:numId w:val="87"/>
        </w:numPr>
        <w:spacing w:after="0" w:afterAutospacing="0" w:before="0" w:beforeAutospacing="0" w:lineRule="auto"/>
        <w:ind w:left="1440" w:hanging="360"/>
        <w:rPr>
          <w:u w:val="none"/>
        </w:rPr>
      </w:pPr>
      <w:r w:rsidDel="00000000" w:rsidR="00000000" w:rsidRPr="00000000">
        <w:rPr>
          <w:rtl w:val="0"/>
        </w:rPr>
        <w:t xml:space="preserve">Ampliación del puerto de Ushuaia con un muelle exclusivo para operaciones antárticas: capacidad para recibir simultáneamente rompehielos, buques científicos y cruceros de gran porte.</w:t>
      </w:r>
    </w:p>
    <w:p w:rsidR="00000000" w:rsidDel="00000000" w:rsidP="00000000" w:rsidRDefault="00000000" w:rsidRPr="00000000" w14:paraId="000003F5">
      <w:pPr>
        <w:numPr>
          <w:ilvl w:val="1"/>
          <w:numId w:val="87"/>
        </w:numPr>
        <w:spacing w:after="0" w:afterAutospacing="0" w:before="0" w:beforeAutospacing="0" w:lineRule="auto"/>
        <w:ind w:left="1440" w:hanging="360"/>
        <w:rPr>
          <w:u w:val="none"/>
        </w:rPr>
      </w:pPr>
      <w:r w:rsidDel="00000000" w:rsidR="00000000" w:rsidRPr="00000000">
        <w:rPr>
          <w:rtl w:val="0"/>
        </w:rPr>
        <w:t xml:space="preserve">Astillero de reparaciones de mediana complejidad: dique seco capaz de intervenir embarcaciones de hasta 150 metros de eslora. Las reparaciones que hoy se hacen en Punta Arenas o en puertos europeos se harán en Argentina.</w:t>
      </w:r>
    </w:p>
    <w:p w:rsidR="00000000" w:rsidDel="00000000" w:rsidP="00000000" w:rsidRDefault="00000000" w:rsidRPr="00000000" w14:paraId="000003F6">
      <w:pPr>
        <w:numPr>
          <w:ilvl w:val="1"/>
          <w:numId w:val="87"/>
        </w:numPr>
        <w:spacing w:after="0" w:afterAutospacing="0" w:before="0" w:beforeAutospacing="0" w:lineRule="auto"/>
        <w:ind w:left="1440" w:hanging="360"/>
        <w:rPr>
          <w:u w:val="none"/>
        </w:rPr>
      </w:pPr>
      <w:r w:rsidDel="00000000" w:rsidR="00000000" w:rsidRPr="00000000">
        <w:rPr>
          <w:rtl w:val="0"/>
        </w:rPr>
        <w:t xml:space="preserve">Depósitos de combustible, suministros y equipamiento científico, con infraestructura de almacenamiento en frío y logística de última milla hacia las bases antárticas.</w:t>
      </w:r>
    </w:p>
    <w:p w:rsidR="00000000" w:rsidDel="00000000" w:rsidP="00000000" w:rsidRDefault="00000000" w:rsidRPr="00000000" w14:paraId="000003F7">
      <w:pPr>
        <w:numPr>
          <w:ilvl w:val="1"/>
          <w:numId w:val="87"/>
        </w:numPr>
        <w:spacing w:after="0" w:afterAutospacing="0" w:before="0" w:beforeAutospacing="0" w:lineRule="auto"/>
        <w:ind w:left="1440" w:hanging="360"/>
        <w:rPr>
          <w:u w:val="none"/>
        </w:rPr>
      </w:pPr>
      <w:r w:rsidDel="00000000" w:rsidR="00000000" w:rsidRPr="00000000">
        <w:rPr>
          <w:rtl w:val="0"/>
        </w:rPr>
        <w:t xml:space="preserve">Centro de despacho aduanero simplificado para expediciones internacionales, reduciendo tiempos burocráticos que hoy desvían operaciones a Chile.</w:t>
      </w:r>
    </w:p>
    <w:p w:rsidR="00000000" w:rsidDel="00000000" w:rsidP="00000000" w:rsidRDefault="00000000" w:rsidRPr="00000000" w14:paraId="000003F8">
      <w:pPr>
        <w:numPr>
          <w:ilvl w:val="0"/>
          <w:numId w:val="87"/>
        </w:numPr>
        <w:spacing w:after="0" w:afterAutospacing="0" w:before="0" w:beforeAutospacing="0" w:lineRule="auto"/>
        <w:ind w:left="720" w:hanging="360"/>
        <w:rPr>
          <w:u w:val="none"/>
        </w:rPr>
      </w:pPr>
      <w:r w:rsidDel="00000000" w:rsidR="00000000" w:rsidRPr="00000000">
        <w:rPr>
          <w:b w:val="1"/>
          <w:bCs w:val="1"/>
          <w:rtl w:val="0"/>
        </w:rPr>
        <w:t xml:space="preserve">Centro Científico y Tecnológico Austral</w:t>
      </w:r>
      <w:r w:rsidDel="00000000" w:rsidR="00000000" w:rsidRPr="00000000">
        <w:rPr>
          <w:rtl w:val="0"/>
        </w:rPr>
        <w:t xml:space="preserve"> </w:t>
      </w:r>
    </w:p>
    <w:p w:rsidR="00000000" w:rsidDel="00000000" w:rsidP="00000000" w:rsidRDefault="00000000" w:rsidRPr="00000000" w14:paraId="000003F9">
      <w:pPr>
        <w:numPr>
          <w:ilvl w:val="1"/>
          <w:numId w:val="87"/>
        </w:numPr>
        <w:spacing w:after="0" w:afterAutospacing="0" w:before="0" w:beforeAutospacing="0" w:lineRule="auto"/>
        <w:ind w:left="1440" w:hanging="360"/>
        <w:rPr>
          <w:u w:val="none"/>
        </w:rPr>
      </w:pPr>
      <w:r w:rsidDel="00000000" w:rsidR="00000000" w:rsidRPr="00000000">
        <w:rPr>
          <w:rtl w:val="0"/>
        </w:rPr>
        <w:t xml:space="preserve">Laboratorios de investigación antártica y subantártica, en colaboración con el Instituto Antártico Argentino, el CONICET y universidades nacionales.</w:t>
      </w:r>
    </w:p>
    <w:p w:rsidR="00000000" w:rsidDel="00000000" w:rsidP="00000000" w:rsidRDefault="00000000" w:rsidRPr="00000000" w14:paraId="000003FA">
      <w:pPr>
        <w:numPr>
          <w:ilvl w:val="1"/>
          <w:numId w:val="87"/>
        </w:numPr>
        <w:spacing w:after="0" w:afterAutospacing="0" w:before="0" w:beforeAutospacing="0" w:lineRule="auto"/>
        <w:ind w:left="1440" w:hanging="360"/>
        <w:rPr>
          <w:u w:val="none"/>
        </w:rPr>
      </w:pPr>
      <w:r w:rsidDel="00000000" w:rsidR="00000000" w:rsidRPr="00000000">
        <w:rPr>
          <w:rtl w:val="0"/>
        </w:rPr>
        <w:t xml:space="preserve">Estación de monitoreo ambiental y climático del Atlántico Sur, integrada con la red de satélites argentinos.</w:t>
      </w:r>
    </w:p>
    <w:p w:rsidR="00000000" w:rsidDel="00000000" w:rsidP="00000000" w:rsidRDefault="00000000" w:rsidRPr="00000000" w14:paraId="000003FB">
      <w:pPr>
        <w:numPr>
          <w:ilvl w:val="1"/>
          <w:numId w:val="87"/>
        </w:numPr>
        <w:spacing w:after="0" w:afterAutospacing="0" w:before="0" w:beforeAutospacing="0" w:lineRule="auto"/>
        <w:ind w:left="1440" w:hanging="360"/>
        <w:rPr>
          <w:u w:val="none"/>
        </w:rPr>
      </w:pPr>
      <w:r w:rsidDel="00000000" w:rsidR="00000000" w:rsidRPr="00000000">
        <w:rPr>
          <w:rtl w:val="0"/>
        </w:rPr>
        <w:t xml:space="preserve">Programas de cooperación científica con los países que operan en la Antártida: Argentina no solo ofrece logística, sino que se posiciona como socio científico indispensable.</w:t>
      </w:r>
    </w:p>
    <w:p w:rsidR="00000000" w:rsidDel="00000000" w:rsidP="00000000" w:rsidRDefault="00000000" w:rsidRPr="00000000" w14:paraId="000003FC">
      <w:pPr>
        <w:numPr>
          <w:ilvl w:val="0"/>
          <w:numId w:val="87"/>
        </w:numPr>
        <w:spacing w:after="0" w:afterAutospacing="0" w:before="0" w:beforeAutospacing="0" w:lineRule="auto"/>
        <w:ind w:left="720" w:hanging="360"/>
        <w:rPr>
          <w:u w:val="none"/>
        </w:rPr>
      </w:pPr>
      <w:r w:rsidDel="00000000" w:rsidR="00000000" w:rsidRPr="00000000">
        <w:rPr>
          <w:b w:val="1"/>
          <w:bCs w:val="1"/>
          <w:rtl w:val="0"/>
        </w:rPr>
        <w:t xml:space="preserve">Centro de datos y computación de alta performance</w:t>
      </w:r>
      <w:r w:rsidDel="00000000" w:rsidR="00000000" w:rsidRPr="00000000">
        <w:rPr>
          <w:rtl w:val="0"/>
        </w:rPr>
      </w:r>
    </w:p>
    <w:p w:rsidR="00000000" w:rsidDel="00000000" w:rsidP="00000000" w:rsidRDefault="00000000" w:rsidRPr="00000000" w14:paraId="000003FD">
      <w:pPr>
        <w:numPr>
          <w:ilvl w:val="1"/>
          <w:numId w:val="87"/>
        </w:numPr>
        <w:spacing w:after="0" w:afterAutospacing="0" w:before="0" w:beforeAutospacing="0" w:lineRule="auto"/>
        <w:ind w:left="1440" w:hanging="360"/>
        <w:rPr>
          <w:u w:val="none"/>
        </w:rPr>
      </w:pPr>
      <w:r w:rsidDel="00000000" w:rsidR="00000000" w:rsidRPr="00000000">
        <w:rPr>
          <w:rtl w:val="0"/>
        </w:rPr>
        <w:t xml:space="preserve">La Patagonia austral ofrece condiciones ideales para centros de datos: temperaturas bajas que reducen drásticamente los costos de refrigeración de servidores, energía eólica e hidroeléctrica abundante, y aislamiento geográfico que favorece la seguridad física de la infraestructura.</w:t>
      </w:r>
    </w:p>
    <w:p w:rsidR="00000000" w:rsidDel="00000000" w:rsidP="00000000" w:rsidRDefault="00000000" w:rsidRPr="00000000" w14:paraId="000003FE">
      <w:pPr>
        <w:numPr>
          <w:ilvl w:val="1"/>
          <w:numId w:val="87"/>
        </w:numPr>
        <w:spacing w:after="0" w:afterAutospacing="0" w:before="0" w:beforeAutospacing="0" w:lineRule="auto"/>
        <w:ind w:left="1440" w:hanging="360"/>
        <w:rPr>
          <w:u w:val="none"/>
        </w:rPr>
      </w:pPr>
      <w:r w:rsidDel="00000000" w:rsidR="00000000" w:rsidRPr="00000000">
        <w:rPr>
          <w:rtl w:val="0"/>
        </w:rPr>
        <w:t xml:space="preserve">Construcción de un centro de datos de categoría Tier III en las inmediaciones de Ushuaia o Río Grande, orientado a procesamiento de inteligencia artificial, almacenamiento en la nube y, en una etapa posterior, minería de criptomonedas con energía 100% renovable.</w:t>
      </w:r>
    </w:p>
    <w:p w:rsidR="00000000" w:rsidDel="00000000" w:rsidP="00000000" w:rsidRDefault="00000000" w:rsidRPr="00000000" w14:paraId="000003FF">
      <w:pPr>
        <w:numPr>
          <w:ilvl w:val="1"/>
          <w:numId w:val="87"/>
        </w:numPr>
        <w:spacing w:after="0" w:afterAutospacing="0" w:before="0" w:beforeAutospacing="0" w:lineRule="auto"/>
        <w:ind w:left="1440" w:hanging="360"/>
        <w:rPr>
          <w:u w:val="none"/>
        </w:rPr>
      </w:pPr>
      <w:r w:rsidDel="00000000" w:rsidR="00000000" w:rsidRPr="00000000">
        <w:rPr>
          <w:rtl w:val="0"/>
        </w:rPr>
        <w:t xml:space="preserve">Este centro atraerá empresas tecnológicas que buscan reducir su huella de carbono en procesamiento de datos, generando empleo calificado en una región hoy dependiente casi exclusivamente del turismo y los subsidios industriales de Tierra del Fuego.</w:t>
      </w:r>
    </w:p>
    <w:p w:rsidR="00000000" w:rsidDel="00000000" w:rsidP="00000000" w:rsidRDefault="00000000" w:rsidRPr="00000000" w14:paraId="00000400">
      <w:pPr>
        <w:numPr>
          <w:ilvl w:val="1"/>
          <w:numId w:val="87"/>
        </w:numPr>
        <w:spacing w:after="0" w:afterAutospacing="0" w:before="0" w:beforeAutospacing="0" w:lineRule="auto"/>
        <w:ind w:left="1440" w:hanging="360"/>
        <w:rPr>
          <w:u w:val="none"/>
        </w:rPr>
      </w:pPr>
      <w:r w:rsidDel="00000000" w:rsidR="00000000" w:rsidRPr="00000000">
        <w:rPr>
          <w:rtl w:val="0"/>
        </w:rPr>
        <w:t xml:space="preserve">Inversión estimada: USD 500 millones, financiados con incentivos fiscales del régimen fueguino reconvertido (que hoy subsidia ensamblaje electrónico de bajo valor agregado) y capital privado con compromiso de permanencia mínima de 15 años.</w:t>
      </w:r>
    </w:p>
    <w:p w:rsidR="00000000" w:rsidDel="00000000" w:rsidP="00000000" w:rsidRDefault="00000000" w:rsidRPr="00000000" w14:paraId="00000401">
      <w:pPr>
        <w:numPr>
          <w:ilvl w:val="0"/>
          <w:numId w:val="87"/>
        </w:numPr>
        <w:spacing w:after="0" w:afterAutospacing="0" w:before="0" w:beforeAutospacing="0" w:lineRule="auto"/>
        <w:ind w:left="720" w:hanging="360"/>
        <w:rPr>
          <w:u w:val="none"/>
        </w:rPr>
      </w:pPr>
      <w:r w:rsidDel="00000000" w:rsidR="00000000" w:rsidRPr="00000000">
        <w:rPr>
          <w:b w:val="1"/>
          <w:bCs w:val="1"/>
          <w:rtl w:val="0"/>
        </w:rPr>
        <w:t xml:space="preserve">Turismo antártico de calidad</w:t>
      </w:r>
      <w:r w:rsidDel="00000000" w:rsidR="00000000" w:rsidRPr="00000000">
        <w:rPr>
          <w:rtl w:val="0"/>
        </w:rPr>
      </w:r>
    </w:p>
    <w:p w:rsidR="00000000" w:rsidDel="00000000" w:rsidP="00000000" w:rsidRDefault="00000000" w:rsidRPr="00000000" w14:paraId="00000402">
      <w:pPr>
        <w:numPr>
          <w:ilvl w:val="1"/>
          <w:numId w:val="87"/>
        </w:numPr>
        <w:spacing w:after="0" w:afterAutospacing="0" w:before="0" w:beforeAutospacing="0" w:lineRule="auto"/>
        <w:ind w:left="1440" w:hanging="360"/>
        <w:rPr>
          <w:u w:val="none"/>
        </w:rPr>
      </w:pPr>
      <w:r w:rsidDel="00000000" w:rsidR="00000000" w:rsidRPr="00000000">
        <w:rPr>
          <w:rtl w:val="0"/>
        </w:rPr>
        <w:t xml:space="preserve">Ushuaia ya es la capital mundial del turismo antártico, pero el visitante pasa una o dos noches y se va. El objetivo es extender la estadía promedio con una oferta que incluya museos de historia antártica, centros de interpretación ambiental, excursiones al Canal Beagle y al Parque Nacional Tierra del Fuego con infraestructura de primer nivel.</w:t>
      </w:r>
    </w:p>
    <w:p w:rsidR="00000000" w:rsidDel="00000000" w:rsidP="00000000" w:rsidRDefault="00000000" w:rsidRPr="00000000" w14:paraId="00000403">
      <w:pPr>
        <w:numPr>
          <w:ilvl w:val="1"/>
          <w:numId w:val="87"/>
        </w:numPr>
        <w:spacing w:after="240" w:before="0" w:beforeAutospacing="0" w:lineRule="auto"/>
        <w:ind w:left="1440" w:hanging="360"/>
        <w:rPr>
          <w:u w:val="none"/>
        </w:rPr>
      </w:pPr>
      <w:r w:rsidDel="00000000" w:rsidR="00000000" w:rsidRPr="00000000">
        <w:rPr>
          <w:rtl w:val="0"/>
        </w:rPr>
        <w:t xml:space="preserve">Regulación estricta del turismo antártico para proteger el ecosistema: cupos de visitantes, protocolos ambientales obligatorios y tasas de acceso cuya recaudación se destine íntegramente a conservación.</w:t>
      </w:r>
    </w:p>
    <w:p w:rsidR="00000000" w:rsidDel="00000000" w:rsidP="00000000" w:rsidRDefault="00000000" w:rsidRPr="00000000" w14:paraId="00000404">
      <w:pPr>
        <w:pStyle w:val="Heading5"/>
        <w:rPr/>
      </w:pPr>
      <w:bookmarkStart w:colFirst="0" w:colLast="0" w:name="_kesyfhh132at" w:id="83"/>
      <w:bookmarkEnd w:id="83"/>
      <w:r w:rsidDel="00000000" w:rsidR="00000000" w:rsidRPr="00000000">
        <w:rPr>
          <w:rtl w:val="0"/>
        </w:rPr>
        <w:t xml:space="preserve">La dimensión geopolítica: presencia que es soberanía</w:t>
      </w:r>
    </w:p>
    <w:p w:rsidR="00000000" w:rsidDel="00000000" w:rsidP="00000000" w:rsidRDefault="00000000" w:rsidRPr="00000000" w14:paraId="00000405">
      <w:pPr>
        <w:rPr/>
      </w:pPr>
      <w:r w:rsidDel="00000000" w:rsidR="00000000" w:rsidRPr="00000000">
        <w:rPr>
          <w:rtl w:val="0"/>
        </w:rPr>
        <w:t xml:space="preserve">El Tratado Antártico congela los reclamos territoriales, pero no los anula. La presencia efectiva como bases operativas, actividad científica e infraestructura logística es el argumento más poderoso cuando </w:t>
      </w:r>
      <w:r w:rsidDel="00000000" w:rsidR="00000000" w:rsidRPr="00000000">
        <w:rPr>
          <w:rtl w:val="0"/>
        </w:rPr>
        <w:t xml:space="preserve">llegue</w:t>
      </w:r>
      <w:r w:rsidDel="00000000" w:rsidR="00000000" w:rsidRPr="00000000">
        <w:rPr>
          <w:rtl w:val="0"/>
        </w:rPr>
        <w:t xml:space="preserve"> el momento de renegociar los términos de ese tratado. Argentina fue el primer país del mundo en mantener una presencia permanente e ininterrumpida en la Antártida, desde 1904. Esa historia no puede quedar reducida a un dato curioso mientras Chile, Reino Unido y China amplían su presencia y su infraestructura. El fin del mundo es, en realidad, el principio de una frontera que Argentina no puede darse el lujo de abandonar.</w:t>
      </w:r>
    </w:p>
    <w:p w:rsidR="00000000" w:rsidDel="00000000" w:rsidP="00000000" w:rsidRDefault="00000000" w:rsidRPr="00000000" w14:paraId="00000406">
      <w:pPr>
        <w:spacing w:after="240" w:before="240" w:lineRule="auto"/>
        <w:ind w:left="0" w:firstLine="0"/>
        <w:rPr/>
      </w:pPr>
      <w:r w:rsidDel="00000000" w:rsidR="00000000" w:rsidRPr="00000000">
        <w:rPr>
          <w:rtl w:val="0"/>
        </w:rPr>
      </w:r>
    </w:p>
    <w:p w:rsidR="00000000" w:rsidDel="00000000" w:rsidP="00000000" w:rsidRDefault="00000000" w:rsidRPr="00000000" w14:paraId="00000407">
      <w:pPr>
        <w:pStyle w:val="Heading2"/>
        <w:spacing w:after="240" w:before="240" w:lineRule="auto"/>
        <w:rPr/>
      </w:pPr>
      <w:bookmarkStart w:colFirst="0" w:colLast="0" w:name="_dvidqz9g7ba" w:id="84"/>
      <w:bookmarkEnd w:id="84"/>
      <w:r w:rsidDel="00000000" w:rsidR="00000000" w:rsidRPr="00000000">
        <w:rPr>
          <w:rtl w:val="0"/>
        </w:rPr>
        <w:t xml:space="preserve">3. Autonomía en la Industria Farmacéutica</w:t>
      </w:r>
    </w:p>
    <w:p w:rsidR="00000000" w:rsidDel="00000000" w:rsidP="00000000" w:rsidRDefault="00000000" w:rsidRPr="00000000" w14:paraId="00000408">
      <w:pPr>
        <w:pStyle w:val="Heading4"/>
        <w:spacing w:after="240" w:before="240" w:lineRule="auto"/>
        <w:rPr/>
      </w:pPr>
      <w:bookmarkStart w:colFirst="0" w:colLast="0" w:name="_929l30ky9gka" w:id="85"/>
      <w:bookmarkEnd w:id="85"/>
      <w:r w:rsidDel="00000000" w:rsidR="00000000" w:rsidRPr="00000000">
        <w:rPr>
          <w:rtl w:val="0"/>
        </w:rPr>
        <w:t xml:space="preserve">Hacia una industria farmacéutica soberana</w:t>
      </w:r>
    </w:p>
    <w:p w:rsidR="00000000" w:rsidDel="00000000" w:rsidP="00000000" w:rsidRDefault="00000000" w:rsidRPr="00000000" w14:paraId="00000409">
      <w:pPr>
        <w:spacing w:after="240" w:before="240" w:lineRule="auto"/>
        <w:rPr/>
      </w:pPr>
      <w:r w:rsidDel="00000000" w:rsidR="00000000" w:rsidRPr="00000000">
        <w:rPr>
          <w:rtl w:val="0"/>
        </w:rPr>
        <w:t xml:space="preserve">La dependencia de Argentina en la importación de medicamentos y productos farmacéuticos no solo representa un desafío económico, sino también una vulnerabilidad estratégica. En momentos de crisis globales, como la pandemia de COVID-19, la falta de capacidad local para producir medicamentos esenciales puede poner en riesgo la salud de la población y la estabilidad del sistema sanitario. Por ello, la autonomía en la industria farmacéutica es un objetivo clave en esta fase del plan.  </w:t>
      </w:r>
    </w:p>
    <w:p w:rsidR="00000000" w:rsidDel="00000000" w:rsidP="00000000" w:rsidRDefault="00000000" w:rsidRPr="00000000" w14:paraId="0000040A">
      <w:pPr>
        <w:spacing w:after="240" w:before="240" w:lineRule="auto"/>
        <w:rPr/>
      </w:pPr>
      <w:r w:rsidDel="00000000" w:rsidR="00000000" w:rsidRPr="00000000">
        <w:rPr>
          <w:rtl w:val="0"/>
        </w:rPr>
        <w:t xml:space="preserve">El camino hacia la soberanía farmacéutica comienza con la expansión de la capacidad de producción local de medicamentos y vacunas. Actualmente, Argentina importa una gran parte de los fármacos que consume [30], desde antibióticos hasta tratamientos oncológicos, lo que genera un déficit comercial significativo y una dependencia de empresas extranjeras [31].</w:t>
      </w:r>
    </w:p>
    <w:p w:rsidR="00000000" w:rsidDel="00000000" w:rsidP="00000000" w:rsidRDefault="00000000" w:rsidRPr="00000000" w14:paraId="0000040B">
      <w:pPr>
        <w:spacing w:after="240" w:before="240" w:lineRule="auto"/>
        <w:rPr/>
      </w:pPr>
      <w:r w:rsidDel="00000000" w:rsidR="00000000" w:rsidRPr="00000000">
        <w:rPr>
          <w:rtl w:val="0"/>
        </w:rPr>
        <w:t xml:space="preserve">Para revertir esta situación, se propone un plan integral que combine inversión estatal, alianzas estratégicas y fomento de la investigación y desarrollo (I+D).</w:t>
      </w:r>
    </w:p>
    <w:p w:rsidR="00000000" w:rsidDel="00000000" w:rsidP="00000000" w:rsidRDefault="00000000" w:rsidRPr="00000000" w14:paraId="0000040C">
      <w:pPr>
        <w:spacing w:after="240" w:before="240" w:lineRule="auto"/>
        <w:rPr/>
      </w:pPr>
      <w:r w:rsidDel="00000000" w:rsidR="00000000" w:rsidRPr="00000000">
        <w:rPr>
          <w:rtl w:val="0"/>
        </w:rPr>
      </w:r>
    </w:p>
    <w:p w:rsidR="00000000" w:rsidDel="00000000" w:rsidP="00000000" w:rsidRDefault="00000000" w:rsidRPr="00000000" w14:paraId="0000040D">
      <w:pPr>
        <w:pStyle w:val="Heading4"/>
        <w:spacing w:after="240" w:before="240" w:lineRule="auto"/>
        <w:rPr/>
      </w:pPr>
      <w:bookmarkStart w:colFirst="0" w:colLast="0" w:name="_9c21azqc4yae" w:id="86"/>
      <w:bookmarkEnd w:id="86"/>
      <w:r w:rsidDel="00000000" w:rsidR="00000000" w:rsidRPr="00000000">
        <w:rPr>
          <w:rtl w:val="0"/>
        </w:rPr>
        <w:t xml:space="preserve">Expansión de la producción local</w:t>
      </w:r>
    </w:p>
    <w:p w:rsidR="00000000" w:rsidDel="00000000" w:rsidP="00000000" w:rsidRDefault="00000000" w:rsidRPr="00000000" w14:paraId="0000040E">
      <w:pPr>
        <w:spacing w:after="240" w:before="240" w:lineRule="auto"/>
        <w:rPr/>
      </w:pPr>
      <w:r w:rsidDel="00000000" w:rsidR="00000000" w:rsidRPr="00000000">
        <w:rPr>
          <w:rtl w:val="0"/>
        </w:rPr>
        <w:t xml:space="preserve">El primer paso será la construcción y modernización de plantas farmacéuticas en todo el país, con un enfoque en la producción de medicamentos esenciales y genéricos. Estas plantas </w:t>
      </w:r>
      <w:r w:rsidDel="00000000" w:rsidR="00000000" w:rsidRPr="00000000">
        <w:rPr>
          <w:rtl w:val="0"/>
        </w:rPr>
        <w:t xml:space="preserve">estarán</w:t>
      </w:r>
      <w:r w:rsidDel="00000000" w:rsidR="00000000" w:rsidRPr="00000000">
        <w:rPr>
          <w:rtl w:val="0"/>
        </w:rPr>
        <w:t xml:space="preserve"> distribuidas estratégicamente en regiones como Buenos Aires, Córdoba, Mendoza y Tucumán, aprovechando las capacidades científicas y logísticas de cada zona.  </w:t>
      </w:r>
    </w:p>
    <w:p w:rsidR="00000000" w:rsidDel="00000000" w:rsidP="00000000" w:rsidRDefault="00000000" w:rsidRPr="00000000" w14:paraId="0000040F">
      <w:pPr>
        <w:spacing w:after="240" w:before="240" w:lineRule="auto"/>
        <w:rPr/>
      </w:pPr>
      <w:r w:rsidDel="00000000" w:rsidR="00000000" w:rsidRPr="00000000">
        <w:rPr>
          <w:rtl w:val="0"/>
        </w:rPr>
        <w:t xml:space="preserve">El Estado jugará un papel central en este proceso, no solo como regulador, sino también como inversor. A través de empresas públicas como Laboratorios Richmond y Sinergium Biotech, se impulsará la producción local de medicamentos y vacunas, asegurando que los precios sean accesibles para la población. Además, se fomentará la participación de empresas privadas y cooperativas, creando un ecosistema productivo diverso y competitivo.  </w:t>
      </w:r>
    </w:p>
    <w:p w:rsidR="00000000" w:rsidDel="00000000" w:rsidP="00000000" w:rsidRDefault="00000000" w:rsidRPr="00000000" w14:paraId="00000410">
      <w:pPr>
        <w:spacing w:after="240" w:before="240" w:lineRule="auto"/>
        <w:rPr/>
      </w:pPr>
      <w:r w:rsidDel="00000000" w:rsidR="00000000" w:rsidRPr="00000000">
        <w:rPr>
          <w:rtl w:val="0"/>
        </w:rPr>
      </w:r>
    </w:p>
    <w:p w:rsidR="00000000" w:rsidDel="00000000" w:rsidP="00000000" w:rsidRDefault="00000000" w:rsidRPr="00000000" w14:paraId="00000411">
      <w:pPr>
        <w:pStyle w:val="Heading4"/>
        <w:spacing w:after="240" w:before="240" w:lineRule="auto"/>
        <w:rPr/>
      </w:pPr>
      <w:bookmarkStart w:colFirst="0" w:colLast="0" w:name="_yx6exmklx4xy" w:id="87"/>
      <w:bookmarkEnd w:id="87"/>
      <w:r w:rsidDel="00000000" w:rsidR="00000000" w:rsidRPr="00000000">
        <w:rPr>
          <w:rtl w:val="0"/>
        </w:rPr>
        <w:t xml:space="preserve">Investigación y desarrollo en biotecnología</w:t>
      </w:r>
    </w:p>
    <w:p w:rsidR="00000000" w:rsidDel="00000000" w:rsidP="00000000" w:rsidRDefault="00000000" w:rsidRPr="00000000" w14:paraId="00000412">
      <w:pPr>
        <w:spacing w:after="240" w:before="240" w:lineRule="auto"/>
        <w:rPr/>
      </w:pPr>
      <w:r w:rsidDel="00000000" w:rsidR="00000000" w:rsidRPr="00000000">
        <w:rPr>
          <w:rtl w:val="0"/>
        </w:rPr>
        <w:t xml:space="preserve">La innovación será un pilar fundamental para alcanzar la autonomía farmacéutica. Argentina cuenta con una sólida base científica en biotecnología, pero falta inversión para escalar los descubrimientos y llevarlos al mercado. Para abordar este desafío, se crearán fondos públicos dedicados a financiar proyectos de I+D en áreas como la producción de vacunas, tratamientos para enfermedades crónicas y medicamentos biotecnológicos.</w:t>
      </w:r>
    </w:p>
    <w:p w:rsidR="00000000" w:rsidDel="00000000" w:rsidP="00000000" w:rsidRDefault="00000000" w:rsidRPr="00000000" w14:paraId="00000413">
      <w:pPr>
        <w:spacing w:after="240" w:before="240" w:lineRule="auto"/>
        <w:rPr/>
      </w:pPr>
      <w:r w:rsidDel="00000000" w:rsidR="00000000" w:rsidRPr="00000000">
        <w:rPr>
          <w:rtl w:val="0"/>
        </w:rPr>
        <w:t xml:space="preserve">Estos fondos estarán abiertos a universidades, centros de investigación y empresas privadas, con el objetivo de fomentar la colaboración entre el sector público y el privado. Además, se establecerán programas de capacitación para formar a una nueva generación de científicos y técnicos especializados en biotecnología farmacéutica.</w:t>
      </w:r>
    </w:p>
    <w:p w:rsidR="00000000" w:rsidDel="00000000" w:rsidP="00000000" w:rsidRDefault="00000000" w:rsidRPr="00000000" w14:paraId="00000414">
      <w:pPr>
        <w:spacing w:after="240" w:before="240" w:lineRule="auto"/>
        <w:rPr/>
      </w:pPr>
      <w:r w:rsidDel="00000000" w:rsidR="00000000" w:rsidRPr="00000000">
        <w:rPr>
          <w:rtl w:val="0"/>
        </w:rPr>
      </w:r>
    </w:p>
    <w:p w:rsidR="00000000" w:rsidDel="00000000" w:rsidP="00000000" w:rsidRDefault="00000000" w:rsidRPr="00000000" w14:paraId="00000415">
      <w:pPr>
        <w:pStyle w:val="Heading4"/>
        <w:spacing w:after="240" w:before="240" w:lineRule="auto"/>
        <w:rPr/>
      </w:pPr>
      <w:bookmarkStart w:colFirst="0" w:colLast="0" w:name="_3xukpt4teh4" w:id="88"/>
      <w:bookmarkEnd w:id="88"/>
      <w:r w:rsidDel="00000000" w:rsidR="00000000" w:rsidRPr="00000000">
        <w:rPr>
          <w:rtl w:val="0"/>
        </w:rPr>
        <w:t xml:space="preserve">Alianzas estratégicas y transferencia de tecnología</w:t>
      </w:r>
    </w:p>
    <w:p w:rsidR="00000000" w:rsidDel="00000000" w:rsidP="00000000" w:rsidRDefault="00000000" w:rsidRPr="00000000" w14:paraId="00000416">
      <w:pPr>
        <w:spacing w:after="240" w:before="240" w:lineRule="auto"/>
        <w:rPr/>
      </w:pPr>
      <w:r w:rsidDel="00000000" w:rsidR="00000000" w:rsidRPr="00000000">
        <w:rPr>
          <w:rtl w:val="0"/>
        </w:rPr>
        <w:t xml:space="preserve">Para acelerar el desarrollo de la industria farmacéutica local, se buscarán alianzas estratégicas con países y empresas líderes en el sector. En lugar de depender de empresas norteamericanas, se </w:t>
      </w:r>
      <w:r w:rsidDel="00000000" w:rsidR="00000000" w:rsidRPr="00000000">
        <w:rPr>
          <w:rtl w:val="0"/>
        </w:rPr>
        <w:t xml:space="preserve">priorizarán</w:t>
      </w:r>
      <w:r w:rsidDel="00000000" w:rsidR="00000000" w:rsidRPr="00000000">
        <w:rPr>
          <w:rtl w:val="0"/>
        </w:rPr>
        <w:t xml:space="preserve"> acuerdos con compañías europeas, asiáticas y latinoamericanas, como Roche (Suiza), Novartis (Suiza), Fiocruz(Brasil) y Dr. Reddy 's (India), que tienen una larga trayectoria en la producción de medicamentos y vacunas.</w:t>
      </w:r>
    </w:p>
    <w:p w:rsidR="00000000" w:rsidDel="00000000" w:rsidP="00000000" w:rsidRDefault="00000000" w:rsidRPr="00000000" w14:paraId="00000417">
      <w:pPr>
        <w:spacing w:after="240" w:before="240" w:lineRule="auto"/>
        <w:rPr/>
      </w:pPr>
      <w:r w:rsidDel="00000000" w:rsidR="00000000" w:rsidRPr="00000000">
        <w:rPr>
          <w:rtl w:val="0"/>
        </w:rPr>
        <w:t xml:space="preserve">Estas alianzas no solo permitirán acceder a tecnología avanzada, sino también garantizarán la transferencia de conocimientos y la capacitación de trabajadores locales. Además, se fomentará la creación de joint ventures entre empresas extranjeras y argentinas, asegurando que una parte significativa de la producción se realice en el país.  </w:t>
      </w:r>
    </w:p>
    <w:p w:rsidR="00000000" w:rsidDel="00000000" w:rsidP="00000000" w:rsidRDefault="00000000" w:rsidRPr="00000000" w14:paraId="00000418">
      <w:pPr>
        <w:spacing w:after="240" w:before="240" w:lineRule="auto"/>
        <w:rPr/>
      </w:pPr>
      <w:r w:rsidDel="00000000" w:rsidR="00000000" w:rsidRPr="00000000">
        <w:rPr>
          <w:rtl w:val="0"/>
        </w:rPr>
      </w:r>
    </w:p>
    <w:p w:rsidR="00000000" w:rsidDel="00000000" w:rsidP="00000000" w:rsidRDefault="00000000" w:rsidRPr="00000000" w14:paraId="00000419">
      <w:pPr>
        <w:pStyle w:val="Heading4"/>
        <w:spacing w:after="240" w:before="240" w:lineRule="auto"/>
        <w:rPr/>
      </w:pPr>
      <w:bookmarkStart w:colFirst="0" w:colLast="0" w:name="_h6gvbc13q6p9" w:id="89"/>
      <w:bookmarkEnd w:id="89"/>
      <w:r w:rsidDel="00000000" w:rsidR="00000000" w:rsidRPr="00000000">
        <w:rPr>
          <w:rtl w:val="0"/>
        </w:rPr>
        <w:t xml:space="preserve">Reducción de la dependencia de importaciones</w:t>
      </w:r>
    </w:p>
    <w:p w:rsidR="00000000" w:rsidDel="00000000" w:rsidP="00000000" w:rsidRDefault="00000000" w:rsidRPr="00000000" w14:paraId="0000041A">
      <w:pPr>
        <w:spacing w:after="240" w:before="240" w:lineRule="auto"/>
        <w:rPr/>
      </w:pPr>
      <w:r w:rsidDel="00000000" w:rsidR="00000000" w:rsidRPr="00000000">
        <w:rPr>
          <w:rtl w:val="0"/>
        </w:rPr>
        <w:t xml:space="preserve">Uno de los objetivos principales de este plan es reducir la dependencia de importaciones de medicamentos en un 40% durante los primeros cinco años. Para lograrlo, se implementarán políticas activas que prioricen la compra de productos fabricados localmente por parte del sistema de salud público y las obras sociales.</w:t>
      </w:r>
    </w:p>
    <w:p w:rsidR="00000000" w:rsidDel="00000000" w:rsidP="00000000" w:rsidRDefault="00000000" w:rsidRPr="00000000" w14:paraId="0000041B">
      <w:pPr>
        <w:spacing w:after="240" w:before="240" w:lineRule="auto"/>
        <w:rPr/>
      </w:pPr>
      <w:r w:rsidDel="00000000" w:rsidR="00000000" w:rsidRPr="00000000">
        <w:rPr>
          <w:rtl w:val="0"/>
        </w:rPr>
        <w:t xml:space="preserve">Además, se establecerán incentivos fiscales para las empresas que inviertan en la producción local de medicamentos, como la reducción de impuestos y el acceso a créditos a tasas subsidiadas. Estas medidas no solo fortalecerán la industria farmacéutica, sino que también generarán miles de empleos directos e indirectos en todo el país.  </w:t>
      </w:r>
    </w:p>
    <w:p w:rsidR="00000000" w:rsidDel="00000000" w:rsidP="00000000" w:rsidRDefault="00000000" w:rsidRPr="00000000" w14:paraId="0000041C">
      <w:pPr>
        <w:spacing w:after="240" w:before="240" w:lineRule="auto"/>
        <w:rPr/>
      </w:pPr>
      <w:r w:rsidDel="00000000" w:rsidR="00000000" w:rsidRPr="00000000">
        <w:rPr>
          <w:rtl w:val="0"/>
        </w:rPr>
      </w:r>
    </w:p>
    <w:p w:rsidR="00000000" w:rsidDel="00000000" w:rsidP="00000000" w:rsidRDefault="00000000" w:rsidRPr="00000000" w14:paraId="0000041D">
      <w:pPr>
        <w:pStyle w:val="Heading4"/>
        <w:spacing w:after="240" w:before="240" w:lineRule="auto"/>
        <w:rPr/>
      </w:pPr>
      <w:bookmarkStart w:colFirst="0" w:colLast="0" w:name="_9e3psl27anp8" w:id="90"/>
      <w:bookmarkEnd w:id="90"/>
      <w:r w:rsidDel="00000000" w:rsidR="00000000" w:rsidRPr="00000000">
        <w:rPr>
          <w:rtl w:val="0"/>
        </w:rPr>
        <w:t xml:space="preserve">Impacto social y económico</w:t>
      </w:r>
    </w:p>
    <w:p w:rsidR="00000000" w:rsidDel="00000000" w:rsidP="00000000" w:rsidRDefault="00000000" w:rsidRPr="00000000" w14:paraId="0000041E">
      <w:pPr>
        <w:spacing w:after="240" w:before="240" w:lineRule="auto"/>
        <w:rPr/>
      </w:pPr>
      <w:r w:rsidDel="00000000" w:rsidR="00000000" w:rsidRPr="00000000">
        <w:rPr>
          <w:rtl w:val="0"/>
        </w:rPr>
        <w:t xml:space="preserve">Al producir medicamentos esenciales localmente, Argentina podrá garantizar el acceso a tratamientos de calidad para toda la población, independientemente de su capacidad económica. Además, se reducirá la vulnerabilidad del sistema sanitario frente a crisis globales, como </w:t>
      </w:r>
      <w:r w:rsidDel="00000000" w:rsidR="00000000" w:rsidRPr="00000000">
        <w:rPr>
          <w:rtl w:val="0"/>
        </w:rPr>
        <w:t xml:space="preserve">pandemias</w:t>
      </w:r>
      <w:r w:rsidDel="00000000" w:rsidR="00000000" w:rsidRPr="00000000">
        <w:rPr>
          <w:rtl w:val="0"/>
        </w:rPr>
        <w:t xml:space="preserve"> o interrupciones en las cadenas de suministro.  </w:t>
      </w:r>
    </w:p>
    <w:p w:rsidR="00000000" w:rsidDel="00000000" w:rsidP="00000000" w:rsidRDefault="00000000" w:rsidRPr="00000000" w14:paraId="0000041F">
      <w:pPr>
        <w:spacing w:after="240" w:before="240" w:lineRule="auto"/>
        <w:rPr/>
      </w:pPr>
      <w:r w:rsidDel="00000000" w:rsidR="00000000" w:rsidRPr="00000000">
        <w:rPr>
          <w:rtl w:val="0"/>
        </w:rPr>
        <w:t xml:space="preserve">En lugar de ser un mero consumidor de medicamentos, el país podrá convertirse en un exportador de productos farmacéuticos de alta calidad, aprovechando su capacidad científica y su infraestructura productiva.  </w:t>
      </w:r>
    </w:p>
    <w:p w:rsidR="00000000" w:rsidDel="00000000" w:rsidP="00000000" w:rsidRDefault="00000000" w:rsidRPr="00000000" w14:paraId="00000420">
      <w:pPr>
        <w:spacing w:after="240" w:before="240" w:lineRule="auto"/>
        <w:rPr/>
      </w:pPr>
      <w:r w:rsidDel="00000000" w:rsidR="00000000" w:rsidRPr="00000000">
        <w:rPr>
          <w:rtl w:val="0"/>
        </w:rPr>
      </w:r>
    </w:p>
    <w:p w:rsidR="00000000" w:rsidDel="00000000" w:rsidP="00000000" w:rsidRDefault="00000000" w:rsidRPr="00000000" w14:paraId="00000421">
      <w:pPr>
        <w:pStyle w:val="Heading2"/>
        <w:spacing w:after="240" w:before="240" w:lineRule="auto"/>
        <w:rPr/>
      </w:pPr>
      <w:bookmarkStart w:colFirst="0" w:colLast="0" w:name="_1ucpphjgbo3w" w:id="91"/>
      <w:bookmarkEnd w:id="91"/>
      <w:r w:rsidDel="00000000" w:rsidR="00000000" w:rsidRPr="00000000">
        <w:rPr>
          <w:rtl w:val="0"/>
        </w:rPr>
        <w:t xml:space="preserve">4. Crecimiento de la Industria Pesada</w:t>
      </w:r>
    </w:p>
    <w:p w:rsidR="00000000" w:rsidDel="00000000" w:rsidP="00000000" w:rsidRDefault="00000000" w:rsidRPr="00000000" w14:paraId="00000422">
      <w:pPr>
        <w:pStyle w:val="Heading4"/>
        <w:spacing w:after="240" w:before="240" w:lineRule="auto"/>
        <w:rPr/>
      </w:pPr>
      <w:bookmarkStart w:colFirst="0" w:colLast="0" w:name="_d5qdygvwc13y" w:id="92"/>
      <w:bookmarkEnd w:id="92"/>
      <w:r w:rsidDel="00000000" w:rsidR="00000000" w:rsidRPr="00000000">
        <w:rPr>
          <w:rtl w:val="0"/>
        </w:rPr>
        <w:t xml:space="preserve">Hacia una industria pesada robusta y autosuficiente</w:t>
      </w:r>
    </w:p>
    <w:p w:rsidR="00000000" w:rsidDel="00000000" w:rsidP="00000000" w:rsidRDefault="00000000" w:rsidRPr="00000000" w14:paraId="00000423">
      <w:pPr>
        <w:spacing w:after="240" w:before="240" w:lineRule="auto"/>
        <w:rPr/>
      </w:pPr>
      <w:r w:rsidDel="00000000" w:rsidR="00000000" w:rsidRPr="00000000">
        <w:rPr>
          <w:rtl w:val="0"/>
        </w:rPr>
        <w:t xml:space="preserve">La industria pesada es el esqueleto de cualquier economía moderna. Sin una base sólida en sectores como el acero, el aluminio y la maquinaria pesada, es imposible sostener un desarrollo industrial sostenible. En Argentina, la falta de inversión y la dependencia de importaciones han debilitado este sector, limitando su capacidad para abastecer las necesidades internas y competir en el mercado global.  </w:t>
      </w:r>
    </w:p>
    <w:p w:rsidR="00000000" w:rsidDel="00000000" w:rsidP="00000000" w:rsidRDefault="00000000" w:rsidRPr="00000000" w14:paraId="00000424">
      <w:pPr>
        <w:spacing w:after="240" w:before="240" w:lineRule="auto"/>
        <w:rPr/>
      </w:pPr>
      <w:r w:rsidDel="00000000" w:rsidR="00000000" w:rsidRPr="00000000">
        <w:rPr>
          <w:rtl w:val="0"/>
        </w:rPr>
        <w:t xml:space="preserve">El objetivo de esta fase es revertir esta situación, fortaleciendo la producción local de insumos industriales esenciales y reduciendo la dependencia de importaciones. Esto no solo generará empleos de calidad, sino que también sentará las bases para un desarrollo industrial más integrado y autosuficiente.  </w:t>
      </w:r>
    </w:p>
    <w:p w:rsidR="00000000" w:rsidDel="00000000" w:rsidP="00000000" w:rsidRDefault="00000000" w:rsidRPr="00000000" w14:paraId="00000425">
      <w:pPr>
        <w:spacing w:after="240" w:before="240" w:lineRule="auto"/>
        <w:rPr/>
      </w:pPr>
      <w:r w:rsidDel="00000000" w:rsidR="00000000" w:rsidRPr="00000000">
        <w:rPr>
          <w:rtl w:val="0"/>
        </w:rPr>
      </w:r>
    </w:p>
    <w:p w:rsidR="00000000" w:rsidDel="00000000" w:rsidP="00000000" w:rsidRDefault="00000000" w:rsidRPr="00000000" w14:paraId="00000426">
      <w:pPr>
        <w:pStyle w:val="Heading4"/>
        <w:spacing w:after="240" w:before="240" w:lineRule="auto"/>
        <w:rPr/>
      </w:pPr>
      <w:bookmarkStart w:colFirst="0" w:colLast="0" w:name="_hup0is88rqij" w:id="93"/>
      <w:bookmarkEnd w:id="93"/>
      <w:r w:rsidDel="00000000" w:rsidR="00000000" w:rsidRPr="00000000">
        <w:rPr>
          <w:rtl w:val="0"/>
        </w:rPr>
        <w:t xml:space="preserve">Fortalecimiento de la producción de acero y aluminio</w:t>
      </w:r>
    </w:p>
    <w:p w:rsidR="00000000" w:rsidDel="00000000" w:rsidP="00000000" w:rsidRDefault="00000000" w:rsidRPr="00000000" w14:paraId="00000427">
      <w:pPr>
        <w:spacing w:after="240" w:before="240" w:lineRule="auto"/>
        <w:rPr/>
      </w:pPr>
      <w:r w:rsidDel="00000000" w:rsidR="00000000" w:rsidRPr="00000000">
        <w:rPr>
          <w:rtl w:val="0"/>
        </w:rPr>
        <w:t xml:space="preserve">El acero y el aluminio son insumos fundamentales para una amplia gama de industrias, desde la construcción hasta la manufactura de vehículos y electrodomésticos. Actualmente, Argentina produce una parte significativa de estos materiales, pero aún depende de importaciones para cubrir la demanda interna.  </w:t>
      </w:r>
    </w:p>
    <w:p w:rsidR="00000000" w:rsidDel="00000000" w:rsidP="00000000" w:rsidRDefault="00000000" w:rsidRPr="00000000" w14:paraId="00000428">
      <w:pPr>
        <w:spacing w:after="240" w:before="240" w:lineRule="auto"/>
        <w:rPr/>
      </w:pPr>
      <w:r w:rsidDel="00000000" w:rsidR="00000000" w:rsidRPr="00000000">
        <w:rPr>
          <w:rtl w:val="0"/>
        </w:rPr>
        <w:t xml:space="preserve">Para fortalecer la producción local, se modernizarán las plantas existentes y se construirán nuevas instalaciones en regiones estratégicas como Rosario, San Nicolás y Bahía Blanca. Estas plantas estarán equipadas con tecnología de última generación, que permitirá aumentar la eficiencia y reducir el impacto ambiental de la producción.  </w:t>
      </w:r>
    </w:p>
    <w:p w:rsidR="00000000" w:rsidDel="00000000" w:rsidP="00000000" w:rsidRDefault="00000000" w:rsidRPr="00000000" w14:paraId="00000429">
      <w:pPr>
        <w:spacing w:after="240" w:before="240" w:lineRule="auto"/>
        <w:rPr/>
      </w:pPr>
      <w:r w:rsidDel="00000000" w:rsidR="00000000" w:rsidRPr="00000000">
        <w:rPr>
          <w:rtl w:val="0"/>
        </w:rPr>
        <w:t xml:space="preserve">Además, se fomentará la integración vertical de la cadena de valor, desde la extracción de materias primas hasta la producción de productos terminados. Por ejemplo, se promoverá la creación de plantas de laminación y fundición que permitan transformar el acero y el aluminio en productos semiacabados, como chapas y perfiles, que luego serán utilizados por otras industrias.  </w:t>
      </w:r>
    </w:p>
    <w:p w:rsidR="00000000" w:rsidDel="00000000" w:rsidP="00000000" w:rsidRDefault="00000000" w:rsidRPr="00000000" w14:paraId="0000042A">
      <w:pPr>
        <w:spacing w:after="240" w:before="240" w:lineRule="auto"/>
        <w:rPr/>
      </w:pPr>
      <w:r w:rsidDel="00000000" w:rsidR="00000000" w:rsidRPr="00000000">
        <w:rPr>
          <w:rtl w:val="0"/>
        </w:rPr>
      </w:r>
    </w:p>
    <w:p w:rsidR="00000000" w:rsidDel="00000000" w:rsidP="00000000" w:rsidRDefault="00000000" w:rsidRPr="00000000" w14:paraId="0000042B">
      <w:pPr>
        <w:pStyle w:val="Heading4"/>
        <w:spacing w:after="240" w:before="240" w:lineRule="auto"/>
        <w:rPr/>
      </w:pPr>
      <w:bookmarkStart w:colFirst="0" w:colLast="0" w:name="_eni3hd2iwgki" w:id="94"/>
      <w:bookmarkEnd w:id="94"/>
      <w:r w:rsidDel="00000000" w:rsidR="00000000" w:rsidRPr="00000000">
        <w:rPr>
          <w:rtl w:val="0"/>
        </w:rPr>
        <w:t xml:space="preserve">Producción de maquinaria pesada y equipos industriales</w:t>
      </w:r>
    </w:p>
    <w:p w:rsidR="00000000" w:rsidDel="00000000" w:rsidP="00000000" w:rsidRDefault="00000000" w:rsidRPr="00000000" w14:paraId="0000042C">
      <w:pPr>
        <w:spacing w:after="240" w:before="240" w:lineRule="auto"/>
        <w:rPr/>
      </w:pPr>
      <w:r w:rsidDel="00000000" w:rsidR="00000000" w:rsidRPr="00000000">
        <w:rPr>
          <w:rtl w:val="0"/>
        </w:rPr>
        <w:t xml:space="preserve">La maquinaria pesada es otro pilar fundamental de la industria pesada. Desde tractores y cosechadoras hasta equipos para la construcción y la minería, estos productos son esenciales para el desarrollo de sectores clave como la agricultura, la infraestructura y la energía.  </w:t>
      </w:r>
    </w:p>
    <w:p w:rsidR="00000000" w:rsidDel="00000000" w:rsidP="00000000" w:rsidRDefault="00000000" w:rsidRPr="00000000" w14:paraId="0000042D">
      <w:pPr>
        <w:spacing w:after="240" w:before="240" w:lineRule="auto"/>
        <w:rPr/>
      </w:pPr>
      <w:r w:rsidDel="00000000" w:rsidR="00000000" w:rsidRPr="00000000">
        <w:rPr>
          <w:rtl w:val="0"/>
        </w:rPr>
        <w:t xml:space="preserve">Actualmente, Argentina importa una gran parte de la maquinaria pesada que utiliza, lo que representa un costo significativo y una vulnerabilidad estratégica. Para revertir esta situación, se impulsará la producción local de maquinaria y equipos industriales, aprovechando la capacidad técnica y el know-how de empresas nacionales como IMPSA y Ternium.</w:t>
      </w:r>
    </w:p>
    <w:p w:rsidR="00000000" w:rsidDel="00000000" w:rsidP="00000000" w:rsidRDefault="00000000" w:rsidRPr="00000000" w14:paraId="0000042E">
      <w:pPr>
        <w:spacing w:after="240" w:before="240" w:lineRule="auto"/>
        <w:rPr/>
      </w:pPr>
      <w:r w:rsidDel="00000000" w:rsidR="00000000" w:rsidRPr="00000000">
        <w:rPr>
          <w:rtl w:val="0"/>
        </w:rPr>
        <w:t xml:space="preserve">El Estado jugará un papel clave en este proceso, no solo como regulador, sino también como promotor. A través de programas de financiamiento y compras públicas, se fomentará la creación de nuevas empresas y la expansión de las existentes. Además, se establecerán alianzas estratégicas con empresas líderes en Latinoamérica, Europa y Asia, como Siemens (Alemania) y Hitachi (Japón), para acceder a tecnología avanzada y capacitar a trabajadores locales.  </w:t>
      </w:r>
    </w:p>
    <w:p w:rsidR="00000000" w:rsidDel="00000000" w:rsidP="00000000" w:rsidRDefault="00000000" w:rsidRPr="00000000" w14:paraId="0000042F">
      <w:pPr>
        <w:spacing w:after="240" w:before="240" w:lineRule="auto"/>
        <w:rPr/>
      </w:pPr>
      <w:r w:rsidDel="00000000" w:rsidR="00000000" w:rsidRPr="00000000">
        <w:rPr>
          <w:rtl w:val="0"/>
        </w:rPr>
      </w:r>
    </w:p>
    <w:p w:rsidR="00000000" w:rsidDel="00000000" w:rsidP="00000000" w:rsidRDefault="00000000" w:rsidRPr="00000000" w14:paraId="00000430">
      <w:pPr>
        <w:pStyle w:val="Heading4"/>
        <w:spacing w:after="240" w:before="240" w:lineRule="auto"/>
        <w:rPr/>
      </w:pPr>
      <w:bookmarkStart w:colFirst="0" w:colLast="0" w:name="_53xcjbsngfcw" w:id="95"/>
      <w:bookmarkEnd w:id="95"/>
      <w:r w:rsidDel="00000000" w:rsidR="00000000" w:rsidRPr="00000000">
        <w:rPr>
          <w:rtl w:val="0"/>
        </w:rPr>
        <w:t xml:space="preserve">Desarrollo de la industria naval y aeronáutica</w:t>
      </w:r>
    </w:p>
    <w:p w:rsidR="00000000" w:rsidDel="00000000" w:rsidP="00000000" w:rsidRDefault="00000000" w:rsidRPr="00000000" w14:paraId="00000431">
      <w:pPr>
        <w:spacing w:after="240" w:before="240" w:lineRule="auto"/>
        <w:rPr/>
      </w:pPr>
      <w:r w:rsidDel="00000000" w:rsidR="00000000" w:rsidRPr="00000000">
        <w:rPr>
          <w:rtl w:val="0"/>
        </w:rPr>
        <w:t xml:space="preserve">La industria naval y aeronáutica son sectores estratégicos que tienen un impacto multiplicador en la economía. No solo generan empleos de alta calidad, sino que también fomentan la innovación y el desarrollo tecnológico.  </w:t>
      </w:r>
    </w:p>
    <w:p w:rsidR="00000000" w:rsidDel="00000000" w:rsidP="00000000" w:rsidRDefault="00000000" w:rsidRPr="00000000" w14:paraId="00000432">
      <w:pPr>
        <w:spacing w:after="240" w:before="240" w:lineRule="auto"/>
        <w:rPr/>
      </w:pPr>
      <w:r w:rsidDel="00000000" w:rsidR="00000000" w:rsidRPr="00000000">
        <w:rPr>
          <w:rtl w:val="0"/>
        </w:rPr>
        <w:t xml:space="preserve">En el caso de la industria naval, se propone la modernización de los astilleros existentes y la construcción de nuevas instalaciones en Mar del Plata y Bahía Blanca. Estas plantas estarán dedicadas a la producción de buques de carga, pesqueros y embarcaciones para la defensa, aprovechando la demanda interna y las oportunidades de exportación en la región.  </w:t>
      </w:r>
    </w:p>
    <w:p w:rsidR="00000000" w:rsidDel="00000000" w:rsidP="00000000" w:rsidRDefault="00000000" w:rsidRPr="00000000" w14:paraId="00000433">
      <w:pPr>
        <w:spacing w:after="240" w:before="240" w:lineRule="auto"/>
        <w:rPr/>
      </w:pPr>
      <w:r w:rsidDel="00000000" w:rsidR="00000000" w:rsidRPr="00000000">
        <w:rPr>
          <w:rtl w:val="0"/>
        </w:rPr>
        <w:t xml:space="preserve">En cuanto a la industria aeronáutica, se fomentará la producción local de aviones y componentes, en colaboración con empresas líderes como Airbus (Europa) y Embraer (Brasil). Además, se promoverá la creación de un centro de investigación y desarrollo en Córdoba, donde se diseñarán y probarán nuevas tecnologías para la aviación civil y militar.  </w:t>
      </w:r>
    </w:p>
    <w:p w:rsidR="00000000" w:rsidDel="00000000" w:rsidP="00000000" w:rsidRDefault="00000000" w:rsidRPr="00000000" w14:paraId="00000434">
      <w:pPr>
        <w:spacing w:after="240" w:before="240" w:lineRule="auto"/>
        <w:rPr/>
      </w:pPr>
      <w:r w:rsidDel="00000000" w:rsidR="00000000" w:rsidRPr="00000000">
        <w:rPr>
          <w:rtl w:val="0"/>
        </w:rPr>
      </w:r>
    </w:p>
    <w:p w:rsidR="00000000" w:rsidDel="00000000" w:rsidP="00000000" w:rsidRDefault="00000000" w:rsidRPr="00000000" w14:paraId="00000435">
      <w:pPr>
        <w:pStyle w:val="Heading4"/>
        <w:spacing w:after="240" w:before="240" w:lineRule="auto"/>
        <w:rPr/>
      </w:pPr>
      <w:bookmarkStart w:colFirst="0" w:colLast="0" w:name="_8z0wbpshvsjb" w:id="96"/>
      <w:bookmarkEnd w:id="96"/>
      <w:r w:rsidDel="00000000" w:rsidR="00000000" w:rsidRPr="00000000">
        <w:rPr>
          <w:rtl w:val="0"/>
        </w:rPr>
        <w:t xml:space="preserve">Impacto económico y social</w:t>
      </w:r>
    </w:p>
    <w:p w:rsidR="00000000" w:rsidDel="00000000" w:rsidP="00000000" w:rsidRDefault="00000000" w:rsidRPr="00000000" w14:paraId="00000436">
      <w:pPr>
        <w:spacing w:after="240" w:before="240" w:lineRule="auto"/>
        <w:rPr/>
      </w:pPr>
      <w:r w:rsidDel="00000000" w:rsidR="00000000" w:rsidRPr="00000000">
        <w:rPr>
          <w:rtl w:val="0"/>
        </w:rPr>
        <w:t xml:space="preserve">Al fortalecer la producción local de insumos industriales esenciales, Argentina podrá reducir su dependencia de importaciones y generar miles de empleos de calidad en todo el país.  </w:t>
      </w:r>
    </w:p>
    <w:p w:rsidR="00000000" w:rsidDel="00000000" w:rsidP="00000000" w:rsidRDefault="00000000" w:rsidRPr="00000000" w14:paraId="00000437">
      <w:pPr>
        <w:spacing w:after="240" w:before="240" w:lineRule="auto"/>
        <w:rPr/>
      </w:pPr>
      <w:r w:rsidDel="00000000" w:rsidR="00000000" w:rsidRPr="00000000">
        <w:rPr>
          <w:rtl w:val="0"/>
        </w:rPr>
        <w:t xml:space="preserve">Además, este enfoque permitirá desarrollar cadenas de valor más integradas y sostenibles, desde la extracción de materias primas hasta la producción de productos terminados. Esto no solo aumentará la competitividad de la industria argentina, sino que también fortalecerá su posición en el mercado global.  </w:t>
      </w:r>
    </w:p>
    <w:p w:rsidR="00000000" w:rsidDel="00000000" w:rsidP="00000000" w:rsidRDefault="00000000" w:rsidRPr="00000000" w14:paraId="00000438">
      <w:pPr>
        <w:spacing w:after="240" w:before="240" w:lineRule="auto"/>
        <w:rPr/>
      </w:pPr>
      <w:r w:rsidDel="00000000" w:rsidR="00000000" w:rsidRPr="00000000">
        <w:rPr>
          <w:rtl w:val="0"/>
        </w:rPr>
        <w:t xml:space="preserve">Por último, el crecimiento de la industria pesada tendrá un impacto positivo en otros sectores, como la construcción, la agricultura y la energía. Al disponer de insumos de alta calidad y bajo costo, estas industrias podrán expandirse y generar nuevos empleos, contribuyendo al desarrollo económico y social del país.</w:t>
      </w:r>
    </w:p>
    <w:p w:rsidR="00000000" w:rsidDel="00000000" w:rsidP="00000000" w:rsidRDefault="00000000" w:rsidRPr="00000000" w14:paraId="00000439">
      <w:pPr>
        <w:spacing w:after="240" w:before="240" w:lineRule="auto"/>
        <w:rPr/>
      </w:pPr>
      <w:r w:rsidDel="00000000" w:rsidR="00000000" w:rsidRPr="00000000">
        <w:rPr>
          <w:rtl w:val="0"/>
        </w:rPr>
      </w:r>
    </w:p>
    <w:p w:rsidR="00000000" w:rsidDel="00000000" w:rsidP="00000000" w:rsidRDefault="00000000" w:rsidRPr="00000000" w14:paraId="0000043A">
      <w:pPr>
        <w:pStyle w:val="Heading1"/>
        <w:rPr/>
      </w:pPr>
      <w:bookmarkStart w:colFirst="0" w:colLast="0" w:name="_ux1ui73gi9ub" w:id="97"/>
      <w:bookmarkEnd w:id="97"/>
      <w:r w:rsidDel="00000000" w:rsidR="00000000" w:rsidRPr="00000000">
        <w:rPr>
          <w:rtl w:val="0"/>
        </w:rPr>
        <w:t xml:space="preserve">Capítulo 3: Consolidación de la Autosuficiencia y Expansión Exportadora (Fase 3: Años 11-15)</w:t>
      </w:r>
    </w:p>
    <w:p w:rsidR="00000000" w:rsidDel="00000000" w:rsidP="00000000" w:rsidRDefault="00000000" w:rsidRPr="00000000" w14:paraId="0000043B">
      <w:pPr>
        <w:rPr/>
      </w:pPr>
      <w:r w:rsidDel="00000000" w:rsidR="00000000" w:rsidRPr="00000000">
        <w:rPr>
          <w:rtl w:val="0"/>
        </w:rPr>
      </w:r>
    </w:p>
    <w:p w:rsidR="00000000" w:rsidDel="00000000" w:rsidP="00000000" w:rsidRDefault="00000000" w:rsidRPr="00000000" w14:paraId="0000043C">
      <w:pPr>
        <w:pStyle w:val="Heading2"/>
        <w:rPr/>
      </w:pPr>
      <w:bookmarkStart w:colFirst="0" w:colLast="0" w:name="_s5ldi6ud2zpe" w:id="98"/>
      <w:bookmarkEnd w:id="98"/>
      <w:r w:rsidDel="00000000" w:rsidR="00000000" w:rsidRPr="00000000">
        <w:rPr>
          <w:rtl w:val="0"/>
        </w:rPr>
        <w:t xml:space="preserve">Introducción a la Fase 3</w:t>
      </w:r>
    </w:p>
    <w:p w:rsidR="00000000" w:rsidDel="00000000" w:rsidP="00000000" w:rsidRDefault="00000000" w:rsidRPr="00000000" w14:paraId="0000043D">
      <w:pPr>
        <w:rPr/>
      </w:pPr>
      <w:r w:rsidDel="00000000" w:rsidR="00000000" w:rsidRPr="00000000">
        <w:rPr>
          <w:rtl w:val="0"/>
        </w:rPr>
      </w:r>
    </w:p>
    <w:p w:rsidR="00000000" w:rsidDel="00000000" w:rsidP="00000000" w:rsidRDefault="00000000" w:rsidRPr="00000000" w14:paraId="0000043E">
      <w:pPr>
        <w:rPr/>
      </w:pPr>
      <w:r w:rsidDel="00000000" w:rsidR="00000000" w:rsidRPr="00000000">
        <w:rPr>
          <w:rtl w:val="0"/>
        </w:rPr>
        <w:t xml:space="preserve">La tercera fase del plan marca un punto de inflexión en la transformación de Argentina hacia una economía autosuficiente y competitiva a nivel global. Tras una década de inversión en infraestructura, industrialización y desarrollo tecnológico, el país estará en condiciones de consolidar sus avances y dar el salto hacia una nueva etapa de crecimiento sostenible y equitativo.  </w:t>
      </w:r>
    </w:p>
    <w:p w:rsidR="00000000" w:rsidDel="00000000" w:rsidP="00000000" w:rsidRDefault="00000000" w:rsidRPr="00000000" w14:paraId="0000043F">
      <w:pPr>
        <w:rPr/>
      </w:pPr>
      <w:r w:rsidDel="00000000" w:rsidR="00000000" w:rsidRPr="00000000">
        <w:rPr>
          <w:rtl w:val="0"/>
        </w:rPr>
        <w:t xml:space="preserve">El objetivo principal de esta fase es fortalecer las industrias locales, expandir las capacidades científicas y tecnológicas, y posicionar a Argentina como un exportador de bienes y servicios de alto valor agregado. Esto no solo permitirá reducir la dependencia de importaciones, sino también integrar al país en las cadenas de valor globales de manera estratégica y soberana.  </w:t>
      </w:r>
    </w:p>
    <w:p w:rsidR="00000000" w:rsidDel="00000000" w:rsidP="00000000" w:rsidRDefault="00000000" w:rsidRPr="00000000" w14:paraId="00000440">
      <w:pPr>
        <w:rPr/>
      </w:pPr>
      <w:r w:rsidDel="00000000" w:rsidR="00000000" w:rsidRPr="00000000">
        <w:rPr>
          <w:rtl w:val="0"/>
        </w:rPr>
        <w:t xml:space="preserve">En esta etapa, el Estado continuará desempeñando un papel central como planificador y facilitador, pero el sector privado y las organizaciones de trabajadores también tendrán un rol protagónico. La colaboración entre estos actores será clave para garantizar que los beneficios del crecimiento económico se distribuyan de manera equitativa y que el desarrollo sea inclusivo y sostenible.  </w:t>
      </w:r>
    </w:p>
    <w:p w:rsidR="00000000" w:rsidDel="00000000" w:rsidP="00000000" w:rsidRDefault="00000000" w:rsidRPr="00000000" w14:paraId="00000441">
      <w:pPr>
        <w:rPr/>
      </w:pPr>
      <w:r w:rsidDel="00000000" w:rsidR="00000000" w:rsidRPr="00000000">
        <w:rPr>
          <w:rtl w:val="0"/>
        </w:rPr>
        <w:t xml:space="preserve">Además, esta fase estará marcada por una mayor integración regional. Argentina buscará fortalecer sus lazos con los países de América Latina, no solo como socios comerciales, sino también como aliados estratégicos en áreas como la tecnología, la energía y la defensa. Esta colaboración regional permitirá aprovechar las fortalezas de cada país y crear un bloque económico más fuerte y cohesionado.  </w:t>
      </w:r>
    </w:p>
    <w:p w:rsidR="00000000" w:rsidDel="00000000" w:rsidP="00000000" w:rsidRDefault="00000000" w:rsidRPr="00000000" w14:paraId="00000442">
      <w:pPr>
        <w:rPr/>
      </w:pPr>
      <w:r w:rsidDel="00000000" w:rsidR="00000000" w:rsidRPr="00000000">
        <w:rPr>
          <w:rtl w:val="0"/>
        </w:rPr>
        <w:t xml:space="preserve">En los siguientes apartados, </w:t>
      </w:r>
      <w:r w:rsidDel="00000000" w:rsidR="00000000" w:rsidRPr="00000000">
        <w:rPr>
          <w:rtl w:val="0"/>
        </w:rPr>
        <w:t xml:space="preserve">exploraremos</w:t>
      </w:r>
      <w:r w:rsidDel="00000000" w:rsidR="00000000" w:rsidRPr="00000000">
        <w:rPr>
          <w:rtl w:val="0"/>
        </w:rPr>
        <w:t xml:space="preserve"> cómo Argentina puede consolidar su autosuficiencia y expandir su capacidad exportadora en áreas clave como la tecnología, la defensa, la energía y la industria. Estos esfuerzos no solo transformarán la economía del país, sino que también sentarán las bases para un futuro más próspero y justo para todos los argentinos.  </w:t>
      </w:r>
    </w:p>
    <w:p w:rsidR="00000000" w:rsidDel="00000000" w:rsidP="00000000" w:rsidRDefault="00000000" w:rsidRPr="00000000" w14:paraId="00000443">
      <w:pPr>
        <w:rPr/>
      </w:pPr>
      <w:r w:rsidDel="00000000" w:rsidR="00000000" w:rsidRPr="00000000">
        <w:rPr>
          <w:rtl w:val="0"/>
        </w:rPr>
      </w:r>
    </w:p>
    <w:p w:rsidR="00000000" w:rsidDel="00000000" w:rsidP="00000000" w:rsidRDefault="00000000" w:rsidRPr="00000000" w14:paraId="00000444">
      <w:pPr>
        <w:pStyle w:val="Heading2"/>
        <w:spacing w:after="240" w:before="240" w:lineRule="auto"/>
        <w:rPr/>
      </w:pPr>
      <w:bookmarkStart w:colFirst="0" w:colLast="0" w:name="_4geckgbfcg24" w:id="99"/>
      <w:bookmarkEnd w:id="99"/>
      <w:r w:rsidDel="00000000" w:rsidR="00000000" w:rsidRPr="00000000">
        <w:rPr>
          <w:rtl w:val="0"/>
        </w:rPr>
        <w:t xml:space="preserve">1. Desarrollo de un Hub Tecnológico en Argentina</w:t>
      </w:r>
    </w:p>
    <w:p w:rsidR="00000000" w:rsidDel="00000000" w:rsidP="00000000" w:rsidRDefault="00000000" w:rsidRPr="00000000" w14:paraId="00000445">
      <w:pPr>
        <w:pStyle w:val="Heading4"/>
        <w:spacing w:after="240" w:before="240" w:lineRule="auto"/>
        <w:rPr/>
      </w:pPr>
      <w:bookmarkStart w:colFirst="0" w:colLast="0" w:name="_ege0ie2szntj" w:id="100"/>
      <w:bookmarkEnd w:id="100"/>
      <w:r w:rsidDel="00000000" w:rsidR="00000000" w:rsidRPr="00000000">
        <w:rPr>
          <w:rtl w:val="0"/>
        </w:rPr>
        <w:t xml:space="preserve">Hacia un polo de innovación regional</w:t>
      </w:r>
    </w:p>
    <w:p w:rsidR="00000000" w:rsidDel="00000000" w:rsidP="00000000" w:rsidRDefault="00000000" w:rsidRPr="00000000" w14:paraId="00000446">
      <w:pPr>
        <w:spacing w:after="240" w:before="240" w:lineRule="auto"/>
        <w:rPr/>
      </w:pPr>
      <w:r w:rsidDel="00000000" w:rsidR="00000000" w:rsidRPr="00000000">
        <w:rPr>
          <w:rtl w:val="0"/>
        </w:rPr>
        <w:t xml:space="preserve">En la tercera fase del plan, Argentina buscará consolidarse como un centro de innovación tecnológica en América Latina. Este objetivo no solo fortalecerá la economía nacional, sino que también posicionará al país como un líder regional en áreas como la inteligencia artificial, la robótica, la biotecnología y la fabricación de semiconductores.  </w:t>
      </w:r>
    </w:p>
    <w:p w:rsidR="00000000" w:rsidDel="00000000" w:rsidP="00000000" w:rsidRDefault="00000000" w:rsidRPr="00000000" w14:paraId="00000447">
      <w:pPr>
        <w:spacing w:after="240" w:before="240" w:lineRule="auto"/>
        <w:rPr/>
      </w:pPr>
      <w:r w:rsidDel="00000000" w:rsidR="00000000" w:rsidRPr="00000000">
        <w:rPr>
          <w:rtl w:val="0"/>
        </w:rPr>
        <w:t xml:space="preserve">El desarrollo de un hub tecnológico en Argentina no será un esfuerzo aislado, sino parte de una estrategia regional que fomente la colaboración entre países latinoamericanos. Al trabajar juntos, los países de la región podrán compartir recursos, conocimientos y mercados, creando un ecosistema de innovación que beneficie a todos.  </w:t>
      </w:r>
    </w:p>
    <w:p w:rsidR="00000000" w:rsidDel="00000000" w:rsidP="00000000" w:rsidRDefault="00000000" w:rsidRPr="00000000" w14:paraId="00000448">
      <w:pPr>
        <w:spacing w:after="240" w:before="240" w:lineRule="auto"/>
        <w:rPr/>
      </w:pPr>
      <w:r w:rsidDel="00000000" w:rsidR="00000000" w:rsidRPr="00000000">
        <w:rPr>
          <w:rtl w:val="0"/>
        </w:rPr>
      </w:r>
    </w:p>
    <w:p w:rsidR="00000000" w:rsidDel="00000000" w:rsidP="00000000" w:rsidRDefault="00000000" w:rsidRPr="00000000" w14:paraId="00000449">
      <w:pPr>
        <w:pStyle w:val="Heading4"/>
        <w:spacing w:after="240" w:before="240" w:lineRule="auto"/>
        <w:rPr/>
      </w:pPr>
      <w:bookmarkStart w:colFirst="0" w:colLast="0" w:name="_6uoij97h4de0" w:id="101"/>
      <w:bookmarkEnd w:id="101"/>
      <w:r w:rsidDel="00000000" w:rsidR="00000000" w:rsidRPr="00000000">
        <w:rPr>
          <w:rtl w:val="0"/>
        </w:rPr>
        <w:t xml:space="preserve">Creación de un ecosistema de innovación</w:t>
      </w:r>
    </w:p>
    <w:p w:rsidR="00000000" w:rsidDel="00000000" w:rsidP="00000000" w:rsidRDefault="00000000" w:rsidRPr="00000000" w14:paraId="0000044A">
      <w:pPr>
        <w:spacing w:after="240" w:before="240" w:lineRule="auto"/>
        <w:rPr/>
      </w:pPr>
      <w:r w:rsidDel="00000000" w:rsidR="00000000" w:rsidRPr="00000000">
        <w:rPr>
          <w:rtl w:val="0"/>
        </w:rPr>
        <w:t xml:space="preserve">El corazón del hub tecnológico será un conjunto de parques científicos y tecnológicos ubicados en ciudades como Buenos Aires, Córdoba, Mendoza y Rosario. Estos parques </w:t>
      </w:r>
      <w:r w:rsidDel="00000000" w:rsidR="00000000" w:rsidRPr="00000000">
        <w:rPr>
          <w:rtl w:val="0"/>
        </w:rPr>
        <w:t xml:space="preserve">reunirán</w:t>
      </w:r>
      <w:r w:rsidDel="00000000" w:rsidR="00000000" w:rsidRPr="00000000">
        <w:rPr>
          <w:rtl w:val="0"/>
        </w:rPr>
        <w:t xml:space="preserve"> a universidades, centros de investigación, empresas y startups, creando un entorno propicio para la innovación y el emprendimiento.  </w:t>
      </w:r>
    </w:p>
    <w:p w:rsidR="00000000" w:rsidDel="00000000" w:rsidP="00000000" w:rsidRDefault="00000000" w:rsidRPr="00000000" w14:paraId="0000044B">
      <w:pPr>
        <w:spacing w:after="240" w:before="240" w:lineRule="auto"/>
        <w:rPr/>
      </w:pPr>
      <w:r w:rsidDel="00000000" w:rsidR="00000000" w:rsidRPr="00000000">
        <w:rPr>
          <w:rtl w:val="0"/>
        </w:rPr>
        <w:t xml:space="preserve">Cada parque se </w:t>
      </w:r>
      <w:r w:rsidDel="00000000" w:rsidR="00000000" w:rsidRPr="00000000">
        <w:rPr>
          <w:rtl w:val="0"/>
        </w:rPr>
        <w:t xml:space="preserve">especializará</w:t>
      </w:r>
      <w:r w:rsidDel="00000000" w:rsidR="00000000" w:rsidRPr="00000000">
        <w:rPr>
          <w:rtl w:val="0"/>
        </w:rPr>
        <w:t xml:space="preserve"> en áreas estratégicas, aprovechando las fortalezas locales. Por ejemplo, Córdoba podría enfocarse en inteligencia artificial y robótica, mientras que Mendoza podría convertirse en un centro de excelencia en biotecnología agrícola. Rosario, por su parte, podría liderar en el desarrollo de tecnologías para la industria alimentaria y la logística.  </w:t>
      </w:r>
    </w:p>
    <w:p w:rsidR="00000000" w:rsidDel="00000000" w:rsidP="00000000" w:rsidRDefault="00000000" w:rsidRPr="00000000" w14:paraId="0000044C">
      <w:pPr>
        <w:spacing w:after="240" w:before="240" w:lineRule="auto"/>
        <w:rPr/>
      </w:pPr>
      <w:r w:rsidDel="00000000" w:rsidR="00000000" w:rsidRPr="00000000">
        <w:rPr>
          <w:rtl w:val="0"/>
        </w:rPr>
        <w:t xml:space="preserve">El Estado jugará un papel clave en la creación de este ecosistema, no solo como financiador, sino también como facilitador. A través de políticas públicas, se fomentará la colaboración entre el sector público, el privado y la academia, asegurando que los avances tecnológicos tengan un impacto real en la economía y la sociedad.  </w:t>
      </w:r>
    </w:p>
    <w:p w:rsidR="00000000" w:rsidDel="00000000" w:rsidP="00000000" w:rsidRDefault="00000000" w:rsidRPr="00000000" w14:paraId="0000044D">
      <w:pPr>
        <w:spacing w:after="240" w:before="240" w:lineRule="auto"/>
        <w:rPr/>
      </w:pPr>
      <w:r w:rsidDel="00000000" w:rsidR="00000000" w:rsidRPr="00000000">
        <w:rPr>
          <w:rtl w:val="0"/>
        </w:rPr>
      </w:r>
    </w:p>
    <w:p w:rsidR="00000000" w:rsidDel="00000000" w:rsidP="00000000" w:rsidRDefault="00000000" w:rsidRPr="00000000" w14:paraId="0000044E">
      <w:pPr>
        <w:pStyle w:val="Heading4"/>
        <w:spacing w:after="240" w:before="240" w:lineRule="auto"/>
        <w:rPr/>
      </w:pPr>
      <w:bookmarkStart w:colFirst="0" w:colLast="0" w:name="_mex8ubotb5mm" w:id="102"/>
      <w:bookmarkEnd w:id="102"/>
      <w:r w:rsidDel="00000000" w:rsidR="00000000" w:rsidRPr="00000000">
        <w:rPr>
          <w:rtl w:val="0"/>
        </w:rPr>
        <w:t xml:space="preserve">Alianzas estratégicas con Latinoamérica</w:t>
      </w:r>
    </w:p>
    <w:p w:rsidR="00000000" w:rsidDel="00000000" w:rsidP="00000000" w:rsidRDefault="00000000" w:rsidRPr="00000000" w14:paraId="0000044F">
      <w:pPr>
        <w:spacing w:after="240" w:before="240" w:lineRule="auto"/>
        <w:rPr/>
      </w:pPr>
      <w:r w:rsidDel="00000000" w:rsidR="00000000" w:rsidRPr="00000000">
        <w:rPr>
          <w:rtl w:val="0"/>
        </w:rPr>
        <w:t xml:space="preserve">El éxito del hub tecnológico dependerá en gran medida de la colaboración con otros países de la región. Argentina buscará establecer alianzas estratégicas con países como Brasil, México, Chile y Colombia, que ya cuentan con una base sólida en áreas como la tecnología, la manufactura y la investigación científica.  </w:t>
      </w:r>
    </w:p>
    <w:p w:rsidR="00000000" w:rsidDel="00000000" w:rsidP="00000000" w:rsidRDefault="00000000" w:rsidRPr="00000000" w14:paraId="00000450">
      <w:pPr>
        <w:spacing w:after="240" w:before="240" w:lineRule="auto"/>
        <w:rPr/>
      </w:pPr>
      <w:r w:rsidDel="00000000" w:rsidR="00000000" w:rsidRPr="00000000">
        <w:rPr>
          <w:rtl w:val="0"/>
        </w:rPr>
        <w:t xml:space="preserve">Estas alianzas se </w:t>
      </w:r>
      <w:r w:rsidDel="00000000" w:rsidR="00000000" w:rsidRPr="00000000">
        <w:rPr>
          <w:rtl w:val="0"/>
        </w:rPr>
        <w:t xml:space="preserve">materializarán</w:t>
      </w:r>
      <w:r w:rsidDel="00000000" w:rsidR="00000000" w:rsidRPr="00000000">
        <w:rPr>
          <w:rtl w:val="0"/>
        </w:rPr>
        <w:t xml:space="preserve"> en proyectos conjuntos de investigación y desarrollo, programas de intercambio de talento y la creación de redes regionales de innovación. Por ejemplo, se podría establecer un programa de becas para estudiantes latinoamericanos que deseen especializarse en áreas tecnológicas en Argentina, o un fondo regional para financiar startups de base tecnológica.  </w:t>
      </w:r>
    </w:p>
    <w:p w:rsidR="00000000" w:rsidDel="00000000" w:rsidP="00000000" w:rsidRDefault="00000000" w:rsidRPr="00000000" w14:paraId="00000451">
      <w:pPr>
        <w:spacing w:after="240" w:before="240" w:lineRule="auto"/>
        <w:rPr/>
      </w:pPr>
      <w:r w:rsidDel="00000000" w:rsidR="00000000" w:rsidRPr="00000000">
        <w:rPr>
          <w:rtl w:val="0"/>
        </w:rPr>
        <w:t xml:space="preserve">Además, se promoverá la creación de un mercado común de tecnología en América Latina, que facilite el intercambio de productos y servicios entre los países de la región. Esto no solo aumentará la competitividad de las empresas locales, sino que también reducirá la dependencia de tecnologías importadas desde fuera de la región.  </w:t>
      </w:r>
    </w:p>
    <w:p w:rsidR="00000000" w:rsidDel="00000000" w:rsidP="00000000" w:rsidRDefault="00000000" w:rsidRPr="00000000" w14:paraId="00000452">
      <w:pPr>
        <w:spacing w:after="240" w:before="240" w:lineRule="auto"/>
        <w:rPr/>
      </w:pPr>
      <w:r w:rsidDel="00000000" w:rsidR="00000000" w:rsidRPr="00000000">
        <w:rPr>
          <w:rtl w:val="0"/>
        </w:rPr>
      </w:r>
    </w:p>
    <w:p w:rsidR="00000000" w:rsidDel="00000000" w:rsidP="00000000" w:rsidRDefault="00000000" w:rsidRPr="00000000" w14:paraId="00000453">
      <w:pPr>
        <w:pStyle w:val="Heading2"/>
        <w:spacing w:after="240" w:before="240" w:lineRule="auto"/>
        <w:rPr/>
      </w:pPr>
      <w:bookmarkStart w:colFirst="0" w:colLast="0" w:name="_hch2b4qub0cs" w:id="103"/>
      <w:bookmarkEnd w:id="103"/>
      <w:r w:rsidDel="00000000" w:rsidR="00000000" w:rsidRPr="00000000">
        <w:rPr>
          <w:rtl w:val="0"/>
        </w:rPr>
        <w:t xml:space="preserve">2. Industria de Defensa y Aeroespacial</w:t>
      </w:r>
    </w:p>
    <w:p w:rsidR="00000000" w:rsidDel="00000000" w:rsidP="00000000" w:rsidRDefault="00000000" w:rsidRPr="00000000" w14:paraId="00000454">
      <w:pPr>
        <w:pStyle w:val="Heading4"/>
        <w:spacing w:after="240" w:before="240" w:lineRule="auto"/>
        <w:rPr/>
      </w:pPr>
      <w:bookmarkStart w:colFirst="0" w:colLast="0" w:name="_d88xcxqqiwub" w:id="104"/>
      <w:bookmarkEnd w:id="104"/>
      <w:r w:rsidDel="00000000" w:rsidR="00000000" w:rsidRPr="00000000">
        <w:rPr>
          <w:rtl w:val="0"/>
        </w:rPr>
        <w:t xml:space="preserve">Hacia una industria de defensa y aeroespacial soberana</w:t>
      </w:r>
    </w:p>
    <w:p w:rsidR="00000000" w:rsidDel="00000000" w:rsidP="00000000" w:rsidRDefault="00000000" w:rsidRPr="00000000" w14:paraId="00000455">
      <w:pPr>
        <w:spacing w:after="240" w:before="240" w:lineRule="auto"/>
        <w:rPr/>
      </w:pPr>
      <w:r w:rsidDel="00000000" w:rsidR="00000000" w:rsidRPr="00000000">
        <w:rPr>
          <w:rtl w:val="0"/>
        </w:rPr>
        <w:t xml:space="preserve">La industria de defensa y aeroespacial no solo es un pilar estratégico para la seguridad nacional, sino también un motor de desarrollo tecnológico y económico. En esta fase, Argentina buscará consolidar su capacidad para producir tecnología militar y aeroespacial de manera autónoma, reduciendo la dependencia de importaciones y posicionándose como un líder regional en estos sectores.  </w:t>
      </w:r>
    </w:p>
    <w:p w:rsidR="00000000" w:rsidDel="00000000" w:rsidP="00000000" w:rsidRDefault="00000000" w:rsidRPr="00000000" w14:paraId="00000456">
      <w:pPr>
        <w:spacing w:after="240" w:before="240" w:lineRule="auto"/>
        <w:rPr/>
      </w:pPr>
      <w:r w:rsidDel="00000000" w:rsidR="00000000" w:rsidRPr="00000000">
        <w:rPr>
          <w:rtl w:val="0"/>
        </w:rPr>
        <w:t xml:space="preserve">Este esfuerzo no solo fortalecerá la defensa nacional, sino que también generará empleos de alta calidad, fomentará la innovación y abrirá nuevas oportunidades de exportación. Además, se priorizará la colaboración con países de Latinoamérica, creando una red regional de cooperación en defensa y tecnología aeroespacial.  </w:t>
      </w:r>
    </w:p>
    <w:p w:rsidR="00000000" w:rsidDel="00000000" w:rsidP="00000000" w:rsidRDefault="00000000" w:rsidRPr="00000000" w14:paraId="00000457">
      <w:pPr>
        <w:spacing w:after="240" w:before="240" w:lineRule="auto"/>
        <w:rPr/>
      </w:pPr>
      <w:r w:rsidDel="00000000" w:rsidR="00000000" w:rsidRPr="00000000">
        <w:rPr>
          <w:rtl w:val="0"/>
        </w:rPr>
      </w:r>
    </w:p>
    <w:p w:rsidR="00000000" w:rsidDel="00000000" w:rsidP="00000000" w:rsidRDefault="00000000" w:rsidRPr="00000000" w14:paraId="00000458">
      <w:pPr>
        <w:pStyle w:val="Heading4"/>
        <w:spacing w:after="240" w:before="240" w:lineRule="auto"/>
        <w:rPr/>
      </w:pPr>
      <w:bookmarkStart w:colFirst="0" w:colLast="0" w:name="_tess3qh3ar4h" w:id="105"/>
      <w:bookmarkEnd w:id="105"/>
      <w:r w:rsidDel="00000000" w:rsidR="00000000" w:rsidRPr="00000000">
        <w:rPr>
          <w:rtl w:val="0"/>
        </w:rPr>
        <w:t xml:space="preserve">Producción nacional de tecnología militar</w:t>
      </w:r>
    </w:p>
    <w:p w:rsidR="00000000" w:rsidDel="00000000" w:rsidP="00000000" w:rsidRDefault="00000000" w:rsidRPr="00000000" w14:paraId="00000459">
      <w:pPr>
        <w:spacing w:after="240" w:before="240" w:lineRule="auto"/>
        <w:rPr/>
      </w:pPr>
      <w:r w:rsidDel="00000000" w:rsidR="00000000" w:rsidRPr="00000000">
        <w:rPr>
          <w:rtl w:val="0"/>
        </w:rPr>
        <w:t xml:space="preserve">Argentina ya cuenta con una base sólida en la producción de tecnología militar, gracias a empresas como Fábrica Argentina de Aviones (FAdeA) y Tandanor. Sin embargo, es necesario ampliar y modernizar estas capacidades para enfrentar los desafíos del siglo XXI.  </w:t>
      </w:r>
    </w:p>
    <w:p w:rsidR="00000000" w:rsidDel="00000000" w:rsidP="00000000" w:rsidRDefault="00000000" w:rsidRPr="00000000" w14:paraId="0000045A">
      <w:pPr>
        <w:spacing w:after="240" w:before="240" w:lineRule="auto"/>
        <w:rPr/>
      </w:pPr>
      <w:r w:rsidDel="00000000" w:rsidR="00000000" w:rsidRPr="00000000">
        <w:rPr>
          <w:rtl w:val="0"/>
        </w:rPr>
        <w:t xml:space="preserve">El plan incluye la producción nacional de drones, sistemas de ciberdefensa y vehículos blindados, utilizando tecnología desarrollada localmente en colaboración con universidades y centros de investigación. Además, se fomentará la exportación de estos productos a países aliados en Latinoamérica, fortaleciendo los lazos regionales y generando ingresos para el país.  </w:t>
      </w:r>
    </w:p>
    <w:p w:rsidR="00000000" w:rsidDel="00000000" w:rsidP="00000000" w:rsidRDefault="00000000" w:rsidRPr="00000000" w14:paraId="0000045B">
      <w:pPr>
        <w:spacing w:after="240" w:before="240" w:lineRule="auto"/>
        <w:rPr/>
      </w:pPr>
      <w:r w:rsidDel="00000000" w:rsidR="00000000" w:rsidRPr="00000000">
        <w:rPr>
          <w:rtl w:val="0"/>
        </w:rPr>
        <w:t xml:space="preserve">Un ejemplo clave será la producción de drones de vigilancia y combate, que pueden ser utilizados tanto para la defensa nacional como para aplicaciones civiles, como el monitoreo de fronteras y la protección del medio ambiente. Estos drones serán desarrollados en colaboración con países como Brasil y México, que ya tienen experiencia en este campo.  </w:t>
      </w:r>
    </w:p>
    <w:p w:rsidR="00000000" w:rsidDel="00000000" w:rsidP="00000000" w:rsidRDefault="00000000" w:rsidRPr="00000000" w14:paraId="0000045C">
      <w:pPr>
        <w:spacing w:after="240" w:before="240" w:lineRule="auto"/>
        <w:rPr/>
      </w:pPr>
      <w:r w:rsidDel="00000000" w:rsidR="00000000" w:rsidRPr="00000000">
        <w:rPr>
          <w:rtl w:val="0"/>
        </w:rPr>
      </w:r>
    </w:p>
    <w:p w:rsidR="00000000" w:rsidDel="00000000" w:rsidP="00000000" w:rsidRDefault="00000000" w:rsidRPr="00000000" w14:paraId="0000045D">
      <w:pPr>
        <w:pStyle w:val="Heading4"/>
        <w:spacing w:after="240" w:before="240" w:lineRule="auto"/>
        <w:rPr/>
      </w:pPr>
      <w:bookmarkStart w:colFirst="0" w:colLast="0" w:name="_q3v8u56p29z2" w:id="106"/>
      <w:bookmarkEnd w:id="106"/>
      <w:r w:rsidDel="00000000" w:rsidR="00000000" w:rsidRPr="00000000">
        <w:rPr>
          <w:rtl w:val="0"/>
        </w:rPr>
        <w:t xml:space="preserve">Desarrollo del sector aeroespacial</w:t>
      </w:r>
    </w:p>
    <w:p w:rsidR="00000000" w:rsidDel="00000000" w:rsidP="00000000" w:rsidRDefault="00000000" w:rsidRPr="00000000" w14:paraId="0000045E">
      <w:pPr>
        <w:spacing w:after="240" w:before="240" w:lineRule="auto"/>
        <w:rPr/>
      </w:pPr>
      <w:r w:rsidDel="00000000" w:rsidR="00000000" w:rsidRPr="00000000">
        <w:rPr>
          <w:rtl w:val="0"/>
        </w:rPr>
        <w:t xml:space="preserve">El sector aeroespacial es otro ámbito estratégico donde Argentina tiene un gran potencial. Con una larga tradición en la investigación espacial, el país está en condiciones de convertirse en un líder regional en la producción de satélites, cohetes y tecnología espacial.  </w:t>
      </w:r>
    </w:p>
    <w:p w:rsidR="00000000" w:rsidDel="00000000" w:rsidP="00000000" w:rsidRDefault="00000000" w:rsidRPr="00000000" w14:paraId="0000045F">
      <w:pPr>
        <w:spacing w:after="240" w:before="240" w:lineRule="auto"/>
        <w:rPr/>
      </w:pPr>
      <w:r w:rsidDel="00000000" w:rsidR="00000000" w:rsidRPr="00000000">
        <w:rPr>
          <w:rtl w:val="0"/>
        </w:rPr>
        <w:t xml:space="preserve">El plan incluye la construcción y lanzamiento de satélites de fabricación argentina, que serán utilizados para aplicaciones como la observación terrestre, las comunicaciones y la investigación científica. Estos satélites no solo fortalecerán la soberanía tecnológica del país, sino que también serán comercializados a otros países de la región, generando ingresos y fomentando la cooperación regional.  </w:t>
      </w:r>
    </w:p>
    <w:p w:rsidR="00000000" w:rsidDel="00000000" w:rsidP="00000000" w:rsidRDefault="00000000" w:rsidRPr="00000000" w14:paraId="00000460">
      <w:pPr>
        <w:spacing w:after="240" w:before="240" w:lineRule="auto"/>
        <w:rPr/>
      </w:pPr>
      <w:r w:rsidDel="00000000" w:rsidR="00000000" w:rsidRPr="00000000">
        <w:rPr>
          <w:rtl w:val="0"/>
        </w:rPr>
        <w:t xml:space="preserve">Además, se promoverá el desarrollo de cohetes lanzadores, que permitirán a Argentina poner en órbita sus propios satélites sin depender de otros países. Este proyecto se llevará a cabo en colaboración con la Comisión Nacional de Actividades Espaciales (CONAE) y empresas privadas especializadas en tecnología aeroespacial.  </w:t>
      </w:r>
    </w:p>
    <w:p w:rsidR="00000000" w:rsidDel="00000000" w:rsidP="00000000" w:rsidRDefault="00000000" w:rsidRPr="00000000" w14:paraId="00000461">
      <w:pPr>
        <w:spacing w:after="240" w:before="240" w:lineRule="auto"/>
        <w:rPr/>
      </w:pPr>
      <w:r w:rsidDel="00000000" w:rsidR="00000000" w:rsidRPr="00000000">
        <w:rPr>
          <w:rtl w:val="0"/>
        </w:rPr>
      </w:r>
    </w:p>
    <w:p w:rsidR="00000000" w:rsidDel="00000000" w:rsidP="00000000" w:rsidRDefault="00000000" w:rsidRPr="00000000" w14:paraId="00000462">
      <w:pPr>
        <w:pStyle w:val="Heading4"/>
        <w:spacing w:after="240" w:before="240" w:lineRule="auto"/>
        <w:rPr/>
      </w:pPr>
      <w:bookmarkStart w:colFirst="0" w:colLast="0" w:name="_dzcdgks4fdzd" w:id="107"/>
      <w:bookmarkEnd w:id="107"/>
      <w:r w:rsidDel="00000000" w:rsidR="00000000" w:rsidRPr="00000000">
        <w:rPr>
          <w:rtl w:val="0"/>
        </w:rPr>
        <w:t xml:space="preserve">Colaboración regional en defensa y aeroespacial</w:t>
      </w:r>
    </w:p>
    <w:p w:rsidR="00000000" w:rsidDel="00000000" w:rsidP="00000000" w:rsidRDefault="00000000" w:rsidRPr="00000000" w14:paraId="00000463">
      <w:pPr>
        <w:spacing w:after="240" w:before="240" w:lineRule="auto"/>
        <w:rPr/>
      </w:pPr>
      <w:r w:rsidDel="00000000" w:rsidR="00000000" w:rsidRPr="00000000">
        <w:rPr>
          <w:rtl w:val="0"/>
        </w:rPr>
        <w:t xml:space="preserve">La colaboración con otros países de Latinoamérica será un pilar fundamental de esta fase. Argentina liderará la creación de una red regional de cooperación en defensa y tecnología aeroespacial, que incluirá proyectos conjuntos de investigación, programas de intercambio de conocimientos y la creación de estándares comunes para la producción de tecnología militar y espacial.</w:t>
      </w:r>
    </w:p>
    <w:p w:rsidR="00000000" w:rsidDel="00000000" w:rsidP="00000000" w:rsidRDefault="00000000" w:rsidRPr="00000000" w14:paraId="00000464">
      <w:pPr>
        <w:spacing w:after="240" w:before="240" w:lineRule="auto"/>
        <w:rPr/>
      </w:pPr>
      <w:r w:rsidDel="00000000" w:rsidR="00000000" w:rsidRPr="00000000">
        <w:rPr>
          <w:rtl w:val="0"/>
        </w:rPr>
        <w:t xml:space="preserve">Un ejemplo de esta colaboración será el desarrollo de un satélite regional de observación terrestre, que será utilizado por todos los países miembros para monitorear el cambio climático, gestionar desastres naturales y proteger los recursos naturales. Este proyecto no solo fortalecerá la capacidad tecnológica de la región, sino que también fomentará la integración política y económica.</w:t>
      </w:r>
    </w:p>
    <w:p w:rsidR="00000000" w:rsidDel="00000000" w:rsidP="00000000" w:rsidRDefault="00000000" w:rsidRPr="00000000" w14:paraId="00000465">
      <w:pPr>
        <w:spacing w:after="240" w:before="240" w:lineRule="auto"/>
        <w:rPr/>
      </w:pPr>
      <w:r w:rsidDel="00000000" w:rsidR="00000000" w:rsidRPr="00000000">
        <w:rPr>
          <w:rtl w:val="0"/>
        </w:rPr>
        <w:t xml:space="preserve">Además, se promoverá la creación de una agencia espacial latinoamericana, inspirada en la Agencia Espacial Europea (ESA), que coordine los esfuerzos de los países de la región en áreas como la exploración espacial, la investigación científica y la producción de tecnología aeroespacial.  </w:t>
      </w:r>
    </w:p>
    <w:p w:rsidR="00000000" w:rsidDel="00000000" w:rsidP="00000000" w:rsidRDefault="00000000" w:rsidRPr="00000000" w14:paraId="00000466">
      <w:pPr>
        <w:spacing w:after="240" w:before="240" w:lineRule="auto"/>
        <w:rPr/>
      </w:pPr>
      <w:r w:rsidDel="00000000" w:rsidR="00000000" w:rsidRPr="00000000">
        <w:rPr>
          <w:rtl w:val="0"/>
        </w:rPr>
      </w:r>
    </w:p>
    <w:p w:rsidR="00000000" w:rsidDel="00000000" w:rsidP="00000000" w:rsidRDefault="00000000" w:rsidRPr="00000000" w14:paraId="00000467">
      <w:pPr>
        <w:pStyle w:val="Heading4"/>
        <w:spacing w:after="240" w:before="240" w:lineRule="auto"/>
        <w:rPr/>
      </w:pPr>
      <w:bookmarkStart w:colFirst="0" w:colLast="0" w:name="_vskpq8i2hl0z" w:id="108"/>
      <w:bookmarkEnd w:id="108"/>
      <w:r w:rsidDel="00000000" w:rsidR="00000000" w:rsidRPr="00000000">
        <w:rPr>
          <w:rtl w:val="0"/>
        </w:rPr>
        <w:t xml:space="preserve">Impacto económico y estratégico</w:t>
      </w:r>
    </w:p>
    <w:p w:rsidR="00000000" w:rsidDel="00000000" w:rsidP="00000000" w:rsidRDefault="00000000" w:rsidRPr="00000000" w14:paraId="00000468">
      <w:pPr>
        <w:spacing w:after="240" w:before="240" w:lineRule="auto"/>
        <w:rPr/>
      </w:pPr>
      <w:r w:rsidDel="00000000" w:rsidR="00000000" w:rsidRPr="00000000">
        <w:rPr>
          <w:rtl w:val="0"/>
        </w:rPr>
        <w:t xml:space="preserve">El fortalecimiento de la industria de defensa y aeroespacial no solo tendrá un impacto en la seguridad nacional, sino también en la economía y la sociedad. Al producir tecnología militar y espacial de manera autónoma, Argentina reducirá su dependencia de importaciones y generará empleos de alta calidad en sectores estratégicos.</w:t>
      </w:r>
    </w:p>
    <w:p w:rsidR="00000000" w:rsidDel="00000000" w:rsidP="00000000" w:rsidRDefault="00000000" w:rsidRPr="00000000" w14:paraId="00000469">
      <w:pPr>
        <w:spacing w:after="240" w:before="240" w:lineRule="auto"/>
        <w:rPr/>
      </w:pPr>
      <w:r w:rsidDel="00000000" w:rsidR="00000000" w:rsidRPr="00000000">
        <w:rPr>
          <w:rtl w:val="0"/>
        </w:rPr>
        <w:t xml:space="preserve">Además, este enfoque permitirá al país posicionarse como un líder regional en defensa y tecnología aeroespacial, atrayendo inversiones y generando ingresos a través de la exportación de productos y servicios. Al mismo tiempo, la colaboración regional fortalecerá los lazos entre los países de Latinoamérica, creando un bloque más cohesionado y capaz de enfrentar los desafíos globales.  </w:t>
      </w:r>
    </w:p>
    <w:p w:rsidR="00000000" w:rsidDel="00000000" w:rsidP="00000000" w:rsidRDefault="00000000" w:rsidRPr="00000000" w14:paraId="0000046A">
      <w:pPr>
        <w:spacing w:after="240" w:before="240" w:lineRule="auto"/>
        <w:rPr/>
      </w:pPr>
      <w:r w:rsidDel="00000000" w:rsidR="00000000" w:rsidRPr="00000000">
        <w:rPr>
          <w:rtl w:val="0"/>
        </w:rPr>
      </w:r>
    </w:p>
    <w:p w:rsidR="00000000" w:rsidDel="00000000" w:rsidP="00000000" w:rsidRDefault="00000000" w:rsidRPr="00000000" w14:paraId="0000046B">
      <w:pPr>
        <w:pStyle w:val="Heading2"/>
        <w:spacing w:after="240" w:before="240" w:lineRule="auto"/>
        <w:rPr/>
      </w:pPr>
      <w:bookmarkStart w:colFirst="0" w:colLast="0" w:name="_nbmx4gwa6gvc" w:id="109"/>
      <w:bookmarkEnd w:id="109"/>
      <w:r w:rsidDel="00000000" w:rsidR="00000000" w:rsidRPr="00000000">
        <w:rPr>
          <w:rtl w:val="0"/>
        </w:rPr>
        <w:t xml:space="preserve">3. Expansión del Sector del Litio y Baterías</w:t>
      </w:r>
    </w:p>
    <w:p w:rsidR="00000000" w:rsidDel="00000000" w:rsidP="00000000" w:rsidRDefault="00000000" w:rsidRPr="00000000" w14:paraId="0000046C">
      <w:pPr>
        <w:pStyle w:val="Heading4"/>
        <w:spacing w:after="240" w:before="240" w:lineRule="auto"/>
        <w:rPr/>
      </w:pPr>
      <w:bookmarkStart w:colFirst="0" w:colLast="0" w:name="_72oxyhnmz2vd" w:id="110"/>
      <w:bookmarkEnd w:id="110"/>
      <w:r w:rsidDel="00000000" w:rsidR="00000000" w:rsidRPr="00000000">
        <w:rPr>
          <w:rtl w:val="0"/>
        </w:rPr>
        <w:t xml:space="preserve">Innovación en tecnologías de almacenamiento energético</w:t>
      </w:r>
    </w:p>
    <w:p w:rsidR="00000000" w:rsidDel="00000000" w:rsidP="00000000" w:rsidRDefault="00000000" w:rsidRPr="00000000" w14:paraId="0000046D">
      <w:pPr>
        <w:spacing w:after="240" w:before="240" w:lineRule="auto"/>
        <w:rPr/>
      </w:pPr>
      <w:r w:rsidDel="00000000" w:rsidR="00000000" w:rsidRPr="00000000">
        <w:rPr>
          <w:rtl w:val="0"/>
        </w:rPr>
        <w:t xml:space="preserve">Además de la producción de baterías para vehículos eléctricos, Argentina tiene la oportunidad de liderar en el desarrollo de tecnologías avanzadas de almacenamiento energético. Estas tecnologías son esenciales para integrar fuentes de energía renovable, como la eólica y la solar, en la red eléctrica nacional.  </w:t>
      </w:r>
    </w:p>
    <w:p w:rsidR="00000000" w:rsidDel="00000000" w:rsidP="00000000" w:rsidRDefault="00000000" w:rsidRPr="00000000" w14:paraId="0000046E">
      <w:pPr>
        <w:spacing w:after="240" w:before="240" w:lineRule="auto"/>
        <w:rPr/>
      </w:pPr>
      <w:r w:rsidDel="00000000" w:rsidR="00000000" w:rsidRPr="00000000">
        <w:rPr>
          <w:rtl w:val="0"/>
        </w:rPr>
        <w:t xml:space="preserve">El plan incluye la creación de centros de investigación y desarrollo dedicados a la innovación en almacenamiento energético, donde se diseñarán y probarán nuevas tecnologías, como baterías de flujo, supercapacitores y sistemas de almacenamiento térmico. Estos centros estarán ubicados en regiones estratégicas, como Jujuy y Salta, y contarán con la participación de universidades, empresas y organismos públicos.  </w:t>
      </w:r>
    </w:p>
    <w:p w:rsidR="00000000" w:rsidDel="00000000" w:rsidP="00000000" w:rsidRDefault="00000000" w:rsidRPr="00000000" w14:paraId="0000046F">
      <w:pPr>
        <w:spacing w:after="240" w:before="240" w:lineRule="auto"/>
        <w:rPr/>
      </w:pPr>
      <w:r w:rsidDel="00000000" w:rsidR="00000000" w:rsidRPr="00000000">
        <w:rPr>
          <w:rtl w:val="0"/>
        </w:rPr>
        <w:t xml:space="preserve">Además, se promoverá la colaboración con países líderes en este campo, como Alemania y Corea del Sur, para acceder a tecnología avanzada y capacitar a trabajadores locales. Este enfoque no solo fortalecerá la capacidad tecnológica del país, sino que también generará empleos de alta calidad y abrirá nuevas oportunidades de exportación.  </w:t>
      </w:r>
    </w:p>
    <w:p w:rsidR="00000000" w:rsidDel="00000000" w:rsidP="00000000" w:rsidRDefault="00000000" w:rsidRPr="00000000" w14:paraId="00000470">
      <w:pPr>
        <w:spacing w:after="240" w:before="240" w:lineRule="auto"/>
        <w:rPr/>
      </w:pPr>
      <w:r w:rsidDel="00000000" w:rsidR="00000000" w:rsidRPr="00000000">
        <w:rPr>
          <w:rtl w:val="0"/>
        </w:rPr>
      </w:r>
    </w:p>
    <w:p w:rsidR="00000000" w:rsidDel="00000000" w:rsidP="00000000" w:rsidRDefault="00000000" w:rsidRPr="00000000" w14:paraId="00000471">
      <w:pPr>
        <w:pStyle w:val="Heading4"/>
        <w:spacing w:after="240" w:before="240" w:lineRule="auto"/>
        <w:rPr/>
      </w:pPr>
      <w:bookmarkStart w:colFirst="0" w:colLast="0" w:name="_vf9y4vq53kn" w:id="111"/>
      <w:bookmarkEnd w:id="111"/>
      <w:r w:rsidDel="00000000" w:rsidR="00000000" w:rsidRPr="00000000">
        <w:rPr>
          <w:rtl w:val="0"/>
        </w:rPr>
        <w:t xml:space="preserve">Desarrollo de una cadena de valor integrada</w:t>
      </w:r>
    </w:p>
    <w:p w:rsidR="00000000" w:rsidDel="00000000" w:rsidP="00000000" w:rsidRDefault="00000000" w:rsidRPr="00000000" w14:paraId="00000472">
      <w:pPr>
        <w:spacing w:after="240" w:before="240" w:lineRule="auto"/>
        <w:rPr/>
      </w:pPr>
      <w:r w:rsidDel="00000000" w:rsidR="00000000" w:rsidRPr="00000000">
        <w:rPr>
          <w:rtl w:val="0"/>
        </w:rPr>
        <w:t xml:space="preserve">Para maximizar el potencial del litio, es necesario desarrollar una cadena de valor integrada que abarque desde la extracción del mineral hasta la producción de productos terminados. Esto incluirá la creación de plantas de procesamiento de litio, fábricas de cátodos y ánodos, y centros de ensamblaje de baterías.  </w:t>
      </w:r>
    </w:p>
    <w:p w:rsidR="00000000" w:rsidDel="00000000" w:rsidP="00000000" w:rsidRDefault="00000000" w:rsidRPr="00000000" w14:paraId="00000473">
      <w:pPr>
        <w:spacing w:after="240" w:before="240" w:lineRule="auto"/>
        <w:rPr/>
      </w:pPr>
      <w:r w:rsidDel="00000000" w:rsidR="00000000" w:rsidRPr="00000000">
        <w:rPr>
          <w:rtl w:val="0"/>
        </w:rPr>
        <w:t xml:space="preserve">El Estado jugará un papel clave en este proceso, no solo como regulador, sino también como promotor. A través de programas de financiamiento y compras públicas, se fomentará la creación de nuevas empresas y la expansión de las existentes. Además, se establecerán alianzas estratégicas con empresas líderes en Asia y Europa, como CATL (China) y LG Chem (Corea del Sur), para acceder a tecnología avanzada y capacitar a trabajadores locales.  </w:t>
      </w:r>
    </w:p>
    <w:p w:rsidR="00000000" w:rsidDel="00000000" w:rsidP="00000000" w:rsidRDefault="00000000" w:rsidRPr="00000000" w14:paraId="00000474">
      <w:pPr>
        <w:spacing w:after="240" w:before="240" w:lineRule="auto"/>
        <w:rPr/>
      </w:pPr>
      <w:r w:rsidDel="00000000" w:rsidR="00000000" w:rsidRPr="00000000">
        <w:rPr>
          <w:rtl w:val="0"/>
        </w:rPr>
      </w:r>
    </w:p>
    <w:p w:rsidR="00000000" w:rsidDel="00000000" w:rsidP="00000000" w:rsidRDefault="00000000" w:rsidRPr="00000000" w14:paraId="00000475">
      <w:pPr>
        <w:pStyle w:val="Heading4"/>
        <w:spacing w:after="240" w:before="240" w:lineRule="auto"/>
        <w:rPr/>
      </w:pPr>
      <w:bookmarkStart w:colFirst="0" w:colLast="0" w:name="_wpb581lka253" w:id="112"/>
      <w:bookmarkEnd w:id="112"/>
      <w:r w:rsidDel="00000000" w:rsidR="00000000" w:rsidRPr="00000000">
        <w:rPr>
          <w:rtl w:val="0"/>
        </w:rPr>
        <w:t xml:space="preserve">Sostenibilidad y responsabilidad ambiental</w:t>
      </w:r>
    </w:p>
    <w:p w:rsidR="00000000" w:rsidDel="00000000" w:rsidP="00000000" w:rsidRDefault="00000000" w:rsidRPr="00000000" w14:paraId="00000476">
      <w:pPr>
        <w:spacing w:after="240" w:before="240" w:lineRule="auto"/>
        <w:rPr/>
      </w:pPr>
      <w:r w:rsidDel="00000000" w:rsidR="00000000" w:rsidRPr="00000000">
        <w:rPr>
          <w:rtl w:val="0"/>
        </w:rPr>
        <w:t xml:space="preserve">La extracción y procesamiento del litio tienen un impacto ambiental significativo, especialmente en regiones áridas como la Puna. Para abordar este desafío, se implementarán estándares ambientales rigurosos que garanticen una explotación sostenible del recurso.  </w:t>
      </w:r>
    </w:p>
    <w:p w:rsidR="00000000" w:rsidDel="00000000" w:rsidP="00000000" w:rsidRDefault="00000000" w:rsidRPr="00000000" w14:paraId="00000477">
      <w:pPr>
        <w:spacing w:after="240" w:before="240" w:lineRule="auto"/>
        <w:rPr/>
      </w:pPr>
      <w:r w:rsidDel="00000000" w:rsidR="00000000" w:rsidRPr="00000000">
        <w:rPr>
          <w:rtl w:val="0"/>
        </w:rPr>
        <w:t xml:space="preserve">Estos estándares incluirán la gestión eficiente del agua, la restauración de áreas afectadas por la minería y la reducción de emisiones contaminantes. Además, se promoverá el uso de tecnologías limpias en la producción de baterías, como la recuperación y reciclaje de materiales, que permitirán reducir el impacto ambiental y crear una economía circular en el sector.  </w:t>
      </w:r>
    </w:p>
    <w:p w:rsidR="00000000" w:rsidDel="00000000" w:rsidP="00000000" w:rsidRDefault="00000000" w:rsidRPr="00000000" w14:paraId="00000478">
      <w:pPr>
        <w:pStyle w:val="Heading1"/>
        <w:rPr/>
      </w:pPr>
      <w:bookmarkStart w:colFirst="0" w:colLast="0" w:name="_f21nkzuihun" w:id="113"/>
      <w:bookmarkEnd w:id="113"/>
      <w:r w:rsidDel="00000000" w:rsidR="00000000" w:rsidRPr="00000000">
        <w:rPr>
          <w:rtl w:val="0"/>
        </w:rPr>
        <w:t xml:space="preserve">Capítulo 4: Soberanía Industrial y Científica (Fase 4: Años 16-20)</w:t>
      </w:r>
    </w:p>
    <w:p w:rsidR="00000000" w:rsidDel="00000000" w:rsidP="00000000" w:rsidRDefault="00000000" w:rsidRPr="00000000" w14:paraId="00000479">
      <w:pPr>
        <w:pStyle w:val="Heading2"/>
        <w:rPr/>
      </w:pPr>
      <w:bookmarkStart w:colFirst="0" w:colLast="0" w:name="_qnvnc8w8ldur" w:id="114"/>
      <w:bookmarkEnd w:id="114"/>
      <w:r w:rsidDel="00000000" w:rsidR="00000000" w:rsidRPr="00000000">
        <w:rPr>
          <w:rtl w:val="0"/>
        </w:rPr>
        <w:t xml:space="preserve">Introducción a la Fase 4</w:t>
      </w:r>
    </w:p>
    <w:p w:rsidR="00000000" w:rsidDel="00000000" w:rsidP="00000000" w:rsidRDefault="00000000" w:rsidRPr="00000000" w14:paraId="0000047A">
      <w:pPr>
        <w:rPr/>
      </w:pPr>
      <w:r w:rsidDel="00000000" w:rsidR="00000000" w:rsidRPr="00000000">
        <w:rPr>
          <w:rtl w:val="0"/>
        </w:rPr>
        <w:t xml:space="preserve">La cuarta y última fase del plan marca la culminación de dos décadas de esfuerzos para transformar a Argentina en una nación autosuficiente, tecnológicamente avanzada y económicamente soberana. En esta etapa, el país no sólo </w:t>
      </w:r>
      <w:r w:rsidDel="00000000" w:rsidR="00000000" w:rsidRPr="00000000">
        <w:rPr>
          <w:rtl w:val="0"/>
        </w:rPr>
        <w:t xml:space="preserve">consolidará</w:t>
      </w:r>
      <w:r w:rsidDel="00000000" w:rsidR="00000000" w:rsidRPr="00000000">
        <w:rPr>
          <w:rtl w:val="0"/>
        </w:rPr>
        <w:t xml:space="preserve"> los avances logrados en las fases anteriores, sino que también alcanzará un nivel de desarrollo industrial y científico que le permitirá competir en igualdad de condiciones con las economías más avanzadas del mundo.  </w:t>
      </w:r>
    </w:p>
    <w:p w:rsidR="00000000" w:rsidDel="00000000" w:rsidP="00000000" w:rsidRDefault="00000000" w:rsidRPr="00000000" w14:paraId="0000047B">
      <w:pPr>
        <w:rPr/>
      </w:pPr>
      <w:r w:rsidDel="00000000" w:rsidR="00000000" w:rsidRPr="00000000">
        <w:rPr>
          <w:rtl w:val="0"/>
        </w:rPr>
        <w:t xml:space="preserve">El objetivo principal de esta fase es lograr una soberanía plena en sectores clave como la producción de bienes de consumo, la tecnología espacial y de vanguardia, y la integración estratégica en el comercio global. Esto no solo garantizará la independencia económica del país, sino que también fortalecerá su capacidad para influir en los mercados internacionales y defender sus intereses en el escenario global.  </w:t>
      </w:r>
    </w:p>
    <w:p w:rsidR="00000000" w:rsidDel="00000000" w:rsidP="00000000" w:rsidRDefault="00000000" w:rsidRPr="00000000" w14:paraId="0000047C">
      <w:pPr>
        <w:rPr/>
      </w:pPr>
      <w:r w:rsidDel="00000000" w:rsidR="00000000" w:rsidRPr="00000000">
        <w:rPr>
          <w:rtl w:val="0"/>
        </w:rPr>
        <w:t xml:space="preserve">En esta etapa, el Estado continuará desempeñando un papel central como planificador y facilitador, pero el sector privado, las universidades y las organizaciones de trabajadores también tendrán un rol protagónico. La colaboración entre estos actores será clave para garantizar que los beneficios del crecimiento económico se distribuyan de manera equitativa y que el desarrollo sea inclusivo y sostenible.  </w:t>
      </w:r>
    </w:p>
    <w:p w:rsidR="00000000" w:rsidDel="00000000" w:rsidP="00000000" w:rsidRDefault="00000000" w:rsidRPr="00000000" w14:paraId="0000047D">
      <w:pPr>
        <w:rPr/>
      </w:pPr>
      <w:r w:rsidDel="00000000" w:rsidR="00000000" w:rsidRPr="00000000">
        <w:rPr>
          <w:rtl w:val="0"/>
        </w:rPr>
        <w:t xml:space="preserve">Además, esta fase estará marcada por una mayor integración regional y global. Argentina buscará fortalecer sus lazos con los países de América Latina, no solo como socios comerciales, sino también como aliados estratégicos en áreas como la tecnología, la energía y la defensa. Al mismo tiempo, el país establecerá acuerdos comerciales y de cooperación con otras regiones del mundo, como Asia, África y Europa, para diversificar sus mercados y reducir la dependencia de cualquier bloque económico.  </w:t>
      </w:r>
    </w:p>
    <w:p w:rsidR="00000000" w:rsidDel="00000000" w:rsidP="00000000" w:rsidRDefault="00000000" w:rsidRPr="00000000" w14:paraId="0000047E">
      <w:pPr>
        <w:rPr/>
      </w:pPr>
      <w:r w:rsidDel="00000000" w:rsidR="00000000" w:rsidRPr="00000000">
        <w:rPr>
          <w:rtl w:val="0"/>
        </w:rPr>
        <w:t xml:space="preserve">En los siguientes apartados, </w:t>
      </w:r>
      <w:r w:rsidDel="00000000" w:rsidR="00000000" w:rsidRPr="00000000">
        <w:rPr>
          <w:rtl w:val="0"/>
        </w:rPr>
        <w:t xml:space="preserve">exploraremos</w:t>
      </w:r>
      <w:r w:rsidDel="00000000" w:rsidR="00000000" w:rsidRPr="00000000">
        <w:rPr>
          <w:rtl w:val="0"/>
        </w:rPr>
        <w:t xml:space="preserve"> cómo Argentina puede alcanzar la soberanía industrial y científica en áreas clave como la producción de bienes de consumo, la tecnología espacial y de vanguardia, y la integración en el comercio global. Estos esfuerzos no solo transformarán la economía del país, sino que también sentarán las bases para un futuro más próspero y justo para todos los argentinos.  </w:t>
      </w:r>
    </w:p>
    <w:p w:rsidR="00000000" w:rsidDel="00000000" w:rsidP="00000000" w:rsidRDefault="00000000" w:rsidRPr="00000000" w14:paraId="0000047F">
      <w:pPr>
        <w:spacing w:after="240" w:before="240" w:lineRule="auto"/>
        <w:rPr/>
      </w:pPr>
      <w:r w:rsidDel="00000000" w:rsidR="00000000" w:rsidRPr="00000000">
        <w:rPr>
          <w:rtl w:val="0"/>
        </w:rPr>
      </w:r>
    </w:p>
    <w:p w:rsidR="00000000" w:rsidDel="00000000" w:rsidP="00000000" w:rsidRDefault="00000000" w:rsidRPr="00000000" w14:paraId="00000480">
      <w:pPr>
        <w:pStyle w:val="Heading2"/>
        <w:spacing w:after="240" w:before="240" w:lineRule="auto"/>
        <w:rPr/>
      </w:pPr>
      <w:bookmarkStart w:colFirst="0" w:colLast="0" w:name="_zgsn1aohfv24" w:id="115"/>
      <w:bookmarkEnd w:id="115"/>
      <w:r w:rsidDel="00000000" w:rsidR="00000000" w:rsidRPr="00000000">
        <w:rPr>
          <w:rtl w:val="0"/>
        </w:rPr>
        <w:t xml:space="preserve">1. Desarrollo de la Industria Nacional de Bienes de Consumo</w:t>
      </w:r>
    </w:p>
    <w:p w:rsidR="00000000" w:rsidDel="00000000" w:rsidP="00000000" w:rsidRDefault="00000000" w:rsidRPr="00000000" w14:paraId="00000481">
      <w:pPr>
        <w:spacing w:after="240" w:before="240" w:lineRule="auto"/>
        <w:rPr/>
      </w:pPr>
      <w:r w:rsidDel="00000000" w:rsidR="00000000" w:rsidRPr="00000000">
        <w:rPr>
          <w:rtl w:val="0"/>
        </w:rPr>
      </w:r>
    </w:p>
    <w:p w:rsidR="00000000" w:rsidDel="00000000" w:rsidP="00000000" w:rsidRDefault="00000000" w:rsidRPr="00000000" w14:paraId="00000482">
      <w:pPr>
        <w:pStyle w:val="Heading4"/>
        <w:spacing w:after="240" w:before="240" w:lineRule="auto"/>
        <w:rPr/>
      </w:pPr>
      <w:bookmarkStart w:colFirst="0" w:colLast="0" w:name="_fal935my7xln" w:id="116"/>
      <w:bookmarkEnd w:id="116"/>
      <w:r w:rsidDel="00000000" w:rsidR="00000000" w:rsidRPr="00000000">
        <w:rPr>
          <w:rtl w:val="0"/>
        </w:rPr>
        <w:t xml:space="preserve">Textiles y confección: De la revitalización a la excelencia</w:t>
      </w:r>
    </w:p>
    <w:p w:rsidR="00000000" w:rsidDel="00000000" w:rsidP="00000000" w:rsidRDefault="00000000" w:rsidRPr="00000000" w14:paraId="00000483">
      <w:pPr>
        <w:spacing w:after="240" w:before="240" w:lineRule="auto"/>
        <w:rPr/>
      </w:pPr>
      <w:r w:rsidDel="00000000" w:rsidR="00000000" w:rsidRPr="00000000">
        <w:rPr>
          <w:rtl w:val="0"/>
        </w:rPr>
        <w:t xml:space="preserve">En la Fase 1, se propuso que Argentina implemente políticas clave para revitalizar su industria textil, como la protección arancelaria, los subsidios a pymes y la promoción de marcas nacionales. Estos esfuerzos permitirán reducir las importaciones de ropa y generar miles de empleos en el sector. Ahora, en la Fase 4, el objetivo es llevar esta industria al siguiente nivel, transformándola en un referente regional de calidad, innovación y sostenibilidad.  </w:t>
      </w:r>
    </w:p>
    <w:p w:rsidR="00000000" w:rsidDel="00000000" w:rsidP="00000000" w:rsidRDefault="00000000" w:rsidRPr="00000000" w14:paraId="00000484">
      <w:pPr>
        <w:spacing w:after="240" w:before="240" w:lineRule="auto"/>
        <w:rPr/>
      </w:pPr>
      <w:r w:rsidDel="00000000" w:rsidR="00000000" w:rsidRPr="00000000">
        <w:rPr>
          <w:rtl w:val="0"/>
        </w:rPr>
      </w:r>
    </w:p>
    <w:p w:rsidR="00000000" w:rsidDel="00000000" w:rsidP="00000000" w:rsidRDefault="00000000" w:rsidRPr="00000000" w14:paraId="00000485">
      <w:pPr>
        <w:pStyle w:val="Heading4"/>
        <w:spacing w:after="240" w:before="240" w:lineRule="auto"/>
        <w:rPr/>
      </w:pPr>
      <w:bookmarkStart w:colFirst="0" w:colLast="0" w:name="_5oyual32ygsj" w:id="117"/>
      <w:bookmarkEnd w:id="117"/>
      <w:r w:rsidDel="00000000" w:rsidR="00000000" w:rsidRPr="00000000">
        <w:rPr>
          <w:rtl w:val="0"/>
        </w:rPr>
        <w:t xml:space="preserve">Innovación en diseño y materiales</w:t>
      </w:r>
    </w:p>
    <w:p w:rsidR="00000000" w:rsidDel="00000000" w:rsidP="00000000" w:rsidRDefault="00000000" w:rsidRPr="00000000" w14:paraId="00000486">
      <w:pPr>
        <w:spacing w:after="240" w:before="240" w:lineRule="auto"/>
        <w:rPr/>
      </w:pPr>
      <w:r w:rsidDel="00000000" w:rsidR="00000000" w:rsidRPr="00000000">
        <w:rPr>
          <w:rtl w:val="0"/>
        </w:rPr>
        <w:t xml:space="preserve">Una de las prioridades en esta fase será fomentar la innovación en diseño y materiales. Argentina cuenta con una rica tradición en moda y diseño, pero es necesario modernizar los procesos productivos y adoptar nuevas tecnologías para competir en el mercado global.  </w:t>
      </w:r>
    </w:p>
    <w:p w:rsidR="00000000" w:rsidDel="00000000" w:rsidP="00000000" w:rsidRDefault="00000000" w:rsidRPr="00000000" w14:paraId="00000487">
      <w:pPr>
        <w:spacing w:after="240" w:before="240" w:lineRule="auto"/>
        <w:rPr/>
      </w:pPr>
      <w:r w:rsidDel="00000000" w:rsidR="00000000" w:rsidRPr="00000000">
        <w:rPr>
          <w:rtl w:val="0"/>
        </w:rPr>
        <w:t xml:space="preserve">Se crearán centros de diseño y tecnología textil en ciudades como Buenos Aires, Córdoba y Rosario, donde diseñadores, ingenieros y emprendedores trabajarán juntos para desarrollar productos innovadores. Estos centros estarán equipados con tecnología de última generación, como impresoras 3D para textiles y sistemas de corte láser, que permitirán producir prendas de alta calidad con mayor eficiencia.  </w:t>
      </w:r>
    </w:p>
    <w:p w:rsidR="00000000" w:rsidDel="00000000" w:rsidP="00000000" w:rsidRDefault="00000000" w:rsidRPr="00000000" w14:paraId="00000488">
      <w:pPr>
        <w:spacing w:after="240" w:before="240" w:lineRule="auto"/>
        <w:rPr/>
      </w:pPr>
      <w:r w:rsidDel="00000000" w:rsidR="00000000" w:rsidRPr="00000000">
        <w:rPr>
          <w:rtl w:val="0"/>
        </w:rPr>
        <w:t xml:space="preserve">Además, se promoverá el uso de materiales sostenibles, como fibras recicladas, algodón orgánico y cueros vegetales, que no solo reducen el impacto ambiental, sino que también atraen a consumidores conscientes. Este enfoque permitirá a Argentina posicionarse como un líder en moda sostenible, tanto en el mercado interno como en el exterior.  </w:t>
      </w:r>
    </w:p>
    <w:p w:rsidR="00000000" w:rsidDel="00000000" w:rsidP="00000000" w:rsidRDefault="00000000" w:rsidRPr="00000000" w14:paraId="00000489">
      <w:pPr>
        <w:spacing w:after="240" w:before="240" w:lineRule="auto"/>
        <w:rPr/>
      </w:pPr>
      <w:r w:rsidDel="00000000" w:rsidR="00000000" w:rsidRPr="00000000">
        <w:rPr>
          <w:rtl w:val="0"/>
        </w:rPr>
      </w:r>
    </w:p>
    <w:p w:rsidR="00000000" w:rsidDel="00000000" w:rsidP="00000000" w:rsidRDefault="00000000" w:rsidRPr="00000000" w14:paraId="0000048A">
      <w:pPr>
        <w:pStyle w:val="Heading4"/>
        <w:spacing w:after="240" w:before="240" w:lineRule="auto"/>
        <w:rPr/>
      </w:pPr>
      <w:bookmarkStart w:colFirst="0" w:colLast="0" w:name="_rduq6pu7tvag" w:id="118"/>
      <w:bookmarkEnd w:id="118"/>
      <w:r w:rsidDel="00000000" w:rsidR="00000000" w:rsidRPr="00000000">
        <w:rPr>
          <w:rtl w:val="0"/>
        </w:rPr>
        <w:t xml:space="preserve">Expansión de las exportaciones textiles</w:t>
      </w:r>
    </w:p>
    <w:p w:rsidR="00000000" w:rsidDel="00000000" w:rsidP="00000000" w:rsidRDefault="00000000" w:rsidRPr="00000000" w14:paraId="0000048B">
      <w:pPr>
        <w:spacing w:after="240" w:before="240" w:lineRule="auto"/>
        <w:rPr/>
      </w:pPr>
      <w:r w:rsidDel="00000000" w:rsidR="00000000" w:rsidRPr="00000000">
        <w:rPr>
          <w:rtl w:val="0"/>
        </w:rPr>
        <w:t xml:space="preserve">Con una industria textil revitalizada y modernizada, Argentina estará en condiciones de expandir sus exportaciones a otros países de Latinoamérica y más allá. Para lograrlo, se implementará un plan integral de promoción comercial que incluya:</w:t>
      </w:r>
    </w:p>
    <w:p w:rsidR="00000000" w:rsidDel="00000000" w:rsidP="00000000" w:rsidRDefault="00000000" w:rsidRPr="00000000" w14:paraId="0000048C">
      <w:pPr>
        <w:numPr>
          <w:ilvl w:val="0"/>
          <w:numId w:val="75"/>
        </w:numPr>
        <w:spacing w:after="0" w:afterAutospacing="0" w:before="240" w:lineRule="auto"/>
        <w:ind w:left="720" w:hanging="360"/>
        <w:rPr>
          <w:u w:val="none"/>
        </w:rPr>
      </w:pPr>
      <w:r w:rsidDel="00000000" w:rsidR="00000000" w:rsidRPr="00000000">
        <w:rPr>
          <w:b w:val="1"/>
          <w:bCs w:val="1"/>
          <w:rtl w:val="0"/>
        </w:rPr>
        <w:t xml:space="preserve">Ferias y eventos internacionales</w:t>
      </w:r>
      <w:r w:rsidDel="00000000" w:rsidR="00000000" w:rsidRPr="00000000">
        <w:rPr>
          <w:rtl w:val="0"/>
        </w:rPr>
        <w:t xml:space="preserve">: Participación en ferias de moda y textiles en países como Brasil, México y Colombia, donde se mostrarán las últimas tendencias y productos argentinos.  </w:t>
      </w:r>
    </w:p>
    <w:p w:rsidR="00000000" w:rsidDel="00000000" w:rsidP="00000000" w:rsidRDefault="00000000" w:rsidRPr="00000000" w14:paraId="0000048D">
      <w:pPr>
        <w:numPr>
          <w:ilvl w:val="0"/>
          <w:numId w:val="75"/>
        </w:numPr>
        <w:spacing w:after="0" w:afterAutospacing="0" w:before="0" w:beforeAutospacing="0" w:lineRule="auto"/>
        <w:ind w:left="720" w:hanging="360"/>
        <w:rPr>
          <w:u w:val="none"/>
        </w:rPr>
      </w:pPr>
      <w:r w:rsidDel="00000000" w:rsidR="00000000" w:rsidRPr="00000000">
        <w:rPr>
          <w:b w:val="1"/>
          <w:bCs w:val="1"/>
          <w:rtl w:val="0"/>
        </w:rPr>
        <w:t xml:space="preserve">Marcas país</w:t>
      </w:r>
      <w:r w:rsidDel="00000000" w:rsidR="00000000" w:rsidRPr="00000000">
        <w:rPr>
          <w:rtl w:val="0"/>
        </w:rPr>
        <w:t xml:space="preserve">: Creación de una marca país para los textiles argentinos, que resalte la calidad, la innovación y la sostenibilidad de los productos locales.  </w:t>
      </w:r>
    </w:p>
    <w:p w:rsidR="00000000" w:rsidDel="00000000" w:rsidP="00000000" w:rsidRDefault="00000000" w:rsidRPr="00000000" w14:paraId="0000048E">
      <w:pPr>
        <w:numPr>
          <w:ilvl w:val="0"/>
          <w:numId w:val="75"/>
        </w:numPr>
        <w:spacing w:after="240" w:before="0" w:beforeAutospacing="0" w:lineRule="auto"/>
        <w:ind w:left="720" w:hanging="360"/>
        <w:rPr>
          <w:u w:val="none"/>
        </w:rPr>
      </w:pPr>
      <w:r w:rsidDel="00000000" w:rsidR="00000000" w:rsidRPr="00000000">
        <w:rPr>
          <w:b w:val="1"/>
          <w:bCs w:val="1"/>
          <w:rtl w:val="0"/>
        </w:rPr>
        <w:t xml:space="preserve">Acuerdos comerciales</w:t>
      </w:r>
      <w:r w:rsidDel="00000000" w:rsidR="00000000" w:rsidRPr="00000000">
        <w:rPr>
          <w:rtl w:val="0"/>
        </w:rPr>
        <w:t xml:space="preserve">: Negociación de acuerdos comerciales con países de la región y otras regiones del mundo, que faciliten el acceso a nuevos mercados y reduzcan los aranceles de exportación.  </w:t>
      </w:r>
    </w:p>
    <w:p w:rsidR="00000000" w:rsidDel="00000000" w:rsidP="00000000" w:rsidRDefault="00000000" w:rsidRPr="00000000" w14:paraId="0000048F">
      <w:pPr>
        <w:spacing w:after="240" w:before="240" w:lineRule="auto"/>
        <w:rPr/>
      </w:pPr>
      <w:r w:rsidDel="00000000" w:rsidR="00000000" w:rsidRPr="00000000">
        <w:rPr>
          <w:rtl w:val="0"/>
        </w:rPr>
      </w:r>
    </w:p>
    <w:p w:rsidR="00000000" w:rsidDel="00000000" w:rsidP="00000000" w:rsidRDefault="00000000" w:rsidRPr="00000000" w14:paraId="00000490">
      <w:pPr>
        <w:pStyle w:val="Heading4"/>
        <w:spacing w:after="240" w:before="240" w:lineRule="auto"/>
        <w:rPr/>
      </w:pPr>
      <w:bookmarkStart w:colFirst="0" w:colLast="0" w:name="_stoha4qzu6z6" w:id="119"/>
      <w:bookmarkEnd w:id="119"/>
      <w:r w:rsidDel="00000000" w:rsidR="00000000" w:rsidRPr="00000000">
        <w:rPr>
          <w:rtl w:val="0"/>
        </w:rPr>
        <w:t xml:space="preserve">Integración regional en la cadena textil</w:t>
      </w:r>
    </w:p>
    <w:p w:rsidR="00000000" w:rsidDel="00000000" w:rsidP="00000000" w:rsidRDefault="00000000" w:rsidRPr="00000000" w14:paraId="00000491">
      <w:pPr>
        <w:spacing w:after="240" w:before="240" w:lineRule="auto"/>
        <w:rPr/>
      </w:pPr>
      <w:r w:rsidDel="00000000" w:rsidR="00000000" w:rsidRPr="00000000">
        <w:rPr>
          <w:rtl w:val="0"/>
        </w:rPr>
        <w:t xml:space="preserve">Argentina no está sola en su esfuerzo por fortalecer la industria textil. Países como Brasil, Uruguay y Perú también tienen una tradición textil fuerte y pueden ser aliados estratégicos en este proceso.  </w:t>
      </w:r>
    </w:p>
    <w:p w:rsidR="00000000" w:rsidDel="00000000" w:rsidP="00000000" w:rsidRDefault="00000000" w:rsidRPr="00000000" w14:paraId="00000492">
      <w:pPr>
        <w:spacing w:after="240" w:before="240" w:lineRule="auto"/>
        <w:rPr/>
      </w:pPr>
      <w:r w:rsidDel="00000000" w:rsidR="00000000" w:rsidRPr="00000000">
        <w:rPr>
          <w:rtl w:val="0"/>
        </w:rPr>
        <w:t xml:space="preserve">Se promoverá la creación de una red regional de cooperación textil, que incluya proyectos conjuntos de investigación, programas de intercambio de conocimientos y la creación de cadenas de valor integradas. Por ejemplo, Argentina podría especializarse en el diseño y la producción de prendas de alta gama, mientras que Brasil aporta su capacidad en la producción de fibras sintéticas y Uruguay su experiencia en la producción de lana.  </w:t>
      </w:r>
    </w:p>
    <w:p w:rsidR="00000000" w:rsidDel="00000000" w:rsidP="00000000" w:rsidRDefault="00000000" w:rsidRPr="00000000" w14:paraId="00000493">
      <w:pPr>
        <w:spacing w:after="240" w:before="240" w:lineRule="auto"/>
        <w:rPr/>
      </w:pPr>
      <w:r w:rsidDel="00000000" w:rsidR="00000000" w:rsidRPr="00000000">
        <w:rPr>
          <w:rtl w:val="0"/>
        </w:rPr>
        <w:t xml:space="preserve">Esta colaboración no solo fortalecerá la industria textil en cada país, sino que también creará un bloque regional más competitivo en el mercado global.  </w:t>
      </w:r>
    </w:p>
    <w:p w:rsidR="00000000" w:rsidDel="00000000" w:rsidP="00000000" w:rsidRDefault="00000000" w:rsidRPr="00000000" w14:paraId="00000494">
      <w:pPr>
        <w:spacing w:after="240" w:before="240" w:lineRule="auto"/>
        <w:rPr/>
      </w:pPr>
      <w:r w:rsidDel="00000000" w:rsidR="00000000" w:rsidRPr="00000000">
        <w:rPr>
          <w:rtl w:val="0"/>
        </w:rPr>
      </w:r>
    </w:p>
    <w:p w:rsidR="00000000" w:rsidDel="00000000" w:rsidP="00000000" w:rsidRDefault="00000000" w:rsidRPr="00000000" w14:paraId="00000495">
      <w:pPr>
        <w:pStyle w:val="Heading4"/>
        <w:spacing w:after="240" w:before="240" w:lineRule="auto"/>
        <w:rPr/>
      </w:pPr>
      <w:bookmarkStart w:colFirst="0" w:colLast="0" w:name="_v1tejmo74j4c" w:id="120"/>
      <w:bookmarkEnd w:id="120"/>
      <w:r w:rsidDel="00000000" w:rsidR="00000000" w:rsidRPr="00000000">
        <w:rPr>
          <w:rtl w:val="0"/>
        </w:rPr>
        <w:t xml:space="preserve">Electrodomésticos y electrónica: Innovación y calidad</w:t>
      </w:r>
    </w:p>
    <w:p w:rsidR="00000000" w:rsidDel="00000000" w:rsidP="00000000" w:rsidRDefault="00000000" w:rsidRPr="00000000" w14:paraId="00000496">
      <w:pPr>
        <w:spacing w:after="240" w:before="240" w:lineRule="auto"/>
        <w:rPr/>
      </w:pPr>
      <w:r w:rsidDel="00000000" w:rsidR="00000000" w:rsidRPr="00000000">
        <w:rPr>
          <w:rtl w:val="0"/>
        </w:rPr>
        <w:t xml:space="preserve">La producción local de electrodomésticos y productos electrónicos es otro pilar fundamental de esta fase. Actualmente, Argentina importa una gran parte de estos productos, desde heladeras y microondas hasta televisores y teléfonos celulares, lo que representa un costo significativo y una vulnerabilidad estratégica. Para revertir esta situación, se impulsará la creación de fábricas locales que produzcan bienes de consumo de alta calidad, aprovechando la capacidad técnica y el talento local.  </w:t>
      </w:r>
    </w:p>
    <w:p w:rsidR="00000000" w:rsidDel="00000000" w:rsidP="00000000" w:rsidRDefault="00000000" w:rsidRPr="00000000" w14:paraId="00000497">
      <w:pPr>
        <w:spacing w:after="240" w:before="240" w:lineRule="auto"/>
        <w:rPr/>
      </w:pPr>
      <w:r w:rsidDel="00000000" w:rsidR="00000000" w:rsidRPr="00000000">
        <w:rPr>
          <w:rtl w:val="0"/>
        </w:rPr>
      </w:r>
    </w:p>
    <w:p w:rsidR="00000000" w:rsidDel="00000000" w:rsidP="00000000" w:rsidRDefault="00000000" w:rsidRPr="00000000" w14:paraId="00000498">
      <w:pPr>
        <w:pStyle w:val="Heading4"/>
        <w:spacing w:after="240" w:before="240" w:lineRule="auto"/>
        <w:rPr/>
      </w:pPr>
      <w:bookmarkStart w:colFirst="0" w:colLast="0" w:name="_xi3w1bft5mw3" w:id="121"/>
      <w:bookmarkEnd w:id="121"/>
      <w:r w:rsidDel="00000000" w:rsidR="00000000" w:rsidRPr="00000000">
        <w:rPr>
          <w:rtl w:val="0"/>
        </w:rPr>
        <w:t xml:space="preserve">Producción de electrodomésticos eficientes</w:t>
      </w:r>
    </w:p>
    <w:p w:rsidR="00000000" w:rsidDel="00000000" w:rsidP="00000000" w:rsidRDefault="00000000" w:rsidRPr="00000000" w14:paraId="00000499">
      <w:pPr>
        <w:spacing w:after="240" w:before="240" w:lineRule="auto"/>
        <w:rPr/>
      </w:pPr>
      <w:r w:rsidDel="00000000" w:rsidR="00000000" w:rsidRPr="00000000">
        <w:rPr>
          <w:rtl w:val="0"/>
        </w:rPr>
        <w:t xml:space="preserve">El plan incluye la creación de fábricas especializadas en la producción de electrodomésticos eficientes energéticamente, como heladeras, lavarropas, microondas y aires acondicionados. Estos productos no solo reducirán el consumo de electricidad en los hogares argentinos, sino que también serán competitivos en el mercado internacional.  </w:t>
      </w:r>
    </w:p>
    <w:p w:rsidR="00000000" w:rsidDel="00000000" w:rsidP="00000000" w:rsidRDefault="00000000" w:rsidRPr="00000000" w14:paraId="0000049A">
      <w:pPr>
        <w:spacing w:after="240" w:before="240" w:lineRule="auto"/>
        <w:rPr/>
      </w:pPr>
      <w:r w:rsidDel="00000000" w:rsidR="00000000" w:rsidRPr="00000000">
        <w:rPr>
          <w:rtl w:val="0"/>
        </w:rPr>
        <w:t xml:space="preserve">El Estado jugará un papel clave en este proceso, no solo como regulador, sino también como promotor. A través de programas de financiamiento y compras públicas, se fomentará la creación de nuevas empresas y la expansión de las existentes. Además, se establecerán alianzas estratégicas con empresas líderes en Asia y Europa, como LG (Corea del Sur) y Bosch (Alemania), para acceder a tecnología avanzada y capacitar a trabajadores locales.  </w:t>
      </w:r>
    </w:p>
    <w:p w:rsidR="00000000" w:rsidDel="00000000" w:rsidP="00000000" w:rsidRDefault="00000000" w:rsidRPr="00000000" w14:paraId="0000049B">
      <w:pPr>
        <w:spacing w:after="240" w:before="240" w:lineRule="auto"/>
        <w:rPr/>
      </w:pPr>
      <w:r w:rsidDel="00000000" w:rsidR="00000000" w:rsidRPr="00000000">
        <w:rPr>
          <w:rtl w:val="0"/>
        </w:rPr>
        <w:t xml:space="preserve">Un ejemplo clave será la producción de heladeras y lavarropas con etiquetas de eficiencia energética clase A, que no solo </w:t>
      </w:r>
      <w:r w:rsidDel="00000000" w:rsidR="00000000" w:rsidRPr="00000000">
        <w:rPr>
          <w:rtl w:val="0"/>
        </w:rPr>
        <w:t xml:space="preserve">reduzcan</w:t>
      </w:r>
      <w:r w:rsidDel="00000000" w:rsidR="00000000" w:rsidRPr="00000000">
        <w:rPr>
          <w:rtl w:val="0"/>
        </w:rPr>
        <w:t xml:space="preserve"> el consumo de electricidad, sino que también sean accesibles para todos los argentinos. Estos productos serán desarrollados en colaboración con universidades y centros de investigación, asegurando que incorporen las últimas innovaciones tecnológicas.  </w:t>
      </w:r>
    </w:p>
    <w:p w:rsidR="00000000" w:rsidDel="00000000" w:rsidP="00000000" w:rsidRDefault="00000000" w:rsidRPr="00000000" w14:paraId="0000049C">
      <w:pPr>
        <w:spacing w:after="240" w:before="240" w:lineRule="auto"/>
        <w:rPr/>
      </w:pPr>
      <w:r w:rsidDel="00000000" w:rsidR="00000000" w:rsidRPr="00000000">
        <w:rPr>
          <w:rtl w:val="0"/>
        </w:rPr>
      </w:r>
    </w:p>
    <w:p w:rsidR="00000000" w:rsidDel="00000000" w:rsidP="00000000" w:rsidRDefault="00000000" w:rsidRPr="00000000" w14:paraId="0000049D">
      <w:pPr>
        <w:pStyle w:val="Heading4"/>
        <w:spacing w:after="240" w:before="240" w:lineRule="auto"/>
        <w:rPr/>
      </w:pPr>
      <w:bookmarkStart w:colFirst="0" w:colLast="0" w:name="_xuxsti65bpn5" w:id="122"/>
      <w:bookmarkEnd w:id="122"/>
      <w:r w:rsidDel="00000000" w:rsidR="00000000" w:rsidRPr="00000000">
        <w:rPr>
          <w:rtl w:val="0"/>
        </w:rPr>
        <w:t xml:space="preserve">Fabricación de productos electrónicos</w:t>
      </w:r>
    </w:p>
    <w:p w:rsidR="00000000" w:rsidDel="00000000" w:rsidP="00000000" w:rsidRDefault="00000000" w:rsidRPr="00000000" w14:paraId="0000049E">
      <w:pPr>
        <w:spacing w:after="240" w:before="240" w:lineRule="auto"/>
        <w:rPr/>
      </w:pPr>
      <w:r w:rsidDel="00000000" w:rsidR="00000000" w:rsidRPr="00000000">
        <w:rPr>
          <w:rtl w:val="0"/>
        </w:rPr>
        <w:t xml:space="preserve">En el ámbito de la electrónica, Argentina buscará consolidar su capacidad para producir televisores, monitores, tablets y teléfonos celulares. Actualmente, el país depende casi por completo de importaciones en este sector, lo que representa un costo significativo y una vulnerabilidad estratégica.  </w:t>
      </w:r>
    </w:p>
    <w:p w:rsidR="00000000" w:rsidDel="00000000" w:rsidP="00000000" w:rsidRDefault="00000000" w:rsidRPr="00000000" w14:paraId="0000049F">
      <w:pPr>
        <w:spacing w:after="240" w:before="240" w:lineRule="auto"/>
        <w:rPr/>
      </w:pPr>
      <w:r w:rsidDel="00000000" w:rsidR="00000000" w:rsidRPr="00000000">
        <w:rPr>
          <w:rtl w:val="0"/>
        </w:rPr>
        <w:t xml:space="preserve">Para abordar este desafío, se crearán fábricas especializadas en la producción de componentes electrónicos, como pantallas, circuitos integrados y baterías. Estas fábricas </w:t>
      </w:r>
      <w:r w:rsidDel="00000000" w:rsidR="00000000" w:rsidRPr="00000000">
        <w:rPr>
          <w:rtl w:val="0"/>
        </w:rPr>
        <w:t xml:space="preserve">estarán</w:t>
      </w:r>
      <w:r w:rsidDel="00000000" w:rsidR="00000000" w:rsidRPr="00000000">
        <w:rPr>
          <w:rtl w:val="0"/>
        </w:rPr>
        <w:t xml:space="preserve"> ubicadas en regiones estratégicas, como Córdoba y Buenos Aires, y contarán con la participación de empresas locales y extranjeras.  </w:t>
      </w:r>
    </w:p>
    <w:p w:rsidR="00000000" w:rsidDel="00000000" w:rsidP="00000000" w:rsidRDefault="00000000" w:rsidRPr="00000000" w14:paraId="000004A0">
      <w:pPr>
        <w:spacing w:after="240" w:before="240" w:lineRule="auto"/>
        <w:rPr/>
      </w:pPr>
      <w:r w:rsidDel="00000000" w:rsidR="00000000" w:rsidRPr="00000000">
        <w:rPr>
          <w:rtl w:val="0"/>
        </w:rPr>
        <w:t xml:space="preserve">Además, se promoverá la creación de una marca nacional de productos electrónicos, que resalte la calidad y la innovación de los productos argentinos. Esta marca no solo competirá en el mercado interno, sino que también será promovida en otros países de Latinoamérica y el mundo.  </w:t>
      </w:r>
    </w:p>
    <w:p w:rsidR="00000000" w:rsidDel="00000000" w:rsidP="00000000" w:rsidRDefault="00000000" w:rsidRPr="00000000" w14:paraId="000004A1">
      <w:pPr>
        <w:spacing w:after="240" w:before="240" w:lineRule="auto"/>
        <w:rPr/>
      </w:pPr>
      <w:r w:rsidDel="00000000" w:rsidR="00000000" w:rsidRPr="00000000">
        <w:rPr>
          <w:rtl w:val="0"/>
        </w:rPr>
      </w:r>
    </w:p>
    <w:p w:rsidR="00000000" w:rsidDel="00000000" w:rsidP="00000000" w:rsidRDefault="00000000" w:rsidRPr="00000000" w14:paraId="000004A2">
      <w:pPr>
        <w:pStyle w:val="Heading4"/>
        <w:spacing w:after="240" w:before="240" w:lineRule="auto"/>
        <w:rPr/>
      </w:pPr>
      <w:bookmarkStart w:colFirst="0" w:colLast="0" w:name="_9rn58sx5oztz" w:id="123"/>
      <w:bookmarkEnd w:id="123"/>
      <w:r w:rsidDel="00000000" w:rsidR="00000000" w:rsidRPr="00000000">
        <w:rPr>
          <w:rtl w:val="0"/>
        </w:rPr>
        <w:t xml:space="preserve">Innovación y desarrollo tecnológico</w:t>
      </w:r>
    </w:p>
    <w:p w:rsidR="00000000" w:rsidDel="00000000" w:rsidP="00000000" w:rsidRDefault="00000000" w:rsidRPr="00000000" w14:paraId="000004A3">
      <w:pPr>
        <w:spacing w:after="240" w:before="240" w:lineRule="auto"/>
        <w:rPr/>
      </w:pPr>
      <w:r w:rsidDel="00000000" w:rsidR="00000000" w:rsidRPr="00000000">
        <w:rPr>
          <w:rtl w:val="0"/>
        </w:rPr>
        <w:t xml:space="preserve">La innovación será un pilar fundamental en la producción de electrodomésticos y productos electrónicos. Se crearán centros de investigación y desarrollo dedicados a la electrónica y la tecnología del hogar, donde se diseñarán y probarán nuevos productos y tecnologías.  </w:t>
      </w:r>
    </w:p>
    <w:p w:rsidR="00000000" w:rsidDel="00000000" w:rsidP="00000000" w:rsidRDefault="00000000" w:rsidRPr="00000000" w14:paraId="000004A4">
      <w:pPr>
        <w:spacing w:after="240" w:before="240" w:lineRule="auto"/>
        <w:rPr/>
      </w:pPr>
      <w:r w:rsidDel="00000000" w:rsidR="00000000" w:rsidRPr="00000000">
        <w:rPr>
          <w:rtl w:val="0"/>
        </w:rPr>
        <w:t xml:space="preserve">Estos centros estarán ubicados en ciudades como Buenos Aires, Córdoba y Rosario, y contarán con la participación de universidades, empresas y organismos públicos. Además, se fomentará la colaboración con países líderes en este campo, como China, Corea del Sur y Japón, para acceder a tecnología avanzada y capacitar a trabajadores locales.</w:t>
      </w:r>
    </w:p>
    <w:p w:rsidR="00000000" w:rsidDel="00000000" w:rsidP="00000000" w:rsidRDefault="00000000" w:rsidRPr="00000000" w14:paraId="000004A5">
      <w:pPr>
        <w:spacing w:after="240" w:before="240" w:lineRule="auto"/>
        <w:rPr/>
      </w:pPr>
      <w:r w:rsidDel="00000000" w:rsidR="00000000" w:rsidRPr="00000000">
        <w:rPr>
          <w:rtl w:val="0"/>
        </w:rPr>
      </w:r>
    </w:p>
    <w:p w:rsidR="00000000" w:rsidDel="00000000" w:rsidP="00000000" w:rsidRDefault="00000000" w:rsidRPr="00000000" w14:paraId="000004A6">
      <w:pPr>
        <w:pStyle w:val="Heading2"/>
        <w:spacing w:after="240" w:before="240" w:lineRule="auto"/>
        <w:rPr/>
      </w:pPr>
      <w:bookmarkStart w:colFirst="0" w:colLast="0" w:name="_q2giu96x6m52" w:id="124"/>
      <w:bookmarkEnd w:id="124"/>
      <w:r w:rsidDel="00000000" w:rsidR="00000000" w:rsidRPr="00000000">
        <w:rPr>
          <w:rtl w:val="0"/>
        </w:rPr>
        <w:t xml:space="preserve">2. Avances en Tecnología Espacial y de Vanguardia</w:t>
      </w:r>
    </w:p>
    <w:p w:rsidR="00000000" w:rsidDel="00000000" w:rsidP="00000000" w:rsidRDefault="00000000" w:rsidRPr="00000000" w14:paraId="000004A7">
      <w:pPr>
        <w:spacing w:after="240" w:before="240" w:lineRule="auto"/>
        <w:rPr/>
      </w:pPr>
      <w:r w:rsidDel="00000000" w:rsidR="00000000" w:rsidRPr="00000000">
        <w:rPr>
          <w:rtl w:val="0"/>
        </w:rPr>
      </w:r>
    </w:p>
    <w:p w:rsidR="00000000" w:rsidDel="00000000" w:rsidP="00000000" w:rsidRDefault="00000000" w:rsidRPr="00000000" w14:paraId="000004A8">
      <w:pPr>
        <w:pStyle w:val="Heading4"/>
        <w:spacing w:after="240" w:before="240" w:lineRule="auto"/>
        <w:rPr/>
      </w:pPr>
      <w:bookmarkStart w:colFirst="0" w:colLast="0" w:name="_ahrz0xsq5eig" w:id="125"/>
      <w:bookmarkEnd w:id="125"/>
      <w:r w:rsidDel="00000000" w:rsidR="00000000" w:rsidRPr="00000000">
        <w:rPr>
          <w:rtl w:val="0"/>
        </w:rPr>
        <w:t xml:space="preserve">Argentina como líder en innovación espacial y tecnológica</w:t>
      </w:r>
    </w:p>
    <w:p w:rsidR="00000000" w:rsidDel="00000000" w:rsidP="00000000" w:rsidRDefault="00000000" w:rsidRPr="00000000" w14:paraId="000004A9">
      <w:pPr>
        <w:spacing w:after="240" w:before="240" w:lineRule="auto"/>
        <w:rPr/>
      </w:pPr>
      <w:r w:rsidDel="00000000" w:rsidR="00000000" w:rsidRPr="00000000">
        <w:rPr>
          <w:rtl w:val="0"/>
        </w:rPr>
        <w:t xml:space="preserve">En esta fase, Argentina no sólo </w:t>
      </w:r>
      <w:r w:rsidDel="00000000" w:rsidR="00000000" w:rsidRPr="00000000">
        <w:rPr>
          <w:rtl w:val="0"/>
        </w:rPr>
        <w:t xml:space="preserve">consolidará</w:t>
      </w:r>
      <w:r w:rsidDel="00000000" w:rsidR="00000000" w:rsidRPr="00000000">
        <w:rPr>
          <w:rtl w:val="0"/>
        </w:rPr>
        <w:t xml:space="preserve"> los avances logrados en el sector aeroespacial, sino que también explorará nuevas fronteras en tecnología de vanguardia, posicionándose como un referente regional en innovación y desarrollo científico. Este esfuerzo se centrará en áreas como la inteligencia artificial, la robótica avanzada y las aplicaciones espaciales de próxima generación, que tendrán un impacto transformador en la economía y la sociedad.  </w:t>
      </w:r>
    </w:p>
    <w:p w:rsidR="00000000" w:rsidDel="00000000" w:rsidP="00000000" w:rsidRDefault="00000000" w:rsidRPr="00000000" w14:paraId="000004AA">
      <w:pPr>
        <w:spacing w:after="240" w:before="240" w:lineRule="auto"/>
        <w:rPr/>
      </w:pPr>
      <w:r w:rsidDel="00000000" w:rsidR="00000000" w:rsidRPr="00000000">
        <w:rPr>
          <w:rtl w:val="0"/>
        </w:rPr>
      </w:r>
    </w:p>
    <w:p w:rsidR="00000000" w:rsidDel="00000000" w:rsidP="00000000" w:rsidRDefault="00000000" w:rsidRPr="00000000" w14:paraId="000004AB">
      <w:pPr>
        <w:pStyle w:val="Heading4"/>
        <w:spacing w:after="240" w:before="240" w:lineRule="auto"/>
        <w:rPr/>
      </w:pPr>
      <w:bookmarkStart w:colFirst="0" w:colLast="0" w:name="_44yc4xz4o62u" w:id="126"/>
      <w:bookmarkEnd w:id="126"/>
      <w:r w:rsidDel="00000000" w:rsidR="00000000" w:rsidRPr="00000000">
        <w:rPr>
          <w:rtl w:val="0"/>
        </w:rPr>
        <w:t xml:space="preserve">Exploración espacial profunda y misiones científicas</w:t>
      </w:r>
    </w:p>
    <w:p w:rsidR="00000000" w:rsidDel="00000000" w:rsidP="00000000" w:rsidRDefault="00000000" w:rsidRPr="00000000" w14:paraId="000004AC">
      <w:pPr>
        <w:spacing w:after="240" w:before="240" w:lineRule="auto"/>
        <w:rPr/>
      </w:pPr>
      <w:r w:rsidDel="00000000" w:rsidR="00000000" w:rsidRPr="00000000">
        <w:rPr>
          <w:rtl w:val="0"/>
        </w:rPr>
        <w:t xml:space="preserve">Una de las prioridades será avanzar en la exploración espacial profunda, con misiones científicas que coloquen a Argentina en el mapa global de la investigación espacial. Esto incluye el desarrollo de sondas y satélites especializados para estudiar fenómenos como la radiación cósmica, los asteroides cercanos a la Tierra y los efectos del cambio climático desde el espacio.  </w:t>
      </w:r>
    </w:p>
    <w:p w:rsidR="00000000" w:rsidDel="00000000" w:rsidP="00000000" w:rsidRDefault="00000000" w:rsidRPr="00000000" w14:paraId="000004AD">
      <w:pPr>
        <w:spacing w:after="240" w:before="240" w:lineRule="auto"/>
        <w:rPr/>
      </w:pPr>
      <w:r w:rsidDel="00000000" w:rsidR="00000000" w:rsidRPr="00000000">
        <w:rPr>
          <w:rtl w:val="0"/>
        </w:rPr>
        <w:t xml:space="preserve">Argentina liderará misiones conjuntas con otros países de Latinoamérica, como Brasil y México, para lanzar satélites de investigación que monitoreen el clima, los océanos y los recursos naturales de la región. Estas misiones no solo fortalecerán la capacidad científica del país, sino que también fomentarán la cooperación regional y el intercambio de conocimientos.  </w:t>
      </w:r>
    </w:p>
    <w:p w:rsidR="00000000" w:rsidDel="00000000" w:rsidP="00000000" w:rsidRDefault="00000000" w:rsidRPr="00000000" w14:paraId="000004AE">
      <w:pPr>
        <w:spacing w:after="240" w:before="240" w:lineRule="auto"/>
        <w:rPr/>
      </w:pPr>
      <w:r w:rsidDel="00000000" w:rsidR="00000000" w:rsidRPr="00000000">
        <w:rPr>
          <w:rtl w:val="0"/>
        </w:rPr>
      </w:r>
    </w:p>
    <w:p w:rsidR="00000000" w:rsidDel="00000000" w:rsidP="00000000" w:rsidRDefault="00000000" w:rsidRPr="00000000" w14:paraId="000004AF">
      <w:pPr>
        <w:pStyle w:val="Heading4"/>
        <w:spacing w:after="240" w:before="240" w:lineRule="auto"/>
        <w:rPr/>
      </w:pPr>
      <w:bookmarkStart w:colFirst="0" w:colLast="0" w:name="_a1b4jcinwoe0" w:id="127"/>
      <w:bookmarkEnd w:id="127"/>
      <w:r w:rsidDel="00000000" w:rsidR="00000000" w:rsidRPr="00000000">
        <w:rPr>
          <w:rtl w:val="0"/>
        </w:rPr>
        <w:t xml:space="preserve">Tecnologías de vanguardia: Inteligencia artificial y robótica avanzada</w:t>
      </w:r>
    </w:p>
    <w:p w:rsidR="00000000" w:rsidDel="00000000" w:rsidP="00000000" w:rsidRDefault="00000000" w:rsidRPr="00000000" w14:paraId="000004B0">
      <w:pPr>
        <w:spacing w:after="240" w:before="240" w:lineRule="auto"/>
        <w:rPr/>
      </w:pPr>
      <w:r w:rsidDel="00000000" w:rsidR="00000000" w:rsidRPr="00000000">
        <w:rPr>
          <w:rtl w:val="0"/>
        </w:rPr>
        <w:t xml:space="preserve">Más allá del espacio, Argentina buscará destacarse en el desarrollo de tecnologías de vanguardia que tengan aplicaciones prácticas en la industria, la agricultura y la salud. La inteligencia artificial (IA) y la robótica avanzada serán pilares clave de este esfuerzo.  </w:t>
      </w:r>
    </w:p>
    <w:p w:rsidR="00000000" w:rsidDel="00000000" w:rsidP="00000000" w:rsidRDefault="00000000" w:rsidRPr="00000000" w14:paraId="000004B1">
      <w:pPr>
        <w:spacing w:after="240" w:before="240" w:lineRule="auto"/>
        <w:rPr/>
      </w:pPr>
      <w:r w:rsidDel="00000000" w:rsidR="00000000" w:rsidRPr="00000000">
        <w:rPr>
          <w:rtl w:val="0"/>
        </w:rPr>
        <w:t xml:space="preserve">Se crearán centros de excelencia en IA y robótica en ciudades como Buenos Aires, Córdoba y Mendoza, donde investigadores, empresas y emprendedores trabajarán juntos para desarrollar soluciones innovadoras. Estos centros se enfocarán en áreas como la automatización industrial, la medicina de precisión y la agricultura inteligente, utilizando algoritmos avanzados y sistemas autónomos para mejorar la eficiencia y reducir costos.  </w:t>
      </w:r>
    </w:p>
    <w:p w:rsidR="00000000" w:rsidDel="00000000" w:rsidP="00000000" w:rsidRDefault="00000000" w:rsidRPr="00000000" w14:paraId="000004B2">
      <w:pPr>
        <w:spacing w:after="240" w:before="240" w:lineRule="auto"/>
        <w:rPr/>
      </w:pPr>
      <w:r w:rsidDel="00000000" w:rsidR="00000000" w:rsidRPr="00000000">
        <w:rPr>
          <w:rtl w:val="0"/>
        </w:rPr>
        <w:t xml:space="preserve">Un ejemplo concreto será el desarrollo de robots quirúrgicos, que permitan realizar operaciones complejas con mayor precisión y menos riesgos. Estos robots serán diseñados en colaboración con hospitales y universidades, asegurando que estén adaptados a las necesidades del sistema de salud argentino.  </w:t>
      </w:r>
    </w:p>
    <w:p w:rsidR="00000000" w:rsidDel="00000000" w:rsidP="00000000" w:rsidRDefault="00000000" w:rsidRPr="00000000" w14:paraId="000004B3">
      <w:pPr>
        <w:spacing w:after="240" w:before="240" w:lineRule="auto"/>
        <w:rPr/>
      </w:pPr>
      <w:r w:rsidDel="00000000" w:rsidR="00000000" w:rsidRPr="00000000">
        <w:rPr>
          <w:rtl w:val="0"/>
        </w:rPr>
      </w:r>
    </w:p>
    <w:p w:rsidR="00000000" w:rsidDel="00000000" w:rsidP="00000000" w:rsidRDefault="00000000" w:rsidRPr="00000000" w14:paraId="000004B4">
      <w:pPr>
        <w:pStyle w:val="Heading4"/>
        <w:spacing w:after="240" w:before="240" w:lineRule="auto"/>
        <w:rPr/>
      </w:pPr>
      <w:bookmarkStart w:colFirst="0" w:colLast="0" w:name="_863vcqizpbjt" w:id="128"/>
      <w:bookmarkEnd w:id="128"/>
      <w:r w:rsidDel="00000000" w:rsidR="00000000" w:rsidRPr="00000000">
        <w:rPr>
          <w:rtl w:val="0"/>
        </w:rPr>
        <w:t xml:space="preserve">Aplicaciones espaciales para el desarrollo sostenible</w:t>
      </w:r>
    </w:p>
    <w:p w:rsidR="00000000" w:rsidDel="00000000" w:rsidP="00000000" w:rsidRDefault="00000000" w:rsidRPr="00000000" w14:paraId="000004B5">
      <w:pPr>
        <w:spacing w:after="240" w:before="240" w:lineRule="auto"/>
        <w:rPr/>
      </w:pPr>
      <w:r w:rsidDel="00000000" w:rsidR="00000000" w:rsidRPr="00000000">
        <w:rPr>
          <w:rtl w:val="0"/>
        </w:rPr>
        <w:t xml:space="preserve">La tecnología espacial no solo tiene aplicaciones científicas, sino también prácticas que pueden contribuir al desarrollo sostenible. Argentina liderará proyectos que utilicen datos satelitales para mejorar la gestión de recursos naturales, prevenir desastres y optimizar la logística en sectores clave como la agricultura y la energía.  </w:t>
      </w:r>
    </w:p>
    <w:p w:rsidR="00000000" w:rsidDel="00000000" w:rsidP="00000000" w:rsidRDefault="00000000" w:rsidRPr="00000000" w14:paraId="000004B6">
      <w:pPr>
        <w:spacing w:after="240" w:before="240" w:lineRule="auto"/>
        <w:rPr/>
      </w:pPr>
      <w:r w:rsidDel="00000000" w:rsidR="00000000" w:rsidRPr="00000000">
        <w:rPr>
          <w:rtl w:val="0"/>
        </w:rPr>
        <w:t xml:space="preserve">Por ejemplo, se desarrollarán sistemas de monitoreo satelital para gestionar el uso del agua en regiones áridas, optimizar el riego en cultivos y detectar incendios forestales en tiempo real. Estas aplicaciones no solo mejorarán la productividad, sino que también ayudarán a proteger el medio ambiente y a mitigar los efectos del cambio climático.  </w:t>
      </w:r>
    </w:p>
    <w:p w:rsidR="00000000" w:rsidDel="00000000" w:rsidP="00000000" w:rsidRDefault="00000000" w:rsidRPr="00000000" w14:paraId="000004B7">
      <w:pPr>
        <w:spacing w:after="240" w:before="240" w:lineRule="auto"/>
        <w:rPr/>
      </w:pPr>
      <w:r w:rsidDel="00000000" w:rsidR="00000000" w:rsidRPr="00000000">
        <w:rPr>
          <w:rtl w:val="0"/>
        </w:rPr>
      </w:r>
    </w:p>
    <w:p w:rsidR="00000000" w:rsidDel="00000000" w:rsidP="00000000" w:rsidRDefault="00000000" w:rsidRPr="00000000" w14:paraId="000004B8">
      <w:pPr>
        <w:pStyle w:val="Heading4"/>
        <w:spacing w:after="240" w:before="240" w:lineRule="auto"/>
        <w:rPr/>
      </w:pPr>
      <w:bookmarkStart w:colFirst="0" w:colLast="0" w:name="_928h96tzvpy2" w:id="129"/>
      <w:bookmarkEnd w:id="129"/>
      <w:r w:rsidDel="00000000" w:rsidR="00000000" w:rsidRPr="00000000">
        <w:rPr>
          <w:rtl w:val="0"/>
        </w:rPr>
        <w:t xml:space="preserve">Colaboración global y transferencia de tecnología</w:t>
      </w:r>
    </w:p>
    <w:p w:rsidR="00000000" w:rsidDel="00000000" w:rsidP="00000000" w:rsidRDefault="00000000" w:rsidRPr="00000000" w14:paraId="000004B9">
      <w:pPr>
        <w:spacing w:after="240" w:before="240" w:lineRule="auto"/>
        <w:rPr/>
      </w:pPr>
      <w:r w:rsidDel="00000000" w:rsidR="00000000" w:rsidRPr="00000000">
        <w:rPr>
          <w:rtl w:val="0"/>
        </w:rPr>
        <w:t xml:space="preserve">Para acelerar estos avances, Argentina buscará establecer alianzas estratégicas con países y organizaciones líderes en tecnología espacial y de vanguardia. Esto incluye acuerdos con agencias espaciales como la NASA (Estados Unidos), la ESA (Europa) y la CNSA (China).</w:t>
      </w:r>
    </w:p>
    <w:p w:rsidR="00000000" w:rsidDel="00000000" w:rsidP="00000000" w:rsidRDefault="00000000" w:rsidRPr="00000000" w14:paraId="000004BA">
      <w:pPr>
        <w:spacing w:after="240" w:before="240" w:lineRule="auto"/>
        <w:rPr/>
      </w:pPr>
      <w:r w:rsidDel="00000000" w:rsidR="00000000" w:rsidRPr="00000000">
        <w:rPr>
          <w:rtl w:val="0"/>
        </w:rPr>
        <w:t xml:space="preserve">Estas alianzas no solo permitirán acceder a tecnología avanzada, sino también garantizarán la transferencia de conocimientos y la capacitación de trabajadores locales. Además, se fomentará la creación de joint ventures entre empresas argentinas y extranjeras, asegurando que una parte significativa de la producción se realice en el país.  </w:t>
      </w:r>
    </w:p>
    <w:p w:rsidR="00000000" w:rsidDel="00000000" w:rsidP="00000000" w:rsidRDefault="00000000" w:rsidRPr="00000000" w14:paraId="000004BB">
      <w:pPr>
        <w:spacing w:after="240" w:before="240" w:lineRule="auto"/>
        <w:rPr/>
      </w:pPr>
      <w:r w:rsidDel="00000000" w:rsidR="00000000" w:rsidRPr="00000000">
        <w:rPr>
          <w:rtl w:val="0"/>
        </w:rPr>
      </w:r>
    </w:p>
    <w:p w:rsidR="00000000" w:rsidDel="00000000" w:rsidP="00000000" w:rsidRDefault="00000000" w:rsidRPr="00000000" w14:paraId="000004BC">
      <w:pPr>
        <w:pStyle w:val="Heading2"/>
        <w:spacing w:after="240" w:before="240" w:lineRule="auto"/>
        <w:rPr/>
      </w:pPr>
      <w:bookmarkStart w:colFirst="0" w:colLast="0" w:name="_dwv8f3yrfwuo" w:id="130"/>
      <w:bookmarkEnd w:id="130"/>
      <w:r w:rsidDel="00000000" w:rsidR="00000000" w:rsidRPr="00000000">
        <w:rPr>
          <w:rtl w:val="0"/>
        </w:rPr>
        <w:t xml:space="preserve">3. Soberanía Comercial y Cooperación Internacional Estratégica</w:t>
      </w:r>
    </w:p>
    <w:p w:rsidR="00000000" w:rsidDel="00000000" w:rsidP="00000000" w:rsidRDefault="00000000" w:rsidRPr="00000000" w14:paraId="000004BD">
      <w:pPr>
        <w:pStyle w:val="Heading4"/>
        <w:spacing w:after="240" w:before="240" w:lineRule="auto"/>
        <w:rPr/>
      </w:pPr>
      <w:bookmarkStart w:colFirst="0" w:colLast="0" w:name="_5nim5lq3mj7p" w:id="131"/>
      <w:bookmarkEnd w:id="131"/>
      <w:r w:rsidDel="00000000" w:rsidR="00000000" w:rsidRPr="00000000">
        <w:rPr>
          <w:rtl w:val="0"/>
        </w:rPr>
        <w:t xml:space="preserve">Hacia un modelo comercial autosuficiente y equitativo</w:t>
      </w:r>
    </w:p>
    <w:p w:rsidR="00000000" w:rsidDel="00000000" w:rsidP="00000000" w:rsidRDefault="00000000" w:rsidRPr="00000000" w14:paraId="000004BE">
      <w:pPr>
        <w:spacing w:after="240" w:before="240" w:lineRule="auto"/>
        <w:rPr/>
      </w:pPr>
      <w:r w:rsidDel="00000000" w:rsidR="00000000" w:rsidRPr="00000000">
        <w:rPr>
          <w:rtl w:val="0"/>
        </w:rPr>
        <w:t xml:space="preserve">En la cuarta fase del plan, Argentina no buscará simplemente abrir mercados o aumentar exportaciones de manera indiscriminada, sino que priorizará un modelo comercial que fortalezca la autosuficiencia nacional y garantice el bienestar de su población. Este enfoque se basa en la idea de que el comercio internacional debe servir como una herramienta para complementar la producción interna, no como un fin en sí mismo que perpetúe la dependencia de mercados externos.  </w:t>
      </w:r>
    </w:p>
    <w:p w:rsidR="00000000" w:rsidDel="00000000" w:rsidP="00000000" w:rsidRDefault="00000000" w:rsidRPr="00000000" w14:paraId="000004BF">
      <w:pPr>
        <w:spacing w:after="240" w:before="240" w:lineRule="auto"/>
        <w:rPr/>
      </w:pPr>
      <w:r w:rsidDel="00000000" w:rsidR="00000000" w:rsidRPr="00000000">
        <w:rPr>
          <w:rtl w:val="0"/>
        </w:rPr>
        <w:t xml:space="preserve">El objetivo es consolidar una economía que produzca lo que consume, reduzca al mínimo las importaciones no esenciales y utilice el comercio exterior de manera estratégica para acceder a recursos y tecnologías que no pueden ser eficientemente producidos en el país. Este modelo no solo protegerá a Argentina de las fluctuaciones del mercado global, sino que también garantizará que los beneficios del comercio se distribuyan de manera equitativa entre todos los sectores de la sociedad.  </w:t>
      </w:r>
    </w:p>
    <w:p w:rsidR="00000000" w:rsidDel="00000000" w:rsidP="00000000" w:rsidRDefault="00000000" w:rsidRPr="00000000" w14:paraId="000004C0">
      <w:pPr>
        <w:spacing w:after="240" w:before="240" w:lineRule="auto"/>
        <w:rPr/>
      </w:pPr>
      <w:r w:rsidDel="00000000" w:rsidR="00000000" w:rsidRPr="00000000">
        <w:rPr>
          <w:rtl w:val="0"/>
        </w:rPr>
      </w:r>
    </w:p>
    <w:p w:rsidR="00000000" w:rsidDel="00000000" w:rsidP="00000000" w:rsidRDefault="00000000" w:rsidRPr="00000000" w14:paraId="000004C1">
      <w:pPr>
        <w:pStyle w:val="Heading4"/>
        <w:spacing w:after="240" w:before="240" w:lineRule="auto"/>
        <w:rPr/>
      </w:pPr>
      <w:bookmarkStart w:colFirst="0" w:colLast="0" w:name="_n3hq1zyod6il" w:id="132"/>
      <w:bookmarkEnd w:id="132"/>
      <w:r w:rsidDel="00000000" w:rsidR="00000000" w:rsidRPr="00000000">
        <w:rPr>
          <w:rtl w:val="0"/>
        </w:rPr>
        <w:t xml:space="preserve">Priorización del mercado interno y la autosuficiencia</w:t>
      </w:r>
    </w:p>
    <w:p w:rsidR="00000000" w:rsidDel="00000000" w:rsidP="00000000" w:rsidRDefault="00000000" w:rsidRPr="00000000" w14:paraId="000004C2">
      <w:pPr>
        <w:spacing w:after="240" w:before="240" w:lineRule="auto"/>
        <w:rPr/>
      </w:pPr>
      <w:r w:rsidDel="00000000" w:rsidR="00000000" w:rsidRPr="00000000">
        <w:rPr>
          <w:rtl w:val="0"/>
        </w:rPr>
        <w:t xml:space="preserve">El primer paso fue todo lo que se propuso a lo largo de este libro: fortalecer el mercado interno, asegurando que la producción nacional satisfaga las necesidades básicas de la población. Esto incluye alimentos, medicamentos, energía, tecnología y bienes de consumo esenciales. </w:t>
      </w:r>
    </w:p>
    <w:p w:rsidR="00000000" w:rsidDel="00000000" w:rsidP="00000000" w:rsidRDefault="00000000" w:rsidRPr="00000000" w14:paraId="000004C3">
      <w:pPr>
        <w:spacing w:after="240" w:before="240" w:lineRule="auto"/>
        <w:rPr/>
      </w:pPr>
      <w:r w:rsidDel="00000000" w:rsidR="00000000" w:rsidRPr="00000000">
        <w:rPr>
          <w:rtl w:val="0"/>
        </w:rPr>
        <w:t xml:space="preserve">Además, se promoverá el consumo de productos nacionales a través de campañas de concientización y programas educativos que </w:t>
      </w:r>
      <w:r w:rsidDel="00000000" w:rsidR="00000000" w:rsidRPr="00000000">
        <w:rPr>
          <w:rtl w:val="0"/>
        </w:rPr>
        <w:t xml:space="preserve">resalten</w:t>
      </w:r>
      <w:r w:rsidDel="00000000" w:rsidR="00000000" w:rsidRPr="00000000">
        <w:rPr>
          <w:rtl w:val="0"/>
        </w:rPr>
        <w:t xml:space="preserve"> la importancia de apoyar la industria local. Este enfoque no solo generará empleos, sino que también reducirá la dependencia de importaciones y fortalecerá la soberanía económica del país.   </w:t>
      </w:r>
    </w:p>
    <w:p w:rsidR="00000000" w:rsidDel="00000000" w:rsidP="00000000" w:rsidRDefault="00000000" w:rsidRPr="00000000" w14:paraId="000004C4">
      <w:pPr>
        <w:spacing w:after="240" w:before="240" w:lineRule="auto"/>
        <w:rPr/>
      </w:pPr>
      <w:r w:rsidDel="00000000" w:rsidR="00000000" w:rsidRPr="00000000">
        <w:rPr>
          <w:rtl w:val="0"/>
        </w:rPr>
      </w:r>
    </w:p>
    <w:p w:rsidR="00000000" w:rsidDel="00000000" w:rsidP="00000000" w:rsidRDefault="00000000" w:rsidRPr="00000000" w14:paraId="000004C5">
      <w:pPr>
        <w:pStyle w:val="Heading4"/>
        <w:spacing w:after="240" w:before="240" w:lineRule="auto"/>
        <w:rPr/>
      </w:pPr>
      <w:bookmarkStart w:colFirst="0" w:colLast="0" w:name="_1apouffz3k51" w:id="133"/>
      <w:bookmarkEnd w:id="133"/>
      <w:r w:rsidDel="00000000" w:rsidR="00000000" w:rsidRPr="00000000">
        <w:rPr>
          <w:rtl w:val="0"/>
        </w:rPr>
        <w:t xml:space="preserve">Fortalecimiento del Mercosur y la integración regional</w:t>
      </w:r>
    </w:p>
    <w:p w:rsidR="00000000" w:rsidDel="00000000" w:rsidP="00000000" w:rsidRDefault="00000000" w:rsidRPr="00000000" w14:paraId="000004C6">
      <w:pPr>
        <w:spacing w:after="240" w:before="240" w:lineRule="auto"/>
        <w:rPr/>
      </w:pPr>
      <w:r w:rsidDel="00000000" w:rsidR="00000000" w:rsidRPr="00000000">
        <w:rPr>
          <w:rtl w:val="0"/>
        </w:rPr>
        <w:t xml:space="preserve">Aunque la autosuficiencia es el objetivo principal, Argentina no puede ni debe aislarse del mundo. En lugar de buscar una integración comercial indiscriminada, el país trabajará para fortalecer el </w:t>
      </w:r>
      <w:r w:rsidDel="00000000" w:rsidR="00000000" w:rsidRPr="00000000">
        <w:rPr>
          <w:i w:val="1"/>
          <w:iCs w:val="1"/>
          <w:rtl w:val="0"/>
        </w:rPr>
        <w:t xml:space="preserve">Mercosur</w:t>
      </w:r>
      <w:r w:rsidDel="00000000" w:rsidR="00000000" w:rsidRPr="00000000">
        <w:rPr>
          <w:rtl w:val="0"/>
        </w:rPr>
        <w:t xml:space="preserve"> (Mercado Común del Sur), transformándolo en un bloque más cohesionado y con objetivos claros de desarrollo sostenible y equitativo.  </w:t>
      </w:r>
    </w:p>
    <w:p w:rsidR="00000000" w:rsidDel="00000000" w:rsidP="00000000" w:rsidRDefault="00000000" w:rsidRPr="00000000" w14:paraId="000004C7">
      <w:pPr>
        <w:spacing w:after="240" w:before="240" w:lineRule="auto"/>
        <w:rPr/>
      </w:pPr>
      <w:r w:rsidDel="00000000" w:rsidR="00000000" w:rsidRPr="00000000">
        <w:rPr>
          <w:rtl w:val="0"/>
        </w:rPr>
        <w:t xml:space="preserve">El Mercosur tiene el potencial de ser una herramienta poderosa para la integración regional, pero necesita evolucionar para superar sus limitaciones actuales, como la falta de integración profunda y las asimetrías entre los países miembros. Argentina liderará esfuerzos para:  </w:t>
      </w:r>
    </w:p>
    <w:p w:rsidR="00000000" w:rsidDel="00000000" w:rsidP="00000000" w:rsidRDefault="00000000" w:rsidRPr="00000000" w14:paraId="000004C8">
      <w:pPr>
        <w:numPr>
          <w:ilvl w:val="0"/>
          <w:numId w:val="41"/>
        </w:numPr>
        <w:spacing w:after="0" w:afterAutospacing="0" w:before="240" w:lineRule="auto"/>
        <w:ind w:left="720" w:hanging="360"/>
        <w:rPr>
          <w:u w:val="none"/>
        </w:rPr>
      </w:pPr>
      <w:r w:rsidDel="00000000" w:rsidR="00000000" w:rsidRPr="00000000">
        <w:rPr>
          <w:b w:val="1"/>
          <w:bCs w:val="1"/>
          <w:rtl w:val="0"/>
        </w:rPr>
        <w:t xml:space="preserve">Crear cadenas de valor regionales</w:t>
      </w:r>
      <w:r w:rsidDel="00000000" w:rsidR="00000000" w:rsidRPr="00000000">
        <w:rPr>
          <w:rtl w:val="0"/>
        </w:rPr>
        <w:t xml:space="preserve">: Fomentar la producción conjunta de bienes y servicios en sectores estratégicos como la industria farmacéutica, la tecnología y la energía.  </w:t>
      </w:r>
    </w:p>
    <w:p w:rsidR="00000000" w:rsidDel="00000000" w:rsidP="00000000" w:rsidRDefault="00000000" w:rsidRPr="00000000" w14:paraId="000004C9">
      <w:pPr>
        <w:numPr>
          <w:ilvl w:val="0"/>
          <w:numId w:val="41"/>
        </w:numPr>
        <w:spacing w:after="0" w:afterAutospacing="0" w:before="0" w:beforeAutospacing="0" w:lineRule="auto"/>
        <w:ind w:left="720" w:hanging="360"/>
        <w:rPr>
          <w:u w:val="none"/>
        </w:rPr>
      </w:pPr>
      <w:r w:rsidDel="00000000" w:rsidR="00000000" w:rsidRPr="00000000">
        <w:rPr>
          <w:b w:val="1"/>
          <w:bCs w:val="1"/>
          <w:rtl w:val="0"/>
        </w:rPr>
        <w:t xml:space="preserve">Establecer estándares comunes</w:t>
      </w:r>
      <w:r w:rsidDel="00000000" w:rsidR="00000000" w:rsidRPr="00000000">
        <w:rPr>
          <w:rtl w:val="0"/>
        </w:rPr>
        <w:t xml:space="preserve">: Desarrollar normas regionales para la producción sostenible, el comercio justo y la protección de los derechos laborales.  </w:t>
      </w:r>
    </w:p>
    <w:p w:rsidR="00000000" w:rsidDel="00000000" w:rsidP="00000000" w:rsidRDefault="00000000" w:rsidRPr="00000000" w14:paraId="000004CA">
      <w:pPr>
        <w:numPr>
          <w:ilvl w:val="0"/>
          <w:numId w:val="41"/>
        </w:numPr>
        <w:spacing w:after="240" w:before="0" w:beforeAutospacing="0" w:lineRule="auto"/>
        <w:ind w:left="720" w:hanging="360"/>
        <w:rPr>
          <w:u w:val="none"/>
        </w:rPr>
      </w:pPr>
      <w:r w:rsidDel="00000000" w:rsidR="00000000" w:rsidRPr="00000000">
        <w:rPr>
          <w:b w:val="1"/>
          <w:bCs w:val="1"/>
          <w:rtl w:val="0"/>
        </w:rPr>
        <w:t xml:space="preserve">Promover la transferencia de tecnología</w:t>
      </w:r>
      <w:r w:rsidDel="00000000" w:rsidR="00000000" w:rsidRPr="00000000">
        <w:rPr>
          <w:rtl w:val="0"/>
        </w:rPr>
        <w:t xml:space="preserve">: Facilitar el intercambio de conocimientos y tecnología entre los países miembros, asegurando que los beneficios del desarrollo se distribuyan de manera equitativa.  </w:t>
      </w:r>
    </w:p>
    <w:p w:rsidR="00000000" w:rsidDel="00000000" w:rsidP="00000000" w:rsidRDefault="00000000" w:rsidRPr="00000000" w14:paraId="000004CB">
      <w:pPr>
        <w:spacing w:after="240" w:before="240" w:lineRule="auto"/>
        <w:rPr/>
      </w:pPr>
      <w:r w:rsidDel="00000000" w:rsidR="00000000" w:rsidRPr="00000000">
        <w:rPr>
          <w:rtl w:val="0"/>
        </w:rPr>
        <w:t xml:space="preserve">Un ejemplo concreto será la creación de un programa regional de producción de medicamentos, donde Argentina, Brasil y otros países del Mercosur trabajen juntos para abastecer a la región y reducir la dependencia de importaciones.  </w:t>
      </w:r>
    </w:p>
    <w:p w:rsidR="00000000" w:rsidDel="00000000" w:rsidP="00000000" w:rsidRDefault="00000000" w:rsidRPr="00000000" w14:paraId="000004CC">
      <w:pPr>
        <w:spacing w:after="240" w:before="240" w:lineRule="auto"/>
        <w:rPr/>
      </w:pPr>
      <w:r w:rsidDel="00000000" w:rsidR="00000000" w:rsidRPr="00000000">
        <w:rPr>
          <w:rtl w:val="0"/>
        </w:rPr>
      </w:r>
    </w:p>
    <w:p w:rsidR="00000000" w:rsidDel="00000000" w:rsidP="00000000" w:rsidRDefault="00000000" w:rsidRPr="00000000" w14:paraId="000004CD">
      <w:pPr>
        <w:pStyle w:val="Heading4"/>
        <w:spacing w:after="240" w:before="240" w:lineRule="auto"/>
        <w:rPr/>
      </w:pPr>
      <w:bookmarkStart w:colFirst="0" w:colLast="0" w:name="_y3eywfdxyonq" w:id="134"/>
      <w:bookmarkEnd w:id="134"/>
      <w:r w:rsidDel="00000000" w:rsidR="00000000" w:rsidRPr="00000000">
        <w:rPr>
          <w:rtl w:val="0"/>
        </w:rPr>
        <w:t xml:space="preserve">Incorporación al BRICS: Una alianza estratégica para el desarrollo</w:t>
      </w:r>
    </w:p>
    <w:p w:rsidR="00000000" w:rsidDel="00000000" w:rsidP="00000000" w:rsidRDefault="00000000" w:rsidRPr="00000000" w14:paraId="000004CE">
      <w:pPr>
        <w:spacing w:after="240" w:before="240" w:lineRule="auto"/>
        <w:rPr/>
      </w:pPr>
      <w:r w:rsidDel="00000000" w:rsidR="00000000" w:rsidRPr="00000000">
        <w:rPr>
          <w:rtl w:val="0"/>
        </w:rPr>
        <w:t xml:space="preserve">Uno de los objetivos más ambiciosos de esta fase será la incorporación de Argentina al </w:t>
      </w:r>
      <w:r w:rsidDel="00000000" w:rsidR="00000000" w:rsidRPr="00000000">
        <w:rPr>
          <w:b w:val="1"/>
          <w:bCs w:val="1"/>
          <w:rtl w:val="0"/>
        </w:rPr>
        <w:t xml:space="preserve">BRICS</w:t>
      </w:r>
      <w:r w:rsidDel="00000000" w:rsidR="00000000" w:rsidRPr="00000000">
        <w:rPr>
          <w:rtl w:val="0"/>
        </w:rPr>
        <w:t xml:space="preserve">, el bloque de economías emergentes compuesto por Brasil, Rusia, India, China y Sudáfrica. Aunque este paso se menciona en la Fase 4, es una estrategia que debe perseguirse desde las primeras etapas del plan, dada su importancia para el desarrollo económico y la soberanía del país.  </w:t>
      </w:r>
    </w:p>
    <w:p w:rsidR="00000000" w:rsidDel="00000000" w:rsidP="00000000" w:rsidRDefault="00000000" w:rsidRPr="00000000" w14:paraId="000004CF">
      <w:pPr>
        <w:spacing w:after="240" w:before="240" w:lineRule="auto"/>
        <w:rPr/>
      </w:pPr>
      <w:r w:rsidDel="00000000" w:rsidR="00000000" w:rsidRPr="00000000">
        <w:rPr>
          <w:rtl w:val="0"/>
        </w:rPr>
        <w:t xml:space="preserve">El BRICS representa una alternativa al orden económico global dominado por los países desarrollados, ofreciendo oportunidades de cooperación en áreas clave como el comercio, la inversión, la tecnología y la energía. Para Argentina, ser parte de este bloque significaría:  </w:t>
      </w:r>
    </w:p>
    <w:p w:rsidR="00000000" w:rsidDel="00000000" w:rsidP="00000000" w:rsidRDefault="00000000" w:rsidRPr="00000000" w14:paraId="000004D0">
      <w:pPr>
        <w:numPr>
          <w:ilvl w:val="0"/>
          <w:numId w:val="35"/>
        </w:numPr>
        <w:spacing w:after="0" w:afterAutospacing="0" w:before="240" w:lineRule="auto"/>
        <w:ind w:left="720" w:hanging="360"/>
        <w:rPr>
          <w:u w:val="none"/>
        </w:rPr>
      </w:pPr>
      <w:r w:rsidDel="00000000" w:rsidR="00000000" w:rsidRPr="00000000">
        <w:rPr>
          <w:b w:val="1"/>
          <w:bCs w:val="1"/>
          <w:rtl w:val="0"/>
        </w:rPr>
        <w:t xml:space="preserve">Acceso a nuevos mercados</w:t>
      </w:r>
      <w:r w:rsidDel="00000000" w:rsidR="00000000" w:rsidRPr="00000000">
        <w:rPr>
          <w:rtl w:val="0"/>
        </w:rPr>
        <w:t xml:space="preserve">: El BRICS agrupa a algunas de las economías más dinámicas del mundo, con un PIB combinado que supera el 37% del PIB global. Esto abriría nuevas oportunidades para exportar bienes y servicios de alto valor agregado, como tecnología, alimentos procesados y productos farmacéuticos.  </w:t>
      </w:r>
    </w:p>
    <w:p w:rsidR="00000000" w:rsidDel="00000000" w:rsidP="00000000" w:rsidRDefault="00000000" w:rsidRPr="00000000" w14:paraId="000004D1">
      <w:pPr>
        <w:numPr>
          <w:ilvl w:val="0"/>
          <w:numId w:val="35"/>
        </w:numPr>
        <w:spacing w:after="0" w:afterAutospacing="0" w:before="0" w:beforeAutospacing="0" w:lineRule="auto"/>
        <w:ind w:left="720" w:hanging="360"/>
        <w:rPr>
          <w:u w:val="none"/>
        </w:rPr>
      </w:pPr>
      <w:r w:rsidDel="00000000" w:rsidR="00000000" w:rsidRPr="00000000">
        <w:rPr>
          <w:b w:val="1"/>
          <w:bCs w:val="1"/>
          <w:rtl w:val="0"/>
        </w:rPr>
        <w:t xml:space="preserve">Cooperación tecnológica</w:t>
      </w:r>
      <w:r w:rsidDel="00000000" w:rsidR="00000000" w:rsidRPr="00000000">
        <w:rPr>
          <w:rtl w:val="0"/>
        </w:rPr>
        <w:t xml:space="preserve">: Los países del BRICS son líderes en áreas como la inteligencia artificial, la energía renovable y la exploración espacial. La colaboración con estos países permitiría a Argentina acceder a tecnología avanzada y capacitar a su fuerza laboral en sectores estratégicos.  </w:t>
      </w:r>
    </w:p>
    <w:p w:rsidR="00000000" w:rsidDel="00000000" w:rsidP="00000000" w:rsidRDefault="00000000" w:rsidRPr="00000000" w14:paraId="000004D2">
      <w:pPr>
        <w:numPr>
          <w:ilvl w:val="0"/>
          <w:numId w:val="35"/>
        </w:numPr>
        <w:spacing w:after="0" w:afterAutospacing="0" w:before="0" w:beforeAutospacing="0" w:lineRule="auto"/>
        <w:ind w:left="720" w:hanging="360"/>
        <w:rPr>
          <w:u w:val="none"/>
        </w:rPr>
      </w:pPr>
      <w:r w:rsidDel="00000000" w:rsidR="00000000" w:rsidRPr="00000000">
        <w:rPr>
          <w:b w:val="1"/>
          <w:bCs w:val="1"/>
          <w:rtl w:val="0"/>
        </w:rPr>
        <w:t xml:space="preserve">Financiamiento para el desarrollo</w:t>
      </w:r>
      <w:r w:rsidDel="00000000" w:rsidR="00000000" w:rsidRPr="00000000">
        <w:rPr>
          <w:rtl w:val="0"/>
        </w:rPr>
        <w:t xml:space="preserve">: El </w:t>
      </w:r>
      <w:r w:rsidDel="00000000" w:rsidR="00000000" w:rsidRPr="00000000">
        <w:rPr>
          <w:i w:val="1"/>
          <w:iCs w:val="1"/>
          <w:rtl w:val="0"/>
        </w:rPr>
        <w:t xml:space="preserve">Nuevo Banco de Desarrollo (NDB)</w:t>
      </w:r>
      <w:r w:rsidDel="00000000" w:rsidR="00000000" w:rsidRPr="00000000">
        <w:rPr>
          <w:rtl w:val="0"/>
        </w:rPr>
        <w:t xml:space="preserve">, creado por el BRICS, ofrece financiamiento para proyectos de infraestructura y desarrollo sostenible. Argentina podría acceder a estos recursos para modernizar su infraestructura energética, ferroviaria y tecnológica.  </w:t>
      </w:r>
    </w:p>
    <w:p w:rsidR="00000000" w:rsidDel="00000000" w:rsidP="00000000" w:rsidRDefault="00000000" w:rsidRPr="00000000" w14:paraId="000004D3">
      <w:pPr>
        <w:numPr>
          <w:ilvl w:val="0"/>
          <w:numId w:val="35"/>
        </w:numPr>
        <w:spacing w:after="240" w:before="0" w:beforeAutospacing="0" w:lineRule="auto"/>
        <w:ind w:left="720" w:hanging="360"/>
        <w:rPr>
          <w:u w:val="none"/>
        </w:rPr>
      </w:pPr>
      <w:r w:rsidDel="00000000" w:rsidR="00000000" w:rsidRPr="00000000">
        <w:rPr>
          <w:b w:val="1"/>
          <w:bCs w:val="1"/>
          <w:rtl w:val="0"/>
        </w:rPr>
        <w:t xml:space="preserve">Mayor influencia global</w:t>
      </w:r>
      <w:r w:rsidDel="00000000" w:rsidR="00000000" w:rsidRPr="00000000">
        <w:rPr>
          <w:rtl w:val="0"/>
        </w:rPr>
        <w:t xml:space="preserve">: Ser parte del BRICS fortalecería la posición de Argentina en el escenario internacional, permitiéndole participar en la toma de decisiones que afectan al orden económico global.  </w:t>
      </w:r>
    </w:p>
    <w:p w:rsidR="00000000" w:rsidDel="00000000" w:rsidP="00000000" w:rsidRDefault="00000000" w:rsidRPr="00000000" w14:paraId="000004D4">
      <w:pPr>
        <w:spacing w:after="240" w:before="240" w:lineRule="auto"/>
        <w:rPr/>
      </w:pPr>
      <w:r w:rsidDel="00000000" w:rsidR="00000000" w:rsidRPr="00000000">
        <w:rPr>
          <w:rtl w:val="0"/>
        </w:rPr>
        <w:t xml:space="preserve">Para lograr este objetivo, Argentina deberá trabajar en estrecha colaboración con Brasil, su principal aliado en el bloque, y demostrar su compromiso con los principios del BRICS, como la multipolaridad, la cooperación Sur-Sur y el desarrollo sostenible.  </w:t>
      </w:r>
    </w:p>
    <w:p w:rsidR="00000000" w:rsidDel="00000000" w:rsidP="00000000" w:rsidRDefault="00000000" w:rsidRPr="00000000" w14:paraId="000004D5">
      <w:pPr>
        <w:spacing w:after="240" w:before="240" w:lineRule="auto"/>
        <w:rPr/>
      </w:pPr>
      <w:r w:rsidDel="00000000" w:rsidR="00000000" w:rsidRPr="00000000">
        <w:rPr>
          <w:rtl w:val="0"/>
        </w:rPr>
      </w:r>
    </w:p>
    <w:p w:rsidR="00000000" w:rsidDel="00000000" w:rsidP="00000000" w:rsidRDefault="00000000" w:rsidRPr="00000000" w14:paraId="000004D6">
      <w:pPr>
        <w:pStyle w:val="Heading4"/>
        <w:spacing w:after="240" w:before="240" w:lineRule="auto"/>
        <w:rPr/>
      </w:pPr>
      <w:bookmarkStart w:colFirst="0" w:colLast="0" w:name="_wjuwbf9k9p87" w:id="135"/>
      <w:bookmarkEnd w:id="135"/>
      <w:r w:rsidDel="00000000" w:rsidR="00000000" w:rsidRPr="00000000">
        <w:rPr>
          <w:rtl w:val="0"/>
        </w:rPr>
        <w:t xml:space="preserve">Cooperación internacional estratégica</w:t>
      </w:r>
    </w:p>
    <w:p w:rsidR="00000000" w:rsidDel="00000000" w:rsidP="00000000" w:rsidRDefault="00000000" w:rsidRPr="00000000" w14:paraId="000004D7">
      <w:pPr>
        <w:spacing w:after="240" w:before="240" w:lineRule="auto"/>
        <w:rPr/>
      </w:pPr>
      <w:r w:rsidDel="00000000" w:rsidR="00000000" w:rsidRPr="00000000">
        <w:rPr>
          <w:rtl w:val="0"/>
        </w:rPr>
        <w:t xml:space="preserve">Además del Mercosur y el BRICS, Argentina establecerá alianzas estratégicas con otros países y regiones que compartan sus valores y objetivos de desarrollo sostenible. Estas alianzas se basarán en principios de reciprocidad y beneficio mutuo, priorizando la transferencia de tecnología, el intercambio de conocimientos y la cooperación en áreas clave como la energía, la tecnología y la ciencia.  </w:t>
      </w:r>
    </w:p>
    <w:p w:rsidR="00000000" w:rsidDel="00000000" w:rsidP="00000000" w:rsidRDefault="00000000" w:rsidRPr="00000000" w14:paraId="000004D8">
      <w:pPr>
        <w:spacing w:after="240" w:before="240" w:lineRule="auto"/>
        <w:rPr/>
      </w:pPr>
      <w:r w:rsidDel="00000000" w:rsidR="00000000" w:rsidRPr="00000000">
        <w:rPr>
          <w:rtl w:val="0"/>
        </w:rPr>
        <w:t xml:space="preserve">Por ejemplo, se buscarán acuerdos con países de África y el Sudeste Asiático para acceder a recursos naturales estratégicos, como minerales raros, a cambio de tecnología y capacitación en áreas como la agricultura y la energía renovable.  </w:t>
      </w:r>
    </w:p>
    <w:p w:rsidR="00000000" w:rsidDel="00000000" w:rsidP="00000000" w:rsidRDefault="00000000" w:rsidRPr="00000000" w14:paraId="000004D9">
      <w:pPr>
        <w:spacing w:after="240" w:before="240" w:lineRule="auto"/>
        <w:rPr/>
      </w:pPr>
      <w:r w:rsidDel="00000000" w:rsidR="00000000" w:rsidRPr="00000000">
        <w:rPr>
          <w:rtl w:val="0"/>
        </w:rPr>
      </w:r>
    </w:p>
    <w:p w:rsidR="00000000" w:rsidDel="00000000" w:rsidP="00000000" w:rsidRDefault="00000000" w:rsidRPr="00000000" w14:paraId="000004DA">
      <w:pPr>
        <w:pStyle w:val="Heading4"/>
        <w:spacing w:after="240" w:before="240" w:lineRule="auto"/>
        <w:rPr/>
      </w:pPr>
      <w:bookmarkStart w:colFirst="0" w:colLast="0" w:name="_22veeno7kxn0" w:id="136"/>
      <w:bookmarkEnd w:id="136"/>
      <w:r w:rsidDel="00000000" w:rsidR="00000000" w:rsidRPr="00000000">
        <w:rPr>
          <w:rtl w:val="0"/>
        </w:rPr>
        <w:t xml:space="preserve">Exportaciones de alto valor agregado y tecnología</w:t>
      </w:r>
    </w:p>
    <w:p w:rsidR="00000000" w:rsidDel="00000000" w:rsidP="00000000" w:rsidRDefault="00000000" w:rsidRPr="00000000" w14:paraId="000004DB">
      <w:pPr>
        <w:spacing w:after="240" w:before="240" w:lineRule="auto"/>
        <w:rPr/>
      </w:pPr>
      <w:r w:rsidDel="00000000" w:rsidR="00000000" w:rsidRPr="00000000">
        <w:rPr>
          <w:rtl w:val="0"/>
        </w:rPr>
        <w:t xml:space="preserve">En lugar de exportar materias primas sin procesar, Argentina se enfocará en la exportación de bienes y servicios de alto valor agregado, como software, medicamentos, tecnología espacial y productos agroindustriales procesados. Este enfoque no solo mejorará la balanza comercial del país, sino que también generará empleos de alta calidad y fomentará la innovación.  </w:t>
      </w:r>
    </w:p>
    <w:p w:rsidR="00000000" w:rsidDel="00000000" w:rsidP="00000000" w:rsidRDefault="00000000" w:rsidRPr="00000000" w14:paraId="000004DC">
      <w:pPr>
        <w:spacing w:after="240" w:before="240" w:lineRule="auto"/>
        <w:rPr/>
      </w:pPr>
      <w:r w:rsidDel="00000000" w:rsidR="00000000" w:rsidRPr="00000000">
        <w:rPr>
          <w:rtl w:val="0"/>
        </w:rPr>
        <w:t xml:space="preserve">Se crearán programas de apoyo a las pymes exportadoras, que incluirán financiamiento, capacitación y asistencia técnica para acceder a mercados internacionales. Además, se promoverá la creación de clústeres exportadores, donde empresas de un mismo sector trabajen juntas para desarrollar productos competitivos y acceder a nuevos mercados.  </w:t>
      </w:r>
    </w:p>
    <w:p w:rsidR="00000000" w:rsidDel="00000000" w:rsidP="00000000" w:rsidRDefault="00000000" w:rsidRPr="00000000" w14:paraId="000004DD">
      <w:pPr>
        <w:spacing w:after="240" w:before="240" w:lineRule="auto"/>
        <w:rPr/>
      </w:pPr>
      <w:r w:rsidDel="00000000" w:rsidR="00000000" w:rsidRPr="00000000">
        <w:rPr>
          <w:rtl w:val="0"/>
        </w:rPr>
        <w:t xml:space="preserve">Un ejemplo clave será la exportación de tecnología y servicios basados en conocimiento. Argentina para estas alturas del plan, ya será un líder regional en este sector, y con el apoyo adecuado, puede convertirse en un proveedor global de soluciones tecnológicas, desde aplicaciones móviles hasta sistemas de inteligencia artificial.  </w:t>
      </w:r>
    </w:p>
    <w:p w:rsidR="00000000" w:rsidDel="00000000" w:rsidP="00000000" w:rsidRDefault="00000000" w:rsidRPr="00000000" w14:paraId="000004DE">
      <w:pPr>
        <w:spacing w:after="240" w:before="240" w:lineRule="auto"/>
        <w:rPr/>
      </w:pPr>
      <w:r w:rsidDel="00000000" w:rsidR="00000000" w:rsidRPr="00000000">
        <w:rPr>
          <w:rtl w:val="0"/>
        </w:rPr>
      </w:r>
    </w:p>
    <w:p w:rsidR="00000000" w:rsidDel="00000000" w:rsidP="00000000" w:rsidRDefault="00000000" w:rsidRPr="00000000" w14:paraId="000004DF">
      <w:pPr>
        <w:pStyle w:val="Heading1"/>
        <w:keepNext w:val="0"/>
        <w:keepLines w:val="0"/>
        <w:rPr/>
      </w:pPr>
      <w:bookmarkStart w:colFirst="0" w:colLast="0" w:name="_48r3h7oz2aku" w:id="137"/>
      <w:bookmarkEnd w:id="137"/>
      <w:r w:rsidDel="00000000" w:rsidR="00000000" w:rsidRPr="00000000">
        <w:rPr>
          <w:rtl w:val="0"/>
        </w:rPr>
        <w:t xml:space="preserve">Capítulo 5: Consideraciones Económicas: El Rol del Estado y el Fracaso del Neoliberalismo</w:t>
      </w:r>
      <w:r w:rsidDel="00000000" w:rsidR="00000000" w:rsidRPr="00000000">
        <w:rPr>
          <w:rtl w:val="0"/>
        </w:rPr>
      </w:r>
    </w:p>
    <w:p w:rsidR="00000000" w:rsidDel="00000000" w:rsidP="00000000" w:rsidRDefault="00000000" w:rsidRPr="00000000" w14:paraId="000004E0">
      <w:pPr>
        <w:pStyle w:val="Heading2"/>
        <w:rPr/>
      </w:pPr>
      <w:bookmarkStart w:colFirst="0" w:colLast="0" w:name="_stkcr0vpyuv5" w:id="138"/>
      <w:bookmarkEnd w:id="138"/>
      <w:r w:rsidDel="00000000" w:rsidR="00000000" w:rsidRPr="00000000">
        <w:rPr>
          <w:rtl w:val="0"/>
        </w:rPr>
        <w:t xml:space="preserve">La Granja del Mundo: Génesis de la dependencia en la división internacional del trabajo</w:t>
      </w:r>
    </w:p>
    <w:p w:rsidR="00000000" w:rsidDel="00000000" w:rsidP="00000000" w:rsidRDefault="00000000" w:rsidRPr="00000000" w14:paraId="000004E1">
      <w:pPr>
        <w:rPr/>
      </w:pPr>
      <w:r w:rsidDel="00000000" w:rsidR="00000000" w:rsidRPr="00000000">
        <w:rPr>
          <w:rtl w:val="0"/>
        </w:rPr>
        <w:t xml:space="preserve">A mediados del siglo XIX, Argentina fue </w:t>
      </w:r>
      <w:r w:rsidDel="00000000" w:rsidR="00000000" w:rsidRPr="00000000">
        <w:rPr>
          <w:rtl w:val="0"/>
        </w:rPr>
        <w:t xml:space="preserve">diseñada</w:t>
      </w:r>
      <w:r w:rsidDel="00000000" w:rsidR="00000000" w:rsidRPr="00000000">
        <w:rPr>
          <w:rtl w:val="0"/>
        </w:rPr>
        <w:t xml:space="preserve"> como periferia funcional del capitalismo industrial británico. La </w:t>
      </w:r>
      <w:r w:rsidDel="00000000" w:rsidR="00000000" w:rsidRPr="00000000">
        <w:rPr>
          <w:i w:val="1"/>
          <w:iCs w:val="1"/>
          <w:rtl w:val="0"/>
        </w:rPr>
        <w:t xml:space="preserve">división internacional del trabajo</w:t>
      </w:r>
      <w:r w:rsidDel="00000000" w:rsidR="00000000" w:rsidRPr="00000000">
        <w:rPr>
          <w:rtl w:val="0"/>
        </w:rPr>
        <w:t xml:space="preserve"> consagró un rol inmutable: Proveedora de materias primas (carne, trigo, lana) y consumidora de manufacturas europeas. Este modelo se sostuvo en tres pilares coloniales:  </w:t>
      </w:r>
    </w:p>
    <w:p w:rsidR="00000000" w:rsidDel="00000000" w:rsidP="00000000" w:rsidRDefault="00000000" w:rsidRPr="00000000" w14:paraId="000004E2">
      <w:pPr>
        <w:pStyle w:val="Heading4"/>
        <w:rPr/>
      </w:pPr>
      <w:bookmarkStart w:colFirst="0" w:colLast="0" w:name="_hj4z0d8w9n2e" w:id="139"/>
      <w:bookmarkEnd w:id="139"/>
      <w:r w:rsidDel="00000000" w:rsidR="00000000" w:rsidRPr="00000000">
        <w:rPr>
          <w:rtl w:val="0"/>
        </w:rPr>
        <w:t xml:space="preserve">La conquista territorial</w:t>
      </w:r>
    </w:p>
    <w:p w:rsidR="00000000" w:rsidDel="00000000" w:rsidP="00000000" w:rsidRDefault="00000000" w:rsidRPr="00000000" w14:paraId="000004E3">
      <w:pPr>
        <w:rPr/>
      </w:pPr>
      <w:r w:rsidDel="00000000" w:rsidR="00000000" w:rsidRPr="00000000">
        <w:rPr>
          <w:rtl w:val="0"/>
        </w:rPr>
        <w:t xml:space="preserve">El genocidio fundacional de la llamada Conquista del Desierto (1878-1885) liberó 30 millones de hectáreas de tierra fértil. Bajo la justificación falaz de “civilizar territorios bárbaros”, el Estado exterminó pueblos mapuche, ranquel y tehuelche, y entregó sus tierras a una oligarquía ávida. Dos mil familias (los Anchorena, los Álzaga, los Pereyra Iraola, etc.) se convirtieron en dueñas del 40% del territorio nacional. Este latifundio no fue solo un régimen de propiedad: fue la piedra angular de un modelo que ataría la riqueza argentina a los caprichos del mercado global.</w:t>
      </w:r>
    </w:p>
    <w:p w:rsidR="00000000" w:rsidDel="00000000" w:rsidP="00000000" w:rsidRDefault="00000000" w:rsidRPr="00000000" w14:paraId="000004E4">
      <w:pPr>
        <w:pStyle w:val="Heading4"/>
        <w:rPr/>
      </w:pPr>
      <w:bookmarkStart w:colFirst="0" w:colLast="0" w:name="_3qjkds78vjuc" w:id="140"/>
      <w:bookmarkEnd w:id="140"/>
      <w:r w:rsidDel="00000000" w:rsidR="00000000" w:rsidRPr="00000000">
        <w:rPr>
          <w:rtl w:val="0"/>
        </w:rPr>
        <w:t xml:space="preserve">Infraestructura para el saqueo, no para la nación</w:t>
      </w:r>
    </w:p>
    <w:p w:rsidR="00000000" w:rsidDel="00000000" w:rsidP="00000000" w:rsidRDefault="00000000" w:rsidRPr="00000000" w14:paraId="000004E5">
      <w:pPr>
        <w:rPr/>
      </w:pPr>
      <w:r w:rsidDel="00000000" w:rsidR="00000000" w:rsidRPr="00000000">
        <w:rPr>
          <w:rtl w:val="0"/>
        </w:rPr>
        <w:t xml:space="preserve">Los ferrocarriles, símbolo de modernidad para muchos, revelaban la verdadera naturaleza del proyecto. Financiados por libras esterlinas (£200 millones invertidos hacia 1913), sus vías no conectaban pueblos ni integraban economías regionales. Eran flechas rectilíneas que apuntaban de las estancias pampeanas al puerto de Buenos Aires. Mientras Córdoba y Tucumán languidecían sin conexiones transversales, los trenes británicos transportaban grano y ganado hacia los barcos de la Royal Mail Steam Packet Company. El 90% de esa red férrea (crucial para la exportación) pertenecía a capitales extranjeros, que </w:t>
      </w:r>
      <w:r w:rsidDel="00000000" w:rsidR="00000000" w:rsidRPr="00000000">
        <w:rPr>
          <w:rtl w:val="0"/>
        </w:rPr>
        <w:t xml:space="preserve">repatriaban</w:t>
      </w:r>
      <w:r w:rsidDel="00000000" w:rsidR="00000000" w:rsidRPr="00000000">
        <w:rPr>
          <w:rtl w:val="0"/>
        </w:rPr>
        <w:t xml:space="preserve"> utilidades sin </w:t>
      </w:r>
      <w:r w:rsidDel="00000000" w:rsidR="00000000" w:rsidRPr="00000000">
        <w:rPr>
          <w:rtl w:val="0"/>
        </w:rPr>
        <w:t xml:space="preserve">reinvertir</w:t>
      </w:r>
      <w:r w:rsidDel="00000000" w:rsidR="00000000" w:rsidRPr="00000000">
        <w:rPr>
          <w:rtl w:val="0"/>
        </w:rPr>
        <w:t xml:space="preserve"> un peso en industria local.</w:t>
      </w:r>
    </w:p>
    <w:p w:rsidR="00000000" w:rsidDel="00000000" w:rsidP="00000000" w:rsidRDefault="00000000" w:rsidRPr="00000000" w14:paraId="000004E6">
      <w:pPr>
        <w:rPr/>
      </w:pPr>
      <w:r w:rsidDel="00000000" w:rsidR="00000000" w:rsidRPr="00000000">
        <w:rPr>
          <w:rtl w:val="0"/>
        </w:rPr>
        <w:t xml:space="preserve">En los frigoríficos, otra trampa se cerraba. Empresas como Swift y Armour (norteamericanas) o Anglo (británica) monopolizaban el procesamiento de carne. Fijaban precios a su arbitrio, pagando miserias al productor y externalizando ganancias. El campesino que criaba novillos en la pampa húmeda jamás tocaba las libras esterlinas: su destino era vender barato o quebrar.</w:t>
      </w:r>
    </w:p>
    <w:p w:rsidR="00000000" w:rsidDel="00000000" w:rsidP="00000000" w:rsidRDefault="00000000" w:rsidRPr="00000000" w14:paraId="000004E7">
      <w:pPr>
        <w:pStyle w:val="Heading4"/>
        <w:rPr/>
      </w:pPr>
      <w:bookmarkStart w:colFirst="0" w:colLast="0" w:name="_rd34xj9lfmqo" w:id="141"/>
      <w:bookmarkEnd w:id="141"/>
      <w:r w:rsidDel="00000000" w:rsidR="00000000" w:rsidRPr="00000000">
        <w:rPr>
          <w:rtl w:val="0"/>
        </w:rPr>
        <w:t xml:space="preserve">Inmigración y exclusión</w:t>
      </w:r>
    </w:p>
    <w:p w:rsidR="00000000" w:rsidDel="00000000" w:rsidP="00000000" w:rsidRDefault="00000000" w:rsidRPr="00000000" w14:paraId="000004E8">
      <w:pPr>
        <w:rPr/>
      </w:pPr>
      <w:r w:rsidDel="00000000" w:rsidR="00000000" w:rsidRPr="00000000">
        <w:rPr>
          <w:rtl w:val="0"/>
        </w:rPr>
        <w:t xml:space="preserve">La inmigración masiva de 3.5 millones de italianos, españoles y sirio-libaneses que llegaron entre 1857 y 1914 completó el cuadro de una prosperidad perversa. Se les prometió “hacer la América”, pero solo encontraron conventillos en La Boca y Barracas, donde el cólera y la tuberculosis campaban a sus anchas. En 1914, mientras Argentina ostentaba el cuarto PIB per cápita del mundo, el 70% de los obreros porteños carecía de agua corriente. La oligarquía </w:t>
      </w:r>
      <w:r w:rsidDel="00000000" w:rsidR="00000000" w:rsidRPr="00000000">
        <w:rPr>
          <w:rtl w:val="0"/>
        </w:rPr>
        <w:t xml:space="preserve">brindaba</w:t>
      </w:r>
      <w:r w:rsidDel="00000000" w:rsidR="00000000" w:rsidRPr="00000000">
        <w:rPr>
          <w:rtl w:val="0"/>
        </w:rPr>
        <w:t xml:space="preserve"> con champaña en el Jockey Club; los trabajadores hacinados pagaban el “privilegio” de habitar cuartos sin ventilación, donde diez personas compartían un solo excusado.</w:t>
      </w:r>
    </w:p>
    <w:p w:rsidR="00000000" w:rsidDel="00000000" w:rsidP="00000000" w:rsidRDefault="00000000" w:rsidRPr="00000000" w14:paraId="000004E9">
      <w:pPr>
        <w:pStyle w:val="Heading4"/>
        <w:rPr/>
      </w:pPr>
      <w:bookmarkStart w:colFirst="0" w:colLast="0" w:name="_784hc9fchg12" w:id="142"/>
      <w:bookmarkEnd w:id="142"/>
      <w:r w:rsidDel="00000000" w:rsidR="00000000" w:rsidRPr="00000000">
        <w:rPr>
          <w:rtl w:val="0"/>
        </w:rPr>
        <w:t xml:space="preserve">La trampa de la prosperidad efímera</w:t>
      </w:r>
    </w:p>
    <w:p w:rsidR="00000000" w:rsidDel="00000000" w:rsidP="00000000" w:rsidRDefault="00000000" w:rsidRPr="00000000" w14:paraId="000004EA">
      <w:pPr>
        <w:rPr/>
      </w:pPr>
      <w:r w:rsidDel="00000000" w:rsidR="00000000" w:rsidRPr="00000000">
        <w:rPr>
          <w:rtl w:val="0"/>
        </w:rPr>
        <w:t xml:space="preserve">La euforia exportadora ocultaba una fragilidad letal. Cuando estalló la Primera Guerra Mundial en 1914, el castillo de naipes se desmoronó:</w:t>
      </w:r>
    </w:p>
    <w:p w:rsidR="00000000" w:rsidDel="00000000" w:rsidP="00000000" w:rsidRDefault="00000000" w:rsidRPr="00000000" w14:paraId="000004EB">
      <w:pPr>
        <w:numPr>
          <w:ilvl w:val="0"/>
          <w:numId w:val="107"/>
        </w:numPr>
        <w:spacing w:after="0" w:afterAutospacing="0"/>
        <w:ind w:left="720" w:hanging="360"/>
        <w:rPr>
          <w:u w:val="none"/>
        </w:rPr>
      </w:pPr>
      <w:r w:rsidDel="00000000" w:rsidR="00000000" w:rsidRPr="00000000">
        <w:rPr>
          <w:rtl w:val="0"/>
        </w:rPr>
        <w:t xml:space="preserve">Las exportaciones cayeron un 40%, ahogando a comerciantes y estancieros</w:t>
      </w:r>
    </w:p>
    <w:p w:rsidR="00000000" w:rsidDel="00000000" w:rsidP="00000000" w:rsidRDefault="00000000" w:rsidRPr="00000000" w14:paraId="000004EC">
      <w:pPr>
        <w:numPr>
          <w:ilvl w:val="0"/>
          <w:numId w:val="107"/>
        </w:numPr>
        <w:spacing w:after="0" w:afterAutospacing="0" w:before="0" w:beforeAutospacing="0"/>
        <w:ind w:left="720" w:hanging="360"/>
        <w:rPr>
          <w:u w:val="none"/>
        </w:rPr>
      </w:pPr>
      <w:r w:rsidDel="00000000" w:rsidR="00000000" w:rsidRPr="00000000">
        <w:rPr>
          <w:rtl w:val="0"/>
        </w:rPr>
        <w:t xml:space="preserve">Los barcos mercantes británicos fueron requisados para la guerra, y Buenos Aires descubrió, atónita, que no podía exportar su trigo</w:t>
      </w:r>
    </w:p>
    <w:p w:rsidR="00000000" w:rsidDel="00000000" w:rsidP="00000000" w:rsidRDefault="00000000" w:rsidRPr="00000000" w14:paraId="000004ED">
      <w:pPr>
        <w:numPr>
          <w:ilvl w:val="0"/>
          <w:numId w:val="107"/>
        </w:numPr>
        <w:spacing w:before="0" w:beforeAutospacing="0"/>
        <w:ind w:left="720" w:hanging="360"/>
        <w:rPr>
          <w:u w:val="none"/>
        </w:rPr>
      </w:pPr>
      <w:r w:rsidDel="00000000" w:rsidR="00000000" w:rsidRPr="00000000">
        <w:rPr>
          <w:rtl w:val="0"/>
        </w:rPr>
        <w:t xml:space="preserve">Las fábricas locales, escasas y rudimentarias, no podían suplir ni los botones de una camisa: el 92% de las manufacturas eran importadas</w:t>
      </w:r>
    </w:p>
    <w:p w:rsidR="00000000" w:rsidDel="00000000" w:rsidP="00000000" w:rsidRDefault="00000000" w:rsidRPr="00000000" w14:paraId="000004EE">
      <w:pPr>
        <w:rPr/>
      </w:pPr>
      <w:r w:rsidDel="00000000" w:rsidR="00000000" w:rsidRPr="00000000">
        <w:rPr>
          <w:rtl w:val="0"/>
        </w:rPr>
        <w:t xml:space="preserve">El modelo agroexportador no había construido una nación: había levantado un gigante con pies de barro. Su riqueza era un espejismo que dependía de tres variables ajenas: el precio internacional de los commodities, la demanda británica y la voluntad de los barcos extranjeros. La división internacional del trabajo no era un “intercambio equitativo”, como pregonaban los manuales liberales de la época: era la arquitectura de un sistema que condenaba a las periferias a la eterna servidumbre.</w:t>
      </w:r>
    </w:p>
    <w:p w:rsidR="00000000" w:rsidDel="00000000" w:rsidP="00000000" w:rsidRDefault="00000000" w:rsidRPr="00000000" w14:paraId="000004EF">
      <w:pPr>
        <w:ind w:left="0" w:firstLine="0"/>
        <w:rPr/>
      </w:pPr>
      <w:r w:rsidDel="00000000" w:rsidR="00000000" w:rsidRPr="00000000">
        <w:rPr>
          <w:rtl w:val="0"/>
        </w:rPr>
        <w:t xml:space="preserve"> </w:t>
      </w:r>
    </w:p>
    <w:p w:rsidR="00000000" w:rsidDel="00000000" w:rsidP="00000000" w:rsidRDefault="00000000" w:rsidRPr="00000000" w14:paraId="000004F0">
      <w:pPr>
        <w:pStyle w:val="Heading2"/>
        <w:rPr/>
      </w:pPr>
      <w:bookmarkStart w:colFirst="0" w:colLast="0" w:name="_87lpeop9hbsb" w:id="143"/>
      <w:bookmarkEnd w:id="143"/>
      <w:r w:rsidDel="00000000" w:rsidR="00000000" w:rsidRPr="00000000">
        <w:rPr>
          <w:rtl w:val="0"/>
        </w:rPr>
        <w:t xml:space="preserve">Estado, Industrialización y el Golpe de Gracia de la Oligarquía</w:t>
      </w:r>
    </w:p>
    <w:p w:rsidR="00000000" w:rsidDel="00000000" w:rsidP="00000000" w:rsidRDefault="00000000" w:rsidRPr="00000000" w14:paraId="000004F1">
      <w:pPr>
        <w:rPr/>
      </w:pPr>
      <w:r w:rsidDel="00000000" w:rsidR="00000000" w:rsidRPr="00000000">
        <w:rPr>
          <w:rtl w:val="0"/>
        </w:rPr>
        <w:t xml:space="preserve">La crisis de 1929 sacudió los cimientos del mundo, pero en Argentina fue un terremoto que derrumbó el espejismo agroexportador. Cuando los precios del trigo y la carne se desplomaron en los mercados globales, la oligarquía descubrió que su riqueza estaba asentada sobre arena. El pueblo, mientras tanto, pagaba el precio: desempleo masivo, fábricas cerradas y hambre en las calles porteñas. De estas penas surgieron movilizaciones obreras, sangrientamente reprimidas en la Semana Trágica de 1919, que empujaron al Estado a un giro histórico. Así nació la era de la Industrialización por Sustitución de Importaciones (ISI), un proyecto de soberanía económica que la oligarquía jamás perdonaría.</w:t>
      </w:r>
    </w:p>
    <w:p w:rsidR="00000000" w:rsidDel="00000000" w:rsidP="00000000" w:rsidRDefault="00000000" w:rsidRPr="00000000" w14:paraId="000004F2">
      <w:pPr>
        <w:rPr/>
      </w:pPr>
      <w:r w:rsidDel="00000000" w:rsidR="00000000" w:rsidRPr="00000000">
        <w:rPr>
          <w:rtl w:val="0"/>
        </w:rPr>
        <w:t xml:space="preserve">Bajo los gobiernos de Yrigoyen y luego de Perón, Argentina comenzó a tejer su propio destino industrial. La creación de YPF en 1922 fue un acto de rebeldía contra la Standard Oil: por primera vez en América Latina, un país tomaba control de sus recursos energéticos. El general Mosconi, su director, lo resumió con palabras de acero: “</w:t>
      </w:r>
      <w:r w:rsidDel="00000000" w:rsidR="00000000" w:rsidRPr="00000000">
        <w:rPr>
          <w:i w:val="1"/>
          <w:iCs w:val="1"/>
          <w:rtl w:val="0"/>
        </w:rPr>
        <w:t xml:space="preserve">El petróleo es la sangre de la tierra, y la sangre no se entrega</w:t>
      </w:r>
      <w:r w:rsidDel="00000000" w:rsidR="00000000" w:rsidRPr="00000000">
        <w:rPr>
          <w:rtl w:val="0"/>
        </w:rPr>
        <w:t xml:space="preserve">”</w:t>
      </w:r>
      <w:r w:rsidDel="00000000" w:rsidR="00000000" w:rsidRPr="00000000">
        <w:rPr>
          <w:rtl w:val="0"/>
        </w:rPr>
        <w:t xml:space="preserve">. En las décadas siguientes, el Estado se convirtió en arquitecto de la nación:</w:t>
      </w:r>
    </w:p>
    <w:p w:rsidR="00000000" w:rsidDel="00000000" w:rsidP="00000000" w:rsidRDefault="00000000" w:rsidRPr="00000000" w14:paraId="000004F3">
      <w:pPr>
        <w:numPr>
          <w:ilvl w:val="0"/>
          <w:numId w:val="108"/>
        </w:numPr>
        <w:spacing w:after="0" w:afterAutospacing="0"/>
        <w:ind w:left="720" w:hanging="360"/>
        <w:rPr>
          <w:u w:val="none"/>
        </w:rPr>
      </w:pPr>
      <w:r w:rsidDel="00000000" w:rsidR="00000000" w:rsidRPr="00000000">
        <w:rPr>
          <w:rtl w:val="0"/>
        </w:rPr>
        <w:t xml:space="preserve">Siderúrgicas como SOMISA en San Nicolás vomitaban acero argentino</w:t>
      </w:r>
    </w:p>
    <w:p w:rsidR="00000000" w:rsidDel="00000000" w:rsidP="00000000" w:rsidRDefault="00000000" w:rsidRPr="00000000" w14:paraId="000004F4">
      <w:pPr>
        <w:numPr>
          <w:ilvl w:val="0"/>
          <w:numId w:val="108"/>
        </w:numPr>
        <w:spacing w:after="0" w:afterAutospacing="0" w:before="0" w:beforeAutospacing="0"/>
        <w:ind w:left="720" w:hanging="360"/>
        <w:rPr>
          <w:u w:val="none"/>
        </w:rPr>
      </w:pPr>
      <w:r w:rsidDel="00000000" w:rsidR="00000000" w:rsidRPr="00000000">
        <w:rPr>
          <w:rtl w:val="0"/>
        </w:rPr>
        <w:t xml:space="preserve">Fabricaciones Militares producía desde tractores hasta aviones</w:t>
      </w:r>
    </w:p>
    <w:p w:rsidR="00000000" w:rsidDel="00000000" w:rsidP="00000000" w:rsidRDefault="00000000" w:rsidRPr="00000000" w14:paraId="000004F5">
      <w:pPr>
        <w:numPr>
          <w:ilvl w:val="0"/>
          <w:numId w:val="108"/>
        </w:numPr>
        <w:spacing w:before="0" w:beforeAutospacing="0"/>
        <w:ind w:left="720" w:hanging="360"/>
        <w:rPr>
          <w:u w:val="none"/>
        </w:rPr>
      </w:pPr>
      <w:r w:rsidDel="00000000" w:rsidR="00000000" w:rsidRPr="00000000">
        <w:rPr>
          <w:rtl w:val="0"/>
        </w:rPr>
        <w:t xml:space="preserve">El ferrocarril, antes flecha hacia el puerto, comenzó a unir las provincias del interior</w:t>
      </w:r>
    </w:p>
    <w:p w:rsidR="00000000" w:rsidDel="00000000" w:rsidP="00000000" w:rsidRDefault="00000000" w:rsidRPr="00000000" w14:paraId="000004F6">
      <w:pPr>
        <w:rPr/>
      </w:pPr>
      <w:r w:rsidDel="00000000" w:rsidR="00000000" w:rsidRPr="00000000">
        <w:rPr>
          <w:rtl w:val="0"/>
        </w:rPr>
        <w:t xml:space="preserve">La verdadera revolución, sin embargo, fue social. El peronismo (1946-1955) no sólo levantó fábricas: forjó ciudadanía. El Estatuto del Peón Rural arrancó a los trabajadores del campo de la servidumbre feudal, prohibiendo los ranchos de paja y el pago en vales. Las escuelas técnicas </w:t>
      </w:r>
      <w:r w:rsidDel="00000000" w:rsidR="00000000" w:rsidRPr="00000000">
        <w:rPr>
          <w:rtl w:val="0"/>
        </w:rPr>
        <w:t xml:space="preserve">graduaban</w:t>
      </w:r>
      <w:r w:rsidDel="00000000" w:rsidR="00000000" w:rsidRPr="00000000">
        <w:rPr>
          <w:rtl w:val="0"/>
        </w:rPr>
        <w:t xml:space="preserve"> obreros especializados; las universidades abrían sus puertas a los “cabecitas negras”. En 1954, los salarios alcanzaron el 47% del PIB, una cifra que aún hoy parece un sueño lejano, no por caridad, sino porque los sindicatos, fuertes y organizados, exigían su parte en la riqueza que ayudaban a crear.</w:t>
      </w:r>
    </w:p>
    <w:p w:rsidR="00000000" w:rsidDel="00000000" w:rsidP="00000000" w:rsidRDefault="00000000" w:rsidRPr="00000000" w14:paraId="000004F7">
      <w:pPr>
        <w:rPr/>
      </w:pPr>
      <w:r w:rsidDel="00000000" w:rsidR="00000000" w:rsidRPr="00000000">
        <w:rPr>
          <w:rtl w:val="0"/>
        </w:rPr>
        <w:t xml:space="preserve">Pero la oligarquía acechaba. Desde los salones del Jockey Club y las redacciones de La Nación, se tejía la contraofensiva. El derrocamiento de Perón en 1955 (con bombardeo de Plaza de Mayo incluido) inició una guerra sucia que duraría décadas. Los generales de la Revolución Argentina (1966-1973) no ocultaban su objetivo: “</w:t>
      </w:r>
      <w:r w:rsidDel="00000000" w:rsidR="00000000" w:rsidRPr="00000000">
        <w:rPr>
          <w:rtl w:val="0"/>
        </w:rPr>
        <w:t xml:space="preserve">Desmontar</w:t>
      </w:r>
      <w:r w:rsidDel="00000000" w:rsidR="00000000" w:rsidRPr="00000000">
        <w:rPr>
          <w:rtl w:val="0"/>
        </w:rPr>
        <w:t xml:space="preserve"> el Estado industrial-popular”. Su ministro Krieger Vasena aplicó la primera receta neoliberal: devaluación del 40%, congelamiento salarial y represión. La Noche de los Bastones Largos (1966) fue su símbolo: 1.300 científicos expulsados de universidades públicas bajo palos y gases lacrimógenos.</w:t>
      </w:r>
    </w:p>
    <w:p w:rsidR="00000000" w:rsidDel="00000000" w:rsidP="00000000" w:rsidRDefault="00000000" w:rsidRPr="00000000" w14:paraId="000004F8">
      <w:pPr>
        <w:rPr/>
      </w:pPr>
      <w:r w:rsidDel="00000000" w:rsidR="00000000" w:rsidRPr="00000000">
        <w:rPr>
          <w:rtl w:val="0"/>
        </w:rPr>
        <w:t xml:space="preserve">El regreso de Perón en 1973 encendió una frágil esperanza, pero la oligarquía tenía un as bajo la manga. Usando la crisis del petróleo como excusa, lanzaron el Rodrigazo en junio de 1975: una bomba económica diseñada para dinamitar el gobierno. Celestino Rodrigo, ministro del peronismo ortodoxo pero alineado con el FMI, ejecutó el plan:</w:t>
      </w:r>
    </w:p>
    <w:p w:rsidR="00000000" w:rsidDel="00000000" w:rsidP="00000000" w:rsidRDefault="00000000" w:rsidRPr="00000000" w14:paraId="000004F9">
      <w:pPr>
        <w:numPr>
          <w:ilvl w:val="0"/>
          <w:numId w:val="91"/>
        </w:numPr>
        <w:spacing w:after="0" w:afterAutospacing="0"/>
        <w:ind w:left="720" w:hanging="360"/>
        <w:rPr>
          <w:u w:val="none"/>
        </w:rPr>
      </w:pPr>
      <w:r w:rsidDel="00000000" w:rsidR="00000000" w:rsidRPr="00000000">
        <w:rPr>
          <w:rtl w:val="0"/>
        </w:rPr>
        <w:t xml:space="preserve">Devaluación del 100% en un solo día</w:t>
      </w:r>
    </w:p>
    <w:p w:rsidR="00000000" w:rsidDel="00000000" w:rsidP="00000000" w:rsidRDefault="00000000" w:rsidRPr="00000000" w14:paraId="000004FA">
      <w:pPr>
        <w:numPr>
          <w:ilvl w:val="0"/>
          <w:numId w:val="91"/>
        </w:numPr>
        <w:spacing w:after="0" w:afterAutospacing="0" w:before="0" w:beforeAutospacing="0"/>
        <w:ind w:left="720" w:hanging="360"/>
        <w:rPr>
          <w:u w:val="none"/>
        </w:rPr>
      </w:pPr>
      <w:r w:rsidDel="00000000" w:rsidR="00000000" w:rsidRPr="00000000">
        <w:rPr>
          <w:rtl w:val="0"/>
        </w:rPr>
        <w:t xml:space="preserve">Aumentos del 180% en naftas y transporte</w:t>
      </w:r>
    </w:p>
    <w:p w:rsidR="00000000" w:rsidDel="00000000" w:rsidP="00000000" w:rsidRDefault="00000000" w:rsidRPr="00000000" w14:paraId="000004FB">
      <w:pPr>
        <w:numPr>
          <w:ilvl w:val="0"/>
          <w:numId w:val="91"/>
        </w:numPr>
        <w:spacing w:before="0" w:beforeAutospacing="0"/>
        <w:ind w:left="720" w:hanging="360"/>
        <w:rPr>
          <w:u w:val="none"/>
        </w:rPr>
      </w:pPr>
      <w:r w:rsidDel="00000000" w:rsidR="00000000" w:rsidRPr="00000000">
        <w:rPr>
          <w:rtl w:val="0"/>
        </w:rPr>
        <w:t xml:space="preserve">Inflación mensual del 35%, pulverizando salarios</w:t>
      </w:r>
    </w:p>
    <w:p w:rsidR="00000000" w:rsidDel="00000000" w:rsidP="00000000" w:rsidRDefault="00000000" w:rsidRPr="00000000" w14:paraId="000004FC">
      <w:pPr>
        <w:rPr/>
      </w:pPr>
      <w:r w:rsidDel="00000000" w:rsidR="00000000" w:rsidRPr="00000000">
        <w:rPr>
          <w:rtl w:val="0"/>
        </w:rPr>
        <w:t xml:space="preserve">Era el caos calculado. Mientras los trabajadores salían a protestar con cacerolas vacías, los grandes capitales fugaban USD 8.000 millones (mitad de las reservas del Banco Central) en 18 meses. La trampa estaba tendida: cuando los tanques </w:t>
      </w:r>
      <w:r w:rsidDel="00000000" w:rsidR="00000000" w:rsidRPr="00000000">
        <w:rPr>
          <w:rtl w:val="0"/>
        </w:rPr>
        <w:t xml:space="preserve">rodaron</w:t>
      </w:r>
      <w:r w:rsidDel="00000000" w:rsidR="00000000" w:rsidRPr="00000000">
        <w:rPr>
          <w:rtl w:val="0"/>
        </w:rPr>
        <w:t xml:space="preserve"> el 24 de marzo de 1976, la clase media asustada creyó en la “restauración del orden”.</w:t>
      </w:r>
    </w:p>
    <w:p w:rsidR="00000000" w:rsidDel="00000000" w:rsidP="00000000" w:rsidRDefault="00000000" w:rsidRPr="00000000" w14:paraId="000004FD">
      <w:pPr>
        <w:rPr/>
      </w:pPr>
      <w:r w:rsidDel="00000000" w:rsidR="00000000" w:rsidRPr="00000000">
        <w:rPr>
          <w:rtl w:val="0"/>
        </w:rPr>
        <w:t xml:space="preserve">Lo que llegó fue la venganza de clase. José Alfredo Martínez de Hoz, heredero </w:t>
      </w:r>
      <w:r w:rsidDel="00000000" w:rsidR="00000000" w:rsidRPr="00000000">
        <w:rPr>
          <w:rtl w:val="0"/>
        </w:rPr>
        <w:t xml:space="preserve">de estancieros</w:t>
      </w:r>
      <w:r w:rsidDel="00000000" w:rsidR="00000000" w:rsidRPr="00000000">
        <w:rPr>
          <w:rtl w:val="0"/>
        </w:rPr>
        <w:t xml:space="preserve"> y banqueros, fue el verdugo económico. Su plan no era modernizar: era aniquilar. Con el terrorismo de Estado como telón de fondo (30.000 desaparecidos para silenciar protestas), ejecutó el primer experimento neoliberal:</w:t>
      </w:r>
    </w:p>
    <w:p w:rsidR="00000000" w:rsidDel="00000000" w:rsidP="00000000" w:rsidRDefault="00000000" w:rsidRPr="00000000" w14:paraId="000004FE">
      <w:pPr>
        <w:numPr>
          <w:ilvl w:val="0"/>
          <w:numId w:val="13"/>
        </w:numPr>
        <w:spacing w:after="0" w:afterAutospacing="0"/>
        <w:ind w:left="720" w:hanging="360"/>
        <w:rPr>
          <w:u w:val="none"/>
        </w:rPr>
      </w:pPr>
      <w:r w:rsidDel="00000000" w:rsidR="00000000" w:rsidRPr="00000000">
        <w:rPr>
          <w:rtl w:val="0"/>
        </w:rPr>
        <w:t xml:space="preserve">Apertura salvaje: Aranceles del 0% para importaciones que ahogaron a 20.000 PyMEs.</w:t>
      </w:r>
    </w:p>
    <w:p w:rsidR="00000000" w:rsidDel="00000000" w:rsidP="00000000" w:rsidRDefault="00000000" w:rsidRPr="00000000" w14:paraId="000004FF">
      <w:pPr>
        <w:numPr>
          <w:ilvl w:val="0"/>
          <w:numId w:val="13"/>
        </w:numPr>
        <w:spacing w:after="0" w:afterAutospacing="0" w:before="0" w:beforeAutospacing="0"/>
        <w:ind w:left="720" w:hanging="360"/>
        <w:rPr>
          <w:u w:val="none"/>
        </w:rPr>
      </w:pPr>
      <w:r w:rsidDel="00000000" w:rsidR="00000000" w:rsidRPr="00000000">
        <w:rPr>
          <w:rtl w:val="0"/>
        </w:rPr>
        <w:t xml:space="preserve">Bicicleta financiera: Tasas de interés del 150% que convirtieron la economía en un casino.</w:t>
      </w:r>
    </w:p>
    <w:p w:rsidR="00000000" w:rsidDel="00000000" w:rsidP="00000000" w:rsidRDefault="00000000" w:rsidRPr="00000000" w14:paraId="00000500">
      <w:pPr>
        <w:numPr>
          <w:ilvl w:val="0"/>
          <w:numId w:val="13"/>
        </w:numPr>
        <w:spacing w:before="0" w:beforeAutospacing="0"/>
        <w:ind w:left="720" w:hanging="360"/>
        <w:rPr>
          <w:u w:val="none"/>
        </w:rPr>
      </w:pPr>
      <w:r w:rsidDel="00000000" w:rsidR="00000000" w:rsidRPr="00000000">
        <w:rPr>
          <w:rtl w:val="0"/>
        </w:rPr>
        <w:t xml:space="preserve">Endeudamiento criminal: La deuda externa se triplicó (USD 8.500 a 25.300 millones), incluyendo la estatización fraudulenta de deudas privadas de grupos como Macri y Techint (Decreto 1603/82).</w:t>
      </w:r>
    </w:p>
    <w:p w:rsidR="00000000" w:rsidDel="00000000" w:rsidP="00000000" w:rsidRDefault="00000000" w:rsidRPr="00000000" w14:paraId="00000501">
      <w:pPr>
        <w:rPr/>
      </w:pPr>
      <w:r w:rsidDel="00000000" w:rsidR="00000000" w:rsidRPr="00000000">
        <w:rPr>
          <w:rtl w:val="0"/>
        </w:rPr>
        <w:t xml:space="preserve">Martínez de Hoz no </w:t>
      </w:r>
      <w:r w:rsidDel="00000000" w:rsidR="00000000" w:rsidRPr="00000000">
        <w:rPr>
          <w:rtl w:val="0"/>
        </w:rPr>
        <w:t xml:space="preserve">innovaba</w:t>
      </w:r>
      <w:r w:rsidDel="00000000" w:rsidR="00000000" w:rsidRPr="00000000">
        <w:rPr>
          <w:rtl w:val="0"/>
        </w:rPr>
        <w:t xml:space="preserve">: resucitaba el modelo agroexportador del siglo XIX con herramientas más letales. Donde antes había frigoríficos británicos, ahora colocaba bancos extranjeros; donde antes se fugaban libras esterlinas, ahora se </w:t>
      </w:r>
      <w:r w:rsidDel="00000000" w:rsidR="00000000" w:rsidRPr="00000000">
        <w:rPr>
          <w:rtl w:val="0"/>
        </w:rPr>
        <w:t xml:space="preserve">drenaban</w:t>
      </w:r>
      <w:r w:rsidDel="00000000" w:rsidR="00000000" w:rsidRPr="00000000">
        <w:rPr>
          <w:rtl w:val="0"/>
        </w:rPr>
        <w:t xml:space="preserve"> dólares. El objetivo era idéntico: convertir a Argentina en una factoría de commodities y deuda, servil al capital global.</w:t>
      </w:r>
    </w:p>
    <w:p w:rsidR="00000000" w:rsidDel="00000000" w:rsidP="00000000" w:rsidRDefault="00000000" w:rsidRPr="00000000" w14:paraId="00000502">
      <w:pPr>
        <w:rPr/>
      </w:pPr>
      <w:r w:rsidDel="00000000" w:rsidR="00000000" w:rsidRPr="00000000">
        <w:rPr>
          <w:rtl w:val="0"/>
        </w:rPr>
        <w:t xml:space="preserve">Esta historia no es pasado. Es el prólogo necesario para entender por qué, cuando Milton Friedman visitó Chile en 1975 para bendecir a Pinochet, los ojos de Martínez de Hoz brillaron con reconocimiento. El neoliberalismo nunca fue teoría económica: fue la máscara moderna de un proyecto colonial que nació cuando los primeros barcos británicos cargaron trigo en el puerto de Buenos Aires.</w:t>
      </w:r>
    </w:p>
    <w:p w:rsidR="00000000" w:rsidDel="00000000" w:rsidP="00000000" w:rsidRDefault="00000000" w:rsidRPr="00000000" w14:paraId="00000503">
      <w:pPr>
        <w:pStyle w:val="Heading2"/>
        <w:keepNext w:val="0"/>
        <w:keepLines w:val="0"/>
        <w:spacing w:after="40" w:before="240" w:lineRule="auto"/>
        <w:rPr/>
      </w:pPr>
      <w:bookmarkStart w:colFirst="0" w:colLast="0" w:name="_w5tjrq314bin" w:id="144"/>
      <w:bookmarkEnd w:id="144"/>
      <w:r w:rsidDel="00000000" w:rsidR="00000000" w:rsidRPr="00000000">
        <w:rPr>
          <w:rtl w:val="0"/>
        </w:rPr>
        <w:t xml:space="preserve">El origen del neoliberalismo: Un proyecto de dominación global</w:t>
      </w:r>
    </w:p>
    <w:p w:rsidR="00000000" w:rsidDel="00000000" w:rsidP="00000000" w:rsidRDefault="00000000" w:rsidRPr="00000000" w14:paraId="00000504">
      <w:pPr>
        <w:rPr/>
      </w:pPr>
      <w:r w:rsidDel="00000000" w:rsidR="00000000" w:rsidRPr="00000000">
        <w:rPr>
          <w:rtl w:val="0"/>
        </w:rPr>
        <w:t xml:space="preserve">El neoliberalismo no es solo un modelo económico, sino un proyecto político y social destinado a subyugar a las clases trabajadoras y garantizar el dominio del capital financiero sobre los Estados. Nacido de la Escuela de Chicago y sus teóricos, Milton Friedman a la cabeza, fue diseñado explícitamente para destruir cualquier vestigio de soberanía económica y autarquía productiva en las periferias del capitalismo global. Desde sus primeras aplicaciones en América Latina, se consolidó como una ideología de saqueo, ejecutada con violencia y represión.</w:t>
      </w:r>
    </w:p>
    <w:p w:rsidR="00000000" w:rsidDel="00000000" w:rsidP="00000000" w:rsidRDefault="00000000" w:rsidRPr="00000000" w14:paraId="00000505">
      <w:pPr>
        <w:rPr/>
      </w:pPr>
      <w:r w:rsidDel="00000000" w:rsidR="00000000" w:rsidRPr="00000000">
        <w:rPr>
          <w:rtl w:val="0"/>
        </w:rPr>
        <w:t xml:space="preserve">La historia del neoliberalismo en Argentina es la historia de una traición: la traición de las élites económicas nacionales que, en lugar de construir un proyecto de desarrollo independiente, entregaron el país a los designios del capital financiero internacional. Su primera gran incursión fue bajo la dictadura militar de 1976, con José Alfredo Martínez de Hoz. El país, hasta entonces un Estado con un fuerte desarrollo industrial y una tradición de intervención estatal, fue sometido a una brutal reestructuración económica. </w:t>
      </w:r>
      <w:r w:rsidDel="00000000" w:rsidR="00000000" w:rsidRPr="00000000">
        <w:rPr>
          <w:b w:val="1"/>
          <w:bCs w:val="1"/>
          <w:rtl w:val="0"/>
        </w:rPr>
        <w:t xml:space="preserve">El objetivo no era modernizar la economía, sino destruirla:</w:t>
      </w:r>
      <w:r w:rsidDel="00000000" w:rsidR="00000000" w:rsidRPr="00000000">
        <w:rPr>
          <w:rtl w:val="0"/>
        </w:rPr>
        <w:t xml:space="preserve"> el cierre de fábricas, la apertura indiscriminada de importaciones, la liberalización financiera y el endeudamiento masivo fueron los pilares de esta primera ofensiva neoliberal.</w:t>
      </w:r>
    </w:p>
    <w:p w:rsidR="00000000" w:rsidDel="00000000" w:rsidP="00000000" w:rsidRDefault="00000000" w:rsidRPr="00000000" w14:paraId="00000506">
      <w:pPr>
        <w:rPr/>
      </w:pPr>
      <w:r w:rsidDel="00000000" w:rsidR="00000000" w:rsidRPr="00000000">
        <w:rPr>
          <w:b w:val="1"/>
          <w:bCs w:val="1"/>
          <w:rtl w:val="0"/>
        </w:rPr>
        <w:t xml:space="preserve">¿El resultado?</w:t>
      </w:r>
      <w:r w:rsidDel="00000000" w:rsidR="00000000" w:rsidRPr="00000000">
        <w:rPr>
          <w:rtl w:val="0"/>
        </w:rPr>
        <w:t xml:space="preserve"> Un país devastado, una burguesía industrial arrasada, una deuda externa que aún hoy pesa sobre la economía argentina y una clase trabajadora sumida en la precariedad.</w:t>
      </w:r>
    </w:p>
    <w:p w:rsidR="00000000" w:rsidDel="00000000" w:rsidP="00000000" w:rsidRDefault="00000000" w:rsidRPr="00000000" w14:paraId="00000507">
      <w:pPr>
        <w:pStyle w:val="Heading3"/>
        <w:rPr/>
      </w:pPr>
      <w:bookmarkStart w:colFirst="0" w:colLast="0" w:name="_2skxc2dvcgpl" w:id="145"/>
      <w:bookmarkEnd w:id="145"/>
      <w:r w:rsidDel="00000000" w:rsidR="00000000" w:rsidRPr="00000000">
        <w:rPr>
          <w:rtl w:val="0"/>
        </w:rPr>
        <w:t xml:space="preserve">El neoliberalismo: Una ideología de despojo y desigualdad</w:t>
      </w:r>
    </w:p>
    <w:p w:rsidR="00000000" w:rsidDel="00000000" w:rsidP="00000000" w:rsidRDefault="00000000" w:rsidRPr="00000000" w14:paraId="00000508">
      <w:pPr>
        <w:rPr/>
      </w:pPr>
      <w:r w:rsidDel="00000000" w:rsidR="00000000" w:rsidRPr="00000000">
        <w:rPr>
          <w:rtl w:val="0"/>
        </w:rPr>
        <w:t xml:space="preserve">Sus promotores no buscan el “crecimiento” ni la “libertad de mercado”, como proclaman, sino la concentración del poder económico y político en manos de una minoría. A través de la desregulación, la privatización y la reducción del Estado, el neoliberalismo ha consolidado un modelo de desigualdad extrema, saqueo sistemático y precarización de la vida.</w:t>
      </w:r>
    </w:p>
    <w:p w:rsidR="00000000" w:rsidDel="00000000" w:rsidP="00000000" w:rsidRDefault="00000000" w:rsidRPr="00000000" w14:paraId="00000509">
      <w:pPr>
        <w:pStyle w:val="Heading4"/>
        <w:rPr/>
      </w:pPr>
      <w:bookmarkStart w:colFirst="0" w:colLast="0" w:name="_azxq0xyo9zvd" w:id="146"/>
      <w:bookmarkEnd w:id="146"/>
      <w:r w:rsidDel="00000000" w:rsidR="00000000" w:rsidRPr="00000000">
        <w:rPr>
          <w:rtl w:val="0"/>
        </w:rPr>
        <w:t xml:space="preserve">Desigualdad estructural: La mentira del “mérito”</w:t>
      </w:r>
    </w:p>
    <w:p w:rsidR="00000000" w:rsidDel="00000000" w:rsidP="00000000" w:rsidRDefault="00000000" w:rsidRPr="00000000" w14:paraId="0000050A">
      <w:pPr>
        <w:rPr/>
      </w:pPr>
      <w:r w:rsidDel="00000000" w:rsidR="00000000" w:rsidRPr="00000000">
        <w:rPr>
          <w:rtl w:val="0"/>
        </w:rPr>
        <w:t xml:space="preserve">Uno de los pilares discursivos del neoliberalismo es la idea de que el mercado premia a los más “capaces” y que la riqueza es el resultado del esfuerzo individual. Esta noción es una falacia absoluta: en el capitalismo neoliberal, la acumulación de riqueza no depende del mérito, sino del acceso privilegiado a recursos, contactos y poder político. Mientras millones de trabajadores enfrentan condiciones laborales precarias y salarios de miseria, una pequeña élite monopoliza los beneficios del crecimiento económico.</w:t>
      </w:r>
      <w:r w:rsidDel="00000000" w:rsidR="00000000" w:rsidRPr="00000000">
        <w:rPr>
          <w:rtl w:val="0"/>
        </w:rPr>
      </w:r>
    </w:p>
    <w:p w:rsidR="00000000" w:rsidDel="00000000" w:rsidP="00000000" w:rsidRDefault="00000000" w:rsidRPr="00000000" w14:paraId="0000050B">
      <w:pPr>
        <w:rPr/>
      </w:pPr>
      <w:r w:rsidDel="00000000" w:rsidR="00000000" w:rsidRPr="00000000">
        <w:rPr>
          <w:rtl w:val="0"/>
        </w:rPr>
        <w:t xml:space="preserve">En Argentina, este modelo ha profundizado la brecha social de manera dramática. Mientras en 1974 el 10% más rico del país concentraba el 27% de los ingresos nacionales, hoy esa cifra asciende a más del 40%. En contraste, el 50% más pobre de la población apenas accede al 20% de la riqueza total del país. El neoliberalismo no sólo genera desigualdad, la convierte en su principio rector.</w:t>
      </w:r>
    </w:p>
    <w:p w:rsidR="00000000" w:rsidDel="00000000" w:rsidP="00000000" w:rsidRDefault="00000000" w:rsidRPr="00000000" w14:paraId="0000050C">
      <w:pPr>
        <w:pStyle w:val="Heading4"/>
        <w:rPr/>
      </w:pPr>
      <w:bookmarkStart w:colFirst="0" w:colLast="0" w:name="_ht09hr7pbyv8" w:id="147"/>
      <w:bookmarkEnd w:id="147"/>
      <w:r w:rsidDel="00000000" w:rsidR="00000000" w:rsidRPr="00000000">
        <w:rPr>
          <w:rtl w:val="0"/>
        </w:rPr>
        <w:t xml:space="preserve">El despojo de los bienes públicos</w:t>
      </w:r>
    </w:p>
    <w:p w:rsidR="00000000" w:rsidDel="00000000" w:rsidP="00000000" w:rsidRDefault="00000000" w:rsidRPr="00000000" w14:paraId="0000050D">
      <w:pPr>
        <w:rPr>
          <w:b w:val="1"/>
          <w:bCs w:val="1"/>
        </w:rPr>
      </w:pPr>
      <w:r w:rsidDel="00000000" w:rsidR="00000000" w:rsidRPr="00000000">
        <w:rPr>
          <w:rtl w:val="0"/>
        </w:rPr>
        <w:t xml:space="preserve">Otro de los mecanismos centrales del neoliberalismo es la privatización de recursos estratégicos. La venta de empresas estatales y la mercantilización de servicios básicos no buscan mejorar su eficiencia, como se suele argumentar, sino garantizar el control privado sobre bienes esenciales para la vida. </w:t>
      </w:r>
      <w:r w:rsidDel="00000000" w:rsidR="00000000" w:rsidRPr="00000000">
        <w:rPr>
          <w:b w:val="1"/>
          <w:bCs w:val="1"/>
          <w:rtl w:val="0"/>
        </w:rPr>
        <w:t xml:space="preserve">La educación, la salud, la vivienda y el transporte dejan de ser derechos para convertirse en mercancías accesibles solo para quienes pueden pagarlas.</w:t>
      </w:r>
    </w:p>
    <w:p w:rsidR="00000000" w:rsidDel="00000000" w:rsidP="00000000" w:rsidRDefault="00000000" w:rsidRPr="00000000" w14:paraId="0000050E">
      <w:pPr>
        <w:pStyle w:val="Heading4"/>
        <w:rPr/>
      </w:pPr>
      <w:bookmarkStart w:colFirst="0" w:colLast="0" w:name="_ogrkfy2yuu1s" w:id="148"/>
      <w:bookmarkEnd w:id="148"/>
      <w:r w:rsidDel="00000000" w:rsidR="00000000" w:rsidRPr="00000000">
        <w:rPr>
          <w:rtl w:val="0"/>
        </w:rPr>
        <w:t xml:space="preserve">Precarización laboral y destrucción del tejido social</w:t>
      </w:r>
    </w:p>
    <w:p w:rsidR="00000000" w:rsidDel="00000000" w:rsidP="00000000" w:rsidRDefault="00000000" w:rsidRPr="00000000" w14:paraId="0000050F">
      <w:pPr>
        <w:rPr/>
      </w:pPr>
      <w:r w:rsidDel="00000000" w:rsidR="00000000" w:rsidRPr="00000000">
        <w:rPr>
          <w:rtl w:val="0"/>
        </w:rPr>
        <w:t xml:space="preserve">La “flexibilización” laboral, otro de los dogmas neoliberales, no es más que un eufemismo para justificar la explotación. La reducción de derechos laborales, la informalidad creciente y la desprotección de los trabajadores han sido una constante en las políticas neoliberales aplicadas en Argentina. El resultado es una sociedad donde el empleo estable se ha convertido en un privilegio y donde la incertidumbre y la miseria son la norma para millones de personas.</w:t>
      </w:r>
    </w:p>
    <w:p w:rsidR="00000000" w:rsidDel="00000000" w:rsidP="00000000" w:rsidRDefault="00000000" w:rsidRPr="00000000" w14:paraId="00000510">
      <w:pPr>
        <w:rPr/>
      </w:pPr>
      <w:r w:rsidDel="00000000" w:rsidR="00000000" w:rsidRPr="00000000">
        <w:rPr>
          <w:rtl w:val="0"/>
        </w:rPr>
      </w:r>
    </w:p>
    <w:p w:rsidR="00000000" w:rsidDel="00000000" w:rsidP="00000000" w:rsidRDefault="00000000" w:rsidRPr="00000000" w14:paraId="00000511">
      <w:pPr>
        <w:pStyle w:val="Heading3"/>
        <w:rPr/>
      </w:pPr>
      <w:bookmarkStart w:colFirst="0" w:colLast="0" w:name="_dgflcqbs3fh" w:id="149"/>
      <w:bookmarkEnd w:id="149"/>
      <w:r w:rsidDel="00000000" w:rsidR="00000000" w:rsidRPr="00000000">
        <w:rPr>
          <w:rtl w:val="0"/>
        </w:rPr>
        <w:t xml:space="preserve">La desindustrialización y la pérdida de soberanía económica</w:t>
      </w:r>
    </w:p>
    <w:p w:rsidR="00000000" w:rsidDel="00000000" w:rsidP="00000000" w:rsidRDefault="00000000" w:rsidRPr="00000000" w14:paraId="00000512">
      <w:pPr>
        <w:rPr/>
      </w:pPr>
      <w:r w:rsidDel="00000000" w:rsidR="00000000" w:rsidRPr="00000000">
        <w:rPr>
          <w:rtl w:val="0"/>
        </w:rPr>
        <w:t xml:space="preserve">Argentina supo ser una potencia industrial en América Latina, con un tejido productivo diversificado que </w:t>
      </w:r>
      <w:r w:rsidDel="00000000" w:rsidR="00000000" w:rsidRPr="00000000">
        <w:rPr>
          <w:rtl w:val="0"/>
        </w:rPr>
        <w:t xml:space="preserve">garantizaba</w:t>
      </w:r>
      <w:r w:rsidDel="00000000" w:rsidR="00000000" w:rsidRPr="00000000">
        <w:rPr>
          <w:rtl w:val="0"/>
        </w:rPr>
        <w:t xml:space="preserve"> empleo y permitía un desarrollo económico soberano. Sin embargo, </w:t>
      </w:r>
      <w:r w:rsidDel="00000000" w:rsidR="00000000" w:rsidRPr="00000000">
        <w:rPr>
          <w:b w:val="1"/>
          <w:bCs w:val="1"/>
          <w:rtl w:val="0"/>
        </w:rPr>
        <w:t xml:space="preserve">las políticas neoliberales han atacado sistemáticamente el aparato productivo nacional, sustituyéndolo por un modelo extractivista y financiero dependiente del exterior</w:t>
      </w:r>
      <w:r w:rsidDel="00000000" w:rsidR="00000000" w:rsidRPr="00000000">
        <w:rPr>
          <w:rtl w:val="0"/>
        </w:rPr>
        <w:t xml:space="preserve">. La desindustrialización no fue un accidente ni una consecuencia indeseada del “libre mercado”, sino una decisión política deliberada para beneficiar a los grandes capitales y a las potencias extranjeras en detrimento del desarrollo nacional.</w:t>
      </w:r>
    </w:p>
    <w:p w:rsidR="00000000" w:rsidDel="00000000" w:rsidP="00000000" w:rsidRDefault="00000000" w:rsidRPr="00000000" w14:paraId="00000513">
      <w:pPr>
        <w:pStyle w:val="Heading4"/>
        <w:rPr/>
      </w:pPr>
      <w:bookmarkStart w:colFirst="0" w:colLast="0" w:name="_fk5xiuwb8pil" w:id="150"/>
      <w:bookmarkEnd w:id="150"/>
      <w:r w:rsidDel="00000000" w:rsidR="00000000" w:rsidRPr="00000000">
        <w:rPr>
          <w:rtl w:val="0"/>
        </w:rPr>
        <w:t xml:space="preserve">De país industrial a economía primarizada</w:t>
      </w:r>
    </w:p>
    <w:p w:rsidR="00000000" w:rsidDel="00000000" w:rsidP="00000000" w:rsidRDefault="00000000" w:rsidRPr="00000000" w14:paraId="00000514">
      <w:pPr>
        <w:rPr/>
      </w:pPr>
      <w:r w:rsidDel="00000000" w:rsidR="00000000" w:rsidRPr="00000000">
        <w:rPr>
          <w:rtl w:val="0"/>
        </w:rPr>
        <w:t xml:space="preserve">Durante el siglo XX, especialmente entre los años 40 y 70, Argentina desarrolló una industria robusta gracias a la protección del Estado, la inversión en tecnología y el fortalecimiento del mercado interno. El modelo de industrialización por sustitución de importaciones generó empleo de calidad y permitió una mayor autonomía económica. Sin embargo, con la llegada del neoliberalismo en la dictadura de 1976 y su consolidación en los años 90, </w:t>
      </w:r>
      <w:r w:rsidDel="00000000" w:rsidR="00000000" w:rsidRPr="00000000">
        <w:rPr>
          <w:b w:val="1"/>
          <w:bCs w:val="1"/>
          <w:rtl w:val="0"/>
        </w:rPr>
        <w:t xml:space="preserve">este proceso fue brutalmente revertido</w:t>
      </w:r>
      <w:r w:rsidDel="00000000" w:rsidR="00000000" w:rsidRPr="00000000">
        <w:rPr>
          <w:rtl w:val="0"/>
        </w:rPr>
        <w:t xml:space="preserve">.</w:t>
      </w:r>
    </w:p>
    <w:p w:rsidR="00000000" w:rsidDel="00000000" w:rsidP="00000000" w:rsidRDefault="00000000" w:rsidRPr="00000000" w14:paraId="00000515">
      <w:pPr>
        <w:rPr/>
      </w:pPr>
      <w:r w:rsidDel="00000000" w:rsidR="00000000" w:rsidRPr="00000000">
        <w:rPr>
          <w:rtl w:val="0"/>
        </w:rPr>
        <w:t xml:space="preserve">Los gobiernos neoliberales apostaron por la apertura indiscriminada de la economía, exponiendo a la industria nacional a una competencia desleal con productos extranjeros fabricados en condiciones de explotación laboral y con subsidios estatales en sus países de origen. El resultado, que veremos en detalle al repasar los años 90 y las décadas siguientes, fue siempre el mismo: </w:t>
      </w:r>
      <w:r w:rsidDel="00000000" w:rsidR="00000000" w:rsidRPr="00000000">
        <w:rPr>
          <w:b w:val="1"/>
          <w:bCs w:val="1"/>
          <w:rtl w:val="0"/>
        </w:rPr>
        <w:t xml:space="preserve">desindustrialización, desempleo y retorno a la dependencia exportadora de materias primas</w:t>
      </w:r>
      <w:r w:rsidDel="00000000" w:rsidR="00000000" w:rsidRPr="00000000">
        <w:rPr>
          <w:rtl w:val="0"/>
        </w:rPr>
        <w:t xml:space="preserve">.</w:t>
      </w:r>
    </w:p>
    <w:p w:rsidR="00000000" w:rsidDel="00000000" w:rsidP="00000000" w:rsidRDefault="00000000" w:rsidRPr="00000000" w14:paraId="00000516">
      <w:pPr>
        <w:pStyle w:val="Heading4"/>
        <w:rPr/>
      </w:pPr>
      <w:bookmarkStart w:colFirst="0" w:colLast="0" w:name="_dpsekj9ko4w7" w:id="151"/>
      <w:bookmarkEnd w:id="151"/>
      <w:r w:rsidDel="00000000" w:rsidR="00000000" w:rsidRPr="00000000">
        <w:rPr>
          <w:rtl w:val="0"/>
        </w:rPr>
        <w:t xml:space="preserve">Menos fábricas, más especulación financiera</w:t>
      </w:r>
    </w:p>
    <w:p w:rsidR="00000000" w:rsidDel="00000000" w:rsidP="00000000" w:rsidRDefault="00000000" w:rsidRPr="00000000" w14:paraId="00000517">
      <w:pPr>
        <w:rPr/>
      </w:pPr>
      <w:r w:rsidDel="00000000" w:rsidR="00000000" w:rsidRPr="00000000">
        <w:rPr>
          <w:rtl w:val="0"/>
        </w:rPr>
        <w:t xml:space="preserve">El vaciamiento industrial no fue solo una consecuencia de la apertura económica, sino también del crecimiento desmedido del capital financiero. Mientras el Estado abandonaba su rol en la planificación económica, </w:t>
      </w:r>
      <w:r w:rsidDel="00000000" w:rsidR="00000000" w:rsidRPr="00000000">
        <w:rPr>
          <w:b w:val="1"/>
          <w:bCs w:val="1"/>
          <w:rtl w:val="0"/>
        </w:rPr>
        <w:t xml:space="preserve">los grandes grupos empresariales optaron por la especulación en lugar de la inversión productiva</w:t>
      </w:r>
      <w:r w:rsidDel="00000000" w:rsidR="00000000" w:rsidRPr="00000000">
        <w:rPr>
          <w:rtl w:val="0"/>
        </w:rPr>
        <w:t xml:space="preserve">. La bicicleta financiera, favorecida por tasas de interés exorbitantes y la libre movilidad de capitales, permitió que unos pocos se </w:t>
      </w:r>
      <w:r w:rsidDel="00000000" w:rsidR="00000000" w:rsidRPr="00000000">
        <w:rPr>
          <w:rtl w:val="0"/>
        </w:rPr>
        <w:t xml:space="preserve">enriquecieran</w:t>
      </w:r>
      <w:r w:rsidDel="00000000" w:rsidR="00000000" w:rsidRPr="00000000">
        <w:rPr>
          <w:rtl w:val="0"/>
        </w:rPr>
        <w:t xml:space="preserve"> fugazmente mientras la producción real se hundía.</w:t>
      </w:r>
    </w:p>
    <w:p w:rsidR="00000000" w:rsidDel="00000000" w:rsidP="00000000" w:rsidRDefault="00000000" w:rsidRPr="00000000" w14:paraId="00000518">
      <w:pPr>
        <w:rPr/>
      </w:pPr>
      <w:r w:rsidDel="00000000" w:rsidR="00000000" w:rsidRPr="00000000">
        <w:rPr>
          <w:rtl w:val="0"/>
        </w:rPr>
        <w:t xml:space="preserve">El gobierno de Milei en lugar de fomentar la producción y el empleo, ha profundizado la destrucción del sector industrial con políticas como:</w:t>
      </w:r>
    </w:p>
    <w:p w:rsidR="00000000" w:rsidDel="00000000" w:rsidP="00000000" w:rsidRDefault="00000000" w:rsidRPr="00000000" w14:paraId="00000519">
      <w:pPr>
        <w:numPr>
          <w:ilvl w:val="0"/>
          <w:numId w:val="52"/>
        </w:numPr>
        <w:spacing w:after="0" w:afterAutospacing="0"/>
        <w:ind w:left="720" w:hanging="360"/>
      </w:pPr>
      <w:r w:rsidDel="00000000" w:rsidR="00000000" w:rsidRPr="00000000">
        <w:rPr>
          <w:rtl w:val="0"/>
        </w:rPr>
        <w:t xml:space="preserve">La eliminación de subsidios a la energía y al transporte, encareciendo los costos para las industrias.</w:t>
      </w:r>
    </w:p>
    <w:p w:rsidR="00000000" w:rsidDel="00000000" w:rsidP="00000000" w:rsidRDefault="00000000" w:rsidRPr="00000000" w14:paraId="0000051A">
      <w:pPr>
        <w:numPr>
          <w:ilvl w:val="0"/>
          <w:numId w:val="52"/>
        </w:numPr>
        <w:spacing w:after="0" w:afterAutospacing="0" w:before="0" w:beforeAutospacing="0"/>
        <w:ind w:left="720" w:hanging="360"/>
      </w:pPr>
      <w:r w:rsidDel="00000000" w:rsidR="00000000" w:rsidRPr="00000000">
        <w:rPr>
          <w:rtl w:val="0"/>
        </w:rPr>
        <w:t xml:space="preserve">La apertura irrestricta de importaciones, golpeando a la producción nacional.</w:t>
      </w:r>
    </w:p>
    <w:p w:rsidR="00000000" w:rsidDel="00000000" w:rsidP="00000000" w:rsidRDefault="00000000" w:rsidRPr="00000000" w14:paraId="0000051B">
      <w:pPr>
        <w:numPr>
          <w:ilvl w:val="0"/>
          <w:numId w:val="52"/>
        </w:numPr>
        <w:spacing w:before="0" w:beforeAutospacing="0"/>
        <w:ind w:left="720" w:hanging="360"/>
      </w:pPr>
      <w:r w:rsidDel="00000000" w:rsidR="00000000" w:rsidRPr="00000000">
        <w:rPr>
          <w:rtl w:val="0"/>
        </w:rPr>
        <w:t xml:space="preserve">La eliminación de créditos para la producción, dejando a las PyMEs sin financiamiento.</w:t>
      </w:r>
    </w:p>
    <w:p w:rsidR="00000000" w:rsidDel="00000000" w:rsidP="00000000" w:rsidRDefault="00000000" w:rsidRPr="00000000" w14:paraId="0000051C">
      <w:pPr>
        <w:rPr>
          <w:b w:val="1"/>
          <w:bCs w:val="1"/>
        </w:rPr>
      </w:pPr>
      <w:r w:rsidDel="00000000" w:rsidR="00000000" w:rsidRPr="00000000">
        <w:rPr>
          <w:rtl w:val="0"/>
        </w:rPr>
        <w:t xml:space="preserve">Estas políticas han llevado a una nueva ola de cierres de fábricas y despidos masivos. </w:t>
      </w:r>
      <w:r w:rsidDel="00000000" w:rsidR="00000000" w:rsidRPr="00000000">
        <w:rPr>
          <w:b w:val="1"/>
          <w:bCs w:val="1"/>
          <w:rtl w:val="0"/>
        </w:rPr>
        <w:t xml:space="preserve">El país ha vuelto a ser un exportador de commodities sin valor agregado, dependiendo de los precios internacionales y de las decisiones de potencias extranjeras.</w:t>
      </w:r>
    </w:p>
    <w:p w:rsidR="00000000" w:rsidDel="00000000" w:rsidP="00000000" w:rsidRDefault="00000000" w:rsidRPr="00000000" w14:paraId="0000051D">
      <w:pPr>
        <w:pStyle w:val="Heading4"/>
        <w:rPr/>
      </w:pPr>
      <w:bookmarkStart w:colFirst="0" w:colLast="0" w:name="_bfeupvya3dbs" w:id="152"/>
      <w:bookmarkEnd w:id="152"/>
      <w:r w:rsidDel="00000000" w:rsidR="00000000" w:rsidRPr="00000000">
        <w:rPr>
          <w:rtl w:val="0"/>
        </w:rPr>
        <w:t xml:space="preserve">Pérdida de soberanía económica: El país al servicio de los acreedores</w:t>
      </w:r>
    </w:p>
    <w:p w:rsidR="00000000" w:rsidDel="00000000" w:rsidP="00000000" w:rsidRDefault="00000000" w:rsidRPr="00000000" w14:paraId="0000051E">
      <w:pPr>
        <w:rPr/>
      </w:pPr>
      <w:r w:rsidDel="00000000" w:rsidR="00000000" w:rsidRPr="00000000">
        <w:rPr>
          <w:rtl w:val="0"/>
        </w:rPr>
        <w:t xml:space="preserve">La desindustrialización no solo implica la destrucción del empleo y la pobreza estructural, sino también la pérdida de autonomía para decidir el rumbo económico. Un país sin industria propia depende de importaciones, del endeudamiento externo y de las condiciones que impongan los organismos financieros internacionales.</w:t>
      </w:r>
    </w:p>
    <w:p w:rsidR="00000000" w:rsidDel="00000000" w:rsidP="00000000" w:rsidRDefault="00000000" w:rsidRPr="00000000" w14:paraId="0000051F">
      <w:pPr>
        <w:rPr/>
      </w:pPr>
      <w:r w:rsidDel="00000000" w:rsidR="00000000" w:rsidRPr="00000000">
        <w:rPr>
          <w:rtl w:val="0"/>
        </w:rPr>
        <w:t xml:space="preserve">Desde la dictadura de 1976 hasta la actualidad, </w:t>
      </w:r>
      <w:r w:rsidDel="00000000" w:rsidR="00000000" w:rsidRPr="00000000">
        <w:rPr>
          <w:b w:val="1"/>
          <w:bCs w:val="1"/>
          <w:rtl w:val="0"/>
        </w:rPr>
        <w:t xml:space="preserve">Argentina ha sido sometida a un ciclo interminable de endeudamiento</w:t>
      </w:r>
      <w:r w:rsidDel="00000000" w:rsidR="00000000" w:rsidRPr="00000000">
        <w:rPr>
          <w:rtl w:val="0"/>
        </w:rPr>
        <w:t xml:space="preserve">, utilizado no para inversiones productivas, sino para financiar la fuga de capitales y pagar intereses a acreedores extranjeros. La última gran fase de este proceso ocurrió con el gobierno de Macri, quien en 2018 contrajo una deuda récord con el FMI de 45.000 millones de dólares, cuyas condiciones hipotecaron el futuro económico del país. Milei, en lugar de romper con esta lógica, ha redoblado la apuesta: su </w:t>
      </w:r>
      <w:r w:rsidDel="00000000" w:rsidR="00000000" w:rsidRPr="00000000">
        <w:rPr>
          <w:rtl w:val="0"/>
        </w:rPr>
        <w:t xml:space="preserve">ajuste brutal</w:t>
      </w:r>
      <w:r w:rsidDel="00000000" w:rsidR="00000000" w:rsidRPr="00000000">
        <w:rPr>
          <w:rtl w:val="0"/>
        </w:rPr>
        <w:t xml:space="preserve"> está dirigido exclusivamente a garantizar el pago a los acreedores, sacrificando a la población en el altar del capital financiero.</w:t>
      </w:r>
    </w:p>
    <w:p w:rsidR="00000000" w:rsidDel="00000000" w:rsidP="00000000" w:rsidRDefault="00000000" w:rsidRPr="00000000" w14:paraId="00000520">
      <w:pPr>
        <w:pStyle w:val="Heading4"/>
        <w:keepNext w:val="0"/>
        <w:keepLines w:val="0"/>
        <w:rPr/>
      </w:pPr>
      <w:bookmarkStart w:colFirst="0" w:colLast="0" w:name="_gf7ldswff85b" w:id="153"/>
      <w:bookmarkEnd w:id="153"/>
      <w:r w:rsidDel="00000000" w:rsidR="00000000" w:rsidRPr="00000000">
        <w:rPr>
          <w:rtl w:val="0"/>
        </w:rPr>
        <w:t xml:space="preserve">El capital financiero y la deuda eterna</w:t>
      </w:r>
    </w:p>
    <w:p w:rsidR="00000000" w:rsidDel="00000000" w:rsidP="00000000" w:rsidRDefault="00000000" w:rsidRPr="00000000" w14:paraId="00000521">
      <w:pPr>
        <w:rPr/>
      </w:pPr>
      <w:r w:rsidDel="00000000" w:rsidR="00000000" w:rsidRPr="00000000">
        <w:rPr>
          <w:rtl w:val="0"/>
        </w:rPr>
        <w:t xml:space="preserve">Si el neoliberalismo ha significado el saqueo de los recursos productivos de Argentina, su principal herramienta de dominación ha sido la </w:t>
      </w:r>
      <w:r w:rsidDel="00000000" w:rsidR="00000000" w:rsidRPr="00000000">
        <w:rPr>
          <w:b w:val="1"/>
          <w:bCs w:val="1"/>
          <w:rtl w:val="0"/>
        </w:rPr>
        <w:t xml:space="preserve">deuda externa</w:t>
      </w:r>
      <w:r w:rsidDel="00000000" w:rsidR="00000000" w:rsidRPr="00000000">
        <w:rPr>
          <w:rtl w:val="0"/>
        </w:rPr>
        <w:t xml:space="preserve">. La deuda no es solo un problema económico, sino un instrumento de control político que ha sido utilizado para imponer ajustes estructurales, desmantelar el Estado y subordinar la soberanía nacional a los intereses del capital financiero internacional.</w:t>
      </w:r>
    </w:p>
    <w:p w:rsidR="00000000" w:rsidDel="00000000" w:rsidP="00000000" w:rsidRDefault="00000000" w:rsidRPr="00000000" w14:paraId="00000522">
      <w:pPr>
        <w:rPr>
          <w:b w:val="1"/>
          <w:bCs w:val="1"/>
        </w:rPr>
      </w:pPr>
      <w:r w:rsidDel="00000000" w:rsidR="00000000" w:rsidRPr="00000000">
        <w:rPr>
          <w:rtl w:val="0"/>
        </w:rPr>
        <w:t xml:space="preserve">A lo largo de su historia reciente, Argentina ha sido víctima de un endeudamiento sistemático cuyo único propósito ha sido garantizar el flujo de capitales hacia los especuladores internacionales. </w:t>
      </w:r>
      <w:r w:rsidDel="00000000" w:rsidR="00000000" w:rsidRPr="00000000">
        <w:rPr>
          <w:b w:val="1"/>
          <w:bCs w:val="1"/>
          <w:rtl w:val="0"/>
        </w:rPr>
        <w:t xml:space="preserve">Cada vez que el país intentó desarrollar un modelo autónomo, el endeudamiento forzado y las presiones del FMI y el Banco Mundial sirvieron como mecanismo de disciplinamiento.</w:t>
      </w:r>
    </w:p>
    <w:p w:rsidR="00000000" w:rsidDel="00000000" w:rsidP="00000000" w:rsidRDefault="00000000" w:rsidRPr="00000000" w14:paraId="00000523">
      <w:pPr>
        <w:pStyle w:val="Heading4"/>
        <w:rPr/>
      </w:pPr>
      <w:bookmarkStart w:colFirst="0" w:colLast="0" w:name="_gvyeovx1nug4" w:id="154"/>
      <w:bookmarkEnd w:id="154"/>
      <w:r w:rsidDel="00000000" w:rsidR="00000000" w:rsidRPr="00000000">
        <w:rPr>
          <w:rtl w:val="0"/>
        </w:rPr>
        <w:t xml:space="preserve">El ciclo interminable de endeudamiento y fuga de capitales</w:t>
      </w:r>
    </w:p>
    <w:p w:rsidR="00000000" w:rsidDel="00000000" w:rsidP="00000000" w:rsidRDefault="00000000" w:rsidRPr="00000000" w14:paraId="00000524">
      <w:pPr>
        <w:rPr/>
      </w:pPr>
      <w:r w:rsidDel="00000000" w:rsidR="00000000" w:rsidRPr="00000000">
        <w:rPr>
          <w:rtl w:val="0"/>
        </w:rPr>
        <w:t xml:space="preserve">El ciclo de la deuda en Argentina sigue siempre el mismo patrón:</w:t>
      </w:r>
    </w:p>
    <w:p w:rsidR="00000000" w:rsidDel="00000000" w:rsidP="00000000" w:rsidRDefault="00000000" w:rsidRPr="00000000" w14:paraId="00000525">
      <w:pPr>
        <w:numPr>
          <w:ilvl w:val="0"/>
          <w:numId w:val="103"/>
        </w:numPr>
        <w:spacing w:after="0" w:afterAutospacing="0"/>
        <w:ind w:left="720" w:hanging="360"/>
      </w:pPr>
      <w:r w:rsidDel="00000000" w:rsidR="00000000" w:rsidRPr="00000000">
        <w:rPr>
          <w:b w:val="1"/>
          <w:bCs w:val="1"/>
          <w:rtl w:val="0"/>
        </w:rPr>
        <w:t xml:space="preserve">Un gobierno neoliberal toma deuda masiva en dólares, alegando que traerá inversiones y estabilidad.</w:t>
      </w:r>
    </w:p>
    <w:p w:rsidR="00000000" w:rsidDel="00000000" w:rsidP="00000000" w:rsidRDefault="00000000" w:rsidRPr="00000000" w14:paraId="00000526">
      <w:pPr>
        <w:numPr>
          <w:ilvl w:val="0"/>
          <w:numId w:val="103"/>
        </w:numPr>
        <w:spacing w:after="0" w:afterAutospacing="0" w:before="0" w:beforeAutospacing="0"/>
        <w:ind w:left="720" w:hanging="360"/>
      </w:pPr>
      <w:r w:rsidDel="00000000" w:rsidR="00000000" w:rsidRPr="00000000">
        <w:rPr>
          <w:b w:val="1"/>
          <w:bCs w:val="1"/>
          <w:rtl w:val="0"/>
        </w:rPr>
        <w:t xml:space="preserve">Los capitales especulativos entran al país solo para aprovechar altas tasas de interés, sin generar desarrollo productivo.</w:t>
      </w:r>
    </w:p>
    <w:p w:rsidR="00000000" w:rsidDel="00000000" w:rsidP="00000000" w:rsidRDefault="00000000" w:rsidRPr="00000000" w14:paraId="00000527">
      <w:pPr>
        <w:numPr>
          <w:ilvl w:val="0"/>
          <w:numId w:val="103"/>
        </w:numPr>
        <w:spacing w:after="0" w:afterAutospacing="0" w:before="0" w:beforeAutospacing="0"/>
        <w:ind w:left="720" w:hanging="360"/>
      </w:pPr>
      <w:r w:rsidDel="00000000" w:rsidR="00000000" w:rsidRPr="00000000">
        <w:rPr>
          <w:b w:val="1"/>
          <w:bCs w:val="1"/>
          <w:rtl w:val="0"/>
        </w:rPr>
        <w:t xml:space="preserve">Los grandes grupos económicos fugan esos dólares al exterior, dejando la deuda a cargo del Estado.</w:t>
      </w:r>
    </w:p>
    <w:p w:rsidR="00000000" w:rsidDel="00000000" w:rsidP="00000000" w:rsidRDefault="00000000" w:rsidRPr="00000000" w14:paraId="00000528">
      <w:pPr>
        <w:numPr>
          <w:ilvl w:val="0"/>
          <w:numId w:val="103"/>
        </w:numPr>
        <w:spacing w:after="0" w:afterAutospacing="0" w:before="0" w:beforeAutospacing="0"/>
        <w:ind w:left="720" w:hanging="360"/>
      </w:pPr>
      <w:r w:rsidDel="00000000" w:rsidR="00000000" w:rsidRPr="00000000">
        <w:rPr>
          <w:b w:val="1"/>
          <w:bCs w:val="1"/>
          <w:rtl w:val="0"/>
        </w:rPr>
        <w:t xml:space="preserve">Cuando la deuda se vuelve impagable, el FMI interviene, imponiendo políticas de ajuste a cambio de nuevos préstamos.</w:t>
      </w:r>
    </w:p>
    <w:p w:rsidR="00000000" w:rsidDel="00000000" w:rsidP="00000000" w:rsidRDefault="00000000" w:rsidRPr="00000000" w14:paraId="00000529">
      <w:pPr>
        <w:numPr>
          <w:ilvl w:val="0"/>
          <w:numId w:val="103"/>
        </w:numPr>
        <w:spacing w:before="0" w:beforeAutospacing="0"/>
        <w:ind w:left="720" w:hanging="360"/>
      </w:pPr>
      <w:r w:rsidDel="00000000" w:rsidR="00000000" w:rsidRPr="00000000">
        <w:rPr>
          <w:b w:val="1"/>
          <w:bCs w:val="1"/>
          <w:rtl w:val="0"/>
        </w:rPr>
        <w:t xml:space="preserve">El ajuste provoca recesión, caída del consumo y crisis social, llevando al colapso político del gobierno en cuestión.</w:t>
      </w:r>
    </w:p>
    <w:p w:rsidR="00000000" w:rsidDel="00000000" w:rsidP="00000000" w:rsidRDefault="00000000" w:rsidRPr="00000000" w14:paraId="0000052A">
      <w:pPr>
        <w:rPr>
          <w:b w:val="1"/>
          <w:bCs w:val="1"/>
        </w:rPr>
      </w:pPr>
      <w:r w:rsidDel="00000000" w:rsidR="00000000" w:rsidRPr="00000000">
        <w:rPr>
          <w:rtl w:val="0"/>
        </w:rPr>
        <w:t xml:space="preserve">Este esquema se ha repetido en 1976, en los 90 con Menem y Cavallo, en 2001 con De la Rúa y en 2018 con Macri. </w:t>
      </w:r>
      <w:r w:rsidDel="00000000" w:rsidR="00000000" w:rsidRPr="00000000">
        <w:rPr>
          <w:b w:val="1"/>
          <w:bCs w:val="1"/>
          <w:rtl w:val="0"/>
        </w:rPr>
        <w:t xml:space="preserve">Cada una de estas fases terminó con una crisis, con millones de argentinos empobrecidos y con el país hipotecado.</w:t>
      </w:r>
    </w:p>
    <w:p w:rsidR="00000000" w:rsidDel="00000000" w:rsidP="00000000" w:rsidRDefault="00000000" w:rsidRPr="00000000" w14:paraId="0000052B">
      <w:pPr>
        <w:rPr/>
      </w:pPr>
      <w:r w:rsidDel="00000000" w:rsidR="00000000" w:rsidRPr="00000000">
        <w:rPr>
          <w:rtl w:val="0"/>
        </w:rPr>
        <w:t xml:space="preserve">El caso del gobierno de Mauricio Macri es paradigmático: en 2018, su administración contrajo la deuda más grande de la historia del FMI, con un préstamo de </w:t>
      </w:r>
      <w:r w:rsidDel="00000000" w:rsidR="00000000" w:rsidRPr="00000000">
        <w:rPr>
          <w:b w:val="1"/>
          <w:bCs w:val="1"/>
          <w:rtl w:val="0"/>
        </w:rPr>
        <w:t xml:space="preserve">45.000 millones de dólares</w:t>
      </w:r>
      <w:r w:rsidDel="00000000" w:rsidR="00000000" w:rsidRPr="00000000">
        <w:rPr>
          <w:rtl w:val="0"/>
        </w:rPr>
        <w:t xml:space="preserve">, cuyo destino no fue la inversión en infraestructura ni el desarrollo industrial, sino la fuga de capitales. Este endeudamiento irresponsable dejó a Argentina en una posición de absoluta fragilidad y </w:t>
      </w:r>
      <w:r w:rsidDel="00000000" w:rsidR="00000000" w:rsidRPr="00000000">
        <w:rPr>
          <w:rtl w:val="0"/>
        </w:rPr>
        <w:t xml:space="preserve">condicionó</w:t>
      </w:r>
      <w:r w:rsidDel="00000000" w:rsidR="00000000" w:rsidRPr="00000000">
        <w:rPr>
          <w:rtl w:val="0"/>
        </w:rPr>
        <w:t xml:space="preserve"> cualquier intento de recuperación económica.</w:t>
      </w:r>
    </w:p>
    <w:p w:rsidR="00000000" w:rsidDel="00000000" w:rsidP="00000000" w:rsidRDefault="00000000" w:rsidRPr="00000000" w14:paraId="0000052C">
      <w:pPr>
        <w:pStyle w:val="Heading4"/>
        <w:rPr/>
      </w:pPr>
      <w:bookmarkStart w:colFirst="0" w:colLast="0" w:name="_rg3y6zma4492" w:id="155"/>
      <w:bookmarkEnd w:id="155"/>
      <w:r w:rsidDel="00000000" w:rsidR="00000000" w:rsidRPr="00000000">
        <w:rPr>
          <w:rtl w:val="0"/>
        </w:rPr>
        <w:t xml:space="preserve">Milei: Más endeudamiento y más ajuste para el capital financiero</w:t>
      </w:r>
    </w:p>
    <w:p w:rsidR="00000000" w:rsidDel="00000000" w:rsidP="00000000" w:rsidRDefault="00000000" w:rsidRPr="00000000" w14:paraId="0000052D">
      <w:pPr>
        <w:rPr/>
      </w:pPr>
      <w:r w:rsidDel="00000000" w:rsidR="00000000" w:rsidRPr="00000000">
        <w:rPr>
          <w:rtl w:val="0"/>
        </w:rPr>
        <w:t xml:space="preserve">Lejos de romper con este modelo, el gobierno de Javier Milei lo ha llevado a su máxima expresión. Con un discurso que repite obsesivamente la necesidad de un “ajuste feroz” para evitar una “hiperinflación”, Milei ha implementado </w:t>
      </w:r>
      <w:r w:rsidDel="00000000" w:rsidR="00000000" w:rsidRPr="00000000">
        <w:rPr>
          <w:b w:val="1"/>
          <w:bCs w:val="1"/>
          <w:rtl w:val="0"/>
        </w:rPr>
        <w:t xml:space="preserve">el mayor recorte de gasto público en la historia argentina</w:t>
      </w:r>
      <w:r w:rsidDel="00000000" w:rsidR="00000000" w:rsidRPr="00000000">
        <w:rPr>
          <w:rtl w:val="0"/>
        </w:rPr>
        <w:t xml:space="preserve">, afectando principalmente a los sectores más vulnerables.</w:t>
      </w:r>
    </w:p>
    <w:p w:rsidR="00000000" w:rsidDel="00000000" w:rsidP="00000000" w:rsidRDefault="00000000" w:rsidRPr="00000000" w14:paraId="0000052E">
      <w:pPr>
        <w:rPr/>
      </w:pPr>
      <w:r w:rsidDel="00000000" w:rsidR="00000000" w:rsidRPr="00000000">
        <w:rPr>
          <w:rtl w:val="0"/>
        </w:rPr>
        <w:t xml:space="preserve">Entre las primeras medidas de su gobierno se encuentran:</w:t>
      </w:r>
    </w:p>
    <w:p w:rsidR="00000000" w:rsidDel="00000000" w:rsidP="00000000" w:rsidRDefault="00000000" w:rsidRPr="00000000" w14:paraId="0000052F">
      <w:pPr>
        <w:numPr>
          <w:ilvl w:val="0"/>
          <w:numId w:val="86"/>
        </w:numPr>
        <w:spacing w:after="0" w:afterAutospacing="0"/>
        <w:ind w:left="720" w:hanging="360"/>
      </w:pPr>
      <w:r w:rsidDel="00000000" w:rsidR="00000000" w:rsidRPr="00000000">
        <w:rPr>
          <w:b w:val="1"/>
          <w:bCs w:val="1"/>
          <w:rtl w:val="0"/>
        </w:rPr>
        <w:t xml:space="preserve">Reducción del gasto en jubilaciones y asistencia social,</w:t>
      </w:r>
      <w:r w:rsidDel="00000000" w:rsidR="00000000" w:rsidRPr="00000000">
        <w:rPr>
          <w:rtl w:val="0"/>
        </w:rPr>
        <w:t xml:space="preserve"> condenando a millones de personas a la miseria.</w:t>
      </w:r>
    </w:p>
    <w:p w:rsidR="00000000" w:rsidDel="00000000" w:rsidP="00000000" w:rsidRDefault="00000000" w:rsidRPr="00000000" w14:paraId="00000530">
      <w:pPr>
        <w:numPr>
          <w:ilvl w:val="0"/>
          <w:numId w:val="86"/>
        </w:numPr>
        <w:spacing w:after="0" w:afterAutospacing="0" w:before="0" w:beforeAutospacing="0"/>
        <w:ind w:left="720" w:hanging="360"/>
      </w:pPr>
      <w:r w:rsidDel="00000000" w:rsidR="00000000" w:rsidRPr="00000000">
        <w:rPr>
          <w:b w:val="1"/>
          <w:bCs w:val="1"/>
          <w:rtl w:val="0"/>
        </w:rPr>
        <w:t xml:space="preserve">Despidos masivos en el sector público</w:t>
      </w:r>
      <w:r w:rsidDel="00000000" w:rsidR="00000000" w:rsidRPr="00000000">
        <w:rPr>
          <w:rtl w:val="0"/>
        </w:rPr>
        <w:t xml:space="preserve">, bajo la excusa de “achicar el Estado”.</w:t>
      </w:r>
    </w:p>
    <w:p w:rsidR="00000000" w:rsidDel="00000000" w:rsidP="00000000" w:rsidRDefault="00000000" w:rsidRPr="00000000" w14:paraId="00000531">
      <w:pPr>
        <w:numPr>
          <w:ilvl w:val="0"/>
          <w:numId w:val="86"/>
        </w:numPr>
        <w:spacing w:after="0" w:afterAutospacing="0" w:before="0" w:beforeAutospacing="0"/>
        <w:ind w:left="720" w:hanging="360"/>
      </w:pPr>
      <w:r w:rsidDel="00000000" w:rsidR="00000000" w:rsidRPr="00000000">
        <w:rPr>
          <w:b w:val="1"/>
          <w:bCs w:val="1"/>
          <w:rtl w:val="0"/>
        </w:rPr>
        <w:t xml:space="preserve">Eliminación de subsidios al transporte y la energía</w:t>
      </w:r>
      <w:r w:rsidDel="00000000" w:rsidR="00000000" w:rsidRPr="00000000">
        <w:rPr>
          <w:rtl w:val="0"/>
        </w:rPr>
        <w:t xml:space="preserve">, lo que ha provocado aumentos descomunales en tarifas.</w:t>
      </w:r>
    </w:p>
    <w:p w:rsidR="00000000" w:rsidDel="00000000" w:rsidP="00000000" w:rsidRDefault="00000000" w:rsidRPr="00000000" w14:paraId="00000532">
      <w:pPr>
        <w:numPr>
          <w:ilvl w:val="0"/>
          <w:numId w:val="86"/>
        </w:numPr>
        <w:spacing w:before="0" w:beforeAutospacing="0"/>
        <w:ind w:left="720" w:hanging="360"/>
      </w:pPr>
      <w:r w:rsidDel="00000000" w:rsidR="00000000" w:rsidRPr="00000000">
        <w:rPr>
          <w:b w:val="1"/>
          <w:bCs w:val="1"/>
          <w:rtl w:val="0"/>
        </w:rPr>
        <w:t xml:space="preserve">Suspensión de obras públicas</w:t>
      </w:r>
      <w:r w:rsidDel="00000000" w:rsidR="00000000" w:rsidRPr="00000000">
        <w:rPr>
          <w:rtl w:val="0"/>
        </w:rPr>
        <w:t xml:space="preserve">, paralizando la inversión en infraestructura y destruyendo miles de empleos.</w:t>
      </w:r>
    </w:p>
    <w:p w:rsidR="00000000" w:rsidDel="00000000" w:rsidP="00000000" w:rsidRDefault="00000000" w:rsidRPr="00000000" w14:paraId="00000533">
      <w:pPr>
        <w:rPr/>
      </w:pPr>
      <w:r w:rsidDel="00000000" w:rsidR="00000000" w:rsidRPr="00000000">
        <w:rPr>
          <w:rtl w:val="0"/>
        </w:rPr>
        <w:t xml:space="preserve">Todo esto no tiene otro objetivo que </w:t>
      </w:r>
      <w:r w:rsidDel="00000000" w:rsidR="00000000" w:rsidRPr="00000000">
        <w:rPr>
          <w:b w:val="1"/>
          <w:bCs w:val="1"/>
          <w:rtl w:val="0"/>
        </w:rPr>
        <w:t xml:space="preserve">liberar recursos para el pago de la deuda y garantizar la rentabilidad del capital financiero.</w:t>
      </w:r>
      <w:r w:rsidDel="00000000" w:rsidR="00000000" w:rsidRPr="00000000">
        <w:rPr>
          <w:rtl w:val="0"/>
        </w:rPr>
        <w:t xml:space="preserve"> Mientras el pueblo argentino sufre un brutal ajuste, los grandes bancos y fondos de inversión </w:t>
      </w:r>
      <w:r w:rsidDel="00000000" w:rsidR="00000000" w:rsidRPr="00000000">
        <w:rPr>
          <w:rtl w:val="0"/>
        </w:rPr>
        <w:t xml:space="preserve">celebran</w:t>
      </w:r>
      <w:r w:rsidDel="00000000" w:rsidR="00000000" w:rsidRPr="00000000">
        <w:rPr>
          <w:rtl w:val="0"/>
        </w:rPr>
        <w:t xml:space="preserve"> las medidas de Milei, que les aseguran ganancias extraordinarias a costa del empobrecimiento generalizado.</w:t>
      </w:r>
    </w:p>
    <w:p w:rsidR="00000000" w:rsidDel="00000000" w:rsidP="00000000" w:rsidRDefault="00000000" w:rsidRPr="00000000" w14:paraId="00000534">
      <w:pPr>
        <w:pStyle w:val="Heading4"/>
        <w:rPr/>
      </w:pPr>
      <w:bookmarkStart w:colFirst="0" w:colLast="0" w:name="_rvfxrndr2rkx" w:id="156"/>
      <w:bookmarkEnd w:id="156"/>
      <w:r w:rsidDel="00000000" w:rsidR="00000000" w:rsidRPr="00000000">
        <w:rPr>
          <w:rtl w:val="0"/>
        </w:rPr>
        <w:t xml:space="preserve">El FMI y la condicionalidad como disciplina estructural</w:t>
      </w:r>
    </w:p>
    <w:p w:rsidR="00000000" w:rsidDel="00000000" w:rsidP="00000000" w:rsidRDefault="00000000" w:rsidRPr="00000000" w14:paraId="00000535">
      <w:pPr>
        <w:rPr/>
      </w:pPr>
      <w:r w:rsidDel="00000000" w:rsidR="00000000" w:rsidRPr="00000000">
        <w:rPr>
          <w:rtl w:val="0"/>
        </w:rPr>
        <w:t xml:space="preserve">El Fondo Monetario Internacional ocupa un rol central en este esquema, y conviene caracterizarlo con precisión. El FMI no es, como a veces se lo presenta, un organismo de asistencia técnica neutral; es una institución cuyo gobierno está dominado por los países acreedores del sistema financiero global, con Estados Unidos como accionista con poder de veto efectivo sobre las decisiones más importantes. Sus programas de asistencia financiera vienen invariablemente acompañados de condicionalidades que apuntan a asegurar el pago de la deuda antes que a resolver los desequilibrios estructurales que la generaron.</w:t>
      </w:r>
    </w:p>
    <w:p w:rsidR="00000000" w:rsidDel="00000000" w:rsidP="00000000" w:rsidRDefault="00000000" w:rsidRPr="00000000" w14:paraId="00000536">
      <w:pPr>
        <w:rPr/>
      </w:pPr>
      <w:r w:rsidDel="00000000" w:rsidR="00000000" w:rsidRPr="00000000">
        <w:rPr>
          <w:rtl w:val="0"/>
        </w:rPr>
        <w:t xml:space="preserve">El catálogo de condicionalidades típicas está bien documentado en la literatura académica, incluyendo evaluaciones críticas del propio Banco Mundial y de economistas heterodoxos. Las más recurrentes son la reducción del gasto público primario, la apertura comercial acelerada, la flexibilización del mercado de trabajo, la privatización de empresas públicas y la liberalización de la cuenta de capitales. Joseph Stiglitz, que trabajó en el Banco Mundial y conoció de primera mano la dinámica de estas negociaciones, documentó en </w:t>
      </w:r>
      <w:r w:rsidDel="00000000" w:rsidR="00000000" w:rsidRPr="00000000">
        <w:rPr>
          <w:i w:val="1"/>
          <w:iCs w:val="1"/>
          <w:rtl w:val="0"/>
        </w:rPr>
        <w:t xml:space="preserve">Globalization and Its Discontents</w:t>
      </w:r>
      <w:r w:rsidDel="00000000" w:rsidR="00000000" w:rsidRPr="00000000">
        <w:rPr>
          <w:rtl w:val="0"/>
        </w:rPr>
        <w:t xml:space="preserve"> [69] cómo estas condiciones se imponen con frecuencia por encima de las recomendaciones técnicas de economistas del propio Fondo que advertían sobre sus efectos contraproducentes en países con estructura productiva heterogénea.</w:t>
      </w:r>
    </w:p>
    <w:p w:rsidR="00000000" w:rsidDel="00000000" w:rsidP="00000000" w:rsidRDefault="00000000" w:rsidRPr="00000000" w14:paraId="00000537">
      <w:pPr>
        <w:rPr/>
      </w:pPr>
      <w:r w:rsidDel="00000000" w:rsidR="00000000" w:rsidRPr="00000000">
        <w:rPr>
          <w:rtl w:val="0"/>
        </w:rPr>
        <w:t xml:space="preserve">La historia argentina reciente confirma el patrón. Cada acuerdo con el FMI, desde el primer stand-by de 1956 hasta el programa de 2018 con el gobierno de Macri, estuvo asociado a un ciclo posterior de recesión, caída del salario real y aumento de la conflictividad social. El programa de 2018, por un monto récord de USD 57.000 millones (el mayor de la historia del Fondo a esa fecha), fue evaluado por el propio FMI en un informe de 2021 como un programa cuyos objetivos no se cumplieron y cuya ejecución tuvo consecuencias adversas sobre la población argentina. La evaluación oficial del Fondo es más severa, en ciertos aspectos, que la crítica del presente libro.</w:t>
      </w:r>
    </w:p>
    <w:p w:rsidR="00000000" w:rsidDel="00000000" w:rsidP="00000000" w:rsidRDefault="00000000" w:rsidRPr="00000000" w14:paraId="00000538">
      <w:pPr>
        <w:rPr/>
      </w:pPr>
      <w:r w:rsidDel="00000000" w:rsidR="00000000" w:rsidRPr="00000000">
        <w:rPr>
          <w:rtl w:val="0"/>
        </w:rPr>
        <w:t xml:space="preserve">El gobierno de Milei, lejos de romper con esta dinámica, la profundiza. El ajuste fiscal ejecutado desde diciembre de 2023 está estructurado para generar el superávit primario que permita cumplir con el servicio de la deuda, y lo logra a costa del gasto en jubilaciones, salud pública, educación, ciencia, obra pública y salarios estatales. La relación entre ajuste interno y obligaciones externas no es casualidad: es la arquitectura declarada del programa.</w:t>
      </w:r>
    </w:p>
    <w:p w:rsidR="00000000" w:rsidDel="00000000" w:rsidP="00000000" w:rsidRDefault="00000000" w:rsidRPr="00000000" w14:paraId="00000539">
      <w:pPr>
        <w:pStyle w:val="Heading3"/>
        <w:rPr/>
      </w:pPr>
      <w:bookmarkStart w:colFirst="0" w:colLast="0" w:name="_auyk3t18x7nw" w:id="157"/>
      <w:bookmarkEnd w:id="157"/>
      <w:r w:rsidDel="00000000" w:rsidR="00000000" w:rsidRPr="00000000">
        <w:rPr>
          <w:rtl w:val="0"/>
        </w:rPr>
        <w:t xml:space="preserve">El mito del derrame y la concentración de la riqueza</w:t>
      </w:r>
    </w:p>
    <w:p w:rsidR="00000000" w:rsidDel="00000000" w:rsidP="00000000" w:rsidRDefault="00000000" w:rsidRPr="00000000" w14:paraId="0000053A">
      <w:pPr>
        <w:rPr/>
      </w:pPr>
      <w:r w:rsidDel="00000000" w:rsidR="00000000" w:rsidRPr="00000000">
        <w:rPr>
          <w:rtl w:val="0"/>
        </w:rPr>
        <w:t xml:space="preserve">Si el neoliberalismo ha logrado consolidarse como ideología dominante, es en gran parte gracias a su capacidad de disfrazar la brutalidad del capitalismo con un discurso que promete prosperidad y movilidad social. Uno de sus dogmas centrales es el llamado </w:t>
      </w:r>
      <w:r w:rsidDel="00000000" w:rsidR="00000000" w:rsidRPr="00000000">
        <w:rPr>
          <w:rtl w:val="0"/>
        </w:rPr>
        <w:t xml:space="preserve">“efecto derrame”</w:t>
      </w:r>
      <w:r w:rsidDel="00000000" w:rsidR="00000000" w:rsidRPr="00000000">
        <w:rPr>
          <w:rtl w:val="0"/>
        </w:rPr>
        <w:t xml:space="preserve">, la idea de que si los sectores más ricos se enriquecen, los beneficios inevitablemente llegarán a toda la sociedad.</w:t>
      </w:r>
    </w:p>
    <w:p w:rsidR="00000000" w:rsidDel="00000000" w:rsidP="00000000" w:rsidRDefault="00000000" w:rsidRPr="00000000" w14:paraId="0000053B">
      <w:pPr>
        <w:rPr>
          <w:b w:val="1"/>
          <w:bCs w:val="1"/>
        </w:rPr>
      </w:pPr>
      <w:r w:rsidDel="00000000" w:rsidR="00000000" w:rsidRPr="00000000">
        <w:rPr>
          <w:rtl w:val="0"/>
        </w:rPr>
        <w:t xml:space="preserve">Este concepto es una </w:t>
      </w:r>
      <w:r w:rsidDel="00000000" w:rsidR="00000000" w:rsidRPr="00000000">
        <w:rPr>
          <w:rtl w:val="0"/>
        </w:rPr>
        <w:t xml:space="preserve">mentira descarada</w:t>
      </w:r>
      <w:r w:rsidDel="00000000" w:rsidR="00000000" w:rsidRPr="00000000">
        <w:rPr>
          <w:rtl w:val="0"/>
        </w:rPr>
        <w:t xml:space="preserve">, diseñada para justificar la desigualdad estructural y perpetuar un modelo en el que una élite minoritaria se apropia de la riqueza mientras la mayoría sobrevive con salarios de miseria. </w:t>
      </w:r>
      <w:r w:rsidDel="00000000" w:rsidR="00000000" w:rsidRPr="00000000">
        <w:rPr>
          <w:rtl w:val="0"/>
        </w:rPr>
        <w:t xml:space="preserve">En la realidad</w:t>
      </w:r>
      <w:r w:rsidDel="00000000" w:rsidR="00000000" w:rsidRPr="00000000">
        <w:rPr>
          <w:rtl w:val="0"/>
        </w:rPr>
        <w:t xml:space="preserve">, lo que ha ocurrido es exactamente lo contrario: </w:t>
      </w:r>
      <w:r w:rsidDel="00000000" w:rsidR="00000000" w:rsidRPr="00000000">
        <w:rPr>
          <w:rtl w:val="0"/>
        </w:rPr>
        <w:t xml:space="preserve">el crecimiento económico bajo políticas neoliberales ha significado un aumento brutal de la desigualdad y una concentración obscena de la riqueza en pocas manos</w:t>
      </w:r>
      <w:r w:rsidDel="00000000" w:rsidR="00000000" w:rsidRPr="00000000">
        <w:rPr>
          <w:b w:val="1"/>
          <w:bCs w:val="1"/>
          <w:rtl w:val="0"/>
        </w:rPr>
        <w:t xml:space="preserve">.</w:t>
      </w:r>
    </w:p>
    <w:p w:rsidR="00000000" w:rsidDel="00000000" w:rsidP="00000000" w:rsidRDefault="00000000" w:rsidRPr="00000000" w14:paraId="0000053C">
      <w:pPr>
        <w:pStyle w:val="Heading4"/>
        <w:rPr/>
      </w:pPr>
      <w:bookmarkStart w:colFirst="0" w:colLast="0" w:name="_cv18v7nf6hhs" w:id="158"/>
      <w:bookmarkEnd w:id="158"/>
      <w:r w:rsidDel="00000000" w:rsidR="00000000" w:rsidRPr="00000000">
        <w:rPr>
          <w:rtl w:val="0"/>
        </w:rPr>
        <w:t xml:space="preserve">Argentina: Crecimiento sin distribución</w:t>
      </w:r>
    </w:p>
    <w:p w:rsidR="00000000" w:rsidDel="00000000" w:rsidP="00000000" w:rsidRDefault="00000000" w:rsidRPr="00000000" w14:paraId="0000053D">
      <w:pPr>
        <w:rPr/>
      </w:pPr>
      <w:r w:rsidDel="00000000" w:rsidR="00000000" w:rsidRPr="00000000">
        <w:rPr>
          <w:rtl w:val="0"/>
        </w:rPr>
        <w:t xml:space="preserve">La historia reciente de Argentina es una prueba irrefutable del fracaso del mito del derrame. Durante las décadas en las que se aplicaron recetas neoliberales, </w:t>
      </w:r>
      <w:r w:rsidDel="00000000" w:rsidR="00000000" w:rsidRPr="00000000">
        <w:rPr>
          <w:rtl w:val="0"/>
        </w:rPr>
        <w:t xml:space="preserve">el país experimentó ciclos de crecimiento económico que solo beneficiaron a una pequeña élite, mientras la mayoría de la población veía empeorar sus condiciones de vida.</w:t>
      </w:r>
    </w:p>
    <w:p w:rsidR="00000000" w:rsidDel="00000000" w:rsidP="00000000" w:rsidRDefault="00000000" w:rsidRPr="00000000" w14:paraId="0000053E">
      <w:pPr>
        <w:rPr/>
      </w:pPr>
      <w:r w:rsidDel="00000000" w:rsidR="00000000" w:rsidRPr="00000000">
        <w:rPr>
          <w:rtl w:val="0"/>
        </w:rPr>
        <w:t xml:space="preserve">Un ejemplo claro fue la década de los 90, cuando bajo el gobierno de Menem y Cavallo se promovió la apertura de la economía y la privatización de empresas públicas. Durante ese período, el PBI creció, pero </w:t>
      </w:r>
      <w:r w:rsidDel="00000000" w:rsidR="00000000" w:rsidRPr="00000000">
        <w:rPr>
          <w:rtl w:val="0"/>
        </w:rPr>
        <w:t xml:space="preserve">los salarios se estancaron, el desempleo alcanzó niveles récord y la pobreza se disparó</w:t>
      </w:r>
      <w:r w:rsidDel="00000000" w:rsidR="00000000" w:rsidRPr="00000000">
        <w:rPr>
          <w:rtl w:val="0"/>
        </w:rPr>
        <w:t xml:space="preserve">. La riqueza generada no “derramó” hacia abajo, sino que se concentró en los grandes grupos económicos que se beneficiaron del saqueo del Estado.</w:t>
      </w:r>
    </w:p>
    <w:p w:rsidR="00000000" w:rsidDel="00000000" w:rsidP="00000000" w:rsidRDefault="00000000" w:rsidRPr="00000000" w14:paraId="0000053F">
      <w:pPr>
        <w:rPr/>
      </w:pPr>
      <w:r w:rsidDel="00000000" w:rsidR="00000000" w:rsidRPr="00000000">
        <w:rPr>
          <w:rtl w:val="0"/>
        </w:rPr>
        <w:t xml:space="preserve">El gobierno de Macri repitió el mismo esquema. A pesar de prometer inversiones y crecimiento, su modelo económico solo benefició a los grandes bancos y a las empresas multinacionales, mientras el poder adquisitivo de los trabajadores se desplomó y la pobreza se disparó. Al finalizar su mandato en 2019, </w:t>
      </w:r>
      <w:r w:rsidDel="00000000" w:rsidR="00000000" w:rsidRPr="00000000">
        <w:rPr>
          <w:rtl w:val="0"/>
        </w:rPr>
        <w:t xml:space="preserve">el 40% de la población estaba en la pobreza y la inflación había pulverizado los salarios.</w:t>
      </w:r>
    </w:p>
    <w:p w:rsidR="00000000" w:rsidDel="00000000" w:rsidP="00000000" w:rsidRDefault="00000000" w:rsidRPr="00000000" w14:paraId="00000540">
      <w:pPr>
        <w:pStyle w:val="Heading4"/>
        <w:rPr/>
      </w:pPr>
      <w:bookmarkStart w:colFirst="0" w:colLast="0" w:name="_vduur3k4mh49" w:id="159"/>
      <w:bookmarkEnd w:id="159"/>
      <w:r w:rsidDel="00000000" w:rsidR="00000000" w:rsidRPr="00000000">
        <w:rPr>
          <w:rtl w:val="0"/>
        </w:rPr>
        <w:t xml:space="preserve">Milei: Más riqueza para los ricos, más miseria para el pueblo</w:t>
      </w:r>
    </w:p>
    <w:p w:rsidR="00000000" w:rsidDel="00000000" w:rsidP="00000000" w:rsidRDefault="00000000" w:rsidRPr="00000000" w14:paraId="00000541">
      <w:pPr>
        <w:rPr/>
      </w:pPr>
      <w:r w:rsidDel="00000000" w:rsidR="00000000" w:rsidRPr="00000000">
        <w:rPr>
          <w:rtl w:val="0"/>
        </w:rPr>
        <w:t xml:space="preserve">El gobierno de Javier Milei, que analizaremos en detalle más adelante, es el caso más reciente y extremo de esta lógica: ajuste brutal para los de abajo, ganancias récord para bancos y corporaciones. Un ejemplo más de que la riqueza no se derrama. Se concentra.</w:t>
      </w:r>
      <w:r w:rsidDel="00000000" w:rsidR="00000000" w:rsidRPr="00000000">
        <w:rPr>
          <w:rtl w:val="0"/>
        </w:rPr>
      </w:r>
    </w:p>
    <w:p w:rsidR="00000000" w:rsidDel="00000000" w:rsidP="00000000" w:rsidRDefault="00000000" w:rsidRPr="00000000" w14:paraId="00000542">
      <w:pPr>
        <w:rPr/>
      </w:pPr>
      <w:r w:rsidDel="00000000" w:rsidR="00000000" w:rsidRPr="00000000">
        <w:rPr>
          <w:rtl w:val="0"/>
        </w:rPr>
        <w:t xml:space="preserve">Los bancos y las grandes corporaciones han obtenido ganancias récord</w:t>
      </w:r>
      <w:r w:rsidDel="00000000" w:rsidR="00000000" w:rsidRPr="00000000">
        <w:rPr>
          <w:rtl w:val="0"/>
        </w:rPr>
        <w:t xml:space="preserve">, aprovechando la devaluación, la especulación financiera y la eliminación de controles estatales. La riqueza no está “derramando”, está </w:t>
      </w:r>
      <w:r w:rsidDel="00000000" w:rsidR="00000000" w:rsidRPr="00000000">
        <w:rPr>
          <w:rtl w:val="0"/>
        </w:rPr>
        <w:t xml:space="preserve">concentrándose a niveles obscenos</w:t>
      </w:r>
      <w:r w:rsidDel="00000000" w:rsidR="00000000" w:rsidRPr="00000000">
        <w:rPr>
          <w:rtl w:val="0"/>
        </w:rPr>
        <w:t xml:space="preserve"> mientras la mayoría de la población se hunde en la desesperación.</w:t>
      </w:r>
    </w:p>
    <w:p w:rsidR="00000000" w:rsidDel="00000000" w:rsidP="00000000" w:rsidRDefault="00000000" w:rsidRPr="00000000" w14:paraId="00000543">
      <w:pPr>
        <w:pStyle w:val="Heading4"/>
        <w:rPr/>
      </w:pPr>
      <w:bookmarkStart w:colFirst="0" w:colLast="0" w:name="_mpjyvwh4nqqd" w:id="160"/>
      <w:bookmarkEnd w:id="160"/>
      <w:r w:rsidDel="00000000" w:rsidR="00000000" w:rsidRPr="00000000">
        <w:rPr>
          <w:rtl w:val="0"/>
        </w:rPr>
        <w:t xml:space="preserve">Los millonarios no invierten, especulan</w:t>
      </w:r>
    </w:p>
    <w:p w:rsidR="00000000" w:rsidDel="00000000" w:rsidP="00000000" w:rsidRDefault="00000000" w:rsidRPr="00000000" w14:paraId="00000544">
      <w:pPr>
        <w:rPr/>
      </w:pPr>
      <w:r w:rsidDel="00000000" w:rsidR="00000000" w:rsidRPr="00000000">
        <w:rPr>
          <w:rtl w:val="0"/>
        </w:rPr>
        <w:t xml:space="preserve">Uno de los argumentos más repetidos por los defensores del neoliberalismo es que reducir impuestos y eliminar regulaciones para los empresarios genera inversión y empleo. Sin embargo, en la práctica, lo que ocurre es que </w:t>
      </w:r>
      <w:r w:rsidDel="00000000" w:rsidR="00000000" w:rsidRPr="00000000">
        <w:rPr>
          <w:rtl w:val="0"/>
        </w:rPr>
        <w:t xml:space="preserve">los sectores más ricos no invierten en producción, sino que destinan sus ganancias a la especulación financiera y a la fuga de capitales.</w:t>
      </w:r>
    </w:p>
    <w:p w:rsidR="00000000" w:rsidDel="00000000" w:rsidP="00000000" w:rsidRDefault="00000000" w:rsidRPr="00000000" w14:paraId="00000545">
      <w:pPr>
        <w:rPr/>
      </w:pPr>
      <w:r w:rsidDel="00000000" w:rsidR="00000000" w:rsidRPr="00000000">
        <w:rPr>
          <w:rtl w:val="0"/>
        </w:rPr>
        <w:t xml:space="preserve">En Argentina, esto ha sido evidente con cada proceso de desregulación neoliberal. En lugar de reinvertir en la economía real, los grandes grupos económicos han optado por llevar sus fortunas al exterior, aprovechando las ventajas de la bicicleta financiera y dejando al país sin dólares para el desarrollo. </w:t>
      </w:r>
      <w:r w:rsidDel="00000000" w:rsidR="00000000" w:rsidRPr="00000000">
        <w:rPr>
          <w:rtl w:val="0"/>
        </w:rPr>
        <w:t xml:space="preserve">El resultado es un país atrapado en la dependencia, con un empresariado parasitario que no apuesta al crecimiento productivo, sino al saqueo y la fuga.</w:t>
      </w:r>
    </w:p>
    <w:p w:rsidR="00000000" w:rsidDel="00000000" w:rsidP="00000000" w:rsidRDefault="00000000" w:rsidRPr="00000000" w14:paraId="00000546">
      <w:pPr>
        <w:pStyle w:val="Heading4"/>
        <w:rPr/>
      </w:pPr>
      <w:bookmarkStart w:colFirst="0" w:colLast="0" w:name="_vryn0k16s09x" w:id="161"/>
      <w:bookmarkEnd w:id="161"/>
      <w:r w:rsidDel="00000000" w:rsidR="00000000" w:rsidRPr="00000000">
        <w:rPr>
          <w:rtl w:val="0"/>
        </w:rPr>
        <w:t xml:space="preserve">Desigualdad extrema: Un modelo insostenible</w:t>
      </w:r>
    </w:p>
    <w:p w:rsidR="00000000" w:rsidDel="00000000" w:rsidP="00000000" w:rsidRDefault="00000000" w:rsidRPr="00000000" w14:paraId="00000547">
      <w:pPr>
        <w:rPr/>
      </w:pPr>
      <w:r w:rsidDel="00000000" w:rsidR="00000000" w:rsidRPr="00000000">
        <w:rPr>
          <w:rtl w:val="0"/>
        </w:rPr>
        <w:t xml:space="preserve">La acumulación descontrolada de riqueza en manos de unos pocos no solo es </w:t>
      </w:r>
      <w:r w:rsidDel="00000000" w:rsidR="00000000" w:rsidRPr="00000000">
        <w:rPr>
          <w:rtl w:val="0"/>
        </w:rPr>
        <w:t xml:space="preserve">inmoral</w:t>
      </w:r>
      <w:r w:rsidDel="00000000" w:rsidR="00000000" w:rsidRPr="00000000">
        <w:rPr>
          <w:rtl w:val="0"/>
        </w:rPr>
        <w:t xml:space="preserve">, sino que es un modelo </w:t>
      </w:r>
      <w:r w:rsidDel="00000000" w:rsidR="00000000" w:rsidRPr="00000000">
        <w:rPr>
          <w:rtl w:val="0"/>
        </w:rPr>
        <w:t xml:space="preserve">insostenible a largo plazo</w:t>
      </w:r>
      <w:r w:rsidDel="00000000" w:rsidR="00000000" w:rsidRPr="00000000">
        <w:rPr>
          <w:rtl w:val="0"/>
        </w:rPr>
        <w:t xml:space="preserve">. Cuando la brecha entre ricos y pobres se vuelve extrema, la economía deja de funcionar porque el consumo interno se derrumba y la conflictividad social se dispara.</w:t>
      </w:r>
    </w:p>
    <w:p w:rsidR="00000000" w:rsidDel="00000000" w:rsidP="00000000" w:rsidRDefault="00000000" w:rsidRPr="00000000" w14:paraId="00000548">
      <w:pPr>
        <w:rPr/>
      </w:pPr>
      <w:r w:rsidDel="00000000" w:rsidR="00000000" w:rsidRPr="00000000">
        <w:rPr>
          <w:rtl w:val="0"/>
        </w:rPr>
        <w:t xml:space="preserve">Este fenómeno ya está ocurriendo en Argentina. La combinación de ajuste brutal, inflación descontrolada y caída del poder adquisitivo ha generado </w:t>
      </w:r>
      <w:r w:rsidDel="00000000" w:rsidR="00000000" w:rsidRPr="00000000">
        <w:rPr>
          <w:rtl w:val="0"/>
        </w:rPr>
        <w:t xml:space="preserve">una crisis de consumo sin precedentes, afectando incluso a sectores empresariales que apoyaron a Milei, creyendo que se beneficiarían de su modelo.</w:t>
      </w:r>
      <w:r w:rsidDel="00000000" w:rsidR="00000000" w:rsidRPr="00000000">
        <w:rPr>
          <w:rtl w:val="0"/>
        </w:rPr>
        <w:t xml:space="preserve"> Sin un mercado interno fuerte, la economía colapsa y el país se sumerge en un ciclo de recesión del que es difícil salir. Todos los sectores se ven afectados con pérdida de salario real.</w:t>
      </w:r>
    </w:p>
    <w:p w:rsidR="00000000" w:rsidDel="00000000" w:rsidP="00000000" w:rsidRDefault="00000000" w:rsidRPr="00000000" w14:paraId="00000549">
      <w:pPr>
        <w:rPr/>
      </w:pPr>
      <w:r w:rsidDel="00000000" w:rsidR="00000000" w:rsidRPr="00000000">
        <w:rPr/>
        <w:drawing>
          <wp:inline distB="114300" distT="114300" distL="114300" distR="114300">
            <wp:extent cx="5731200" cy="2844800"/>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731200" cy="2844800"/>
                    </a:xfrm>
                    <a:prstGeom prst="rect"/>
                    <a:ln/>
                  </pic:spPr>
                </pic:pic>
              </a:graphicData>
            </a:graphic>
          </wp:inline>
        </w:drawing>
      </w:r>
      <w:r w:rsidDel="00000000" w:rsidR="00000000" w:rsidRPr="00000000">
        <w:rPr>
          <w:rtl w:val="0"/>
        </w:rPr>
      </w:r>
    </w:p>
    <w:p w:rsidR="00000000" w:rsidDel="00000000" w:rsidP="00000000" w:rsidRDefault="00000000" w:rsidRPr="00000000" w14:paraId="0000054A">
      <w:pPr>
        <w:pStyle w:val="Heading3"/>
        <w:keepNext w:val="0"/>
        <w:keepLines w:val="0"/>
        <w:rPr/>
      </w:pPr>
      <w:bookmarkStart w:colFirst="0" w:colLast="0" w:name="_9j1sf1xm3l8c" w:id="162"/>
      <w:bookmarkEnd w:id="162"/>
      <w:r w:rsidDel="00000000" w:rsidR="00000000" w:rsidRPr="00000000">
        <w:rPr>
          <w:rtl w:val="0"/>
        </w:rPr>
        <w:t xml:space="preserve">El fracaso ambiental del capitalismo</w:t>
      </w:r>
    </w:p>
    <w:p w:rsidR="00000000" w:rsidDel="00000000" w:rsidP="00000000" w:rsidRDefault="00000000" w:rsidRPr="00000000" w14:paraId="0000054B">
      <w:pPr>
        <w:rPr>
          <w:b w:val="1"/>
          <w:bCs w:val="1"/>
        </w:rPr>
      </w:pPr>
      <w:r w:rsidDel="00000000" w:rsidR="00000000" w:rsidRPr="00000000">
        <w:rPr>
          <w:rtl w:val="0"/>
        </w:rPr>
        <w:t xml:space="preserve">El capitalismo no solo es un sistema de explotación de la clase trabajadora, sino también de la naturaleza. Su motor es la </w:t>
      </w:r>
      <w:r w:rsidDel="00000000" w:rsidR="00000000" w:rsidRPr="00000000">
        <w:rPr>
          <w:b w:val="1"/>
          <w:bCs w:val="1"/>
          <w:rtl w:val="0"/>
        </w:rPr>
        <w:t xml:space="preserve">búsqueda infinita de ganancias</w:t>
      </w:r>
      <w:r w:rsidDel="00000000" w:rsidR="00000000" w:rsidRPr="00000000">
        <w:rPr>
          <w:rtl w:val="0"/>
        </w:rPr>
        <w:t xml:space="preserve">, sin importar las consecuencias sociales, ecológicas o incluso la propia viabilidad de la vida en la Tierra. Mientras los economistas neoliberales hablan de “crecimiento” y “desarrollo”, lo que realmente han provocado es </w:t>
      </w:r>
      <w:r w:rsidDel="00000000" w:rsidR="00000000" w:rsidRPr="00000000">
        <w:rPr>
          <w:b w:val="1"/>
          <w:bCs w:val="1"/>
          <w:rtl w:val="0"/>
        </w:rPr>
        <w:t xml:space="preserve">una crisis climática, un colapso de ecosistemas y una catástrofe ambiental que amenaza con aniquilar a la humanidad en nombre de la rentabilidad.</w:t>
      </w:r>
    </w:p>
    <w:p w:rsidR="00000000" w:rsidDel="00000000" w:rsidP="00000000" w:rsidRDefault="00000000" w:rsidRPr="00000000" w14:paraId="0000054C">
      <w:pPr>
        <w:rPr/>
      </w:pPr>
      <w:r w:rsidDel="00000000" w:rsidR="00000000" w:rsidRPr="00000000">
        <w:rPr>
          <w:rtl w:val="0"/>
        </w:rPr>
        <w:t xml:space="preserve">El capitalismo no es simplemente “ineficiente” en términos ambientales: </w:t>
      </w:r>
      <w:r w:rsidDel="00000000" w:rsidR="00000000" w:rsidRPr="00000000">
        <w:rPr>
          <w:b w:val="1"/>
          <w:bCs w:val="1"/>
          <w:rtl w:val="0"/>
        </w:rPr>
        <w:t xml:space="preserve">es inherentemente destructivo</w:t>
      </w:r>
      <w:r w:rsidDel="00000000" w:rsidR="00000000" w:rsidRPr="00000000">
        <w:rPr>
          <w:rtl w:val="0"/>
        </w:rPr>
        <w:t xml:space="preserve">. No hay manera de compatibilizar un sistema basado en la expansión infinita con los recursos limitados del planeta.</w:t>
      </w:r>
    </w:p>
    <w:p w:rsidR="00000000" w:rsidDel="00000000" w:rsidP="00000000" w:rsidRDefault="00000000" w:rsidRPr="00000000" w14:paraId="0000054D">
      <w:pPr>
        <w:pStyle w:val="Heading4"/>
        <w:keepNext w:val="0"/>
        <w:keepLines w:val="0"/>
        <w:rPr/>
      </w:pPr>
      <w:bookmarkStart w:colFirst="0" w:colLast="0" w:name="_yf1w1j8g6vx4" w:id="163"/>
      <w:bookmarkEnd w:id="163"/>
      <w:r w:rsidDel="00000000" w:rsidR="00000000" w:rsidRPr="00000000">
        <w:rPr>
          <w:rtl w:val="0"/>
        </w:rPr>
        <w:t xml:space="preserve">El saqueo de los recursos: producción para la acumulación, no para las necesidades humanas</w:t>
      </w:r>
    </w:p>
    <w:p w:rsidR="00000000" w:rsidDel="00000000" w:rsidP="00000000" w:rsidRDefault="00000000" w:rsidRPr="00000000" w14:paraId="0000054E">
      <w:pPr>
        <w:rPr>
          <w:b w:val="1"/>
          <w:bCs w:val="1"/>
        </w:rPr>
      </w:pPr>
      <w:r w:rsidDel="00000000" w:rsidR="00000000" w:rsidRPr="00000000">
        <w:rPr>
          <w:rtl w:val="0"/>
        </w:rPr>
        <w:t xml:space="preserve">Desde sus inicios, el capitalismo ha funcionado a través de la explotación despiadada de los recursos naturales. Bajo la lógica del mercado, </w:t>
      </w:r>
      <w:r w:rsidDel="00000000" w:rsidR="00000000" w:rsidRPr="00000000">
        <w:rPr>
          <w:b w:val="1"/>
          <w:bCs w:val="1"/>
          <w:rtl w:val="0"/>
        </w:rPr>
        <w:t xml:space="preserve">la naturaleza no es vista como un bien común, sino como una mercancía más, algo que puede ser apropiado, transformado en capital y comercializado.</w:t>
      </w:r>
    </w:p>
    <w:p w:rsidR="00000000" w:rsidDel="00000000" w:rsidP="00000000" w:rsidRDefault="00000000" w:rsidRPr="00000000" w14:paraId="0000054F">
      <w:pPr>
        <w:rPr/>
      </w:pPr>
      <w:r w:rsidDel="00000000" w:rsidR="00000000" w:rsidRPr="00000000">
        <w:rPr>
          <w:rtl w:val="0"/>
        </w:rPr>
        <w:t xml:space="preserve">En Argentina, este modelo ha sido aplicado de manera brutal a través de:</w:t>
      </w:r>
    </w:p>
    <w:p w:rsidR="00000000" w:rsidDel="00000000" w:rsidP="00000000" w:rsidRDefault="00000000" w:rsidRPr="00000000" w14:paraId="00000550">
      <w:pPr>
        <w:numPr>
          <w:ilvl w:val="0"/>
          <w:numId w:val="30"/>
        </w:numPr>
        <w:spacing w:after="0" w:afterAutospacing="0"/>
        <w:ind w:left="720" w:hanging="360"/>
      </w:pPr>
      <w:r w:rsidDel="00000000" w:rsidR="00000000" w:rsidRPr="00000000">
        <w:rPr>
          <w:b w:val="1"/>
          <w:bCs w:val="1"/>
          <w:rtl w:val="0"/>
        </w:rPr>
        <w:t xml:space="preserve">El agronegocio y la soja transgénica:</w:t>
      </w:r>
      <w:r w:rsidDel="00000000" w:rsidR="00000000" w:rsidRPr="00000000">
        <w:rPr>
          <w:rtl w:val="0"/>
        </w:rPr>
        <w:t xml:space="preserve"> millones de hectáreas deforestadas para monocultivos que envenenan el suelo con agrotóxicos y benefician a un puñado de corporaciones.</w:t>
      </w:r>
    </w:p>
    <w:p w:rsidR="00000000" w:rsidDel="00000000" w:rsidP="00000000" w:rsidRDefault="00000000" w:rsidRPr="00000000" w14:paraId="00000551">
      <w:pPr>
        <w:numPr>
          <w:ilvl w:val="0"/>
          <w:numId w:val="30"/>
        </w:numPr>
        <w:spacing w:after="0" w:afterAutospacing="0" w:before="0" w:beforeAutospacing="0"/>
        <w:ind w:left="720" w:hanging="360"/>
      </w:pPr>
      <w:r w:rsidDel="00000000" w:rsidR="00000000" w:rsidRPr="00000000">
        <w:rPr>
          <w:b w:val="1"/>
          <w:bCs w:val="1"/>
          <w:rtl w:val="0"/>
        </w:rPr>
        <w:t xml:space="preserve">La megaminería contaminante:</w:t>
      </w:r>
      <w:r w:rsidDel="00000000" w:rsidR="00000000" w:rsidRPr="00000000">
        <w:rPr>
          <w:rtl w:val="0"/>
        </w:rPr>
        <w:t xml:space="preserve"> empresas extranjeras que destruyen montañas, contaminan ríos y dejan devastación a cambio de pagar impuestos irrisorios.</w:t>
      </w:r>
    </w:p>
    <w:p w:rsidR="00000000" w:rsidDel="00000000" w:rsidP="00000000" w:rsidRDefault="00000000" w:rsidRPr="00000000" w14:paraId="00000552">
      <w:pPr>
        <w:numPr>
          <w:ilvl w:val="0"/>
          <w:numId w:val="30"/>
        </w:numPr>
        <w:spacing w:after="0" w:afterAutospacing="0" w:before="0" w:beforeAutospacing="0"/>
        <w:ind w:left="720" w:hanging="360"/>
      </w:pPr>
      <w:r w:rsidDel="00000000" w:rsidR="00000000" w:rsidRPr="00000000">
        <w:rPr>
          <w:b w:val="1"/>
          <w:bCs w:val="1"/>
          <w:rtl w:val="0"/>
        </w:rPr>
        <w:t xml:space="preserve">La explotación petrolera y el fracking:</w:t>
      </w:r>
      <w:r w:rsidDel="00000000" w:rsidR="00000000" w:rsidRPr="00000000">
        <w:rPr>
          <w:rtl w:val="0"/>
        </w:rPr>
        <w:t xml:space="preserve"> contaminación del agua y el aire para extraer hidrocarburos que profundizan la crisis climática.</w:t>
      </w:r>
    </w:p>
    <w:p w:rsidR="00000000" w:rsidDel="00000000" w:rsidP="00000000" w:rsidRDefault="00000000" w:rsidRPr="00000000" w14:paraId="00000553">
      <w:pPr>
        <w:numPr>
          <w:ilvl w:val="0"/>
          <w:numId w:val="30"/>
        </w:numPr>
        <w:spacing w:before="0" w:beforeAutospacing="0"/>
        <w:ind w:left="720" w:hanging="360"/>
      </w:pPr>
      <w:r w:rsidDel="00000000" w:rsidR="00000000" w:rsidRPr="00000000">
        <w:rPr>
          <w:b w:val="1"/>
          <w:bCs w:val="1"/>
          <w:rtl w:val="0"/>
        </w:rPr>
        <w:t xml:space="preserve">La pesca indiscriminada:</w:t>
      </w:r>
      <w:r w:rsidDel="00000000" w:rsidR="00000000" w:rsidRPr="00000000">
        <w:rPr>
          <w:rtl w:val="0"/>
        </w:rPr>
        <w:t xml:space="preserve"> depredación de los océanos sin regulaciones, beneficiando a flotas extranjeras mientras se agotan los ecosistemas marinos.</w:t>
      </w:r>
    </w:p>
    <w:p w:rsidR="00000000" w:rsidDel="00000000" w:rsidP="00000000" w:rsidRDefault="00000000" w:rsidRPr="00000000" w14:paraId="00000554">
      <w:pPr>
        <w:rPr>
          <w:b w:val="1"/>
          <w:bCs w:val="1"/>
        </w:rPr>
      </w:pPr>
      <w:r w:rsidDel="00000000" w:rsidR="00000000" w:rsidRPr="00000000">
        <w:rPr>
          <w:rtl w:val="0"/>
        </w:rPr>
        <w:t xml:space="preserve">Estos modelos extractivistas no buscan satisfacer las necesidades de la población, sino generar ganancias para un grupo reducido de corporaciones y bancos. Mientras tanto, </w:t>
      </w:r>
      <w:r w:rsidDel="00000000" w:rsidR="00000000" w:rsidRPr="00000000">
        <w:rPr>
          <w:b w:val="1"/>
          <w:bCs w:val="1"/>
          <w:rtl w:val="0"/>
        </w:rPr>
        <w:t xml:space="preserve">las comunidades afectadas por estos proyectos quedan con tierras arrasadas, agua contaminada y enfermedades derivadas de la destrucción ambiental.</w:t>
      </w:r>
    </w:p>
    <w:p w:rsidR="00000000" w:rsidDel="00000000" w:rsidP="00000000" w:rsidRDefault="00000000" w:rsidRPr="00000000" w14:paraId="00000555">
      <w:pPr>
        <w:pStyle w:val="Heading4"/>
        <w:keepNext w:val="0"/>
        <w:keepLines w:val="0"/>
        <w:rPr/>
      </w:pPr>
      <w:bookmarkStart w:colFirst="0" w:colLast="0" w:name="_me8i4iuagm4x" w:id="164"/>
      <w:bookmarkEnd w:id="164"/>
      <w:r w:rsidDel="00000000" w:rsidR="00000000" w:rsidRPr="00000000">
        <w:rPr>
          <w:rtl w:val="0"/>
        </w:rPr>
        <w:t xml:space="preserve">El cambio climático: Un crimen del capital</w:t>
      </w:r>
    </w:p>
    <w:p w:rsidR="00000000" w:rsidDel="00000000" w:rsidP="00000000" w:rsidRDefault="00000000" w:rsidRPr="00000000" w14:paraId="00000556">
      <w:pPr>
        <w:rPr>
          <w:b w:val="1"/>
          <w:bCs w:val="1"/>
        </w:rPr>
      </w:pPr>
      <w:r w:rsidDel="00000000" w:rsidR="00000000" w:rsidRPr="00000000">
        <w:rPr>
          <w:rtl w:val="0"/>
        </w:rPr>
        <w:t xml:space="preserve">La crisis climática no es un problema “de la humanidad” en abstracto. No se trata de “la gente” contaminando, sino de un sistema económico basado en la explotación irracional de los recursos naturales para maximizar la rentabilidad. </w:t>
      </w:r>
      <w:r w:rsidDel="00000000" w:rsidR="00000000" w:rsidRPr="00000000">
        <w:rPr>
          <w:b w:val="1"/>
          <w:bCs w:val="1"/>
          <w:rtl w:val="0"/>
        </w:rPr>
        <w:t xml:space="preserve">El 1% más rico del planeta es responsable de más emisiones de carbono que el 50% más pobre de la humanidad. [44]</w:t>
      </w:r>
    </w:p>
    <w:p w:rsidR="00000000" w:rsidDel="00000000" w:rsidP="00000000" w:rsidRDefault="00000000" w:rsidRPr="00000000" w14:paraId="00000557">
      <w:pPr>
        <w:rPr/>
      </w:pPr>
      <w:r w:rsidDel="00000000" w:rsidR="00000000" w:rsidRPr="00000000">
        <w:rPr>
          <w:rtl w:val="0"/>
        </w:rPr>
        <w:t xml:space="preserve">Los datos son irrefutables:</w:t>
      </w:r>
    </w:p>
    <w:p w:rsidR="00000000" w:rsidDel="00000000" w:rsidP="00000000" w:rsidRDefault="00000000" w:rsidRPr="00000000" w14:paraId="00000558">
      <w:pPr>
        <w:numPr>
          <w:ilvl w:val="0"/>
          <w:numId w:val="93"/>
        </w:numPr>
        <w:spacing w:after="0" w:afterAutospacing="0"/>
        <w:ind w:left="720" w:hanging="360"/>
      </w:pPr>
      <w:r w:rsidDel="00000000" w:rsidR="00000000" w:rsidRPr="00000000">
        <w:rPr>
          <w:b w:val="1"/>
          <w:bCs w:val="1"/>
          <w:rtl w:val="0"/>
        </w:rPr>
        <w:t xml:space="preserve">Las 100 corporaciones más grandes del mundo son responsables del 71% de las emisiones globales de CO 2.</w:t>
      </w:r>
    </w:p>
    <w:p w:rsidR="00000000" w:rsidDel="00000000" w:rsidP="00000000" w:rsidRDefault="00000000" w:rsidRPr="00000000" w14:paraId="00000559">
      <w:pPr>
        <w:numPr>
          <w:ilvl w:val="0"/>
          <w:numId w:val="93"/>
        </w:numPr>
        <w:spacing w:after="0" w:afterAutospacing="0" w:before="0" w:beforeAutospacing="0"/>
        <w:ind w:left="720" w:hanging="360"/>
      </w:pPr>
      <w:r w:rsidDel="00000000" w:rsidR="00000000" w:rsidRPr="00000000">
        <w:rPr>
          <w:b w:val="1"/>
          <w:bCs w:val="1"/>
          <w:rtl w:val="0"/>
        </w:rPr>
        <w:t xml:space="preserve">La deforestación global, impulsada por la agroindustria, ha destruido más del 80% de los bosques originarios de América Latina.</w:t>
      </w:r>
    </w:p>
    <w:p w:rsidR="00000000" w:rsidDel="00000000" w:rsidP="00000000" w:rsidRDefault="00000000" w:rsidRPr="00000000" w14:paraId="0000055A">
      <w:pPr>
        <w:numPr>
          <w:ilvl w:val="0"/>
          <w:numId w:val="93"/>
        </w:numPr>
        <w:spacing w:before="0" w:beforeAutospacing="0"/>
        <w:ind w:left="720" w:hanging="360"/>
      </w:pPr>
      <w:r w:rsidDel="00000000" w:rsidR="00000000" w:rsidRPr="00000000">
        <w:rPr>
          <w:b w:val="1"/>
          <w:bCs w:val="1"/>
          <w:rtl w:val="0"/>
        </w:rPr>
        <w:t xml:space="preserve">La contaminación </w:t>
      </w:r>
      <w:r w:rsidDel="00000000" w:rsidR="00000000" w:rsidRPr="00000000">
        <w:rPr>
          <w:b w:val="1"/>
          <w:bCs w:val="1"/>
          <w:rtl w:val="0"/>
        </w:rPr>
        <w:t xml:space="preserve">de agua</w:t>
      </w:r>
      <w:r w:rsidDel="00000000" w:rsidR="00000000" w:rsidRPr="00000000">
        <w:rPr>
          <w:b w:val="1"/>
          <w:bCs w:val="1"/>
          <w:rtl w:val="0"/>
        </w:rPr>
        <w:t xml:space="preserve"> y suelo por la megaminería y la industria química ha generado crisis sanitarias en comunidades enteras.</w:t>
      </w:r>
    </w:p>
    <w:p w:rsidR="00000000" w:rsidDel="00000000" w:rsidP="00000000" w:rsidRDefault="00000000" w:rsidRPr="00000000" w14:paraId="0000055B">
      <w:pPr>
        <w:rPr>
          <w:b w:val="1"/>
          <w:bCs w:val="1"/>
        </w:rPr>
      </w:pPr>
      <w:r w:rsidDel="00000000" w:rsidR="00000000" w:rsidRPr="00000000">
        <w:rPr>
          <w:rtl w:val="0"/>
        </w:rPr>
        <w:t xml:space="preserve">El capitalismo ha impulsado un modelo energético basado en combustibles fósiles porque es más rentable en el corto plazo, a pesar de que </w:t>
      </w:r>
      <w:r w:rsidDel="00000000" w:rsidR="00000000" w:rsidRPr="00000000">
        <w:rPr>
          <w:b w:val="1"/>
          <w:bCs w:val="1"/>
          <w:rtl w:val="0"/>
        </w:rPr>
        <w:t xml:space="preserve">está destruyendo el equilibrio climático del planeta.</w:t>
      </w:r>
      <w:r w:rsidDel="00000000" w:rsidR="00000000" w:rsidRPr="00000000">
        <w:rPr>
          <w:rtl w:val="0"/>
        </w:rPr>
        <w:t xml:space="preserve"> No se trata de “errores de cálculo”, sino de una decisión consciente de los capitalistas: </w:t>
      </w:r>
      <w:r w:rsidDel="00000000" w:rsidR="00000000" w:rsidRPr="00000000">
        <w:rPr>
          <w:b w:val="1"/>
          <w:bCs w:val="1"/>
          <w:rtl w:val="0"/>
        </w:rPr>
        <w:t xml:space="preserve">mientras haya dinero que ganar, la devastación ambiental es un costo secundario.</w:t>
      </w:r>
    </w:p>
    <w:p w:rsidR="00000000" w:rsidDel="00000000" w:rsidP="00000000" w:rsidRDefault="00000000" w:rsidRPr="00000000" w14:paraId="0000055C">
      <w:pPr>
        <w:pStyle w:val="Heading4"/>
        <w:keepNext w:val="0"/>
        <w:keepLines w:val="0"/>
        <w:rPr/>
      </w:pPr>
      <w:bookmarkStart w:colFirst="0" w:colLast="0" w:name="_yied36kfi392" w:id="165"/>
      <w:bookmarkEnd w:id="165"/>
      <w:r w:rsidDel="00000000" w:rsidR="00000000" w:rsidRPr="00000000">
        <w:rPr>
          <w:rtl w:val="0"/>
        </w:rPr>
        <w:t xml:space="preserve">Argentina: Un laboratorio de la destrucción capitalista</w:t>
      </w:r>
    </w:p>
    <w:p w:rsidR="00000000" w:rsidDel="00000000" w:rsidP="00000000" w:rsidRDefault="00000000" w:rsidRPr="00000000" w14:paraId="0000055D">
      <w:pPr>
        <w:rPr/>
      </w:pPr>
      <w:r w:rsidDel="00000000" w:rsidR="00000000" w:rsidRPr="00000000">
        <w:rPr>
          <w:rtl w:val="0"/>
        </w:rPr>
        <w:t xml:space="preserve">Bajo la lógica neoliberal, </w:t>
      </w:r>
      <w:r w:rsidDel="00000000" w:rsidR="00000000" w:rsidRPr="00000000">
        <w:rPr>
          <w:rtl w:val="0"/>
        </w:rPr>
        <w:t xml:space="preserve">Argentina ha sido</w:t>
      </w:r>
      <w:r w:rsidDel="00000000" w:rsidR="00000000" w:rsidRPr="00000000">
        <w:rPr>
          <w:rtl w:val="0"/>
        </w:rPr>
        <w:t xml:space="preserve"> convertida en un </w:t>
      </w:r>
      <w:r w:rsidDel="00000000" w:rsidR="00000000" w:rsidRPr="00000000">
        <w:rPr>
          <w:b w:val="1"/>
          <w:bCs w:val="1"/>
          <w:rtl w:val="0"/>
        </w:rPr>
        <w:t xml:space="preserve">territorio de saqueo ambiental sin límites.</w:t>
      </w:r>
      <w:r w:rsidDel="00000000" w:rsidR="00000000" w:rsidRPr="00000000">
        <w:rPr>
          <w:rtl w:val="0"/>
        </w:rPr>
        <w:t xml:space="preserve"> Las políticas de desregulación han permitido que grandes corporaciones extranjeras exploten los recursos naturales del país con impunidad.</w:t>
      </w:r>
    </w:p>
    <w:p w:rsidR="00000000" w:rsidDel="00000000" w:rsidP="00000000" w:rsidRDefault="00000000" w:rsidRPr="00000000" w14:paraId="0000055E">
      <w:pPr>
        <w:rPr/>
      </w:pPr>
      <w:r w:rsidDel="00000000" w:rsidR="00000000" w:rsidRPr="00000000">
        <w:rPr>
          <w:rtl w:val="0"/>
        </w:rPr>
        <w:t xml:space="preserve">Algunos ejemplos actuales del desastre ambiental en Argentina:</w:t>
      </w:r>
    </w:p>
    <w:p w:rsidR="00000000" w:rsidDel="00000000" w:rsidP="00000000" w:rsidRDefault="00000000" w:rsidRPr="00000000" w14:paraId="0000055F">
      <w:pPr>
        <w:numPr>
          <w:ilvl w:val="0"/>
          <w:numId w:val="43"/>
        </w:numPr>
        <w:spacing w:after="0" w:afterAutospacing="0"/>
        <w:ind w:left="720" w:hanging="360"/>
      </w:pPr>
      <w:r w:rsidDel="00000000" w:rsidR="00000000" w:rsidRPr="00000000">
        <w:rPr>
          <w:b w:val="1"/>
          <w:bCs w:val="1"/>
          <w:rtl w:val="0"/>
        </w:rPr>
        <w:t xml:space="preserve">El desmonte acelerado en el norte del país:</w:t>
      </w:r>
      <w:r w:rsidDel="00000000" w:rsidR="00000000" w:rsidRPr="00000000">
        <w:rPr>
          <w:rtl w:val="0"/>
        </w:rPr>
        <w:t xml:space="preserve"> Solo en los últimos 20 años, </w:t>
      </w:r>
      <w:r w:rsidDel="00000000" w:rsidR="00000000" w:rsidRPr="00000000">
        <w:rPr>
          <w:b w:val="1"/>
          <w:bCs w:val="1"/>
          <w:rtl w:val="0"/>
        </w:rPr>
        <w:t xml:space="preserve">se han deforestado más de 8 millones de hectáreas en Chaco, Formosa, Salta y Santiago del Estero</w:t>
      </w:r>
      <w:r w:rsidDel="00000000" w:rsidR="00000000" w:rsidRPr="00000000">
        <w:rPr>
          <w:rtl w:val="0"/>
        </w:rPr>
        <w:t xml:space="preserve"> para expandir la frontera agrícola.</w:t>
      </w:r>
    </w:p>
    <w:p w:rsidR="00000000" w:rsidDel="00000000" w:rsidP="00000000" w:rsidRDefault="00000000" w:rsidRPr="00000000" w14:paraId="00000560">
      <w:pPr>
        <w:numPr>
          <w:ilvl w:val="0"/>
          <w:numId w:val="43"/>
        </w:numPr>
        <w:spacing w:after="0" w:afterAutospacing="0" w:before="0" w:beforeAutospacing="0"/>
        <w:ind w:left="720" w:hanging="360"/>
      </w:pPr>
      <w:r w:rsidDel="00000000" w:rsidR="00000000" w:rsidRPr="00000000">
        <w:rPr>
          <w:b w:val="1"/>
          <w:bCs w:val="1"/>
          <w:rtl w:val="0"/>
        </w:rPr>
        <w:t xml:space="preserve">El envenenamiento con agrotóxicos:</w:t>
      </w:r>
      <w:r w:rsidDel="00000000" w:rsidR="00000000" w:rsidRPr="00000000">
        <w:rPr>
          <w:rtl w:val="0"/>
        </w:rPr>
        <w:t xml:space="preserve"> Argentina es el país con mayor uso de glifosato per cápita del mundo, lo que ha generado un aumento alarmante de enfermedades y malformaciones congénitas en comunidades rurales.</w:t>
      </w:r>
    </w:p>
    <w:p w:rsidR="00000000" w:rsidDel="00000000" w:rsidP="00000000" w:rsidRDefault="00000000" w:rsidRPr="00000000" w14:paraId="00000561">
      <w:pPr>
        <w:numPr>
          <w:ilvl w:val="0"/>
          <w:numId w:val="43"/>
        </w:numPr>
        <w:spacing w:after="0" w:afterAutospacing="0" w:before="0" w:beforeAutospacing="0"/>
        <w:ind w:left="720" w:hanging="360"/>
      </w:pPr>
      <w:r w:rsidDel="00000000" w:rsidR="00000000" w:rsidRPr="00000000">
        <w:rPr>
          <w:b w:val="1"/>
          <w:bCs w:val="1"/>
          <w:rtl w:val="0"/>
        </w:rPr>
        <w:t xml:space="preserve">El avance del fracking en Vaca Muerta:</w:t>
      </w:r>
      <w:r w:rsidDel="00000000" w:rsidR="00000000" w:rsidRPr="00000000">
        <w:rPr>
          <w:rtl w:val="0"/>
        </w:rPr>
        <w:t xml:space="preserve"> Se extrae petróleo y gas a costa de contaminar acuíferos subterráneos en una de las zonas más áridas del país, hipotecando el futuro de las próximas generaciones.</w:t>
      </w:r>
    </w:p>
    <w:p w:rsidR="00000000" w:rsidDel="00000000" w:rsidP="00000000" w:rsidRDefault="00000000" w:rsidRPr="00000000" w14:paraId="00000562">
      <w:pPr>
        <w:numPr>
          <w:ilvl w:val="0"/>
          <w:numId w:val="43"/>
        </w:numPr>
        <w:spacing w:before="0" w:beforeAutospacing="0"/>
        <w:ind w:left="720" w:hanging="360"/>
      </w:pPr>
      <w:r w:rsidDel="00000000" w:rsidR="00000000" w:rsidRPr="00000000">
        <w:rPr>
          <w:b w:val="1"/>
          <w:bCs w:val="1"/>
          <w:rtl w:val="0"/>
        </w:rPr>
        <w:t xml:space="preserve">El colapso de la pesca en el Atlántico Sur:</w:t>
      </w:r>
      <w:r w:rsidDel="00000000" w:rsidR="00000000" w:rsidRPr="00000000">
        <w:rPr>
          <w:rtl w:val="0"/>
        </w:rPr>
        <w:t xml:space="preserve"> La sobreexplotación ha reducido drásticamente la población de especies clave, afectando a la biodiversidad y la seguridad alimentaria.</w:t>
      </w:r>
    </w:p>
    <w:p w:rsidR="00000000" w:rsidDel="00000000" w:rsidP="00000000" w:rsidRDefault="00000000" w:rsidRPr="00000000" w14:paraId="00000563">
      <w:pPr>
        <w:rPr>
          <w:b w:val="1"/>
          <w:bCs w:val="1"/>
        </w:rPr>
      </w:pPr>
      <w:r w:rsidDel="00000000" w:rsidR="00000000" w:rsidRPr="00000000">
        <w:rPr>
          <w:rtl w:val="0"/>
        </w:rPr>
        <w:t xml:space="preserve">El gobierno de Milei ha profundizado este desastre ambiental con medidas que </w:t>
      </w:r>
      <w:r w:rsidDel="00000000" w:rsidR="00000000" w:rsidRPr="00000000">
        <w:rPr>
          <w:b w:val="1"/>
          <w:bCs w:val="1"/>
          <w:rtl w:val="0"/>
        </w:rPr>
        <w:t xml:space="preserve">benefician a las corporaciones extractivistas y eliminan cualquier tipo de control estatal.</w:t>
      </w:r>
      <w:r w:rsidDel="00000000" w:rsidR="00000000" w:rsidRPr="00000000">
        <w:rPr>
          <w:rtl w:val="0"/>
        </w:rPr>
        <w:t xml:space="preserve"> Su “liberalización” de la economía no es más que </w:t>
      </w:r>
      <w:r w:rsidDel="00000000" w:rsidR="00000000" w:rsidRPr="00000000">
        <w:rPr>
          <w:b w:val="1"/>
          <w:bCs w:val="1"/>
          <w:rtl w:val="0"/>
        </w:rPr>
        <w:t xml:space="preserve">una carta blanca para que los capitales internacionales terminen de saquear los recursos naturales sin restricciones.</w:t>
      </w:r>
    </w:p>
    <w:p w:rsidR="00000000" w:rsidDel="00000000" w:rsidP="00000000" w:rsidRDefault="00000000" w:rsidRPr="00000000" w14:paraId="00000564">
      <w:pPr>
        <w:pStyle w:val="Heading4"/>
        <w:keepNext w:val="0"/>
        <w:keepLines w:val="0"/>
        <w:rPr>
          <w:color w:val="b7b7b7"/>
        </w:rPr>
      </w:pPr>
      <w:bookmarkStart w:colFirst="0" w:colLast="0" w:name="_jth5xunfbmy2" w:id="166"/>
      <w:bookmarkEnd w:id="166"/>
      <w:r w:rsidDel="00000000" w:rsidR="00000000" w:rsidRPr="00000000">
        <w:rPr>
          <w:rtl w:val="0"/>
        </w:rPr>
        <w:t xml:space="preserve">El capitalismo verde: la estafa más sofisticada del siglo XXI</w:t>
      </w:r>
      <w:r w:rsidDel="00000000" w:rsidR="00000000" w:rsidRPr="00000000">
        <w:rPr>
          <w:rtl w:val="0"/>
        </w:rPr>
      </w:r>
    </w:p>
    <w:p w:rsidR="00000000" w:rsidDel="00000000" w:rsidP="00000000" w:rsidRDefault="00000000" w:rsidRPr="00000000" w14:paraId="00000565">
      <w:pPr>
        <w:rPr/>
      </w:pPr>
      <w:r w:rsidDel="00000000" w:rsidR="00000000" w:rsidRPr="00000000">
        <w:rPr>
          <w:rtl w:val="0"/>
        </w:rPr>
        <w:t xml:space="preserve">Frente al desastre ambiental que su propio sistema generó, el capitalismo no ofreció un cambio de rumbo sino un cambio de envase. Conceptos como “desarrollo sostenible”, “economía circular”, “huella de carbono personal” y “capitalismo verde” surgieron no para resolver la crisis climática, sino para garantizar que el modelo de acumulación sobreviva a ella. Es la operación de marketing más ambiciosa de la historia: convencernos de que el mismo sistema que incendió la casa puede apagar el fuego si le compramos un matafuegos nuevo.</w:t>
      </w:r>
    </w:p>
    <w:p w:rsidR="00000000" w:rsidDel="00000000" w:rsidP="00000000" w:rsidRDefault="00000000" w:rsidRPr="00000000" w14:paraId="00000566">
      <w:pPr>
        <w:rPr/>
      </w:pPr>
      <w:r w:rsidDel="00000000" w:rsidR="00000000" w:rsidRPr="00000000">
        <w:rPr>
          <w:rtl w:val="0"/>
        </w:rPr>
        <w:t xml:space="preserve">Examinemos los datos detrás de la narrativa.</w:t>
      </w:r>
    </w:p>
    <w:p w:rsidR="00000000" w:rsidDel="00000000" w:rsidP="00000000" w:rsidRDefault="00000000" w:rsidRPr="00000000" w14:paraId="00000567">
      <w:pPr>
        <w:pStyle w:val="Heading5"/>
        <w:rPr/>
      </w:pPr>
      <w:bookmarkStart w:colFirst="0" w:colLast="0" w:name="_r0b6gn603g5m" w:id="167"/>
      <w:bookmarkEnd w:id="167"/>
      <w:r w:rsidDel="00000000" w:rsidR="00000000" w:rsidRPr="00000000">
        <w:rPr>
          <w:rtl w:val="0"/>
        </w:rPr>
        <w:t xml:space="preserve">El mercado de carbono: licencia para seguir contaminando</w:t>
      </w:r>
    </w:p>
    <w:p w:rsidR="00000000" w:rsidDel="00000000" w:rsidP="00000000" w:rsidRDefault="00000000" w:rsidRPr="00000000" w14:paraId="00000568">
      <w:pPr>
        <w:rPr/>
      </w:pPr>
      <w:r w:rsidDel="00000000" w:rsidR="00000000" w:rsidRPr="00000000">
        <w:rPr>
          <w:rtl w:val="0"/>
        </w:rPr>
        <w:t xml:space="preserve">El mecanismo estrella del capitalismo verde son los mercados de créditos de carbono, donde las empresas que contaminan pueden “compensar” sus emisiones comprando créditos a proyectos que supuestamente absorben CO₂ (reforestación, conservación de bosques, energías limpias). En la práctica, el sistema es un fraude documentado.</w:t>
      </w:r>
    </w:p>
    <w:p w:rsidR="00000000" w:rsidDel="00000000" w:rsidP="00000000" w:rsidRDefault="00000000" w:rsidRPr="00000000" w14:paraId="00000569">
      <w:pPr>
        <w:rPr/>
      </w:pPr>
      <w:r w:rsidDel="00000000" w:rsidR="00000000" w:rsidRPr="00000000">
        <w:rPr>
          <w:rtl w:val="0"/>
        </w:rPr>
        <w:t xml:space="preserve">Una investigación conjunta del diario británico The Guardian, el semanario alemán Die Zeit y la organización SourceMaterial reveló en 2023 que más del 90% de los créditos de carbono de selva tropical certificados por Verra (el mayor certificador del mundo) no representaban reducciones reales de emisiones. Las empresas compraban estos créditos para declararse “carbono neutral” en sus reportes anuales mientras sus chimeneas seguían funcionando al mismo ritmo. Shell, Disney, Gucci y decenas de corporaciones utilizaron este mecanismo para lavar su imagen ambiental sin reducir sus emisiones en un solo gramo.</w:t>
      </w:r>
    </w:p>
    <w:p w:rsidR="00000000" w:rsidDel="00000000" w:rsidP="00000000" w:rsidRDefault="00000000" w:rsidRPr="00000000" w14:paraId="0000056A">
      <w:pPr>
        <w:rPr/>
      </w:pPr>
      <w:r w:rsidDel="00000000" w:rsidR="00000000" w:rsidRPr="00000000">
        <w:rPr>
          <w:rtl w:val="0"/>
        </w:rPr>
        <w:t xml:space="preserve">El mercado voluntario de carbono movió más de USD 2.000 millones en 2022. Fue un negocio para intermediarios financieros, consultoras ambientales y certificadoras privadas. No fue una solución para el planeta.</w:t>
      </w:r>
    </w:p>
    <w:p w:rsidR="00000000" w:rsidDel="00000000" w:rsidP="00000000" w:rsidRDefault="00000000" w:rsidRPr="00000000" w14:paraId="0000056B">
      <w:pPr>
        <w:pStyle w:val="Heading5"/>
        <w:rPr/>
      </w:pPr>
      <w:bookmarkStart w:colFirst="0" w:colLast="0" w:name="_q648m2cmk8bo" w:id="168"/>
      <w:bookmarkEnd w:id="168"/>
      <w:r w:rsidDel="00000000" w:rsidR="00000000" w:rsidRPr="00000000">
        <w:rPr>
          <w:rtl w:val="0"/>
        </w:rPr>
        <w:t xml:space="preserve">Greenwashing corporativo: los números que no cierran</w:t>
      </w:r>
    </w:p>
    <w:p w:rsidR="00000000" w:rsidDel="00000000" w:rsidP="00000000" w:rsidRDefault="00000000" w:rsidRPr="00000000" w14:paraId="0000056C">
      <w:pPr>
        <w:rPr/>
      </w:pPr>
      <w:r w:rsidDel="00000000" w:rsidR="00000000" w:rsidRPr="00000000">
        <w:rPr>
          <w:rtl w:val="0"/>
        </w:rPr>
        <w:t xml:space="preserve">Las grandes corporaciones publican anualmente sus “reportes de sostenibilidad”, comprometiéndose a ser “net zero” para 2040 o 2050. Estos compromisos rara vez resisten el escrutinio.</w:t>
      </w:r>
    </w:p>
    <w:p w:rsidR="00000000" w:rsidDel="00000000" w:rsidP="00000000" w:rsidRDefault="00000000" w:rsidRPr="00000000" w14:paraId="0000056D">
      <w:pPr>
        <w:rPr/>
      </w:pPr>
      <w:r w:rsidDel="00000000" w:rsidR="00000000" w:rsidRPr="00000000">
        <w:rPr>
          <w:rtl w:val="0"/>
        </w:rPr>
        <w:t xml:space="preserve">Un informe del think tank NewClimate Institute de 2022 evaluó los planes climáticos de las 25 corporaciones más grandes del mundo. La conclusión fue devastadora: en promedio, sus compromisos reales de reducción de emisiones cubrían apenas el 40% de lo que declaraban públicamente. El resto era contabilidad creativa: compensaciones dudosas, exclusión de emisiones de la cadena de suministro y metas lejanas sin planes concretos para alcanzarlas.</w:t>
      </w:r>
    </w:p>
    <w:p w:rsidR="00000000" w:rsidDel="00000000" w:rsidP="00000000" w:rsidRDefault="00000000" w:rsidRPr="00000000" w14:paraId="0000056E">
      <w:pPr>
        <w:rPr/>
      </w:pPr>
      <w:r w:rsidDel="00000000" w:rsidR="00000000" w:rsidRPr="00000000">
        <w:rPr>
          <w:rtl w:val="0"/>
        </w:rPr>
        <w:t xml:space="preserve">Mientras tanto, las cinco mayores petroleras del mundo (ExxonMobil, Shell, Chevron, BP y TotalEnergies) invirtieron combinadas USD 35 millones en publicidad “verde” en redes sociales entre 2021 y 2022, según un estudio de InfluenceMap, al mismo tiempo que destinaban menos del 5% de su inversión de capital a energías renovables. El mensaje era claro: gastar en parecer verdes, no en serlo.</w:t>
      </w:r>
    </w:p>
    <w:p w:rsidR="00000000" w:rsidDel="00000000" w:rsidP="00000000" w:rsidRDefault="00000000" w:rsidRPr="00000000" w14:paraId="0000056F">
      <w:pPr>
        <w:pStyle w:val="Heading5"/>
        <w:rPr/>
      </w:pPr>
      <w:bookmarkStart w:colFirst="0" w:colLast="0" w:name="_d4f9n393j0tf" w:id="169"/>
      <w:bookmarkEnd w:id="169"/>
      <w:r w:rsidDel="00000000" w:rsidR="00000000" w:rsidRPr="00000000">
        <w:rPr>
          <w:rtl w:val="0"/>
        </w:rPr>
        <w:t xml:space="preserve">La transferencia de culpa: del sistema al individuo</w:t>
      </w:r>
    </w:p>
    <w:p w:rsidR="00000000" w:rsidDel="00000000" w:rsidP="00000000" w:rsidRDefault="00000000" w:rsidRPr="00000000" w14:paraId="00000570">
      <w:pPr>
        <w:rPr/>
      </w:pPr>
      <w:r w:rsidDel="00000000" w:rsidR="00000000" w:rsidRPr="00000000">
        <w:rPr>
          <w:rtl w:val="0"/>
        </w:rPr>
        <w:t xml:space="preserve">Otra herramienta del capitalismo verde es la individualización de la responsabilidad. El concepto de “huella de carbono personal” — hoy omnipresente — fue popularizado por una campaña publicitaria de British Petroleum (BP) en 2004. Una petrolera le pidió al mundo que calculara su impacto ambiental individual mientras ella extraía millones de barriles diarios. La maniobra fue genial en su cinismo: trasladar la culpa del sistema que genera el 71% de las emisiones (las 100 corporaciones más grandes) al ciudadano que usa una bolsa de plástico o no separa la basura.</w:t>
      </w:r>
    </w:p>
    <w:p w:rsidR="00000000" w:rsidDel="00000000" w:rsidP="00000000" w:rsidRDefault="00000000" w:rsidRPr="00000000" w14:paraId="00000571">
      <w:pPr>
        <w:rPr/>
      </w:pPr>
      <w:r w:rsidDel="00000000" w:rsidR="00000000" w:rsidRPr="00000000">
        <w:rPr>
          <w:rtl w:val="0"/>
        </w:rPr>
        <w:t xml:space="preserve">Separar los residuos, usar bicicleta, reducir el consumo de carne: todas son prácticas valiosas a nivel personal. Pero presentarlas como la solución a una crisis generada por la lógica de acumulación del capital es, en el mejor de los casos, ingenuidad. En el peor, es complicidad.</w:t>
      </w:r>
    </w:p>
    <w:p w:rsidR="00000000" w:rsidDel="00000000" w:rsidP="00000000" w:rsidRDefault="00000000" w:rsidRPr="00000000" w14:paraId="00000572">
      <w:pPr>
        <w:pStyle w:val="Heading5"/>
        <w:rPr/>
      </w:pPr>
      <w:bookmarkStart w:colFirst="0" w:colLast="0" w:name="_efo5fs9scxsp" w:id="170"/>
      <w:bookmarkEnd w:id="170"/>
      <w:r w:rsidDel="00000000" w:rsidR="00000000" w:rsidRPr="00000000">
        <w:rPr>
          <w:rtl w:val="0"/>
        </w:rPr>
        <w:t xml:space="preserve">Las renovables dentro del capitalismo: nueva tecnología, misma lógica</w:t>
      </w:r>
    </w:p>
    <w:p w:rsidR="00000000" w:rsidDel="00000000" w:rsidP="00000000" w:rsidRDefault="00000000" w:rsidRPr="00000000" w14:paraId="00000573">
      <w:pPr>
        <w:rPr/>
      </w:pPr>
      <w:r w:rsidDel="00000000" w:rsidR="00000000" w:rsidRPr="00000000">
        <w:rPr>
          <w:rtl w:val="0"/>
        </w:rPr>
        <w:t xml:space="preserve">Aquí es donde debemos ser precisos, porque este libro propone inversión masiva en energía eólica y solar, y el lector podría preguntar legítimamente: ¿Eso no es capitalismo verde?</w:t>
      </w:r>
    </w:p>
    <w:p w:rsidR="00000000" w:rsidDel="00000000" w:rsidP="00000000" w:rsidRDefault="00000000" w:rsidRPr="00000000" w14:paraId="00000574">
      <w:pPr>
        <w:rPr/>
      </w:pPr>
      <w:r w:rsidDel="00000000" w:rsidR="00000000" w:rsidRPr="00000000">
        <w:rPr>
          <w:rtl w:val="0"/>
        </w:rPr>
        <w:t xml:space="preserve">No. Y la diferencia es fundamental.</w:t>
      </w:r>
    </w:p>
    <w:p w:rsidR="00000000" w:rsidDel="00000000" w:rsidP="00000000" w:rsidRDefault="00000000" w:rsidRPr="00000000" w14:paraId="00000575">
      <w:pPr>
        <w:rPr/>
      </w:pPr>
      <w:r w:rsidDel="00000000" w:rsidR="00000000" w:rsidRPr="00000000">
        <w:rPr>
          <w:rtl w:val="0"/>
        </w:rPr>
        <w:t xml:space="preserve">Las tecnologías renovables (paneles solares, turbinas eólicas, baterías de litio) son herramientas. Como toda herramienta, pueden servir a distintos fines. Dentro del capitalismo, las renovables se convierten en un nuevo frente de acumulación: empresas multinacionales extraen litio en el sur global con los mismos métodos depredadores con los que antes extraían petróleo, instalan parques eólicos que generan ganancias repatriadas a sus casas matrices, y venden paneles solares fabricados con mano de obra explotada en fábricas chinas. La tecnología cambia; la lógica de saqueo permanece.</w:t>
      </w:r>
    </w:p>
    <w:p w:rsidR="00000000" w:rsidDel="00000000" w:rsidP="00000000" w:rsidRDefault="00000000" w:rsidRPr="00000000" w14:paraId="00000576">
      <w:pPr>
        <w:rPr/>
      </w:pPr>
      <w:r w:rsidDel="00000000" w:rsidR="00000000" w:rsidRPr="00000000">
        <w:rPr>
          <w:rtl w:val="0"/>
        </w:rPr>
        <w:t xml:space="preserve">Los datos lo confirman. La extracción de litio en el llamado “Triángulo del Litio” (Argentina, Chile, Bolivia) consume cantidades enormes de agua en regiones desérticas, afecta a comunidades originarias y genera pasivos ambientales que nadie remedia. En el Congo, la extracción de cobalto para baterías se realiza con trabajo infantil en minas artesanales. La fabricación de paneles solares en China depende de polisilicio producido en la región de Xinjiang, bajo acusaciones documentadas de trabajo forzoso. La “transición verde” del capitalismo global se sostiene sobre las mismas espaldas de siempre: las del sur global y sus trabajadores.</w:t>
      </w:r>
    </w:p>
    <w:p w:rsidR="00000000" w:rsidDel="00000000" w:rsidP="00000000" w:rsidRDefault="00000000" w:rsidRPr="00000000" w14:paraId="00000577">
      <w:pPr>
        <w:rPr/>
      </w:pPr>
      <w:r w:rsidDel="00000000" w:rsidR="00000000" w:rsidRPr="00000000">
        <w:rPr>
          <w:rtl w:val="0"/>
        </w:rPr>
        <w:t xml:space="preserve">Lo que este plan propone es radicalmente distinto: energías renovables bajo control estatal y comunitario, donde la tecnología se produce localmente con transferencia de conocimiento, donde la extracción de recursos se hace con estándares ambientales reales y auditoría popular, donde las ganancias se reinvierten en el país y donde la energía generada abastece primero a la población antes de exportarse. No es capitalismo verde: es soberanía energética con tecnología limpia. La diferencia no está en los paneles ni en las turbinas. Está en quién los controla, para quién producen y a dónde van las ganancias.</w:t>
      </w:r>
    </w:p>
    <w:p w:rsidR="00000000" w:rsidDel="00000000" w:rsidP="00000000" w:rsidRDefault="00000000" w:rsidRPr="00000000" w14:paraId="00000578">
      <w:pPr>
        <w:pStyle w:val="Heading5"/>
        <w:rPr/>
      </w:pPr>
      <w:bookmarkStart w:colFirst="0" w:colLast="0" w:name="_lgsg8wim5y5n" w:id="171"/>
      <w:bookmarkEnd w:id="171"/>
      <w:r w:rsidDel="00000000" w:rsidR="00000000" w:rsidRPr="00000000">
        <w:rPr>
          <w:rtl w:val="0"/>
        </w:rPr>
        <w:t xml:space="preserve">El problema de fondo: crecimiento infinito en un planeta finito</w:t>
      </w:r>
    </w:p>
    <w:p w:rsidR="00000000" w:rsidDel="00000000" w:rsidP="00000000" w:rsidRDefault="00000000" w:rsidRPr="00000000" w14:paraId="00000579">
      <w:pPr>
        <w:rPr/>
      </w:pPr>
      <w:r w:rsidDel="00000000" w:rsidR="00000000" w:rsidRPr="00000000">
        <w:rPr>
          <w:rtl w:val="0"/>
        </w:rPr>
        <w:t xml:space="preserve">La razón última por la cual el capitalismo no puede ser verde es estructural, no tecnológica. El capitalismo requiere crecimiento perpetuo para funcionar: más producción, más consumo, más extracción, más ganancia, año tras año, trimestre tras trimestre. Un sistema que necesita crecer indefinidamente es incompatible con un planeta cuyos recursos son finitos y cuyos ecosistemas tienen límites biofísicos que ya estamos transgrediendo.</w:t>
      </w:r>
    </w:p>
    <w:p w:rsidR="00000000" w:rsidDel="00000000" w:rsidP="00000000" w:rsidRDefault="00000000" w:rsidRPr="00000000" w14:paraId="0000057A">
      <w:pPr>
        <w:rPr/>
      </w:pPr>
      <w:r w:rsidDel="00000000" w:rsidR="00000000" w:rsidRPr="00000000">
        <w:rPr>
          <w:rtl w:val="0"/>
        </w:rPr>
        <w:t xml:space="preserve">Cambiar la fuente de energía sin cambiar la lógica de producción es como cambiar el combustible de un auto que va directo contra una pared. El auto sigue acelerando; solo contamina un poco menos en el camino.</w:t>
      </w:r>
    </w:p>
    <w:p w:rsidR="00000000" w:rsidDel="00000000" w:rsidP="00000000" w:rsidRDefault="00000000" w:rsidRPr="00000000" w14:paraId="0000057B">
      <w:pPr>
        <w:rPr/>
      </w:pPr>
      <w:r w:rsidDel="00000000" w:rsidR="00000000" w:rsidRPr="00000000">
        <w:rPr>
          <w:rtl w:val="0"/>
        </w:rPr>
        <w:t xml:space="preserve">No se trata de volver a las cavernas ni de renunciar a la tecnología. Se trata de reorganizar la producción en función de las necesidades humanas reales y de los límites ecológicos del planeta, no en función de la rentabilidad de un puñado de corporaciones. Eso es exactamente lo que este libro propone: un modelo donde se produce lo necesario, se distribuye con justicia y se respeta la capacidad regenerativa de la naturaleza. Las energías renovables son parte de esa solución, pero solo si están al servicio de este modelo y no del viejo sistema con pintura nueva.</w:t>
      </w:r>
      <w:r w:rsidDel="00000000" w:rsidR="00000000" w:rsidRPr="00000000">
        <w:rPr>
          <w:rtl w:val="0"/>
        </w:rPr>
      </w:r>
    </w:p>
    <w:p w:rsidR="00000000" w:rsidDel="00000000" w:rsidP="00000000" w:rsidRDefault="00000000" w:rsidRPr="00000000" w14:paraId="0000057C">
      <w:pPr>
        <w:pStyle w:val="Heading3"/>
        <w:keepNext w:val="0"/>
        <w:keepLines w:val="0"/>
        <w:rPr/>
      </w:pPr>
      <w:bookmarkStart w:colFirst="0" w:colLast="0" w:name="_9nt4e8oa3dpo" w:id="172"/>
      <w:bookmarkEnd w:id="172"/>
      <w:r w:rsidDel="00000000" w:rsidR="00000000" w:rsidRPr="00000000">
        <w:rPr>
          <w:rtl w:val="0"/>
        </w:rPr>
        <w:t xml:space="preserve">El rol del Estado: Hacia un nuevo modelo de desarrollo</w:t>
      </w:r>
    </w:p>
    <w:p w:rsidR="00000000" w:rsidDel="00000000" w:rsidP="00000000" w:rsidRDefault="00000000" w:rsidRPr="00000000" w14:paraId="0000057D">
      <w:pPr>
        <w:rPr/>
      </w:pPr>
      <w:r w:rsidDel="00000000" w:rsidR="00000000" w:rsidRPr="00000000">
        <w:rPr>
          <w:rtl w:val="0"/>
        </w:rPr>
        <w:t xml:space="preserve">El neoliberalismo ha intentado instalar la idea de que el Estado es un problema, una traba para el desarrollo y el crecimiento económico. Bajo esta lógica, se ha promovido la privatización de empresas públicas, la desregulación de mercados y la reducción de la intervención estatal en la economía. Sin embargo, la historia demuestra que el Estado ha sido el único actor capaz de garantizar el desarrollo y la justicia social en los países que lograron avances económicos y tecnológicos significativos.</w:t>
      </w:r>
    </w:p>
    <w:p w:rsidR="00000000" w:rsidDel="00000000" w:rsidP="00000000" w:rsidRDefault="00000000" w:rsidRPr="00000000" w14:paraId="0000057E">
      <w:pPr>
        <w:rPr>
          <w:b w:val="1"/>
          <w:bCs w:val="1"/>
        </w:rPr>
      </w:pPr>
      <w:r w:rsidDel="00000000" w:rsidR="00000000" w:rsidRPr="00000000">
        <w:rPr>
          <w:rtl w:val="0"/>
        </w:rPr>
        <w:t xml:space="preserve">El propio capitalismo, en sus momentos de mayor estabilidad, </w:t>
      </w:r>
      <w:r w:rsidDel="00000000" w:rsidR="00000000" w:rsidRPr="00000000">
        <w:rPr>
          <w:b w:val="1"/>
          <w:bCs w:val="1"/>
          <w:rtl w:val="0"/>
        </w:rPr>
        <w:t xml:space="preserve">dependió</w:t>
      </w:r>
      <w:r w:rsidDel="00000000" w:rsidR="00000000" w:rsidRPr="00000000">
        <w:rPr>
          <w:b w:val="1"/>
          <w:bCs w:val="1"/>
          <w:rtl w:val="0"/>
        </w:rPr>
        <w:t xml:space="preserve"> del Estado para sostenerse.</w:t>
      </w:r>
      <w:r w:rsidDel="00000000" w:rsidR="00000000" w:rsidRPr="00000000">
        <w:rPr>
          <w:rtl w:val="0"/>
        </w:rPr>
        <w:t xml:space="preserve"> Desde el New Deal en Estados Unidos hasta el Estado de Bienestar en Europa, los periodos de mayor crecimiento fueron aquellos donde </w:t>
      </w:r>
      <w:r w:rsidDel="00000000" w:rsidR="00000000" w:rsidRPr="00000000">
        <w:rPr>
          <w:b w:val="1"/>
          <w:bCs w:val="1"/>
          <w:rtl w:val="0"/>
        </w:rPr>
        <w:t xml:space="preserve">el Estado reguló el mercado, impulsó la industrialización y protegió los derechos de los trabajadores.</w:t>
      </w:r>
    </w:p>
    <w:p w:rsidR="00000000" w:rsidDel="00000000" w:rsidP="00000000" w:rsidRDefault="00000000" w:rsidRPr="00000000" w14:paraId="0000057F">
      <w:pPr>
        <w:rPr/>
      </w:pPr>
      <w:r w:rsidDel="00000000" w:rsidR="00000000" w:rsidRPr="00000000">
        <w:rPr>
          <w:rtl w:val="0"/>
        </w:rPr>
        <w:t xml:space="preserve">Joseph Stiglitz, Premio Nobel de Economía, lo sintetizó en The Road to Freedom (2024) [66]: los cuarenta años de neoliberalismo fueron un “experimento fallido” que, en vez de traer libertad, allanó el camino al autoritarismo populista [71]. La política industrial no es un lujo ideológico: es, en sus palabras, un </w:t>
      </w:r>
      <w:r w:rsidDel="00000000" w:rsidR="00000000" w:rsidRPr="00000000">
        <w:rPr>
          <w:i w:val="1"/>
          <w:iCs w:val="1"/>
          <w:rtl w:val="0"/>
        </w:rPr>
        <w:t xml:space="preserve">no-brainer</w:t>
      </w:r>
      <w:r w:rsidDel="00000000" w:rsidR="00000000" w:rsidRPr="00000000">
        <w:rPr>
          <w:rtl w:val="0"/>
        </w:rPr>
        <w:t xml:space="preserve">, una obviedad que incluso Estados Unidos ha empezado a reconocer con leyes como el CHIPS Act y el Inflation Reduction Act.</w:t>
      </w:r>
    </w:p>
    <w:p w:rsidR="00000000" w:rsidDel="00000000" w:rsidP="00000000" w:rsidRDefault="00000000" w:rsidRPr="00000000" w14:paraId="00000580">
      <w:pPr>
        <w:pStyle w:val="Heading4"/>
        <w:keepNext w:val="0"/>
        <w:keepLines w:val="0"/>
        <w:rPr/>
      </w:pPr>
      <w:bookmarkStart w:colFirst="0" w:colLast="0" w:name="_fuukypu4hpax" w:id="173"/>
      <w:bookmarkEnd w:id="173"/>
      <w:r w:rsidDel="00000000" w:rsidR="00000000" w:rsidRPr="00000000">
        <w:rPr>
          <w:rtl w:val="0"/>
        </w:rPr>
        <w:t xml:space="preserve">El Estado en Argentina: Entre la soberanía y el saqueo</w:t>
      </w:r>
    </w:p>
    <w:p w:rsidR="00000000" w:rsidDel="00000000" w:rsidP="00000000" w:rsidRDefault="00000000" w:rsidRPr="00000000" w14:paraId="00000581">
      <w:pPr>
        <w:rPr/>
      </w:pPr>
      <w:r w:rsidDel="00000000" w:rsidR="00000000" w:rsidRPr="00000000">
        <w:rPr>
          <w:rtl w:val="0"/>
        </w:rPr>
        <w:t xml:space="preserve">En Argentina, la disputa entre Estado y mercado ha sido una constante. Durante el siglo XX, los momentos de mayor crecimiento económico y mejora en la calidad de vida estuvieron ligados a un Estado fuerte, que promovió la industrialización, protegió el empleo y </w:t>
      </w:r>
      <w:r w:rsidDel="00000000" w:rsidR="00000000" w:rsidRPr="00000000">
        <w:rPr>
          <w:rtl w:val="0"/>
        </w:rPr>
        <w:t xml:space="preserve">garantizó</w:t>
      </w:r>
      <w:r w:rsidDel="00000000" w:rsidR="00000000" w:rsidRPr="00000000">
        <w:rPr>
          <w:rtl w:val="0"/>
        </w:rPr>
        <w:t xml:space="preserve"> derechos básicos. Como vimos en el período peronista e industrialista, los momentos de mayor crecimiento y bienestar estuvieron ligados invariablemente a un Estado activo, que planificó, protegió e invirtió. La educación y la salud pública fueron los pilares de esa movilidad social.</w:t>
      </w:r>
    </w:p>
    <w:p w:rsidR="00000000" w:rsidDel="00000000" w:rsidP="00000000" w:rsidRDefault="00000000" w:rsidRPr="00000000" w14:paraId="00000582">
      <w:pPr>
        <w:rPr/>
      </w:pPr>
      <w:r w:rsidDel="00000000" w:rsidR="00000000" w:rsidRPr="00000000">
        <w:rPr>
          <w:rtl w:val="0"/>
        </w:rPr>
        <w:t xml:space="preserve">Sin embargo, con la llegada del neoliberalismo en la dictadura de 1976 y su profundización en los 90, </w:t>
      </w:r>
      <w:r w:rsidDel="00000000" w:rsidR="00000000" w:rsidRPr="00000000">
        <w:rPr>
          <w:b w:val="1"/>
          <w:bCs w:val="1"/>
          <w:rtl w:val="0"/>
        </w:rPr>
        <w:t xml:space="preserve">se desmanteló el Estado en favor de las grandes corporaciones.</w:t>
      </w:r>
      <w:r w:rsidDel="00000000" w:rsidR="00000000" w:rsidRPr="00000000">
        <w:rPr>
          <w:rtl w:val="0"/>
        </w:rPr>
        <w:t xml:space="preserve"> Privatizaciones, ajuste estructural y apertura indiscriminada destruyeron el aparato productivo nacional, generando pobreza y exclusión.</w:t>
      </w:r>
    </w:p>
    <w:p w:rsidR="00000000" w:rsidDel="00000000" w:rsidP="00000000" w:rsidRDefault="00000000" w:rsidRPr="00000000" w14:paraId="00000583">
      <w:pPr>
        <w:rPr/>
      </w:pPr>
      <w:r w:rsidDel="00000000" w:rsidR="00000000" w:rsidRPr="00000000">
        <w:rPr>
          <w:rtl w:val="0"/>
        </w:rPr>
        <w:t xml:space="preserve">Daron Acemoglu y James Robinson, ganadores del Nobel de Economía 2024, clasifican a Argentina como un caso paradigmático de “instituciones extractivas” [76][77]: elites que diseñan las reglas del juego para enriquecerse a costa de la mayoría. Su diagnóstico coincide con el de este libro. Su solución con instituciones de mercado “inclusivas” no. Porque lo que la historia argentina demuestra es que el mercado, librado a su suerte, no genera inclusión sino concentración. Las instituciones importan, sí. Pero más importa </w:t>
      </w:r>
      <w:r w:rsidDel="00000000" w:rsidR="00000000" w:rsidRPr="00000000">
        <w:rPr>
          <w:i w:val="1"/>
          <w:iCs w:val="1"/>
          <w:rtl w:val="0"/>
        </w:rPr>
        <w:t xml:space="preserve">quién</w:t>
      </w:r>
      <w:r w:rsidDel="00000000" w:rsidR="00000000" w:rsidRPr="00000000">
        <w:rPr>
          <w:rtl w:val="0"/>
        </w:rPr>
        <w:t xml:space="preserve"> las diseña y </w:t>
      </w:r>
      <w:r w:rsidDel="00000000" w:rsidR="00000000" w:rsidRPr="00000000">
        <w:rPr>
          <w:i w:val="1"/>
          <w:iCs w:val="1"/>
          <w:rtl w:val="0"/>
        </w:rPr>
        <w:t xml:space="preserve">para quién</w:t>
      </w:r>
      <w:r w:rsidDel="00000000" w:rsidR="00000000" w:rsidRPr="00000000">
        <w:rPr>
          <w:rtl w:val="0"/>
        </w:rPr>
        <w:t xml:space="preserve">.</w:t>
      </w:r>
    </w:p>
    <w:p w:rsidR="00000000" w:rsidDel="00000000" w:rsidP="00000000" w:rsidRDefault="00000000" w:rsidRPr="00000000" w14:paraId="00000584">
      <w:pPr>
        <w:rPr/>
      </w:pPr>
      <w:r w:rsidDel="00000000" w:rsidR="00000000" w:rsidRPr="00000000">
        <w:rPr>
          <w:rtl w:val="0"/>
        </w:rPr>
        <w:t xml:space="preserve">El gobierno de Milei es la fase final de este proceso extractivista: </w:t>
      </w:r>
      <w:r w:rsidDel="00000000" w:rsidR="00000000" w:rsidRPr="00000000">
        <w:rPr>
          <w:b w:val="1"/>
          <w:bCs w:val="1"/>
          <w:rtl w:val="0"/>
        </w:rPr>
        <w:t xml:space="preserve">una destrucción deliberada del Estado para favorecer a un pequeño grupo de millonarios, con un costo social devastador.</w:t>
      </w:r>
      <w:r w:rsidDel="00000000" w:rsidR="00000000" w:rsidRPr="00000000">
        <w:rPr>
          <w:rtl w:val="0"/>
        </w:rPr>
      </w:r>
    </w:p>
    <w:p w:rsidR="00000000" w:rsidDel="00000000" w:rsidP="00000000" w:rsidRDefault="00000000" w:rsidRPr="00000000" w14:paraId="00000585">
      <w:pPr>
        <w:pStyle w:val="Heading4"/>
        <w:keepNext w:val="0"/>
        <w:keepLines w:val="0"/>
        <w:rPr/>
      </w:pPr>
      <w:bookmarkStart w:colFirst="0" w:colLast="0" w:name="_f7i6r8wwj3ky" w:id="174"/>
      <w:bookmarkEnd w:id="174"/>
      <w:r w:rsidDel="00000000" w:rsidR="00000000" w:rsidRPr="00000000">
        <w:rPr>
          <w:rtl w:val="0"/>
        </w:rPr>
        <w:t xml:space="preserve">El mito del “Estado mínimo” y la falacia de la “libertad de mercado”</w:t>
      </w:r>
    </w:p>
    <w:p w:rsidR="00000000" w:rsidDel="00000000" w:rsidP="00000000" w:rsidRDefault="00000000" w:rsidRPr="00000000" w14:paraId="00000586">
      <w:pPr>
        <w:rPr/>
      </w:pPr>
      <w:r w:rsidDel="00000000" w:rsidR="00000000" w:rsidRPr="00000000">
        <w:rPr>
          <w:rtl w:val="0"/>
        </w:rPr>
        <w:t xml:space="preserve">Uno de los dogmas del neoliberalismo es que </w:t>
      </w:r>
      <w:r w:rsidDel="00000000" w:rsidR="00000000" w:rsidRPr="00000000">
        <w:rPr>
          <w:b w:val="1"/>
          <w:bCs w:val="1"/>
          <w:rtl w:val="0"/>
        </w:rPr>
        <w:t xml:space="preserve">el mercado es más eficiente que el Estado y que la “mano invisible” regulará la economía de manera óptima.</w:t>
      </w:r>
      <w:r w:rsidDel="00000000" w:rsidR="00000000" w:rsidRPr="00000000">
        <w:rPr>
          <w:rtl w:val="0"/>
        </w:rPr>
        <w:t xml:space="preserve"> En realidad, lo que ocurre cuando el Estado se retira no es una mayor “libertad”, sino la concentración absoluta del poder económico en pocas manos.</w:t>
      </w:r>
    </w:p>
    <w:p w:rsidR="00000000" w:rsidDel="00000000" w:rsidP="00000000" w:rsidRDefault="00000000" w:rsidRPr="00000000" w14:paraId="00000587">
      <w:pPr>
        <w:numPr>
          <w:ilvl w:val="0"/>
          <w:numId w:val="105"/>
        </w:numPr>
        <w:spacing w:after="0" w:afterAutospacing="0"/>
        <w:ind w:left="720" w:hanging="360"/>
      </w:pPr>
      <w:r w:rsidDel="00000000" w:rsidR="00000000" w:rsidRPr="00000000">
        <w:rPr>
          <w:rtl w:val="0"/>
        </w:rPr>
        <w:t xml:space="preserve">Cuando el Estado no interviene en la economía, los monopolios y oligopolios toman el control de los mercados, fijando precios y condiciones sin ninguna regulación.</w:t>
      </w:r>
    </w:p>
    <w:p w:rsidR="00000000" w:rsidDel="00000000" w:rsidP="00000000" w:rsidRDefault="00000000" w:rsidRPr="00000000" w14:paraId="00000588">
      <w:pPr>
        <w:numPr>
          <w:ilvl w:val="0"/>
          <w:numId w:val="105"/>
        </w:numPr>
        <w:spacing w:after="0" w:afterAutospacing="0" w:before="0" w:beforeAutospacing="0"/>
        <w:ind w:left="720" w:hanging="360"/>
      </w:pPr>
      <w:r w:rsidDel="00000000" w:rsidR="00000000" w:rsidRPr="00000000">
        <w:rPr>
          <w:rtl w:val="0"/>
        </w:rPr>
        <w:t xml:space="preserve">La privatización de servicios esenciales (agua, energía, transporte) no genera eficiencia, sino que convierte derechos básicos en negocios para unos pocos.</w:t>
      </w:r>
    </w:p>
    <w:p w:rsidR="00000000" w:rsidDel="00000000" w:rsidP="00000000" w:rsidRDefault="00000000" w:rsidRPr="00000000" w14:paraId="00000589">
      <w:pPr>
        <w:numPr>
          <w:ilvl w:val="0"/>
          <w:numId w:val="105"/>
        </w:numPr>
        <w:spacing w:before="0" w:beforeAutospacing="0"/>
        <w:ind w:left="720" w:hanging="360"/>
      </w:pPr>
      <w:r w:rsidDel="00000000" w:rsidR="00000000" w:rsidRPr="00000000">
        <w:rPr>
          <w:rtl w:val="0"/>
        </w:rPr>
        <w:t xml:space="preserve">El “Estado mínimo” no significa menos gasto público, sino un gasto público orientado exclusivamente a beneficiar a las grandes empresas a través de subsidios, exenciones fiscales y rescates financieros.</w:t>
      </w:r>
    </w:p>
    <w:p w:rsidR="00000000" w:rsidDel="00000000" w:rsidP="00000000" w:rsidRDefault="00000000" w:rsidRPr="00000000" w14:paraId="0000058A">
      <w:pPr>
        <w:rPr/>
      </w:pPr>
      <w:r w:rsidDel="00000000" w:rsidR="00000000" w:rsidRPr="00000000">
        <w:rPr>
          <w:rtl w:val="0"/>
        </w:rPr>
        <w:t xml:space="preserve">En otras palabras, la supuesta “libertad de mercado” no es más que la libertad de los más poderosos para explotar al resto sin restricciones.</w:t>
      </w:r>
    </w:p>
    <w:p w:rsidR="00000000" w:rsidDel="00000000" w:rsidP="00000000" w:rsidRDefault="00000000" w:rsidRPr="00000000" w14:paraId="0000058B">
      <w:pPr>
        <w:pStyle w:val="Heading4"/>
        <w:rPr/>
      </w:pPr>
      <w:bookmarkStart w:colFirst="0" w:colLast="0" w:name="_3ck6vk4ca7pg" w:id="175"/>
      <w:bookmarkEnd w:id="175"/>
      <w:r w:rsidDel="00000000" w:rsidR="00000000" w:rsidRPr="00000000">
        <w:rPr>
          <w:rtl w:val="0"/>
        </w:rPr>
        <w:t xml:space="preserve">Los años 90: La consolidación del saqueo</w:t>
      </w:r>
    </w:p>
    <w:p w:rsidR="00000000" w:rsidDel="00000000" w:rsidP="00000000" w:rsidRDefault="00000000" w:rsidRPr="00000000" w14:paraId="0000058C">
      <w:pPr>
        <w:rPr/>
      </w:pPr>
      <w:r w:rsidDel="00000000" w:rsidR="00000000" w:rsidRPr="00000000">
        <w:rPr>
          <w:rtl w:val="0"/>
        </w:rPr>
        <w:t xml:space="preserve">Con el retorno de la democracia, la ofensiva neoliberal no se detuvo, sino que se profundizó. Bajo el gobierno de Carlos Menem y su ministro de Economía, Domingo Cavallo, Argentina se convirtió en el laboratorio perfecto para la aplicación de las recetas neoliberales más extremas. Privatizaciones masivas, desregulación financiera, apertura indiscriminada del comercio y la supresión de derechos laborales fueron las herramientas de una nueva fase de despojo. Empresas estratégicas como YPF, Aerolíneas Argentinas y los ferrocarriles fueron vendidas a precio de saldo a capitales extranjeros, destruyendo la capacidad del Estado para intervenir en la economía.</w:t>
      </w:r>
    </w:p>
    <w:p w:rsidR="00000000" w:rsidDel="00000000" w:rsidP="00000000" w:rsidRDefault="00000000" w:rsidRPr="00000000" w14:paraId="0000058D">
      <w:pPr>
        <w:rPr/>
      </w:pPr>
      <w:r w:rsidDel="00000000" w:rsidR="00000000" w:rsidRPr="00000000">
        <w:rPr>
          <w:rtl w:val="0"/>
        </w:rPr>
        <w:t xml:space="preserve">El modelo culminó en la crisis de 2001: la mayor debacle económica y social de la historia argentina. El “milagro neoliberal” terminó en un colapso total, con cinco presidentes en una semana, el país en llamas y un nivel de pobreza que rozaba el 60%. El neoliberalismo no solo fracasó: llevó a Argentina al abismo.</w:t>
      </w:r>
    </w:p>
    <w:p w:rsidR="00000000" w:rsidDel="00000000" w:rsidP="00000000" w:rsidRDefault="00000000" w:rsidRPr="00000000" w14:paraId="0000058E">
      <w:pPr>
        <w:pStyle w:val="Heading4"/>
        <w:rPr/>
      </w:pPr>
      <w:bookmarkStart w:colFirst="0" w:colLast="0" w:name="_v8zzz09zbm09" w:id="176"/>
      <w:bookmarkEnd w:id="176"/>
      <w:r w:rsidDel="00000000" w:rsidR="00000000" w:rsidRPr="00000000">
        <w:rPr>
          <w:rtl w:val="0"/>
        </w:rPr>
        <w:t xml:space="preserve">¿Kirchnerismo: ruptura o continuidad?</w:t>
      </w:r>
    </w:p>
    <w:p w:rsidR="00000000" w:rsidDel="00000000" w:rsidP="00000000" w:rsidRDefault="00000000" w:rsidRPr="00000000" w14:paraId="0000058F">
      <w:pPr>
        <w:rPr/>
      </w:pPr>
      <w:r w:rsidDel="00000000" w:rsidR="00000000" w:rsidRPr="00000000">
        <w:rPr>
          <w:rtl w:val="0"/>
        </w:rPr>
        <w:t xml:space="preserve">El kirchnerismo emergió como una reacción al desastre neoliberal de los años 90, que culminó en la crisis del 2001. Con Néstor Kirchner a la cabeza, el gobierno buscó reconstruir el Estado y recuperar cierto margen de autonomía política y económica después del colapso. En sus primeros años, el kirchnerismo logró avances significativos: re estatizó empresas estratégicas como YPF y Aerolíneas Argentinas, </w:t>
      </w:r>
      <w:r w:rsidDel="00000000" w:rsidR="00000000" w:rsidRPr="00000000">
        <w:rPr>
          <w:rtl w:val="0"/>
        </w:rPr>
        <w:t xml:space="preserve">renegoció</w:t>
      </w:r>
      <w:r w:rsidDel="00000000" w:rsidR="00000000" w:rsidRPr="00000000">
        <w:rPr>
          <w:rtl w:val="0"/>
        </w:rPr>
        <w:t xml:space="preserve"> la deuda externa en términos más favorables y aplicó políticas de inclusión social que redujeron la pobreza y la desocupación. Programas como la Asignación Universal por Hijo (AUH) y la moratoria previsional permitieron a millones de argentinos acceder a derechos básicos que habían sido negados durante décadas.</w:t>
      </w:r>
    </w:p>
    <w:p w:rsidR="00000000" w:rsidDel="00000000" w:rsidP="00000000" w:rsidRDefault="00000000" w:rsidRPr="00000000" w14:paraId="00000590">
      <w:pPr>
        <w:rPr/>
      </w:pPr>
      <w:r w:rsidDel="00000000" w:rsidR="00000000" w:rsidRPr="00000000">
        <w:rPr>
          <w:rtl w:val="0"/>
        </w:rPr>
        <w:t xml:space="preserve">Sin embargo, </w:t>
      </w:r>
      <w:r w:rsidDel="00000000" w:rsidR="00000000" w:rsidRPr="00000000">
        <w:rPr>
          <w:b w:val="1"/>
          <w:bCs w:val="1"/>
          <w:rtl w:val="0"/>
        </w:rPr>
        <w:t xml:space="preserve">el kirchnerismo nunca se propuso ser una verdadera alternativa de izquierda</w:t>
      </w:r>
      <w:r w:rsidDel="00000000" w:rsidR="00000000" w:rsidRPr="00000000">
        <w:rPr>
          <w:rtl w:val="0"/>
        </w:rPr>
        <w:t xml:space="preserve">. A pesar de su retórica progresista y su confrontación con sectores del poder económico, no cuestionó los pilares estructurales del capitalismo argentino. La economía siguió dependiendo de la primarización y del sector agroexportador, mientras que el capital financiero mantuvo su dominio. La apuesta por el “consumo interno” como motor de crecimiento fue, en el mejor de los casos, una estrategia de estabilización dentro del mismo marco capitalista que decía criticar.</w:t>
      </w:r>
    </w:p>
    <w:p w:rsidR="00000000" w:rsidDel="00000000" w:rsidP="00000000" w:rsidRDefault="00000000" w:rsidRPr="00000000" w14:paraId="00000591">
      <w:pPr>
        <w:rPr/>
      </w:pPr>
      <w:r w:rsidDel="00000000" w:rsidR="00000000" w:rsidRPr="00000000">
        <w:rPr>
          <w:rtl w:val="0"/>
        </w:rPr>
        <w:t xml:space="preserve">Uno de los mayores logros del kirchnerismo fue su capacidad de restaurar un cierto equilibrio social y político después del caos del 2001. Sin embargo, </w:t>
      </w:r>
      <w:r w:rsidDel="00000000" w:rsidR="00000000" w:rsidRPr="00000000">
        <w:rPr>
          <w:b w:val="1"/>
          <w:bCs w:val="1"/>
          <w:rtl w:val="0"/>
        </w:rPr>
        <w:t xml:space="preserve">este equilibrio fue frágil y se basó en gran medida en condiciones externas favorables</w:t>
      </w:r>
      <w:r w:rsidDel="00000000" w:rsidR="00000000" w:rsidRPr="00000000">
        <w:rPr>
          <w:rtl w:val="0"/>
        </w:rPr>
        <w:t xml:space="preserve">, como el boom de los commodities, que permitieron un crecimiento económico sostenido durante varios años. Cuando estas condiciones cambiaron, las limitaciones del modelo quedaron al descubierto. La inflación comenzó a escalar, la falta de inversión en infraestructura y energía se hizo evidente, y el gobierno de Cristina Fernández de Kirchner recurrió cada vez más a medidas cortoplacistas, como el cepo cambiario y la emisión monetaria, para sostener el consumo interno.</w:t>
      </w:r>
    </w:p>
    <w:p w:rsidR="00000000" w:rsidDel="00000000" w:rsidP="00000000" w:rsidRDefault="00000000" w:rsidRPr="00000000" w14:paraId="00000592">
      <w:pPr>
        <w:rPr/>
      </w:pPr>
      <w:r w:rsidDel="00000000" w:rsidR="00000000" w:rsidRPr="00000000">
        <w:rPr>
          <w:rtl w:val="0"/>
        </w:rPr>
        <w:t xml:space="preserve">Además, el kirchnerismo profundizó el extractivismo, especialmente con la explotación de los recursos naturales a través de megaproyectos como Vaca Muerta, lo que generó conflictos ambientales y sociales. La concentración de la riqueza no se revirtió, y la deuda externa siguió siendo un problema central, aunque se disimuló durante un tiempo con el uso de reservas del Banco Central. La corrupción y la falta de transparencia también </w:t>
      </w:r>
      <w:r w:rsidDel="00000000" w:rsidR="00000000" w:rsidRPr="00000000">
        <w:rPr>
          <w:rtl w:val="0"/>
        </w:rPr>
        <w:t xml:space="preserve">erosionaron</w:t>
      </w:r>
      <w:r w:rsidDel="00000000" w:rsidR="00000000" w:rsidRPr="00000000">
        <w:rPr>
          <w:rtl w:val="0"/>
        </w:rPr>
        <w:t xml:space="preserve"> la credibilidad del gobierno, alimentando un clima de desconfianza en las instituciones.</w:t>
      </w:r>
    </w:p>
    <w:p w:rsidR="00000000" w:rsidDel="00000000" w:rsidP="00000000" w:rsidRDefault="00000000" w:rsidRPr="00000000" w14:paraId="00000593">
      <w:pPr>
        <w:rPr/>
      </w:pPr>
      <w:r w:rsidDel="00000000" w:rsidR="00000000" w:rsidRPr="00000000">
        <w:rPr>
          <w:rtl w:val="0"/>
        </w:rPr>
        <w:t xml:space="preserve">En definitiva, el kirchnerismo logró estabilizar el país después de la crisis del 2001, pero </w:t>
      </w:r>
      <w:r w:rsidDel="00000000" w:rsidR="00000000" w:rsidRPr="00000000">
        <w:rPr>
          <w:b w:val="1"/>
          <w:bCs w:val="1"/>
          <w:rtl w:val="0"/>
        </w:rPr>
        <w:t xml:space="preserve">no rompió con la lógica neoliberal; solo la maquilló</w:t>
      </w:r>
      <w:r w:rsidDel="00000000" w:rsidR="00000000" w:rsidRPr="00000000">
        <w:rPr>
          <w:rtl w:val="0"/>
        </w:rPr>
        <w:t xml:space="preserve">. Su incapacidad para llevar adelante una verdadera transformación estructural, sumada a los errores de gestión y a la creciente polarización política, allanó el camino para el retorno del neoliberalismo con el gobierno de Mauricio Macri en 2015. Más recientemente, el descontento acumulado y la falta de alternativas claras llevaron a una parte significativa de la población a votar por figuras como Javier Milei, </w:t>
      </w:r>
      <w:r w:rsidDel="00000000" w:rsidR="00000000" w:rsidRPr="00000000">
        <w:rPr>
          <w:b w:val="1"/>
          <w:bCs w:val="1"/>
          <w:rtl w:val="0"/>
        </w:rPr>
        <w:t xml:space="preserve">quien </w:t>
      </w:r>
      <w:r w:rsidDel="00000000" w:rsidR="00000000" w:rsidRPr="00000000">
        <w:rPr>
          <w:b w:val="1"/>
          <w:bCs w:val="1"/>
          <w:rtl w:val="0"/>
        </w:rPr>
        <w:t xml:space="preserve">capitalizó</w:t>
      </w:r>
      <w:r w:rsidDel="00000000" w:rsidR="00000000" w:rsidRPr="00000000">
        <w:rPr>
          <w:b w:val="1"/>
          <w:bCs w:val="1"/>
          <w:rtl w:val="0"/>
        </w:rPr>
        <w:t xml:space="preserve"> el malestar con un discurso anti establishment y promesas de cambio radical</w:t>
      </w:r>
      <w:r w:rsidDel="00000000" w:rsidR="00000000" w:rsidRPr="00000000">
        <w:rPr>
          <w:rtl w:val="0"/>
        </w:rPr>
        <w:t xml:space="preserve">.</w:t>
      </w:r>
    </w:p>
    <w:p w:rsidR="00000000" w:rsidDel="00000000" w:rsidP="00000000" w:rsidRDefault="00000000" w:rsidRPr="00000000" w14:paraId="00000594">
      <w:pPr>
        <w:rPr/>
      </w:pPr>
      <w:r w:rsidDel="00000000" w:rsidR="00000000" w:rsidRPr="00000000">
        <w:rPr>
          <w:rtl w:val="0"/>
        </w:rPr>
        <w:t xml:space="preserve">El kirchnerismo dejó un legado ambivalente: por un lado, demostró que es posible desafiar, al menos parcialmente, los mandatos del capitalismo global; por el otro, mostró los límites de un proyecto que no se atreve a ir hasta las raíces del problema. Su historia es una advertencia y una enseñanza para construir una alternativa verdaderamente transformadora.</w:t>
      </w:r>
    </w:p>
    <w:p w:rsidR="00000000" w:rsidDel="00000000" w:rsidP="00000000" w:rsidRDefault="00000000" w:rsidRPr="00000000" w14:paraId="00000595">
      <w:pPr>
        <w:pStyle w:val="Heading4"/>
        <w:rPr/>
      </w:pPr>
      <w:bookmarkStart w:colFirst="0" w:colLast="0" w:name="_wvxvg1eg9ro4" w:id="177"/>
      <w:bookmarkEnd w:id="177"/>
      <w:r w:rsidDel="00000000" w:rsidR="00000000" w:rsidRPr="00000000">
        <w:rPr>
          <w:rtl w:val="0"/>
        </w:rPr>
        <w:t xml:space="preserve">El retorno neoliberal: Macri y la restauración oligárquica</w:t>
      </w:r>
    </w:p>
    <w:p w:rsidR="00000000" w:rsidDel="00000000" w:rsidP="00000000" w:rsidRDefault="00000000" w:rsidRPr="00000000" w14:paraId="00000596">
      <w:pPr>
        <w:spacing w:after="240" w:before="240" w:lineRule="auto"/>
        <w:rPr/>
      </w:pPr>
      <w:r w:rsidDel="00000000" w:rsidR="00000000" w:rsidRPr="00000000">
        <w:rPr>
          <w:rtl w:val="0"/>
        </w:rPr>
        <w:t xml:space="preserve">El gobierno de Mauricio Macri (2015-2019) representó la vuelta explícita del neoliberalismo más ortodoxo. Su modelo fue el de siempre: endeudamiento externo masivo, apertura indiscriminada del comercio, ataque a los derechos laborales y desindustrialización. En solo cuatro años, destruyó los avances logrados en términos de empleo, deterioró el salario real y hundió a Argentina en una crisis de deuda de proporciones históricas, con el acuerdo con el FMI como estocada final [69].</w:t>
      </w:r>
    </w:p>
    <w:p w:rsidR="00000000" w:rsidDel="00000000" w:rsidP="00000000" w:rsidRDefault="00000000" w:rsidRPr="00000000" w14:paraId="00000597">
      <w:pPr>
        <w:rPr/>
      </w:pPr>
      <w:r w:rsidDel="00000000" w:rsidR="00000000" w:rsidRPr="00000000">
        <w:rPr>
          <w:rtl w:val="0"/>
        </w:rPr>
        <w:t xml:space="preserve">Pero si Macri fue una tragedia, lo que vino después fue aún peor.</w:t>
      </w:r>
    </w:p>
    <w:p w:rsidR="00000000" w:rsidDel="00000000" w:rsidP="00000000" w:rsidRDefault="00000000" w:rsidRPr="00000000" w14:paraId="00000598">
      <w:pPr>
        <w:pStyle w:val="Heading4"/>
        <w:rPr>
          <w:color w:val="cc0000"/>
        </w:rPr>
      </w:pPr>
      <w:bookmarkStart w:colFirst="0" w:colLast="0" w:name="_lsrqxumodzgn" w:id="178"/>
      <w:bookmarkEnd w:id="178"/>
      <w:r w:rsidDel="00000000" w:rsidR="00000000" w:rsidRPr="00000000">
        <w:rPr>
          <w:rtl w:val="0"/>
        </w:rPr>
        <w:t xml:space="preserve">Milei y el anarcocapitalismo: La farsa de la “libertad”</w:t>
      </w:r>
      <w:r w:rsidDel="00000000" w:rsidR="00000000" w:rsidRPr="00000000">
        <w:rPr>
          <w:rtl w:val="0"/>
        </w:rPr>
      </w:r>
    </w:p>
    <w:p w:rsidR="00000000" w:rsidDel="00000000" w:rsidP="00000000" w:rsidRDefault="00000000" w:rsidRPr="00000000" w14:paraId="00000599">
      <w:pPr>
        <w:spacing w:line="240" w:lineRule="auto"/>
        <w:rPr/>
      </w:pPr>
      <w:r w:rsidDel="00000000" w:rsidR="00000000" w:rsidRPr="00000000">
        <w:rPr>
          <w:rtl w:val="0"/>
        </w:rPr>
        <w:t xml:space="preserve">El gobierno de Javier Milei, que asumió en diciembre de 2023, se presenta a sí mismo como un proyecto de ruptura radical con el Estado argentino, inspirado en el anarcocapitalismo de autores como Murray Rothbard y en la Escuela Austríaca de </w:t>
      </w:r>
      <w:r w:rsidDel="00000000" w:rsidR="00000000" w:rsidRPr="00000000">
        <w:rPr>
          <w:rtl w:val="0"/>
        </w:rPr>
        <w:t xml:space="preserve">economía</w:t>
      </w:r>
      <w:r w:rsidDel="00000000" w:rsidR="00000000" w:rsidRPr="00000000">
        <w:rPr>
          <w:rtl w:val="0"/>
        </w:rPr>
        <w:t xml:space="preserve">. Es necesario evaluar este programa con precisión analítica, distinguiendo entre la retórica oficial y su ejecución efectiva.</w:t>
      </w:r>
    </w:p>
    <w:p w:rsidR="00000000" w:rsidDel="00000000" w:rsidP="00000000" w:rsidRDefault="00000000" w:rsidRPr="00000000" w14:paraId="0000059A">
      <w:pPr>
        <w:spacing w:line="240" w:lineRule="auto"/>
        <w:rPr/>
      </w:pPr>
      <w:r w:rsidDel="00000000" w:rsidR="00000000" w:rsidRPr="00000000">
        <w:rPr>
          <w:rtl w:val="0"/>
        </w:rPr>
        <w:t xml:space="preserve">En el plano discursivo, Milei plantea la desaparición del Estado como horizonte declarado, incluyendo la abolición del Banco Central, la privatización total de la educación, la salud y la infraestructura, y la eliminación de impuestos redistributivos. En el plano práctico, sin embargo, el gobierno no ha desaparecido el Estado; lo ha reorientado. El gasto público no se redujo al cero: se </w:t>
      </w:r>
      <w:r w:rsidDel="00000000" w:rsidR="00000000" w:rsidRPr="00000000">
        <w:rPr>
          <w:rtl w:val="0"/>
        </w:rPr>
        <w:t xml:space="preserve">reasignó</w:t>
      </w:r>
      <w:r w:rsidDel="00000000" w:rsidR="00000000" w:rsidRPr="00000000">
        <w:rPr>
          <w:rtl w:val="0"/>
        </w:rPr>
        <w:t xml:space="preserve">. Los recortes se concentraron en jubilaciones (el componente más significativo del ajuste en términos cuantitativos), salud, educación, ciencia, obra pública y transferencias a provincias. Al mismo tiempo, ciertas partidas como los servicios de inteligencia, las fuerzas de seguridad federales y el pago de intereses de la deuda externa se mantuvieron o aumentaron. No es, por lo tanto, una reducción del Estado: es una reorientación de sus funciones, desde las protectoras hacia las disciplinarias y las extractivas hacia el sector financiero.</w:t>
      </w:r>
    </w:p>
    <w:p w:rsidR="00000000" w:rsidDel="00000000" w:rsidP="00000000" w:rsidRDefault="00000000" w:rsidRPr="00000000" w14:paraId="0000059B">
      <w:pPr>
        <w:spacing w:line="240" w:lineRule="auto"/>
        <w:rPr/>
      </w:pPr>
      <w:r w:rsidDel="00000000" w:rsidR="00000000" w:rsidRPr="00000000">
        <w:rPr>
          <w:rtl w:val="0"/>
        </w:rPr>
        <w:t xml:space="preserve">Esta distinción es importante porque permite caracterizar con mayor precisión al proyecto. No se trata de anarcocapitalismo en el sentido doctrinal del término (la eliminación del Estado es, según la propia tradición rothbardiana, imposible en plazos cortos), sino de una variante radical del neoliberalismo que mantiene las funciones represivas y financieras del Estado mientras desmantela las funciones redistributivas, productivas y de bienestar. El autor intelectual más cercano a este modelo no es Rothbard sino más bien Hayek en su lectura chilena de los años 70, cuando el propio Hayek elogiaba al régimen de Pinochet por la posibilidad de aplicar reformas de mercado sin la restricción de la deliberación democrática.</w:t>
      </w:r>
    </w:p>
    <w:p w:rsidR="00000000" w:rsidDel="00000000" w:rsidP="00000000" w:rsidRDefault="00000000" w:rsidRPr="00000000" w14:paraId="0000059C">
      <w:pPr>
        <w:pStyle w:val="Heading4"/>
        <w:keepNext w:val="0"/>
        <w:keepLines w:val="0"/>
        <w:spacing w:line="240" w:lineRule="auto"/>
        <w:rPr/>
      </w:pPr>
      <w:bookmarkStart w:colFirst="0" w:colLast="0" w:name="_w7apf3r6jduo" w:id="179"/>
      <w:bookmarkEnd w:id="179"/>
      <w:r w:rsidDel="00000000" w:rsidR="00000000" w:rsidRPr="00000000">
        <w:rPr>
          <w:rtl w:val="0"/>
        </w:rPr>
        <w:t xml:space="preserve">Desmantelamiento del Estado y despidos masivos</w:t>
      </w:r>
    </w:p>
    <w:p w:rsidR="00000000" w:rsidDel="00000000" w:rsidP="00000000" w:rsidRDefault="00000000" w:rsidRPr="00000000" w14:paraId="0000059D">
      <w:pPr>
        <w:spacing w:line="240" w:lineRule="auto"/>
        <w:rPr/>
      </w:pPr>
      <w:r w:rsidDel="00000000" w:rsidR="00000000" w:rsidRPr="00000000">
        <w:rPr>
          <w:rtl w:val="0"/>
        </w:rPr>
        <w:t xml:space="preserve">Una de las primeras medidas del gobierno fue la creación del Ministerio de Desregulación y Transformación del Estado, encargado de reducir el aparato estatal nacional. En poco más de un año, se cerraron más de 200 dependencias y se produjeron entre 37.000 y 48.000 despidos de empleados públicos [40]. El impacto inmediato sobre los trabajadores desplazados fue significativo, y el impacto sobre las capacidades operativas del Estado, particularmente en áreas de ciencia, salud pública, estadística y planificación, es objeto de preocupación por parte de especialistas en políticas públicas.</w:t>
      </w:r>
    </w:p>
    <w:p w:rsidR="00000000" w:rsidDel="00000000" w:rsidP="00000000" w:rsidRDefault="00000000" w:rsidRPr="00000000" w14:paraId="0000059E">
      <w:pPr>
        <w:pStyle w:val="Heading4"/>
        <w:keepNext w:val="0"/>
        <w:keepLines w:val="0"/>
        <w:spacing w:line="240" w:lineRule="auto"/>
        <w:rPr/>
      </w:pPr>
      <w:bookmarkStart w:colFirst="0" w:colLast="0" w:name="_1q444wgrffqo" w:id="180"/>
      <w:bookmarkEnd w:id="180"/>
      <w:r w:rsidDel="00000000" w:rsidR="00000000" w:rsidRPr="00000000">
        <w:rPr>
          <w:rtl w:val="0"/>
        </w:rPr>
        <w:t xml:space="preserve">Políticas económicas y evolución de la pobreza</w:t>
      </w:r>
    </w:p>
    <w:p w:rsidR="00000000" w:rsidDel="00000000" w:rsidP="00000000" w:rsidRDefault="00000000" w:rsidRPr="00000000" w14:paraId="0000059F">
      <w:pPr>
        <w:spacing w:line="240" w:lineRule="auto"/>
        <w:rPr/>
      </w:pPr>
      <w:r w:rsidDel="00000000" w:rsidR="00000000" w:rsidRPr="00000000">
        <w:rPr>
          <w:rtl w:val="0"/>
        </w:rPr>
        <w:t xml:space="preserve">El ministro de Economía Luis Caputo implementó en diciembre de 2023 una devaluación del 54% de la moneda y anunció un programa de recorte del gasto público del orden del 5% del PBI [41]. Estas medidas provocaron una aceleración inflacionaria en los primeros meses del programa, con una caída del salario real promedio del 25% entre diciembre de 2023 y marzo de 2024. La pobreza medida por ingresos, según datos del INDEC correspondientes al primer semestre de 2024, alcanzó al 52,9% de la población, un incremento de 11 puntos porcentuales respecto del semestre anterior [42]. Estos niveles son comparables, aunque no superan, a los registrados durante la crisis de 2001-2002, considerada el peor episodio social de la democracia argentina reciente.</w:t>
      </w:r>
    </w:p>
    <w:p w:rsidR="00000000" w:rsidDel="00000000" w:rsidP="00000000" w:rsidRDefault="00000000" w:rsidRPr="00000000" w14:paraId="000005A0">
      <w:pPr>
        <w:pStyle w:val="Heading4"/>
        <w:keepNext w:val="0"/>
        <w:keepLines w:val="0"/>
        <w:spacing w:line="240" w:lineRule="auto"/>
        <w:rPr/>
      </w:pPr>
      <w:bookmarkStart w:colFirst="0" w:colLast="0" w:name="_gc01r7hd56k9" w:id="181"/>
      <w:bookmarkEnd w:id="181"/>
      <w:r w:rsidDel="00000000" w:rsidR="00000000" w:rsidRPr="00000000">
        <w:rPr>
          <w:rtl w:val="0"/>
        </w:rPr>
        <w:t xml:space="preserve">Retiro de la Organización Mundial de la Salud</w:t>
      </w:r>
    </w:p>
    <w:p w:rsidR="00000000" w:rsidDel="00000000" w:rsidP="00000000" w:rsidRDefault="00000000" w:rsidRPr="00000000" w14:paraId="000005A1">
      <w:pPr>
        <w:spacing w:line="240" w:lineRule="auto"/>
        <w:rPr/>
      </w:pPr>
      <w:r w:rsidDel="00000000" w:rsidR="00000000" w:rsidRPr="00000000">
        <w:rPr>
          <w:rtl w:val="0"/>
        </w:rPr>
        <w:t xml:space="preserve">En 2025, el gobierno anunció el retiro de Argentina de la Organización Mundial de la Salud [43], argumentando desacuerdos con el manejo de la pandemia de COVID-19 por parte del organismo. La medida fue criticada por organizaciones profesionales del sector salud, partidos de oposición y organismos internacionales, que advirtieron sobre el riesgo de debilitar la cooperación en vigilancia epidemiológica, acceso a vacunas y respuesta a emergencias sanitarias. Es una decisión cuya racionalidad técnica es difícil de defender incluso desde una posición crítica hacia la OMS.</w:t>
      </w:r>
    </w:p>
    <w:p w:rsidR="00000000" w:rsidDel="00000000" w:rsidP="00000000" w:rsidRDefault="00000000" w:rsidRPr="00000000" w14:paraId="000005A2">
      <w:pPr>
        <w:pStyle w:val="Heading4"/>
        <w:keepNext w:val="0"/>
        <w:keepLines w:val="0"/>
        <w:spacing w:line="240" w:lineRule="auto"/>
        <w:rPr/>
      </w:pPr>
      <w:bookmarkStart w:colFirst="0" w:colLast="0" w:name="_jq6m3syxojnp" w:id="182"/>
      <w:bookmarkEnd w:id="182"/>
      <w:r w:rsidDel="00000000" w:rsidR="00000000" w:rsidRPr="00000000">
        <w:rPr>
          <w:rtl w:val="0"/>
        </w:rPr>
        <w:t xml:space="preserve">Privatizaciones y reducción de derechos sociales</w:t>
      </w:r>
    </w:p>
    <w:p w:rsidR="00000000" w:rsidDel="00000000" w:rsidP="00000000" w:rsidRDefault="00000000" w:rsidRPr="00000000" w14:paraId="000005A3">
      <w:pPr>
        <w:spacing w:line="240" w:lineRule="auto"/>
        <w:rPr/>
      </w:pPr>
      <w:r w:rsidDel="00000000" w:rsidR="00000000" w:rsidRPr="00000000">
        <w:rPr>
          <w:rtl w:val="0"/>
        </w:rPr>
        <w:t xml:space="preserve">El gobierno ha impulsado un amplio programa de privatizaciones que incluye a empresas como Aerolíneas Argentinas, ENARSA (cuya privatización se analiza en la sección sobre política energética del Capítulo 1), Intercargo, el Correo Argentino y varias otras. Paralelamente, se discutieron y en algunos casos se implementaron modificaciones a los regímenes de derechos sociales: eliminación de la moratoria previsional, endurecimiento del régimen de pensiones no contributivas, desfinanciamiento progresivo del sistema público de salud y educación. El horizonte programático declarado por funcionarios del gobierno es la transición hacia un modelo de seguridad social basado en capitalización individual y hacia un modelo educativo y sanitario con mayor participación del sector privado. La factibilidad técnica y el costo social de esa transición son objeto de debate académico, sin consenso siquiera dentro del campo de la economía ortodoxa.</w:t>
      </w:r>
      <w:r w:rsidDel="00000000" w:rsidR="00000000" w:rsidRPr="00000000">
        <w:rPr>
          <w:rtl w:val="0"/>
        </w:rPr>
      </w:r>
    </w:p>
    <w:p w:rsidR="00000000" w:rsidDel="00000000" w:rsidP="00000000" w:rsidRDefault="00000000" w:rsidRPr="00000000" w14:paraId="000005A4">
      <w:pPr>
        <w:pStyle w:val="Heading4"/>
        <w:keepNext w:val="0"/>
        <w:keepLines w:val="0"/>
        <w:spacing w:after="240" w:before="480" w:line="240" w:lineRule="auto"/>
        <w:rPr/>
      </w:pPr>
      <w:bookmarkStart w:colFirst="0" w:colLast="0" w:name="_1dmcq7idh7ut" w:id="183"/>
      <w:bookmarkEnd w:id="183"/>
      <w:r w:rsidDel="00000000" w:rsidR="00000000" w:rsidRPr="00000000">
        <w:rPr>
          <w:rtl w:val="0"/>
        </w:rPr>
        <w:t xml:space="preserve">La reforma laboral de 2026: Fin de un ciclo centenario</w:t>
      </w:r>
    </w:p>
    <w:p w:rsidR="00000000" w:rsidDel="00000000" w:rsidP="00000000" w:rsidRDefault="00000000" w:rsidRPr="00000000" w14:paraId="000005A5">
      <w:pPr>
        <w:rPr/>
      </w:pPr>
      <w:r w:rsidDel="00000000" w:rsidR="00000000" w:rsidRPr="00000000">
        <w:rPr>
          <w:rtl w:val="0"/>
        </w:rPr>
        <w:t xml:space="preserve">El 28 de febrero de 2026, el Senado aprobó por 42 votos contra 28 la reforma laboral más regresiva desde el Proceso de Reorganización Nacional. Doscientos dieciocho artículos estructurados para modificar, en sus aspectos centrales, el régimen de protecciones laborales construido a lo largo del siglo XX [49]. El alcance de la reforma justifica caracterizarla no como una modernización técnica del régimen de trabajo sino como el cierre de un ciclo histórico que había comenzado en 1905 con la primera ley de descanso dominical, continuó en 1929 con la ley de jornada de ocho horas y alcanzó su punto más alto con la Ley de Contrato de Trabajo de 1974.</w:t>
      </w:r>
    </w:p>
    <w:p w:rsidR="00000000" w:rsidDel="00000000" w:rsidP="00000000" w:rsidRDefault="00000000" w:rsidRPr="00000000" w14:paraId="000005A6">
      <w:pPr>
        <w:rPr/>
      </w:pPr>
      <w:r w:rsidDel="00000000" w:rsidR="00000000" w:rsidRPr="00000000">
        <w:rPr>
          <w:rtl w:val="0"/>
        </w:rPr>
        <w:t xml:space="preserve">Los aspectos más significativos de la reforma son los siguientes. Primero, la modificación de la base de cálculo de la indemnización por despido: la nueva norma excluye el aguinaldo y la proporción de vacaciones del cálculo, lo que representa una reducción efectiva de entre el 20% y el 30% en el monto a percibir por el trabajador despedido. Segundo, la creación de un régimen de “banco de horas” que reemplaza el régimen de horas extras tradicional: las horas trabajadas por encima de la jornada normal se compensan con tiempo libre posterior cuya distribución queda a decisión del empleador, eliminando el componente salarial adicional que la Ley de Jornada establecía desde 1929. Tercero, la eliminación de la ultraactividad de los convenios colectivos: cuando un convenio vence sin nuevo acuerdo, sus cláusulas dejan de aplicarse automáticamente, quedando los trabajadores sujetos únicamente a los mínimos legales. Cuarto, la prevalencia de los acuerdos por empresa sobre los sectoriales, modificación que erosiona el poder de negociación de las federaciones sindicales al fragmentar la negociación colectiva en múltiples ámbitos descentralizados.</w:t>
      </w:r>
    </w:p>
    <w:p w:rsidR="00000000" w:rsidDel="00000000" w:rsidP="00000000" w:rsidRDefault="00000000" w:rsidRPr="00000000" w14:paraId="000005A7">
      <w:pPr>
        <w:rPr/>
      </w:pPr>
      <w:r w:rsidDel="00000000" w:rsidR="00000000" w:rsidRPr="00000000">
        <w:rPr>
          <w:rtl w:val="0"/>
        </w:rPr>
        <w:t xml:space="preserve">La disposición más controvertida desde el punto de vista constitucional es la ampliación del concepto de “servicios esenciales” a sectores como telecomunicaciones, educación y comercio, con exigencia de una prestación mínima del 75% durante cualquier medida de fuerza. Diversos constitucionalistas y organismos de derechos humanos han señalado que esta disposición resulta de cumplimiento prácticamente imposible sin vaciar el derecho de huelga consagrado en el artículo 14 bis de la Constitución Nacional, y es previsible su impugnación judicial por inconstitucionalidad.</w:t>
      </w:r>
    </w:p>
    <w:p w:rsidR="00000000" w:rsidDel="00000000" w:rsidP="00000000" w:rsidRDefault="00000000" w:rsidRPr="00000000" w14:paraId="000005A8">
      <w:pPr>
        <w:rPr/>
      </w:pPr>
      <w:r w:rsidDel="00000000" w:rsidR="00000000" w:rsidRPr="00000000">
        <w:rPr>
          <w:rtl w:val="0"/>
        </w:rPr>
        <w:t xml:space="preserve">La reforma incluye además la creación de un “fondo de cese laboral” de adopción optativa, inspirado en el régimen del sector de la construcción. Este régimen, cuya característica distintiva es la precariedad del vínculo laboral sin indemnización al término, se extiende así a otros sectores bajo la denominación de “modernización”.</w:t>
      </w:r>
    </w:p>
    <w:p w:rsidR="00000000" w:rsidDel="00000000" w:rsidP="00000000" w:rsidRDefault="00000000" w:rsidRPr="00000000" w14:paraId="000005A9">
      <w:pPr>
        <w:rPr/>
      </w:pPr>
      <w:r w:rsidDel="00000000" w:rsidR="00000000" w:rsidRPr="00000000">
        <w:rPr>
          <w:rtl w:val="0"/>
        </w:rPr>
        <w:t xml:space="preserve">La CGT convocó al cuarto paro general contra el gobierno de Milei el día siguiente a la sanción de la reforma [49b]. Cuatro paros generales en poco más de dos años de gobierno constituyen un registro atípico en la historia argentina reciente, indicativo de la intensidad del conflicto distributivo abierto por el programa económico.</w:t>
      </w:r>
    </w:p>
    <w:p w:rsidR="00000000" w:rsidDel="00000000" w:rsidP="00000000" w:rsidRDefault="00000000" w:rsidRPr="00000000" w14:paraId="000005AA">
      <w:pPr>
        <w:rPr/>
      </w:pPr>
      <w:r w:rsidDel="00000000" w:rsidR="00000000" w:rsidRPr="00000000">
        <w:rPr>
          <w:rtl w:val="0"/>
        </w:rPr>
        <w:t xml:space="preserve">Desde una perspectiva histórica más amplia, la reforma puede leerse como la etapa más avanzada de un proceso que comenzó con la reforma laboral parcial de 1991 durante el gobierno de Menem y continuó con las modificaciones del 2000 durante el gobierno de De la Rúa. Lo distintivo del episodio de 2026 es la magnitud de la modificación y la explicitación del objetivo: reducir estructuralmente el costo de contratación laboral con el propósito declarado de atraer inversión externa. Si este diagnóstico es correcto económicamente, y si los beneficios en términos de empleo compensarán los costos en términos de condiciones de trabajo, es una cuestión abierta que la literatura académica internacional aborda sin consenso. La evidencia comparada sugiere que las reformas laborales flexibilizadoras de las últimas décadas en América Latina han tenido efectos más modestos sobre la creación de empleo y más significativos sobre la distribución del ingreso entre capital y trabajo que los proyectados por sus impulsores.</w:t>
      </w:r>
    </w:p>
    <w:p w:rsidR="00000000" w:rsidDel="00000000" w:rsidP="00000000" w:rsidRDefault="00000000" w:rsidRPr="00000000" w14:paraId="000005AB">
      <w:pPr>
        <w:pStyle w:val="Heading4"/>
        <w:keepNext w:val="0"/>
        <w:keepLines w:val="0"/>
        <w:spacing w:after="240" w:before="480" w:line="240" w:lineRule="auto"/>
        <w:rPr/>
      </w:pPr>
      <w:bookmarkStart w:colFirst="0" w:colLast="0" w:name="_o509xl23qwzb" w:id="184"/>
      <w:bookmarkEnd w:id="184"/>
      <w:r w:rsidDel="00000000" w:rsidR="00000000" w:rsidRPr="00000000">
        <w:rPr>
          <w:rtl w:val="0"/>
        </w:rPr>
        <w:t xml:space="preserve">Reforma de la Ley de Glaciares: Licencia para destruir el agua del futuro</w:t>
      </w:r>
    </w:p>
    <w:p w:rsidR="00000000" w:rsidDel="00000000" w:rsidP="00000000" w:rsidRDefault="00000000" w:rsidRPr="00000000" w14:paraId="000005AC">
      <w:pPr>
        <w:rPr/>
      </w:pPr>
      <w:r w:rsidDel="00000000" w:rsidR="00000000" w:rsidRPr="00000000">
        <w:rPr>
          <w:rtl w:val="0"/>
        </w:rPr>
        <w:t xml:space="preserve">El 26 de febrero de 2026, dos días antes de la reforma laboral, el Senado otorgó media sanción (40 votos contra 31) a la modificación de la Ley 26.639 de Protección de Glaciares [50]. El proyecto, ahora en manos de Diputados, permite la actividad minera en zonas periglaciares (las áreas que rodean y alimentan a los glaciares) y delega en las provincias la decisión de qué glaciares proteger y cuáles sacrificar. Traduzco: los gobernadores que firman acuerdos con multinacionales mineras ahora decidirán si el agua de millones de argentinos merece ser preservada o si vale más el cobre y el litio.</w:t>
      </w:r>
    </w:p>
    <w:p w:rsidR="00000000" w:rsidDel="00000000" w:rsidP="00000000" w:rsidRDefault="00000000" w:rsidRPr="00000000" w14:paraId="000005AD">
      <w:pPr>
        <w:rPr/>
      </w:pPr>
      <w:r w:rsidDel="00000000" w:rsidR="00000000" w:rsidRPr="00000000">
        <w:rPr>
          <w:rtl w:val="0"/>
        </w:rPr>
        <w:t xml:space="preserve">Argentina posee 16.968 glaciares inventariados por el IANIGLA (Instituto Argentino de Nivología, Glaciología y Ciencias Ambientales) [51], reservas estratégicas de agua dulce en un mundo que se seca. Estos glaciares no son postales turísticas: son las canillas del futuro, los reguladores hídricos que alimentan ríos, acequias y napas de los que dependen provincias enteras para beber, regar y producir. Tocarlos es hipotecar la supervivencia de generaciones.</w:t>
      </w:r>
    </w:p>
    <w:p w:rsidR="00000000" w:rsidDel="00000000" w:rsidP="00000000" w:rsidRDefault="00000000" w:rsidRPr="00000000" w14:paraId="000005AE">
      <w:pPr>
        <w:rPr/>
      </w:pPr>
      <w:r w:rsidDel="00000000" w:rsidR="00000000" w:rsidRPr="00000000">
        <w:rPr>
          <w:rtl w:val="0"/>
        </w:rPr>
        <w:t xml:space="preserve">La reforma beneficia directamente a megaproyectos mineros amparados bajo el Régimen de Incentivo para Grandes Inversiones (RIGI), la otra criatura legislativa de este gobierno: Glencore, con su proyecto El Pachón valuado en USD 9.500 millones, y BHP/Lundin con el proyecto Vicuña, ambos en zonas de alta montaña andina donde los glaciares y el ambiente periglaciar son la fuente primaria de agua. No es casualidad: primero crearon el marco legal para que las multinacionales inviertan miles de millones, y ahora eliminan la ley que les impedía dinamitar montañas congeladas.</w:t>
      </w:r>
    </w:p>
    <w:p w:rsidR="00000000" w:rsidDel="00000000" w:rsidP="00000000" w:rsidRDefault="00000000" w:rsidRPr="00000000" w14:paraId="000005AF">
      <w:pPr>
        <w:rPr/>
      </w:pPr>
      <w:r w:rsidDel="00000000" w:rsidR="00000000" w:rsidRPr="00000000">
        <w:rPr>
          <w:rtl w:val="0"/>
        </w:rPr>
        <w:t xml:space="preserve">Greenpeace y más de 25 organizaciones ambientales denunciaron el riesgo de esta reforma. El IANIGLA, el único organismo científico del país con competencia específica en la materia, no fue consultado. Repito: el gobierno reformó la ley que protege los glaciares sin preguntarle a los científicos que los estudian. Esto no es negligencia, es deliberación. No querían una opinión técnica que les dijera lo que ya saben: que la minería en zonas periglaciares destruye irreversiblemente las reservas de agua. Querían una ley, no la verdad.</w:t>
      </w:r>
    </w:p>
    <w:p w:rsidR="00000000" w:rsidDel="00000000" w:rsidP="00000000" w:rsidRDefault="00000000" w:rsidRPr="00000000" w14:paraId="000005B0">
      <w:pPr>
        <w:rPr/>
      </w:pPr>
      <w:r w:rsidDel="00000000" w:rsidR="00000000" w:rsidRPr="00000000">
        <w:rPr>
          <w:rtl w:val="0"/>
        </w:rPr>
        <w:t xml:space="preserve">El mensaje es transparente: para este gobierno, el agua de los argentinos vale menos que los royalties de las multinacionales. Mientras en el mundo se discute cómo preservar los recursos hídricos ante la crisis climática, Argentina se apresura a regalar los suyos. Otra vez, como siempre, el modelo colonial intacto: extraer, exportar, destruir.</w:t>
      </w:r>
    </w:p>
    <w:p w:rsidR="00000000" w:rsidDel="00000000" w:rsidP="00000000" w:rsidRDefault="00000000" w:rsidRPr="00000000" w14:paraId="000005B1">
      <w:pPr>
        <w:pStyle w:val="Heading4"/>
        <w:keepNext w:val="0"/>
        <w:keepLines w:val="0"/>
        <w:spacing w:after="240" w:before="480" w:line="240" w:lineRule="auto"/>
        <w:rPr/>
      </w:pPr>
      <w:bookmarkStart w:colFirst="0" w:colLast="0" w:name="_wnc5v4y99vo8" w:id="185"/>
      <w:bookmarkEnd w:id="185"/>
      <w:r w:rsidDel="00000000" w:rsidR="00000000" w:rsidRPr="00000000">
        <w:rPr>
          <w:rtl w:val="0"/>
        </w:rPr>
        <w:t xml:space="preserve">Acuerdo comercial con Estados Unidos: El vasallaje formalizado</w:t>
      </w:r>
    </w:p>
    <w:p w:rsidR="00000000" w:rsidDel="00000000" w:rsidP="00000000" w:rsidRDefault="00000000" w:rsidRPr="00000000" w14:paraId="000005B2">
      <w:pPr>
        <w:rPr/>
      </w:pPr>
      <w:r w:rsidDel="00000000" w:rsidR="00000000" w:rsidRPr="00000000">
        <w:rPr>
          <w:rtl w:val="0"/>
        </w:rPr>
        <w:t xml:space="preserve">El 5 de febrero de 2026, el canciller Pablo Quirno y la Representante de Comercio de EE.UU. (USTR) Jamieson Greer firmaron un acuerdo comercial bilateral [52] que cristaliza todo lo que este libro denuncia: la conversión de Argentina en proveedor de materias primas baratas a cambio de abrir nuestras puertas a las manufacturas del norte.</w:t>
      </w:r>
    </w:p>
    <w:p w:rsidR="00000000" w:rsidDel="00000000" w:rsidP="00000000" w:rsidRDefault="00000000" w:rsidRPr="00000000" w14:paraId="000005B3">
      <w:pPr>
        <w:rPr/>
      </w:pPr>
      <w:r w:rsidDel="00000000" w:rsidR="00000000" w:rsidRPr="00000000">
        <w:rPr>
          <w:rtl w:val="0"/>
        </w:rPr>
        <w:t xml:space="preserve">Veamos qué “ganamos” y qué entregamos:</w:t>
      </w:r>
    </w:p>
    <w:p w:rsidR="00000000" w:rsidDel="00000000" w:rsidP="00000000" w:rsidRDefault="00000000" w:rsidRPr="00000000" w14:paraId="000005B4">
      <w:pPr>
        <w:rPr/>
      </w:pPr>
      <w:r w:rsidDel="00000000" w:rsidR="00000000" w:rsidRPr="00000000">
        <w:rPr>
          <w:rtl w:val="0"/>
        </w:rPr>
        <w:t xml:space="preserve">Argentina abre su mercado a vehículos, maquinaria, productos agrícolas y químicos estadounidenses, eliminando aranceles a 221 posiciones arancelarias. A cambio, Estados Unidos nos permite vender más carne: una cuota ampliada de 100.000 toneladas de carne bovina (80.000 adicionales), valuada en unos USD 800 millones. Es decir: les regalamos el mercado industrial y a cambio nos dejan exportar más vacas. El modelo agroexportador del siglo XIX firmado con tinta del siglo XXI.</w:t>
      </w:r>
    </w:p>
    <w:p w:rsidR="00000000" w:rsidDel="00000000" w:rsidP="00000000" w:rsidRDefault="00000000" w:rsidRPr="00000000" w14:paraId="000005B5">
      <w:pPr>
        <w:rPr/>
      </w:pPr>
      <w:r w:rsidDel="00000000" w:rsidR="00000000" w:rsidRPr="00000000">
        <w:rPr>
          <w:rtl w:val="0"/>
        </w:rPr>
        <w:t xml:space="preserve">Mientras tanto, los aranceles estadounidenses al acero y aluminio argentino (esos mismos metales estratégicos que este plan propone producir soberanamente) quedan en un brutal 50%, con una vaga promesa de “revisión futura”. Es la asimetría clásica: ellos nos venden autos y maquinaria con arancel cero; nosotros queremos venderles acero y nos clavan un muro del 50%. ¿Dónde está la reciprocidad? ¿Dónde está el libre comercio que tanto predica Milei?</w:t>
      </w:r>
    </w:p>
    <w:p w:rsidR="00000000" w:rsidDel="00000000" w:rsidP="00000000" w:rsidRDefault="00000000" w:rsidRPr="00000000" w14:paraId="000005B6">
      <w:pPr>
        <w:rPr/>
      </w:pPr>
      <w:r w:rsidDel="00000000" w:rsidR="00000000" w:rsidRPr="00000000">
        <w:rPr>
          <w:rtl w:val="0"/>
        </w:rPr>
        <w:t xml:space="preserve">Pero el acuerdo va más allá de lo comercial. Incluye cláusulas de propiedad intelectual que obligan a Argentina a ratificar el PCT (Tratado de Cooperación en Materia de Patentes) antes de abril de 2026, fortaleciendo el monopolio farmacéutico de las multinacionales sobre medicamentos que nuestro pueblo necesita. Incluye cláusulas de alineamiento contra China, nuestro principal socio comercial por volumen de commodities, subordinando nuestra política exterior a los intereses geopolíticos de Washington. E incluye cláusulas de transferencia de datos personales de ciudadanos argentinos a empresas y servidores estadounidenses, entregando la soberanía digital de millones de personas.</w:t>
      </w:r>
    </w:p>
    <w:p w:rsidR="00000000" w:rsidDel="00000000" w:rsidP="00000000" w:rsidRDefault="00000000" w:rsidRPr="00000000" w14:paraId="000005B7">
      <w:pPr>
        <w:rPr/>
      </w:pPr>
      <w:r w:rsidDel="00000000" w:rsidR="00000000" w:rsidRPr="00000000">
        <w:rPr>
          <w:rtl w:val="0"/>
        </w:rPr>
        <w:t xml:space="preserve">Irónicamente, el envío del acuerdo al Congreso argentino se demoró porque la propia Corte Suprema de Estados Unidos anuló parte de los aranceles de Trump por inconstitucionales. Es decir: ni siquiera el sistema jurídico norteamericano avala las condiciones que Milei aceptó con entusiasmo de lacayo.</w:t>
      </w:r>
    </w:p>
    <w:p w:rsidR="00000000" w:rsidDel="00000000" w:rsidP="00000000" w:rsidRDefault="00000000" w:rsidRPr="00000000" w14:paraId="000005B8">
      <w:pPr>
        <w:rPr/>
      </w:pPr>
      <w:r w:rsidDel="00000000" w:rsidR="00000000" w:rsidRPr="00000000">
        <w:rPr>
          <w:rtl w:val="0"/>
        </w:rPr>
        <w:t xml:space="preserve">Este acuerdo es la antitesis de todo lo que propone este libro. Donde les planteo sustituir importaciones, Milei las facilita. Donde propongo industrializar, él abre las compuertas a la manufactura extranjera. Donde buscamos soberanía, él firma sumisión. Es el Tratado Roca-Runciman del siglo XXI, pero sin siquiera la excusa de la desesperación de los años 30: es una entrega voluntaria, jubilosa, celebrada con selfies y comunicados de prensa.</w:t>
      </w:r>
    </w:p>
    <w:p w:rsidR="00000000" w:rsidDel="00000000" w:rsidP="00000000" w:rsidRDefault="00000000" w:rsidRPr="00000000" w14:paraId="000005B9">
      <w:pPr>
        <w:pStyle w:val="Heading4"/>
        <w:keepNext w:val="0"/>
        <w:keepLines w:val="0"/>
        <w:spacing w:after="240" w:before="480" w:line="240" w:lineRule="auto"/>
        <w:rPr/>
      </w:pPr>
      <w:bookmarkStart w:colFirst="0" w:colLast="0" w:name="_4rgksmgmkrts" w:id="186"/>
      <w:bookmarkEnd w:id="186"/>
      <w:r w:rsidDel="00000000" w:rsidR="00000000" w:rsidRPr="00000000">
        <w:rPr>
          <w:rtl w:val="0"/>
        </w:rPr>
        <w:t xml:space="preserve">Acuerdos de Isaac: La diplomacia como espectáculo de sometimiento</w:t>
      </w:r>
    </w:p>
    <w:p w:rsidR="00000000" w:rsidDel="00000000" w:rsidP="00000000" w:rsidRDefault="00000000" w:rsidRPr="00000000" w14:paraId="000005BA">
      <w:pPr>
        <w:rPr/>
      </w:pPr>
      <w:r w:rsidDel="00000000" w:rsidR="00000000" w:rsidRPr="00000000">
        <w:rPr>
          <w:rtl w:val="0"/>
        </w:rPr>
        <w:t xml:space="preserve">En junio de 2025, Javier Milei viajó a Israel, se paró ante la Knesset (el parlamento israelí) y anunció dos cosas: el traslado de la embajada argentina a Jerusalén y la creación de los “Acuerdos de Isaac” [54], una plataforma de cooperación política, económica y militar entre Israel y países latinoamericanos, inspirada en los Acuerdos de Abraham que Donald Trump impulsó en Medio Oriente en 2020. Milei destinó el millón de dólares que recibió del Premio Génesis (presentado como el “Premio Nobel Judío”) a financiar esta iniciativa. En noviembre de 2025, confirmó formalmente su lanzamiento durante la visita del canciller israelí Gideon Sa’ar a Buenos Aires [53].</w:t>
      </w:r>
    </w:p>
    <w:p w:rsidR="00000000" w:rsidDel="00000000" w:rsidP="00000000" w:rsidRDefault="00000000" w:rsidRPr="00000000" w14:paraId="000005BB">
      <w:pPr>
        <w:rPr/>
      </w:pPr>
      <w:r w:rsidDel="00000000" w:rsidR="00000000" w:rsidRPr="00000000">
        <w:rPr>
          <w:rtl w:val="0"/>
        </w:rPr>
        <w:t xml:space="preserve">Evaluemos los componentes de los acuerdos y sus implicancias para la política exterior argentina.</w:t>
      </w:r>
    </w:p>
    <w:p w:rsidR="00000000" w:rsidDel="00000000" w:rsidP="00000000" w:rsidRDefault="00000000" w:rsidRPr="00000000" w14:paraId="000005BC">
      <w:pPr>
        <w:rPr/>
      </w:pPr>
      <w:r w:rsidDel="00000000" w:rsidR="00000000" w:rsidRPr="00000000">
        <w:rPr>
          <w:rtl w:val="0"/>
        </w:rPr>
        <w:t xml:space="preserve">Los Acuerdos de Isaac posicionan a Argentina como el principal articulador regional de una alianza con Israel que abarca “innovación, seguridad, comercio e intercambio cultural.” La primera etapa incluye a Uruguay, Panamá y Costa Rica, con intenciones de expandirse a Paraguay, Ecuador, Colombia, Brasil, Chile y El Salvador. El marco de cooperación incluye defensa cibernética, inteligencia, tecnología agrícola y seguridad, ejes que, traducidos del lenguaje diplomático, significan comprar armamento y sistemas de vigilancia israelíes, alinearse con la política exterior de Washington y Tel Aviv, y subordinar la posición histórica de Argentina en foros internacionales.</w:t>
      </w:r>
    </w:p>
    <w:p w:rsidR="00000000" w:rsidDel="00000000" w:rsidP="00000000" w:rsidRDefault="00000000" w:rsidRPr="00000000" w14:paraId="000005BD">
      <w:pPr>
        <w:rPr/>
      </w:pPr>
      <w:r w:rsidDel="00000000" w:rsidR="00000000" w:rsidRPr="00000000">
        <w:rPr>
          <w:rtl w:val="0"/>
        </w:rPr>
        <w:t xml:space="preserve">El traslado de la embajada argentina a Jerusalén reviste particular gravedad diplomática. Solo un conjunto reducido de Estados (Estados Unidos, Guatemala, Paraguay, Honduras y algún otro) han tomado esta decisión, que contradice el consenso internacional sostenido por la Asamblea General de las Naciones Unidas durante más de siete décadas y la Resolución 181 de 1947. Argentina, desde su voto original a favor de esa resolución, había sostenido de manera consistente bajo gobiernos de distinto signo político (peronistas, radicales, desarrollistas, militares, kirchneristas, macrista) una posición de equidistancia en el conflicto palestino-israelí y de reconocimiento del estatuto internacional de Jerusalén. La decisión de Milei modifica una línea de política exterior de Estado que tenía el consenso de fuerzas políticas usualmente enfrentadas entre sí.</w:t>
      </w:r>
    </w:p>
    <w:p w:rsidR="00000000" w:rsidDel="00000000" w:rsidP="00000000" w:rsidRDefault="00000000" w:rsidRPr="00000000" w14:paraId="000005BE">
      <w:pPr>
        <w:rPr/>
      </w:pPr>
      <w:r w:rsidDel="00000000" w:rsidR="00000000" w:rsidRPr="00000000">
        <w:rPr>
          <w:rtl w:val="0"/>
        </w:rPr>
        <w:t xml:space="preserve">Un problema técnico particularmente relevante es la tensión con el reclamo argentino por Malvinas. Especialistas en derecho internacional, entre ellos Juan Rial de la Universidad Nacional de La Plata [54b], advirtieron que el alineamiento diplomático con gobiernos que desconocen resoluciones de Naciones Unidas sobre territorios ocupados debilita jurídicamente el reclamo argentino por Malvinas, que se sostiene precisamente en ese tipo de resoluciones. El principio de estoppel en derecho internacional impide que un Estado sostenga posiciones contradictorias sobre el mismo asunto jurídico. La confirmación práctica de este riesgo llegó en enero de 2026, cuando el gobierno argentino tuvo que postergar el traslado de la embajada al conocerse que la empresa israelí Navitas Petroleum tenía planes de perforación petrolera en aguas jurisdiccionales en disputa cerca de Malvinas [55]. El episodio mostró que el alineamiento estratégico no garantiza coincidencia automática de intereses en temas sensibles para Argentina.</w:t>
      </w:r>
    </w:p>
    <w:p w:rsidR="00000000" w:rsidDel="00000000" w:rsidP="00000000" w:rsidRDefault="00000000" w:rsidRPr="00000000" w14:paraId="000005BF">
      <w:pPr>
        <w:rPr>
          <w:color w:val="cc0000"/>
        </w:rPr>
      </w:pPr>
      <w:r w:rsidDel="00000000" w:rsidR="00000000" w:rsidRPr="00000000">
        <w:rPr>
          <w:rtl w:val="0"/>
        </w:rPr>
        <w:t xml:space="preserve">La orientación de los Acuerdos de Isaac debe evaluarse además en el contexto de la situación en Gaza entre 2023 y 2026. Las operaciones militares israelíes de este período han sido objeto de resoluciones de organismos multilaterales, medidas cautelares de la Corte Internacional de Justicia en el caso iniciado por Sudáfrica, órdenes de arresto del Tribunal Penal Internacional y condenas de organismos de derechos humanos como Amnistía Internacional y Human Rights Watch. El reconocimiento del Estado de Palestina por parte de un grupo creciente de países (que superaba los 145 a comienzos de 2026) ilustra el aislamiento relativo de la posición que Argentina, a través de los Acuerdos de Isaac, decide apoyar en este momento. En ese contexto, Milei no sólo apoya sino que se convierte en el principal promotor regional de una alianza con el gobierno de Netanyahu. Ante la Knesset declaró: “Es la libertad contra el terror, lisa y llanamente, el bien contra el mal.” Semejante maniqueísmo ignora deliberadamente la complejidad del conflicto y, peor aún, convierte a la Argentina en cómplice activa de políticas que organismos de derechos humanos documentan como violatorias del derecho internacional humanitario.</w:t>
      </w:r>
      <w:r w:rsidDel="00000000" w:rsidR="00000000" w:rsidRPr="00000000">
        <w:rPr>
          <w:rtl w:val="0"/>
        </w:rPr>
      </w:r>
    </w:p>
    <w:p w:rsidR="00000000" w:rsidDel="00000000" w:rsidP="00000000" w:rsidRDefault="00000000" w:rsidRPr="00000000" w14:paraId="000005C0">
      <w:pPr>
        <w:rPr/>
      </w:pPr>
      <w:r w:rsidDel="00000000" w:rsidR="00000000" w:rsidRPr="00000000">
        <w:rPr>
          <w:rtl w:val="0"/>
        </w:rPr>
        <w:t xml:space="preserve">En términos de costo-beneficio para la política exterior argentina, la reorientación tiene implicancias significativas. Argentina abandona una posición de equidistancia que le permitía sostener relaciones comerciales con los países árabes del Golfo y con Irán (mercados relevantes para las exportaciones agrícolas argentinas) y con las economías del sudeste asiático. A cambio, obtiene acceso privilegiado a tecnología de defensa y vigilancia israelí y alineamiento reforzado con la administración Trump. La evaluación del balance neto depende de cuánto pese cada uno de estos factores en una estrategia de desarrollo nacional, y este libro sostiene que el costo (pérdida de autonomía, debilitamiento de reclamos soberanos, restricciones a los mercados de exportación) supera ampliamente al beneficio (acceso a tecnología que está disponible en otras fuentes y alineamiento con una administración estadounidense cuya duración está acotada constitucionalmente a cuatro años).</w:t>
      </w:r>
    </w:p>
    <w:p w:rsidR="00000000" w:rsidDel="00000000" w:rsidP="00000000" w:rsidRDefault="00000000" w:rsidRPr="00000000" w14:paraId="000005C1">
      <w:pPr>
        <w:pStyle w:val="Heading4"/>
        <w:keepNext w:val="0"/>
        <w:keepLines w:val="0"/>
        <w:rPr/>
      </w:pPr>
      <w:bookmarkStart w:colFirst="0" w:colLast="0" w:name="_i2ibanllutp6" w:id="187"/>
      <w:bookmarkEnd w:id="187"/>
      <w:r w:rsidDel="00000000" w:rsidR="00000000" w:rsidRPr="00000000">
        <w:rPr>
          <w:rtl w:val="0"/>
        </w:rPr>
        <w:t xml:space="preserve">El Consejo de la Paz: Argentina, miembro fundador de la ONU paralela de Trump</w:t>
      </w:r>
    </w:p>
    <w:p w:rsidR="00000000" w:rsidDel="00000000" w:rsidP="00000000" w:rsidRDefault="00000000" w:rsidRPr="00000000" w14:paraId="000005C2">
      <w:pPr>
        <w:rPr/>
      </w:pPr>
      <w:r w:rsidDel="00000000" w:rsidR="00000000" w:rsidRPr="00000000">
        <w:rPr>
          <w:rtl w:val="0"/>
        </w:rPr>
        <w:t xml:space="preserve">El 22 de enero de 2026, en el marco del Foro Económico Mundial de Davos, el presidente Milei firmó la carta fundacional del Consejo de la Paz [56], una iniciativa lanzada por Donald Trump con el objetivo declarado de “buscar la paz en zonas de conflicto” y coordinar la reconstrucción de Gaza. Argentina se incorporó como miembro fundador junto a El Salvador, Paraguay, Albania, Azerbaiyán, Hungría, Emiratos Árabes Unidos, Arabia Saudita, Indonesia y un conjunto reducido de países. Una característica compartida por la mayoría de los signatarios es un índice relativamente bajo en los rankings internacionales de calidad democrática, con la excepción de algunos países europeos de reciente democratización y de los Estados Unidos como promotor.</w:t>
      </w:r>
    </w:p>
    <w:p w:rsidR="00000000" w:rsidDel="00000000" w:rsidP="00000000" w:rsidRDefault="00000000" w:rsidRPr="00000000" w14:paraId="000005C3">
      <w:pPr>
        <w:rPr/>
      </w:pPr>
      <w:r w:rsidDel="00000000" w:rsidR="00000000" w:rsidRPr="00000000">
        <w:rPr>
          <w:rtl w:val="0"/>
        </w:rPr>
        <w:t xml:space="preserve">La membresía en el Consejo tenía un costo de adhesión de mil millones de dólares, del cual Argentina fue eximida. El hecho de que la eximición haya sido presentada públicamente como una concesión de Trump a su aliado sudamericano [56b] ilustra la naturaleza asimétrica de la relación: la contraprestación por la eximición no se formalizó en un documento escrito, pero es razonable suponer que consiste en alineamiento diplomático sostenido en el sistema de Naciones Unidas y en foros multilaterales, cooperación con las prioridades de política exterior norteamericana en la región y eventualmente la provisión de personal, como ocurrió efectivamente con los Cascos Blancos.</w:t>
      </w:r>
    </w:p>
    <w:p w:rsidR="00000000" w:rsidDel="00000000" w:rsidP="00000000" w:rsidRDefault="00000000" w:rsidRPr="00000000" w14:paraId="000005C4">
      <w:pPr>
        <w:rPr/>
      </w:pPr>
      <w:r w:rsidDel="00000000" w:rsidR="00000000" w:rsidRPr="00000000">
        <w:rPr>
          <w:rtl w:val="0"/>
        </w:rPr>
        <w:t xml:space="preserve">El 19 de febrero de 2026, Milei realizó su decimoquinto viaje a Estados Unidos en poco más de dos años de gobierno [56c] para participar de la primera sesión del Consejo. En esa ocasión ofreció los Cascos Blancos argentinos “al servicio de la fuerza internacional de estabilización” en Gaza, y declaró que Argentina participa del Consejo “con la convicción de que la paz exige decisión política” y que el país “cree en el liderazgo que enfrenta desafíos complejos con determinación, como el del presidente Trump” [56c]. La misma jornada coincidió con un paro general de la CGT contra la reforma laboral [56d], contraste temporal que resume la orientación del gobierno: alta prioridad a la política exterior alineada con Washington, baja prioridad al conflicto social interno.</w:t>
      </w:r>
    </w:p>
    <w:p w:rsidR="00000000" w:rsidDel="00000000" w:rsidP="00000000" w:rsidRDefault="00000000" w:rsidRPr="00000000" w14:paraId="000005C5">
      <w:pPr>
        <w:rPr/>
      </w:pPr>
      <w:r w:rsidDel="00000000" w:rsidR="00000000" w:rsidRPr="00000000">
        <w:rPr>
          <w:rtl w:val="0"/>
        </w:rPr>
        <w:t xml:space="preserve">La evaluación crítica del Consejo desde una perspectiva de derecho internacional señala varios aspectos problemáticos. Francia rechazó la participación en el Consejo y Estados Unidos respondió con una amenaza de aplicar aranceles del 200% a las exportaciones francesas de champagne, episodio que ilustra la voluntad coercitiva del promotor. Noruega, Suecia, Canadá, Ucrania, China y la Unión Europea declinaron formalmente la invitación. El primer ministro israelí Benjamin Netanyahu aceptó participar pero no pudo asistir a la reunión de Davos porque Suiza informó que ejecutaría la orden de captura del Tribunal Penal Internacional emitida contra él, episodio que generó tensiones diplomáticas adicionales. Un número significativo de especialistas en relaciones internacionales han caracterizado al Consejo como un intento de construir una estructura paralela al sistema de Naciones Unidas, sustrayendo decisiones sobre conflictos internacionales al sistema de Consejo de Seguridad donde las potencias dominantes enfrentan la restricción del veto cruzado [56b].</w:t>
      </w:r>
    </w:p>
    <w:p w:rsidR="00000000" w:rsidDel="00000000" w:rsidP="00000000" w:rsidRDefault="00000000" w:rsidRPr="00000000" w14:paraId="000005C6">
      <w:pPr>
        <w:rPr/>
      </w:pPr>
      <w:r w:rsidDel="00000000" w:rsidR="00000000" w:rsidRPr="00000000">
        <w:rPr>
          <w:rtl w:val="0"/>
        </w:rPr>
        <w:t xml:space="preserve">Argentina, que durante décadas construyó su política exterior sobre la base del multilateralismo, del respeto al derecho internacional y de la defensa del principio de autodeterminación de los pueblos, ocupa ahora un lugar en un foro cuya orientación contradice estos principios. El costo reputacional internacional de esta decisión, particularmente ante la diplomacia europea, la africana y la del sudeste asiático, es difícil de cuantificar pero no despreciable. Las estimaciones del propio sector diplomático profesional argentino sobre las consecuencias de mediano plazo son pesimistas.</w:t>
      </w:r>
    </w:p>
    <w:p w:rsidR="00000000" w:rsidDel="00000000" w:rsidP="00000000" w:rsidRDefault="00000000" w:rsidRPr="00000000" w14:paraId="000005C7">
      <w:pPr>
        <w:rPr/>
      </w:pPr>
      <w:r w:rsidDel="00000000" w:rsidR="00000000" w:rsidRPr="00000000">
        <w:rPr>
          <w:rtl w:val="0"/>
        </w:rPr>
        <w:t xml:space="preserve">La ecuación que el gobierno aparentemente realiza es la siguiente: la pérdida de reputación internacional diversificada se compensa con el acceso privilegiado a la administración Trump y con el respaldo financiero directo que esta administración ha ofrecido a través del Tesoro estadounidense al Banco Central argentino durante la campaña electoral de 2025. El propio Trump, al saludar a Milei en Davos en enero de 2026, expresó en términos notablemente francos el valor estratégico que le asigna a la relación: Argentina es una economía, en sus palabras, “débil y dependiente” donde “con poco dinero se ejerce mucha influencia” [56]. La afirmación no requiere interpretación crítica adicional: describe con precisión la función que el proyecto de Milei cumple en el esquema regional del trumpismo.</w:t>
      </w:r>
    </w:p>
    <w:p w:rsidR="00000000" w:rsidDel="00000000" w:rsidP="00000000" w:rsidRDefault="00000000" w:rsidRPr="00000000" w14:paraId="000005C8">
      <w:pPr>
        <w:pStyle w:val="Heading4"/>
        <w:spacing w:after="240" w:before="240" w:lineRule="auto"/>
        <w:rPr/>
      </w:pPr>
      <w:bookmarkStart w:colFirst="0" w:colLast="0" w:name="_ke92eyewxxd" w:id="188"/>
      <w:bookmarkEnd w:id="188"/>
      <w:r w:rsidDel="00000000" w:rsidR="00000000" w:rsidRPr="00000000">
        <w:rPr>
          <w:rtl w:val="0"/>
        </w:rPr>
        <w:t xml:space="preserve">El Modelo y su Máscara</w:t>
      </w:r>
    </w:p>
    <w:p w:rsidR="00000000" w:rsidDel="00000000" w:rsidP="00000000" w:rsidRDefault="00000000" w:rsidRPr="00000000" w14:paraId="000005C9">
      <w:pPr>
        <w:rPr/>
      </w:pPr>
      <w:r w:rsidDel="00000000" w:rsidR="00000000" w:rsidRPr="00000000">
        <w:rPr>
          <w:rtl w:val="0"/>
        </w:rPr>
        <w:t xml:space="preserve">Estas políticas - la reforma laboral, el desguace de la Ley de Glaciares, el acuerdo comercial asimétrico con Estados Unidos, los Acuerdos de Isaac y la membresía en el Consejo de la Paz - son los pilares de un proyecto coherente: la reconversión de Argentina en una semicolonia del siglo XXI, donde el trabajo es barato, los recursos naturales están disponibles para el saqueo, el mercado interno se abre de par en par a los productos ajenos y la política exterior se alinea sin condiciones con las potencias que nos explotan. Es, en esencia, el mismo programa de la oligarquía desde 1880, ahora con selfies y comunicados de prensa: vender barato, comprar caro y agachar la cabeza.</w:t>
      </w:r>
    </w:p>
    <w:p w:rsidR="00000000" w:rsidDel="00000000" w:rsidP="00000000" w:rsidRDefault="00000000" w:rsidRPr="00000000" w14:paraId="000005CA">
      <w:pPr>
        <w:rPr/>
      </w:pPr>
      <w:r w:rsidDel="00000000" w:rsidR="00000000" w:rsidRPr="00000000">
        <w:rPr>
          <w:rtl w:val="0"/>
        </w:rPr>
        <w:t xml:space="preserve">Que este proyecto genere miseria no es una falla del modelo. Es su resultado esperado.</w:t>
      </w:r>
    </w:p>
    <w:p w:rsidR="00000000" w:rsidDel="00000000" w:rsidP="00000000" w:rsidRDefault="00000000" w:rsidRPr="00000000" w14:paraId="000005CB">
      <w:pPr>
        <w:rPr/>
      </w:pPr>
      <w:r w:rsidDel="00000000" w:rsidR="00000000" w:rsidRPr="00000000">
        <w:rPr>
          <w:rtl w:val="0"/>
        </w:rPr>
        <w:t xml:space="preserve">Para que esa miseria no se convierta en furia organizada, Milei despliega una táctica tan vieja como la derecha misma: la guerra cultural. Mientras la inflación devora salarios y la pobreza alcanza niveles de crisis, el debate público se redirige hacia la “ideología de género”, el “marxismo cultural” y enemigos ficticios que, curiosamente, nunca firman acuerdos leoninos con Washington ni venden el agua de los glaciares a mineras extranjeras. La polarización no es un efecto secundario de este gobierno: es su oxígeno. Un pueblo enfrentado consigo mismo no mira hacia arriba.</w:t>
      </w:r>
    </w:p>
    <w:p w:rsidR="00000000" w:rsidDel="00000000" w:rsidP="00000000" w:rsidRDefault="00000000" w:rsidRPr="00000000" w14:paraId="000005CC">
      <w:pPr>
        <w:rPr/>
      </w:pPr>
      <w:r w:rsidDel="00000000" w:rsidR="00000000" w:rsidRPr="00000000">
        <w:rPr>
          <w:rtl w:val="0"/>
        </w:rPr>
        <w:t xml:space="preserve">La historia, sin embargo, tiene memoria. El neoliberalismo ya destruyó Argentina una vez, en 2001, con una crisis que costó cinco presidentes en una semana y décadas de recuperación. Milei no aprendió nada de ese derrumbe, o aprendió exactamente lo contrario: que se puede ir más lejos, más rápido, si se tiene suficiente ruido mediático para tapar el estruendo de la caída.</w:t>
      </w:r>
    </w:p>
    <w:p w:rsidR="00000000" w:rsidDel="00000000" w:rsidP="00000000" w:rsidRDefault="00000000" w:rsidRPr="00000000" w14:paraId="000005CD">
      <w:pPr>
        <w:rPr/>
      </w:pPr>
      <w:r w:rsidDel="00000000" w:rsidR="00000000" w:rsidRPr="00000000">
        <w:rPr>
          <w:rtl w:val="0"/>
        </w:rPr>
        <w:t xml:space="preserve">El camino que propone este libro va en dirección exactamente opuesta: construir en lugar de destruir, producir en lugar de especular, integrar en lugar de entregar. No como utopía, sino como la única alternativa racional frente a un modelo que, como demuestra la historia argentina una y otra vez, solo sabe terminar en colapso.</w:t>
      </w:r>
      <w:r w:rsidDel="00000000" w:rsidR="00000000" w:rsidRPr="00000000">
        <w:rPr>
          <w:rtl w:val="0"/>
        </w:rPr>
      </w:r>
    </w:p>
    <w:p w:rsidR="00000000" w:rsidDel="00000000" w:rsidP="00000000" w:rsidRDefault="00000000" w:rsidRPr="00000000" w14:paraId="000005CE">
      <w:pPr>
        <w:pStyle w:val="Heading1"/>
        <w:rPr/>
      </w:pPr>
      <w:bookmarkStart w:colFirst="0" w:colLast="0" w:name="_k7edm9m2gwzf" w:id="189"/>
      <w:bookmarkEnd w:id="189"/>
      <w:r w:rsidDel="00000000" w:rsidR="00000000" w:rsidRPr="00000000">
        <w:rPr>
          <w:rtl w:val="0"/>
        </w:rPr>
        <w:t xml:space="preserve">Capítulo 6: La Peor Línea del Tiempo</w:t>
      </w:r>
    </w:p>
    <w:p w:rsidR="00000000" w:rsidDel="00000000" w:rsidP="00000000" w:rsidRDefault="00000000" w:rsidRPr="00000000" w14:paraId="000005CF">
      <w:pPr>
        <w:rPr/>
      </w:pPr>
      <w:r w:rsidDel="00000000" w:rsidR="00000000" w:rsidRPr="00000000">
        <w:rPr>
          <w:rtl w:val="0"/>
        </w:rPr>
        <w:t xml:space="preserve">Este libro se terminó de escribir en 2026, en un momento de reconfiguración acelerada del orden internacional. Cuando Donald Trump asumió la presidencia de los Estados Unidos en enero de 2025, dio inicio a una serie de transformaciones en la política interior y exterior norteamericana que tienen implicancias directas sobre la situación de Argentina y de América Latina en general. Vale la pena caracterizar esas transformaciones con precisión antes de analizar su articulación con los proyectos políticos locales.</w:t>
      </w:r>
    </w:p>
    <w:p w:rsidR="00000000" w:rsidDel="00000000" w:rsidP="00000000" w:rsidRDefault="00000000" w:rsidRPr="00000000" w14:paraId="000005D0">
      <w:pPr>
        <w:rPr/>
      </w:pPr>
      <w:r w:rsidDel="00000000" w:rsidR="00000000" w:rsidRPr="00000000">
        <w:rPr>
          <w:rtl w:val="0"/>
        </w:rPr>
        <w:t xml:space="preserve">En política migratoria interna, la administración Trump implementó un programa de deportaciones masivas que, según los datos de organizaciones especializadas como el Migration Policy Institute, representa el mayor volumen de expulsiones sin debido proceso en la historia reciente estadounidense. Se construyó un centro de detención migratoria en la base de Guantánamo con capacidad para 30.000 personas, se autorizaron redadas en lugares de trabajo, escuelas y residencias privadas, y se redujeron los recursos presupuestarios para la defensa pública migratoria. Estas medidas tienen impacto directo sobre las comunidades argentinas residentes en Estados Unidos, cuyo volumen es significativo y cuya situación migratoria en muchos casos es precaria.</w:t>
      </w:r>
    </w:p>
    <w:p w:rsidR="00000000" w:rsidDel="00000000" w:rsidP="00000000" w:rsidRDefault="00000000" w:rsidRPr="00000000" w14:paraId="000005D1">
      <w:pPr>
        <w:rPr/>
      </w:pPr>
      <w:r w:rsidDel="00000000" w:rsidR="00000000" w:rsidRPr="00000000">
        <w:rPr>
          <w:rtl w:val="0"/>
        </w:rPr>
        <w:t xml:space="preserve">En política exterior, la administración inició una intervención militar contra Irán bajo el argumento de programas de armas de destrucción masiva cuya evidencia ha sido cuestionada por los propios organismos de inteligencia estadounidenses. Se produjo la extradición del presidente venezolano Nicolás Maduro a territorio estadounidense en circunstancias cuya legalidad bajo el derecho internacional es objeto de disputa; los juristas que analizaron la operación coinciden en caracterizarla como una violación del principio de inmunidad de jefes de Estado y del principio de no intervención. El embargo a Cuba se endureció hasta niveles no observados desde los años sesenta, con consecuencias humanitarias documentadas sobre la población civil cubana. Y el propio Trump formuló, en múltiples ocasiones públicas, reclamos territoriales sobre Groenlandia, el Canal de Panamá, el Golfo de México, territorios ucranianos y Gaza, reclamos que si bien carecen de fundamento legal bajo el derecho internacional vigente, indican una voluntad política de revisión del mapa geopolítico global por parte de la potencia hegemónica.</w:t>
      </w:r>
    </w:p>
    <w:p w:rsidR="00000000" w:rsidDel="00000000" w:rsidP="00000000" w:rsidRDefault="00000000" w:rsidRPr="00000000" w14:paraId="000005D2">
      <w:pPr>
        <w:rPr/>
      </w:pPr>
      <w:r w:rsidDel="00000000" w:rsidR="00000000" w:rsidRPr="00000000">
        <w:rPr>
          <w:rtl w:val="0"/>
        </w:rPr>
        <w:t xml:space="preserve">El ascenso del trumpismo no ocurre en aislamiento. Se inscribe en un ciclo más amplio de avance de fuerzas de derecha radical en múltiples democracias. En Alemania, la Alternative für Deutschland (AfD), liderada por Alice Weidel, consolidó en los comicios de 2025 una representación parlamentaria inédita para una fuerza con base ideológica en la ultraderecha nacionalista, con un programa que combina oposición a la inmigración, cuestionamiento de los derechos LGBT y euroescepticismo. En Francia, el Rassemblement National de Marine Le Pen mantiene su posición como principal fuerza de oposición con proyección de gobierno. En Italia, el gobierno de Giorgia Meloni aplica un programa que combina alineamiento internacional moderado con reformas internas conservadoras en materia social, migratoria y cultural.</w:t>
      </w:r>
    </w:p>
    <w:p w:rsidR="00000000" w:rsidDel="00000000" w:rsidP="00000000" w:rsidRDefault="00000000" w:rsidRPr="00000000" w14:paraId="000005D3">
      <w:pPr>
        <w:rPr/>
      </w:pPr>
      <w:r w:rsidDel="00000000" w:rsidR="00000000" w:rsidRPr="00000000">
        <w:rPr>
          <w:rtl w:val="0"/>
        </w:rPr>
        <w:t xml:space="preserve">En Rusia, el gobierno de Vladimir Putin sostiene un proyecto de orientación autoritaria con restricciones significativas a las minorías sexuales, a la prensa independiente y a la oposición política, combinado con una política exterior expansionista que se manifestó en la anexión de Crimea en 2014 y en la invasión a gran escala de Ucrania iniciada en 2022, conflicto que continúa al momento de escribir este libro.</w:t>
      </w:r>
    </w:p>
    <w:p w:rsidR="00000000" w:rsidDel="00000000" w:rsidP="00000000" w:rsidRDefault="00000000" w:rsidRPr="00000000" w14:paraId="000005D4">
      <w:pPr>
        <w:rPr/>
      </w:pPr>
      <w:r w:rsidDel="00000000" w:rsidR="00000000" w:rsidRPr="00000000">
        <w:rPr>
          <w:rtl w:val="0"/>
        </w:rPr>
        <w:t xml:space="preserve">En Medio Oriente, el gobierno de Benjamin Netanyahu en Israel ejecuta desde 2023 operaciones militares en Gaza que han sido caracterizadas por múltiples organismos internacionales como compatibles con definiciones legales de genocidio. La Corte Internacional de Justicia, en el caso iniciado por Sudáfrica, dictó medidas cautelares reconociendo el riesgo plausible de genocidio. El Tribunal Penal Internacional emitió en noviembre de 2024 órdenes de arresto contra el primer ministro Netanyahu y el entonces ministro de Defensa Yoav Gallant por crímenes de guerra y crímenes de lesa humanidad. Organismos como Amnistía Internacional y Human Rights Watch, que aplicaban criterios estrictos antes de usar el término, emitieron informes durante 2024 y 2025 concluyendo que las prácticas israelíes en Gaza y Cisjordania configuran el crimen internacional de apartheid. Las víctimas civiles confirmadas superan las 50.000 personas, con un porcentaje muy elevado de mujeres y niños, y el desplazamiento forzoso afectó a más del 85% de la población gazatí. Las operaciones se extendieron en 2024 al Líbano, con destrucción significativa de infraestructura civil en Beirut y ciudades del sur del país.</w:t>
      </w:r>
    </w:p>
    <w:p w:rsidR="00000000" w:rsidDel="00000000" w:rsidP="00000000" w:rsidRDefault="00000000" w:rsidRPr="00000000" w14:paraId="000005D5">
      <w:pPr>
        <w:rPr/>
      </w:pPr>
      <w:r w:rsidDel="00000000" w:rsidR="00000000" w:rsidRPr="00000000">
        <w:rPr>
          <w:rtl w:val="0"/>
        </w:rPr>
        <w:t xml:space="preserve">Este ciclo de avance de la derecha radical se manifiesta también en América Latina. Los casos más significativos son el de Jair Bolsonaro en Brasil (presidente entre 2019 y 2022) y el de Javier Milei en Argentina desde diciembre de 2023. El gobierno de Bolsonaro fue desplazado electoralmente por la coalición encabezada por Lula da Silva en 2022, aunque el tercer gobierno de Lula presenta, según el consenso de analistas políticos brasileños, un perfil significativamente más moderado y menos transformador que los dos anteriores. La insatisfacción con el gobierno actual, combinada con la alta polarización política, genera un escenario en el cual la posibilidad de un retorno de fuerzas de extrema derecha en las elecciones brasileñas siguientes no puede descartarse, aun con Bolsonaro inhabilitado por condena penal hasta 2030.</w:t>
      </w:r>
    </w:p>
    <w:p w:rsidR="00000000" w:rsidDel="00000000" w:rsidP="00000000" w:rsidRDefault="00000000" w:rsidRPr="00000000" w14:paraId="000005D6">
      <w:pPr>
        <w:rPr>
          <w:color w:val="cc0000"/>
        </w:rPr>
      </w:pPr>
      <w:r w:rsidDel="00000000" w:rsidR="00000000" w:rsidRPr="00000000">
        <w:rPr>
          <w:rtl w:val="0"/>
        </w:rPr>
        <w:t xml:space="preserve">La figura de Bolsonaro se construyó sobre un discurso de identificación con la institución militar, aun cuando su trayectoria efectiva en las Fuerzas Armadas brasileñas fue limitada y concluyó en circunstancias irregulares debido a crímenes e insubordinación. Milei, por su parte, construye una imagen pública distinta: no militar sino de outsider disruptivo, con un estilo de comunicación deliberadamente confrontativo que incluye el uso de la motosierra como símbolo de campaña, declaraciones ofensivas hacia colectivos específicos y referencias retóricas problemáticas, entre ellas un elogio público a la Gestapo nazi [47] que generó condenas de organizaciones de la comunidad judía internacional. Estas características estilísticas tienen un efecto sustantivo: desplazan el debate político del análisis de políticas públicas hacia la polémica personalista, dificultando la construcción de una oposición articulada en torno a propuestas.</w:t>
      </w:r>
      <w:r w:rsidDel="00000000" w:rsidR="00000000" w:rsidRPr="00000000">
        <w:rPr>
          <w:rtl w:val="0"/>
        </w:rPr>
      </w:r>
    </w:p>
    <w:p w:rsidR="00000000" w:rsidDel="00000000" w:rsidP="00000000" w:rsidRDefault="00000000" w:rsidRPr="00000000" w14:paraId="000005D7">
      <w:pPr>
        <w:rPr/>
      </w:pPr>
      <w:r w:rsidDel="00000000" w:rsidR="00000000" w:rsidRPr="00000000">
        <w:rPr>
          <w:rtl w:val="0"/>
        </w:rPr>
        <w:t xml:space="preserve">Pero Milei no se queda en las performances mediáticas. En abril de 2026, tras una sesión de más de once horas que se extendió hasta la madrugada, la Cámara de Diputados convirtió en ley la reforma de la Ley de Glaciares por 137 votos contra 111, completando el trámite que el Senado había iniciado en febrero. La norma permite la actividad minera en zonas periglaciares y delega en las provincias la decisión de qué glaciares proteger y cuáles sacrificar, desplazando al IANIGLA, el único organismo científico con competencia en la materia, a un rol meramente registral. Los 16.968 cuerpos de hielo inventariados por ese instituto, reservas estratégicas de agua dulce en un mundo que se seca, quedaron a merced de los gobernadores que firman acuerdos con multinacionales mineras. Cuatro relatores de Naciones Unidas habían enviado una carta a Milei expresando su preocupación por el impacto de la reforma. Activistas de Greenpeace fueron detenidos en las afueras del Congreso durante el debate. Nada de eso importó. El agua del futuro de millones de argentinos vale menos que los royalties de un puñado de empresas extranjeras, y el Congreso acaba de ponerlo por escrito.</w:t>
      </w:r>
    </w:p>
    <w:p w:rsidR="00000000" w:rsidDel="00000000" w:rsidP="00000000" w:rsidRDefault="00000000" w:rsidRPr="00000000" w14:paraId="000005D8">
      <w:pPr>
        <w:rPr/>
      </w:pPr>
      <w:r w:rsidDel="00000000" w:rsidR="00000000" w:rsidRPr="00000000">
        <w:rPr>
          <w:rtl w:val="0"/>
        </w:rPr>
        <w:t xml:space="preserve">Un rasgo común a los gobiernos de la derecha radical contemporánea es una relación tensa con el conocimiento científico, particularmente en las áreas de salud pública y medio ambiente. Durante la pandemia de COVID-19, gobiernos como los de Trump (primer mandato), Bolsonaro y otros demoraron la adquisición y distribución de vacunas, relativizaron la gravedad de la enfermedad y promovieron tratamientos sin respaldo científico. La sobremortalidad resultante fue significativa y fue documentada por estudios comparativos publicados en revistas como </w:t>
      </w:r>
      <w:r w:rsidDel="00000000" w:rsidR="00000000" w:rsidRPr="00000000">
        <w:rPr>
          <w:i w:val="1"/>
          <w:iCs w:val="1"/>
          <w:rtl w:val="0"/>
        </w:rPr>
        <w:t xml:space="preserve">The Lancet</w:t>
      </w:r>
      <w:r w:rsidDel="00000000" w:rsidR="00000000" w:rsidRPr="00000000">
        <w:rPr>
          <w:rtl w:val="0"/>
        </w:rPr>
        <w:t xml:space="preserve"> y </w:t>
      </w:r>
      <w:r w:rsidDel="00000000" w:rsidR="00000000" w:rsidRPr="00000000">
        <w:rPr>
          <w:i w:val="1"/>
          <w:iCs w:val="1"/>
          <w:rtl w:val="0"/>
        </w:rPr>
        <w:t xml:space="preserve">BMJ</w:t>
      </w:r>
      <w:r w:rsidDel="00000000" w:rsidR="00000000" w:rsidRPr="00000000">
        <w:rPr>
          <w:rtl w:val="0"/>
        </w:rPr>
        <w:t xml:space="preserve">.</w:t>
      </w:r>
    </w:p>
    <w:p w:rsidR="00000000" w:rsidDel="00000000" w:rsidP="00000000" w:rsidRDefault="00000000" w:rsidRPr="00000000" w14:paraId="000005D9">
      <w:pPr>
        <w:rPr/>
      </w:pPr>
      <w:r w:rsidDel="00000000" w:rsidR="00000000" w:rsidRPr="00000000">
        <w:rPr>
          <w:rtl w:val="0"/>
        </w:rPr>
        <w:t xml:space="preserve">En materia ambiental, la tendencia es análoga. Durante el período 2024-2025, los incendios en la Patagonia argentina afectaron áreas superiores a las 300.000 hectáreas, incluyendo parques nacionales como Los Alerces y Lanín. La respuesta del gobierno nacional fue caracterizada como insuficiente por brigadistas provinciales, organizaciones ambientalistas y autoridades de los propios parques nacionales. Se reportaron casos de rechazo de ofertas de asistencia internacional y de restricciones a la actividad de voluntarios civiles organizados, decisiones cuya racionalidad técnica fue cuestionada públicamente. Episodios como estos, sumados al desmantelamiento del Servicio Meteorológico Nacional, del CONICET, del INTA y de otros organismos científicos, configuran un patrón de reducción de las capacidades estatales para responder a crisis ambientales y sanitarias, en un contexto global donde la frecuencia y severidad de esas crisis tienden a aumentar según la evidencia del IPCC [167].</w:t>
      </w:r>
    </w:p>
    <w:p w:rsidR="00000000" w:rsidDel="00000000" w:rsidP="00000000" w:rsidRDefault="00000000" w:rsidRPr="00000000" w14:paraId="000005DA">
      <w:pPr>
        <w:pStyle w:val="Heading4"/>
        <w:rPr/>
      </w:pPr>
      <w:bookmarkStart w:colFirst="0" w:colLast="0" w:name="_oguzdq586rgf" w:id="190"/>
      <w:bookmarkEnd w:id="190"/>
      <w:r w:rsidDel="00000000" w:rsidR="00000000" w:rsidRPr="00000000">
        <w:rPr>
          <w:rtl w:val="0"/>
        </w:rPr>
        <w:t xml:space="preserve">Lo que une a estos personajes: anatomía de la nueva derecha radical</w:t>
      </w:r>
    </w:p>
    <w:p w:rsidR="00000000" w:rsidDel="00000000" w:rsidP="00000000" w:rsidRDefault="00000000" w:rsidRPr="00000000" w14:paraId="000005DB">
      <w:pPr>
        <w:rPr/>
      </w:pPr>
      <w:r w:rsidDel="00000000" w:rsidR="00000000" w:rsidRPr="00000000">
        <w:rPr>
          <w:rtl w:val="0"/>
        </w:rPr>
        <w:t xml:space="preserve">Es tentador llamar fascistas a todos estos líderes y cerrar el análisis ahí. Pero la precisión importa, no como ejercicio académico sino como herramienta política: si no entendemos exactamente qué son, no sabremos cómo combatirlos.</w:t>
      </w:r>
    </w:p>
    <w:p w:rsidR="00000000" w:rsidDel="00000000" w:rsidP="00000000" w:rsidRDefault="00000000" w:rsidRPr="00000000" w14:paraId="000005DC">
      <w:pPr>
        <w:rPr/>
      </w:pPr>
      <w:r w:rsidDel="00000000" w:rsidR="00000000" w:rsidRPr="00000000">
        <w:rPr>
          <w:rtl w:val="0"/>
        </w:rPr>
        <w:t xml:space="preserve">El fascismo histórico, el de Mussolini, Hitler y Franco, tenía características definidas: un partido único que encuadraba a toda la sociedad, una ideología totalizante que pretendía refundar la nación desde cero, la subordinación del capital al Estado mediante el corporativismo, la movilización permanente de masas organizadas por el régimen, el militarismo como valor supremo y la supresión violenta de toda oposición. Era un proyecto de poder total que no dejaba rincón de la vida social sin controlar.</w:t>
      </w:r>
    </w:p>
    <w:p w:rsidR="00000000" w:rsidDel="00000000" w:rsidP="00000000" w:rsidRDefault="00000000" w:rsidRPr="00000000" w14:paraId="000005DD">
      <w:pPr>
        <w:rPr/>
      </w:pPr>
      <w:r w:rsidDel="00000000" w:rsidR="00000000" w:rsidRPr="00000000">
        <w:rPr>
          <w:rtl w:val="0"/>
        </w:rPr>
        <w:t xml:space="preserve">Los personajes que analizamos en este capítulo no replican ese modelo de manera idéntica. Pero tampoco son simplemente “conservadores” o “derechistas clásicos”. Son algo que los científicos sociales han empezado a llamar </w:t>
      </w:r>
      <w:r w:rsidDel="00000000" w:rsidR="00000000" w:rsidRPr="00000000">
        <w:rPr>
          <w:b w:val="1"/>
          <w:bCs w:val="1"/>
          <w:rtl w:val="0"/>
        </w:rPr>
        <w:t xml:space="preserve">derecha radical</w:t>
      </w:r>
      <w:r w:rsidDel="00000000" w:rsidR="00000000" w:rsidRPr="00000000">
        <w:rPr>
          <w:rtl w:val="0"/>
        </w:rPr>
        <w:t xml:space="preserve">, </w:t>
      </w:r>
      <w:r w:rsidDel="00000000" w:rsidR="00000000" w:rsidRPr="00000000">
        <w:rPr>
          <w:b w:val="1"/>
          <w:bCs w:val="1"/>
          <w:rtl w:val="0"/>
        </w:rPr>
        <w:t xml:space="preserve">neofascismo</w:t>
      </w:r>
      <w:r w:rsidDel="00000000" w:rsidR="00000000" w:rsidRPr="00000000">
        <w:rPr>
          <w:rtl w:val="0"/>
        </w:rPr>
        <w:t xml:space="preserve"> o </w:t>
      </w:r>
      <w:r w:rsidDel="00000000" w:rsidR="00000000" w:rsidRPr="00000000">
        <w:rPr>
          <w:b w:val="1"/>
          <w:bCs w:val="1"/>
          <w:rtl w:val="0"/>
        </w:rPr>
        <w:t xml:space="preserve">fascismo de baja intensidad</w:t>
      </w:r>
      <w:r w:rsidDel="00000000" w:rsidR="00000000" w:rsidRPr="00000000">
        <w:rPr>
          <w:rtl w:val="0"/>
        </w:rPr>
        <w:t xml:space="preserve">: movimientos que toman elementos del fascismo histórico como el culto al líder, la deshumanización de grupos enteros, el desprecio por las instituciones democráticas y el uso de la violencia como herramienta política; pero los adaptan a las condiciones del siglo XXI, donde un golpe de Estado clásico es más difícil de ejecutar y más costoso de sostener.</w:t>
      </w:r>
    </w:p>
    <w:p w:rsidR="00000000" w:rsidDel="00000000" w:rsidP="00000000" w:rsidRDefault="00000000" w:rsidRPr="00000000" w14:paraId="000005DE">
      <w:pPr>
        <w:rPr/>
      </w:pPr>
      <w:r w:rsidDel="00000000" w:rsidR="00000000" w:rsidRPr="00000000">
        <w:rPr>
          <w:rtl w:val="0"/>
        </w:rPr>
        <w:t xml:space="preserve">Acá hay ciertas precisiones fundamentales que conviene hacer explícitas:</w:t>
      </w:r>
    </w:p>
    <w:p w:rsidR="00000000" w:rsidDel="00000000" w:rsidP="00000000" w:rsidRDefault="00000000" w:rsidRPr="00000000" w14:paraId="000005DF">
      <w:pPr>
        <w:rPr/>
      </w:pPr>
      <w:r w:rsidDel="00000000" w:rsidR="00000000" w:rsidRPr="00000000">
        <w:rPr>
          <w:b w:val="1"/>
          <w:bCs w:val="1"/>
          <w:rtl w:val="0"/>
        </w:rPr>
        <w:t xml:space="preserve">La paradoja entreguista.</w:t>
      </w:r>
      <w:r w:rsidDel="00000000" w:rsidR="00000000" w:rsidRPr="00000000">
        <w:rPr>
          <w:rtl w:val="0"/>
        </w:rPr>
        <w:t xml:space="preserve"> El fascismo histórico subordinaba el capital al Estado; estos movimientos hacen lo contrario, subordinan el Estado al capital. Mussolini nacionalizó industrias. Milei las privatiza. Hitler disciplinó a los grandes industriales bajo el proyecto nacional. Bolsonaro y Milei entregan los recursos de sus países a corporaciones transnacionales mientras agitan banderas. En eso, estos personajes son más neoliberales radicales que fascistas clásicos. Pero comparten con el fascismo la estética, el autoritarismo, la deshumanización del otro y el culto al líder, y eso es suficiente para que la dirección sea igual de peligrosa, aunque el motor ideológico sea distinto.</w:t>
      </w:r>
    </w:p>
    <w:p w:rsidR="00000000" w:rsidDel="00000000" w:rsidP="00000000" w:rsidRDefault="00000000" w:rsidRPr="00000000" w14:paraId="000005E0">
      <w:pPr>
        <w:rPr/>
      </w:pPr>
      <w:r w:rsidDel="00000000" w:rsidR="00000000" w:rsidRPr="00000000">
        <w:rPr>
          <w:b w:val="1"/>
          <w:bCs w:val="1"/>
          <w:rtl w:val="0"/>
        </w:rPr>
        <w:t xml:space="preserve">El culto al líder como sustituto de la política.</w:t>
      </w:r>
      <w:r w:rsidDel="00000000" w:rsidR="00000000" w:rsidRPr="00000000">
        <w:rPr>
          <w:rtl w:val="0"/>
        </w:rPr>
        <w:t xml:space="preserve"> Ninguno de estos movimientos tiene un programa coherente más allá de la figura del líder. Trump es el trumpismo. Milei es el </w:t>
      </w:r>
      <w:r w:rsidDel="00000000" w:rsidR="00000000" w:rsidRPr="00000000">
        <w:rPr>
          <w:rtl w:val="0"/>
        </w:rPr>
        <w:t xml:space="preserve">mileísmo</w:t>
      </w:r>
      <w:r w:rsidDel="00000000" w:rsidR="00000000" w:rsidRPr="00000000">
        <w:rPr>
          <w:rtl w:val="0"/>
        </w:rPr>
        <w:t xml:space="preserve">. Bolsonaro era el bolsonarismo. Sin el líder carismático, el movimiento se desintegra porque no tiene sustancia ideológica propia: es puro personalismo revestido de consignas. Esto los distingue del fascismo histórico, que sí tenía una doctrina articulada (por terrible que fuera), pero los acerca al caudillismo latinoamericano de derecha, una tradición con raíces propias.</w:t>
      </w:r>
    </w:p>
    <w:p w:rsidR="00000000" w:rsidDel="00000000" w:rsidP="00000000" w:rsidRDefault="00000000" w:rsidRPr="00000000" w14:paraId="000005E1">
      <w:pPr>
        <w:rPr/>
      </w:pPr>
      <w:r w:rsidDel="00000000" w:rsidR="00000000" w:rsidRPr="00000000">
        <w:rPr>
          <w:b w:val="1"/>
          <w:bCs w:val="1"/>
          <w:rtl w:val="0"/>
        </w:rPr>
        <w:t xml:space="preserve">El autoritarismo incremental.</w:t>
      </w:r>
      <w:r w:rsidDel="00000000" w:rsidR="00000000" w:rsidRPr="00000000">
        <w:rPr>
          <w:rtl w:val="0"/>
        </w:rPr>
        <w:t xml:space="preserve"> A diferencia del fascismo histórico, que llegaba al poder y abolía las elecciones de un plumazo, estos movimientos operan dentro del sistema democrático pero lo erosionan desde adentro. Cooptan la justicia, atacan la prensa independiente, debilitan los organismos de control, criminalizan la protesta, restringen el derecho de huelga, usan las redes sociales para difundir desinformación masiva. No necesitan abolir la democracia si pueden vaciarla de contenido. El resultado es lo que los politólogos llaman “democracia iliberal” o “autoritarismo competitivo”: hay elecciones, pero las condiciones de competencia están tan distorsionadas que el resultado es predecible.</w:t>
      </w:r>
    </w:p>
    <w:p w:rsidR="00000000" w:rsidDel="00000000" w:rsidP="00000000" w:rsidRDefault="00000000" w:rsidRPr="00000000" w14:paraId="000005E2">
      <w:pPr>
        <w:pStyle w:val="Heading4"/>
        <w:rPr/>
      </w:pPr>
      <w:bookmarkStart w:colFirst="0" w:colLast="0" w:name="_e7wmbngf6ig6" w:id="191"/>
      <w:bookmarkEnd w:id="191"/>
      <w:r w:rsidDel="00000000" w:rsidR="00000000" w:rsidRPr="00000000">
        <w:rPr>
          <w:rtl w:val="0"/>
        </w:rPr>
        <w:t xml:space="preserve">La diferencia que importa</w:t>
      </w:r>
    </w:p>
    <w:p w:rsidR="00000000" w:rsidDel="00000000" w:rsidP="00000000" w:rsidRDefault="00000000" w:rsidRPr="00000000" w14:paraId="000005E3">
      <w:pPr>
        <w:rPr/>
      </w:pPr>
      <w:r w:rsidDel="00000000" w:rsidR="00000000" w:rsidRPr="00000000">
        <w:rPr>
          <w:rtl w:val="0"/>
        </w:rPr>
        <w:t xml:space="preserve">Si hay que ponerles un nombre a estos movimientos, neofascismo o derecha radical son más precisos que fascismo a secas. No porque sean menos peligrosos, en muchos sentidos son más peligrosos, porque operan dentro de sistemas democráticos y son más difíciles de identificar y combatir, sino porque entender sus diferencias con el fascismo histórico es crucial para no cometer errores estratégicos.</w:t>
      </w:r>
    </w:p>
    <w:p w:rsidR="00000000" w:rsidDel="00000000" w:rsidP="00000000" w:rsidRDefault="00000000" w:rsidRPr="00000000" w14:paraId="000005E4">
      <w:pPr>
        <w:rPr/>
      </w:pPr>
      <w:r w:rsidDel="00000000" w:rsidR="00000000" w:rsidRPr="00000000">
        <w:rPr>
          <w:rtl w:val="0"/>
        </w:rPr>
        <w:t xml:space="preserve">Al fascismo clásico se lo derrotó con guerra. A estos movimientos no se los derrota con guerra sino con organización popular, con alternativas políticas concretas y con la construcción de una conciencia colectiva que los desnude como lo que son: administradores del saqueo con máscara de rebeldía.</w:t>
      </w:r>
    </w:p>
    <w:p w:rsidR="00000000" w:rsidDel="00000000" w:rsidP="00000000" w:rsidRDefault="00000000" w:rsidRPr="00000000" w14:paraId="000005E5">
      <w:pPr>
        <w:rPr/>
      </w:pPr>
      <w:r w:rsidDel="00000000" w:rsidR="00000000" w:rsidRPr="00000000">
        <w:rPr>
          <w:rtl w:val="0"/>
        </w:rPr>
        <w:t xml:space="preserve">Lo que sí comparten con el fascismo histórico, y esto es lo que debe alarmarnos, es la dirección. Cada uno de estos líderes empuja los límites un poco más: un derecho menos aquí, una institución debilitada allá, un grupo deshumanizado por acá. La ventana de Overton se mueve milímetro a milímetro. Lo que ayer era impensable hoy es debatible y mañana será política de Estado. El fascismo histórico no empezó con Auschwitz; empezó con discursos en cervecerías. La pregunta no es si estos líderes son fascistas hoy, sino hacia dónde nos llevan si no los detenemos.</w:t>
      </w:r>
    </w:p>
    <w:p w:rsidR="00000000" w:rsidDel="00000000" w:rsidP="00000000" w:rsidRDefault="00000000" w:rsidRPr="00000000" w14:paraId="000005E6">
      <w:pPr>
        <w:rPr/>
      </w:pPr>
      <w:r w:rsidDel="00000000" w:rsidR="00000000" w:rsidRPr="00000000">
        <w:rPr>
          <w:rtl w:val="0"/>
        </w:rPr>
        <w:t xml:space="preserve">El caso de Netanyahu requiere un tratamiento diferenciado dentro de este análisis. Mientras los líderes analizados hasta aquí se encuentran en un proceso de erosión gradual de instituciones democráticas y de sus respectivos marcos jurídicos, el gobierno israelí conducido por Netanyahu desde 2022 ha cruzado, según la evaluación convergente de múltiples organismos internacionales competentes, umbrales que los otros casos hasta ahora no han cruzado.</w:t>
      </w:r>
    </w:p>
    <w:p w:rsidR="00000000" w:rsidDel="00000000" w:rsidP="00000000" w:rsidRDefault="00000000" w:rsidRPr="00000000" w14:paraId="000005E7">
      <w:pPr>
        <w:rPr/>
      </w:pPr>
      <w:r w:rsidDel="00000000" w:rsidR="00000000" w:rsidRPr="00000000">
        <w:rPr>
          <w:rtl w:val="0"/>
        </w:rPr>
        <w:t xml:space="preserve">La Corte Internacional de Justicia, en el caso Sudáfrica contra Israel iniciado en enero de 2024, dictó medidas cautelares reconociendo que es plausible que las acciones militares israelíes en Gaza incumplan obligaciones bajo la Convención contra el Genocidio de 1948. El Tribunal Penal Internacional, en noviembre de 2024, emitió órdenes de arresto contra el primer ministro Netanyahu y contra el entonces ministro de Defensa Yoav Gallant por crímenes de guerra (incluyendo hambruna como método de guerra) y crímenes de lesa humanidad. Amnistía Internacional publicó en diciembre de 2024 un informe concluyendo que Israel comete el crimen de genocidio contra la población palestina en Gaza, posición a la cual se sumó Human Rights Watch en análisis posteriores. La ONG israelí B'Tselem y la organización Yesh Din, ambas con décadas de trabajo documentando violaciones en territorios ocupados, han sostenido desde 2021 que el régimen instaurado por Israel en los territorios ocupados configura el crimen internacional de apartheid según la definición del Estatuto de Roma.</w:t>
      </w:r>
    </w:p>
    <w:p w:rsidR="00000000" w:rsidDel="00000000" w:rsidP="00000000" w:rsidRDefault="00000000" w:rsidRPr="00000000" w14:paraId="000005E8">
      <w:pPr>
        <w:rPr/>
      </w:pPr>
      <w:r w:rsidDel="00000000" w:rsidR="00000000" w:rsidRPr="00000000">
        <w:rPr>
          <w:rtl w:val="0"/>
        </w:rPr>
        <w:t xml:space="preserve">La caracterización técnica del régimen israelí actual como apartheid y la de sus operaciones en Gaza como compatibles con la definición legal de genocidio no es una opinión política minoritaria: es la evaluación de las instituciones especializadas del sistema internacional de derechos humanos, respaldada por un creciente número de Estados que han iniciado acciones diplomáticas y judiciales en consecuencia. Distinguir este caso de los otros gobiernos analizados en el capítulo no es una diferencia de grado dentro de una misma categoría: es el reconocimiento de que Netanyahu opera, al momento de escribir este libro, bajo acusaciones penales internacionales activas que los otros líderes analizados no enfrentan.</w:t>
      </w:r>
    </w:p>
    <w:p w:rsidR="00000000" w:rsidDel="00000000" w:rsidP="00000000" w:rsidRDefault="00000000" w:rsidRPr="00000000" w14:paraId="000005E9">
      <w:pPr>
        <w:rPr/>
      </w:pPr>
      <w:r w:rsidDel="00000000" w:rsidR="00000000" w:rsidRPr="00000000">
        <w:rPr>
          <w:rtl w:val="0"/>
        </w:rPr>
        <w:t xml:space="preserve">Esta distinción tiene consecuencias directas para la política exterior argentina. El alineamiento estratégico con el gobierno de Netanyahu a través de los Acuerdos de Isaac, firmado mientras las acusaciones descritas están activas en tribunales internacionales, configura un posicionamiento histórico cuya evaluación por la comunidad internacional y por las generaciones futuras de argentinos será, casi con seguridad, severa.</w:t>
      </w:r>
    </w:p>
    <w:p w:rsidR="00000000" w:rsidDel="00000000" w:rsidP="00000000" w:rsidRDefault="00000000" w:rsidRPr="00000000" w14:paraId="000005EA">
      <w:pPr>
        <w:rPr/>
      </w:pPr>
      <w:r w:rsidDel="00000000" w:rsidR="00000000" w:rsidRPr="00000000">
        <w:rPr>
          <w:rtl w:val="0"/>
        </w:rPr>
        <w:t xml:space="preserve">La historia, según la célebre formulación de Marx, se repite, la primera vez como tragedia, la segunda como farsa. Pero hay casos en los cuales la tragedia no es una repetición: es un acontecimiento contemporáneo que exige una respuesta política clara de los Estados que, como Argentina, tienen tradición de defensa del derecho internacional y de los derechos humanos.</w:t>
      </w:r>
      <w:r w:rsidDel="00000000" w:rsidR="00000000" w:rsidRPr="00000000">
        <w:rPr>
          <w:rtl w:val="0"/>
        </w:rPr>
      </w:r>
    </w:p>
    <w:p w:rsidR="00000000" w:rsidDel="00000000" w:rsidP="00000000" w:rsidRDefault="00000000" w:rsidRPr="00000000" w14:paraId="000005EB">
      <w:pPr>
        <w:pStyle w:val="Heading1"/>
        <w:rPr/>
      </w:pPr>
      <w:bookmarkStart w:colFirst="0" w:colLast="0" w:name="_7hmo66e5d3uj" w:id="192"/>
      <w:bookmarkEnd w:id="192"/>
      <w:r w:rsidDel="00000000" w:rsidR="00000000" w:rsidRPr="00000000">
        <w:rPr>
          <w:rtl w:val="0"/>
        </w:rPr>
        <w:t xml:space="preserve">Capítulo 7: Una Luz al Final del Túnel</w:t>
      </w:r>
    </w:p>
    <w:p w:rsidR="00000000" w:rsidDel="00000000" w:rsidP="00000000" w:rsidRDefault="00000000" w:rsidRPr="00000000" w14:paraId="000005EC">
      <w:pPr>
        <w:pStyle w:val="Heading3"/>
        <w:rPr/>
      </w:pPr>
      <w:bookmarkStart w:colFirst="0" w:colLast="0" w:name="_v68zieq7tqvp" w:id="193"/>
      <w:bookmarkEnd w:id="193"/>
      <w:r w:rsidDel="00000000" w:rsidR="00000000" w:rsidRPr="00000000">
        <w:rPr>
          <w:rtl w:val="0"/>
        </w:rPr>
        <w:t xml:space="preserve">Del diagnóstico a la estrategia</w:t>
      </w:r>
    </w:p>
    <w:p w:rsidR="00000000" w:rsidDel="00000000" w:rsidP="00000000" w:rsidRDefault="00000000" w:rsidRPr="00000000" w14:paraId="000005ED">
      <w:pPr>
        <w:rPr/>
      </w:pPr>
      <w:r w:rsidDel="00000000" w:rsidR="00000000" w:rsidRPr="00000000">
        <w:rPr>
          <w:rtl w:val="0"/>
        </w:rPr>
        <w:t xml:space="preserve">El plan económico presentado en la primera mitad de este libro se construyó con cierta voluntad de agnosticismo partidario: una propuesta técnica que, en teoría, podría ser ejecutada por cualquier gobierno que comparta los objetivos de soberanía productiva y justicia distributiva, independientemente de su identificación política concreta. Esta voluntad respondía a una apuesta pedagógica: presentar primero la arquitectura del plan sin que el lector prejuzgue por afinidad o rechazo ideológico, y recién después discutir las condiciones políticas para que ese plan sea implementable.</w:t>
      </w:r>
    </w:p>
    <w:p w:rsidR="00000000" w:rsidDel="00000000" w:rsidP="00000000" w:rsidRDefault="00000000" w:rsidRPr="00000000" w14:paraId="000005EE">
      <w:pPr>
        <w:rPr/>
      </w:pPr>
      <w:r w:rsidDel="00000000" w:rsidR="00000000" w:rsidRPr="00000000">
        <w:rPr>
          <w:rtl w:val="0"/>
        </w:rPr>
        <w:t xml:space="preserve">Los capítulos cinco y seis terminaron con esa ilusión. Lo que mostraron, con el repaso histórico del neoliberalismo argentino y el análisis del presente continental, es que los actores políticos que hoy tienen capacidad real de gobernar Argentina (las coaliciones de la derecha tradicional con o sin la variante libertaria, y las coaliciones del progresismo contenido que gobernaron en los ciclos kirchneristas) no van a ejecutar este plan. No por maldad ni por incompetencia, sino porque ninguno de los dos bloques tiene la estructura política ni la voluntad para confrontar con la matriz de poder económico que tendría que disputarse para implementarlo. La derecha representa directamente esa matriz; el progresismo contenido logra, en sus mejores momentos, mitigar sus peores efectos sin modificar su núcleo.</w:t>
      </w:r>
    </w:p>
    <w:p w:rsidR="00000000" w:rsidDel="00000000" w:rsidP="00000000" w:rsidRDefault="00000000" w:rsidRPr="00000000" w14:paraId="000005EF">
      <w:pPr>
        <w:rPr/>
      </w:pPr>
      <w:r w:rsidDel="00000000" w:rsidR="00000000" w:rsidRPr="00000000">
        <w:rPr>
          <w:rtl w:val="0"/>
        </w:rPr>
        <w:t xml:space="preserve">Esta constatación obliga a una pregunta que el libro ya no puede eludir. ¿Cuál es el sujeto político que sí tiene capacidad de ejecutar este plan? La respuesta no está en el mercado electoral existente: está en un sujeto que hay que construir. Este capítulo se dedica a describir cómo sería ese sujeto y cómo podría construirse.</w:t>
      </w:r>
    </w:p>
    <w:p w:rsidR="00000000" w:rsidDel="00000000" w:rsidP="00000000" w:rsidRDefault="00000000" w:rsidRPr="00000000" w14:paraId="000005F0">
      <w:pPr>
        <w:rPr/>
      </w:pPr>
      <w:r w:rsidDel="00000000" w:rsidR="00000000" w:rsidRPr="00000000">
        <w:rPr>
          <w:rtl w:val="0"/>
        </w:rPr>
        <w:t xml:space="preserve">Lo hago con una aclaración previa. La posición política desde la que escribo, y que el libro ha ido haciendo explícita capítulo tras capítulo, es marxista-informada, con las reservas y adaptaciones que se detallan más adelante en este mismo capítulo. No creo en la neutralidad del análisis económico ni en la neutralidad de las propuestas institucionales: toda propuesta política expresa los intereses de una clase social o de una coalición de clases. Este libro expresa los intereses de la clase trabajadora argentina en sentido amplio (asalariados urbanos y rurales, cuentapropistas empobrecidos, pequeños productores, cooperativistas, profesionales sin capital, trabajadores precarizados, desocupados, y el campesinado y las comunidades originarias que enfrentan el avance extractivista). No pretendo hablar por todos; pretendo hablar desde una posición específica con la mayor honestidad analítica posible.</w:t>
      </w:r>
    </w:p>
    <w:p w:rsidR="00000000" w:rsidDel="00000000" w:rsidP="00000000" w:rsidRDefault="00000000" w:rsidRPr="00000000" w14:paraId="000005F1">
      <w:pPr>
        <w:pStyle w:val="Heading3"/>
        <w:keepNext w:val="0"/>
        <w:keepLines w:val="0"/>
        <w:rPr/>
      </w:pPr>
      <w:bookmarkStart w:colFirst="0" w:colLast="0" w:name="_6nhwfhbs7oi0" w:id="194"/>
      <w:bookmarkEnd w:id="194"/>
      <w:r w:rsidDel="00000000" w:rsidR="00000000" w:rsidRPr="00000000">
        <w:rPr>
          <w:rtl w:val="0"/>
        </w:rPr>
        <w:t xml:space="preserve">Organización popular como condición material del plan</w:t>
      </w:r>
    </w:p>
    <w:p w:rsidR="00000000" w:rsidDel="00000000" w:rsidP="00000000" w:rsidRDefault="00000000" w:rsidRPr="00000000" w14:paraId="000005F2">
      <w:pPr>
        <w:rPr/>
      </w:pPr>
      <w:r w:rsidDel="00000000" w:rsidR="00000000" w:rsidRPr="00000000">
        <w:rPr>
          <w:rtl w:val="0"/>
        </w:rPr>
        <w:t xml:space="preserve">El plan económico de los capítulos uno a cuatro no se ejecuta solo con un gobierno que lo apoye. Requiere una condición previa que es al mismo tiempo una condición permanente: una población organizada capaz de sostenerlo contra la presión inevitable del capital concentrado, del sistema financiero internacional, de los medios de comunicación hegemónicos y del aparato diplomático de las potencias que pierden con la soberanía argentina.</w:t>
      </w:r>
    </w:p>
    <w:p w:rsidR="00000000" w:rsidDel="00000000" w:rsidP="00000000" w:rsidRDefault="00000000" w:rsidRPr="00000000" w14:paraId="000005F3">
      <w:pPr>
        <w:rPr/>
      </w:pPr>
      <w:r w:rsidDel="00000000" w:rsidR="00000000" w:rsidRPr="00000000">
        <w:rPr>
          <w:rtl w:val="0"/>
        </w:rPr>
        <w:t xml:space="preserve">La historia argentina es clara en este punto. Los proyectos transformadores que no construyeron base social organizada más allá del aparato estatal fueron disciplinados o derrocados en plazos cortos: el primer peronismo con el bombardeo de Plaza de Mayo y el golpe de 1955; el tercer peronismo con el Rodrigazo y el golpe de 1976; el kirchnerismo con la fuga de capitales y la derrota electoral de 2015 tras doce años de construcción social desigual. Los proyectos que sí construyeron base social organizada sostenida en el tiempo resistieron mejor o, cuando cayeron, dejaron sedimentos políticos duraderos que volvieron a emerger en ciclos posteriores.</w:t>
      </w:r>
    </w:p>
    <w:p w:rsidR="00000000" w:rsidDel="00000000" w:rsidP="00000000" w:rsidRDefault="00000000" w:rsidRPr="00000000" w14:paraId="000005F4">
      <w:pPr>
        <w:rPr/>
      </w:pPr>
      <w:r w:rsidDel="00000000" w:rsidR="00000000" w:rsidRPr="00000000">
        <w:rPr>
          <w:rtl w:val="0"/>
        </w:rPr>
        <w:t xml:space="preserve">La lección es operativa: sin organización popular autónoma del aparato estatal, ningún gobierno, por mejor intencionado que sea, va a sostener un plan como este. El Estado burocrático es capturable por los grupos de interés mejor organizados, y los grupos mejor organizados son siempre los del capital concentrado, no los de la clase trabajadora dispersa. La organización popular es el contrapeso sin el cual el Estado transformador no existe.</w:t>
      </w:r>
    </w:p>
    <w:p w:rsidR="00000000" w:rsidDel="00000000" w:rsidP="00000000" w:rsidRDefault="00000000" w:rsidRPr="00000000" w14:paraId="000005F5">
      <w:pPr>
        <w:rPr/>
      </w:pPr>
      <w:r w:rsidDel="00000000" w:rsidR="00000000" w:rsidRPr="00000000">
        <w:rPr>
          <w:rtl w:val="0"/>
        </w:rPr>
        <w:t xml:space="preserve">Mis compatriotas, se requiere organización masiva y sostenida. Se requiere que los trabajadores se reorganicen superando las burocracias sindicales cooptadas. Que los estudiantes universitarios y secundarios construyan estructuras políticas con horizonte programático, no solo demandas corporativas. Que los panaderos, colectiveros, enfermeros, docentes, obreros industriales, programadores, trabajadores de plataforma, se encuentren en espacios comunes de deliberación que trasciendan sus intereses gremiales inmediatos. Que la clase media que se cree ajena al conflicto distributivo se dé cuenta de que su distancia con la pobreza se reduce en cada ciclo neoliberal, y que esa distancia no la protege sino que la expone. Que los pequeños productores, los cooperativistas, las pymes que sobreviven al saqueo financiero, vean que tienen más en común con la clase trabajadora que con el capital concentrado que los exprime tanto como a los asalariados.</w:t>
      </w:r>
    </w:p>
    <w:p w:rsidR="00000000" w:rsidDel="00000000" w:rsidP="00000000" w:rsidRDefault="00000000" w:rsidRPr="00000000" w14:paraId="000005F6">
      <w:pPr>
        <w:rPr/>
      </w:pPr>
      <w:r w:rsidDel="00000000" w:rsidR="00000000" w:rsidRPr="00000000">
        <w:rPr>
          <w:rtl w:val="0"/>
        </w:rPr>
        <w:t xml:space="preserve">Esta organización no se decreta desde arriba ni se espera como producto espontáneo de la crisis. Se construye deliberadamente, capilar por capilar, durante el período que precede a cualquier posibilidad de gobierno transformador. El argumento de este capítulo es que el instrumento político adecuado para esa construcción, adaptado a las condiciones argentinas del siglo XXI, es un sistema escalonado de participación directa, pero que requiere cambios profundos.</w:t>
      </w:r>
    </w:p>
    <w:p w:rsidR="00000000" w:rsidDel="00000000" w:rsidP="00000000" w:rsidRDefault="00000000" w:rsidRPr="00000000" w14:paraId="000005F7">
      <w:pPr>
        <w:pStyle w:val="Heading3"/>
        <w:rPr/>
      </w:pPr>
      <w:bookmarkStart w:colFirst="0" w:colLast="0" w:name="_41itz6pgfrht" w:id="195"/>
      <w:bookmarkEnd w:id="195"/>
      <w:r w:rsidDel="00000000" w:rsidR="00000000" w:rsidRPr="00000000">
        <w:rPr>
          <w:rtl w:val="0"/>
        </w:rPr>
        <w:t xml:space="preserve">Un Nuevo Estado</w:t>
      </w:r>
    </w:p>
    <w:p w:rsidR="00000000" w:rsidDel="00000000" w:rsidP="00000000" w:rsidRDefault="00000000" w:rsidRPr="00000000" w14:paraId="000005F8">
      <w:pPr>
        <w:rPr/>
      </w:pPr>
      <w:r w:rsidDel="00000000" w:rsidR="00000000" w:rsidRPr="00000000">
        <w:rPr>
          <w:rtl w:val="0"/>
        </w:rPr>
        <w:t xml:space="preserve">Lo que este capítulo propone no es una corrección del Estado argentino actual: es su reemplazo. Esa distinción es importante y conviene hacerla con claridad desde el inicio, porque las propuestas reformistas que confunden reemplazo con ajuste terminan, en la práctica, siendo absorbidas por el sistema que pretendían cambiar.</w:t>
      </w:r>
    </w:p>
    <w:p w:rsidR="00000000" w:rsidDel="00000000" w:rsidP="00000000" w:rsidRDefault="00000000" w:rsidRPr="00000000" w14:paraId="000005F9">
      <w:pPr>
        <w:rPr/>
      </w:pPr>
      <w:r w:rsidDel="00000000" w:rsidR="00000000" w:rsidRPr="00000000">
        <w:rPr>
          <w:rtl w:val="0"/>
        </w:rPr>
        <w:t xml:space="preserve">El Estado argentino actual es, en su estructura institucional, el producto de una Constitución redactada en 1853 para un país agroexportador dependiente de Gran Bretaña, modificada en 1949 para incorporar derechos sociales, vuelta atrás en 1957, actualizada en 1994 para legitimar la reforma de mercado de Menem. Es un Estado presidencialista con Congreso bicameral, con fuerte influencia del Poder Judicial designado por carrera interna, con provincias que combinan autonomía formal con dependencia fiscal estructural, y con autarquía regulatoria para organismos como el Banco Central que en los hechos responden, con mayor frecuencia de la deseable, a los intereses del sector financiero concentrado.</w:t>
      </w:r>
    </w:p>
    <w:p w:rsidR="00000000" w:rsidDel="00000000" w:rsidP="00000000" w:rsidRDefault="00000000" w:rsidRPr="00000000" w14:paraId="000005FA">
      <w:pPr>
        <w:rPr/>
      </w:pPr>
      <w:r w:rsidDel="00000000" w:rsidR="00000000" w:rsidRPr="00000000">
        <w:rPr>
          <w:rtl w:val="0"/>
        </w:rPr>
        <w:t xml:space="preserve">Este Estado no está roto. Funciona exactamente como fue diseñado para funcionar: garantiza la reproducción de la estructura económica subyacente con mecanismos de legitimación electoral periódica y concesiones sociales variables según los ciclos. Lo que no puede hacer, porque no fue diseñado para eso, es ejecutar un plan de soberanía económica, justicia distributiva profunda y transición ecológica que choque frontalmente con los intereses del capital concentrado. Cada vez que un gobierno lo intentó dentro de este marco, fue disciplinado o derrocado.</w:t>
      </w:r>
    </w:p>
    <w:p w:rsidR="00000000" w:rsidDel="00000000" w:rsidP="00000000" w:rsidRDefault="00000000" w:rsidRPr="00000000" w14:paraId="000005FB">
      <w:pPr>
        <w:rPr/>
      </w:pPr>
      <w:r w:rsidDel="00000000" w:rsidR="00000000" w:rsidRPr="00000000">
        <w:rPr>
          <w:rtl w:val="0"/>
        </w:rPr>
        <w:t xml:space="preserve">La propuesta, por lo tanto, es construir una institucionalidad distinta. Los Tinglados no son un complemento participativo del Congreso actual: son la base de un sistema de gobierno donde la deliberación ciudadana territorial tiene poder efectivo de decisión sobre lo que hoy decide el Poder Ejecutivo con eventual ratificación parlamentaria. El Comité de Gobierno Central no es una mejora del Poder Ejecutivo actual: es otra lógica de poder ejecutivo, emergente del sistema de Tinglados y responsable ante él. La planificación económica centralizada y democrática que el plan propone no es una ampliación de la capacidad regulatoria del Estado actual: es otra forma de relación entre Estado, mercado y ciudadanía, donde las decisiones estratégicas sobre qué se produce, dónde y para quién se toman con participación popular estructurada y no se delegan exclusivamente a las señales del mercado ni a las decisiones discrecionales del gobierno de turno.</w:t>
      </w:r>
    </w:p>
    <w:p w:rsidR="00000000" w:rsidDel="00000000" w:rsidP="00000000" w:rsidRDefault="00000000" w:rsidRPr="00000000" w14:paraId="000005FC">
      <w:pPr>
        <w:rPr/>
      </w:pPr>
      <w:r w:rsidDel="00000000" w:rsidR="00000000" w:rsidRPr="00000000">
        <w:rPr>
          <w:rtl w:val="0"/>
        </w:rPr>
        <w:t xml:space="preserve">Esta es una posición anticapitalista en orientación estratégica, y hay que decirlo sin rodeos porque los eufemismos debilitan el argumento. El plan no propone abolir inmediatamente la propiedad privada de todos los medios de producción, porque las condiciones para ese salto no están dadas en la Argentina actual; pero sí propone construir las condiciones materiales, organizativas y de conciencia que hacen posible esa transformación en el mediano y largo plazo, con un horizonte estratégico de décadas y con la posibilidad (no la certeza) de que el propio proceso de construcción modifique esas condiciones iniciales. Es la estrategia que Gramsci llamó guerra de posiciones, que André Gorz formuló como “reformas no reformistas” en contraste con las reformas reformistas que se agotan en el ajuste dentro del sistema, y que Erik Olin Wright teorizó como “erosión” del capitalismo mediante la construcción simultánea de instituciones alternativas. Es el camino largo, que renuncia explícitamente a la ilusión del salto revolucionario inmediato en condiciones que no lo habilitan, pero que no renuncia al horizonte anticapitalista que orienta el proyecto en su conjunto.</w:t>
      </w:r>
    </w:p>
    <w:p w:rsidR="00000000" w:rsidDel="00000000" w:rsidP="00000000" w:rsidRDefault="00000000" w:rsidRPr="00000000" w14:paraId="000005FD">
      <w:pPr>
        <w:rPr/>
      </w:pPr>
      <w:r w:rsidDel="00000000" w:rsidR="00000000" w:rsidRPr="00000000">
        <w:rPr>
          <w:rtl w:val="0"/>
        </w:rPr>
        <w:t xml:space="preserve">La diferencia entre este camino y la socialdemocracia clásica del siglo XX es precisa: la socialdemocracia clásica aceptó como horizonte permanente la economía capitalista con correcciones distributivas, y esa aceptación la dejó indefensa ante la ofensiva neoliberal de los años ochenta en adelante. El camino que este libro propone es explícito en sostener que las correcciones distributivas son insuficientes, que la propiedad privada de los medios de producción estratégicos es incompatible con la soberanía económica en el largo plazo, y que el sistema institucional debe construirse desde ahora con vistas a la transformación estructural ulterior, no como techo permanente sino como piso de una construcción que continúa.</w:t>
      </w:r>
      <w:r w:rsidDel="00000000" w:rsidR="00000000" w:rsidRPr="00000000">
        <w:rPr>
          <w:rtl w:val="0"/>
        </w:rPr>
      </w:r>
    </w:p>
    <w:p w:rsidR="00000000" w:rsidDel="00000000" w:rsidP="00000000" w:rsidRDefault="00000000" w:rsidRPr="00000000" w14:paraId="000005FE">
      <w:pPr>
        <w:pStyle w:val="Heading4"/>
        <w:rPr/>
      </w:pPr>
      <w:bookmarkStart w:colFirst="0" w:colLast="0" w:name="_nskyxd4oi6rd" w:id="196"/>
      <w:bookmarkEnd w:id="196"/>
      <w:r w:rsidDel="00000000" w:rsidR="00000000" w:rsidRPr="00000000">
        <w:rPr>
          <w:rtl w:val="0"/>
        </w:rPr>
        <w:t xml:space="preserve">Tinglados: arquitectura institucional de la democracia escalonada</w:t>
      </w:r>
      <w:r w:rsidDel="00000000" w:rsidR="00000000" w:rsidRPr="00000000">
        <w:rPr>
          <w:rtl w:val="0"/>
        </w:rPr>
      </w:r>
    </w:p>
    <w:p w:rsidR="00000000" w:rsidDel="00000000" w:rsidP="00000000" w:rsidRDefault="00000000" w:rsidRPr="00000000" w14:paraId="000005FF">
      <w:pPr>
        <w:rPr/>
      </w:pPr>
      <w:r w:rsidDel="00000000" w:rsidR="00000000" w:rsidRPr="00000000">
        <w:rPr>
          <w:rtl w:val="0"/>
        </w:rPr>
        <w:t xml:space="preserve">La propuesta central de este capítulo es un sistema de organización política escalonada que </w:t>
      </w:r>
      <w:r w:rsidDel="00000000" w:rsidR="00000000" w:rsidRPr="00000000">
        <w:rPr>
          <w:rtl w:val="0"/>
        </w:rPr>
        <w:t xml:space="preserve">denomino</w:t>
      </w:r>
      <w:r w:rsidDel="00000000" w:rsidR="00000000" w:rsidRPr="00000000">
        <w:rPr>
          <w:rtl w:val="0"/>
        </w:rPr>
        <w:t xml:space="preserve"> </w:t>
      </w:r>
      <w:r w:rsidDel="00000000" w:rsidR="00000000" w:rsidRPr="00000000">
        <w:rPr>
          <w:i w:val="1"/>
          <w:iCs w:val="1"/>
          <w:rtl w:val="0"/>
        </w:rPr>
        <w:t xml:space="preserve">Tinglados</w:t>
      </w:r>
      <w:r w:rsidDel="00000000" w:rsidR="00000000" w:rsidRPr="00000000">
        <w:rPr>
          <w:rtl w:val="0"/>
        </w:rPr>
        <w:t xml:space="preserve">. La palabra no es arbitraria: un tinglado es una estructura liviana, de construcción rápida, que provee cobijo a una actividad colectiva sin pretender ser un edificio monumental. La arquitectura política que propongo comparte esas características: instituciones de democracia directa pensadas para ser construidas desde abajo, modificadas con facilidad en función de las necesidades y lo suficientemente modestas en sus pretensiones estéticas como para no reproducir el culto monumental al Estado que caracteriza a las democracias liberales y a los regímenes autoritarios por igual.</w:t>
      </w:r>
    </w:p>
    <w:p w:rsidR="00000000" w:rsidDel="00000000" w:rsidP="00000000" w:rsidRDefault="00000000" w:rsidRPr="00000000" w14:paraId="00000600">
      <w:pPr>
        <w:pStyle w:val="Heading5"/>
        <w:keepNext w:val="0"/>
        <w:keepLines w:val="0"/>
        <w:rPr/>
      </w:pPr>
      <w:bookmarkStart w:colFirst="0" w:colLast="0" w:name="_x34wshxj16uf" w:id="197"/>
      <w:bookmarkEnd w:id="197"/>
      <w:r w:rsidDel="00000000" w:rsidR="00000000" w:rsidRPr="00000000">
        <w:rPr>
          <w:rtl w:val="0"/>
        </w:rPr>
        <w:t xml:space="preserve">Qué tipo de poder político proponemos</w:t>
      </w:r>
    </w:p>
    <w:p w:rsidR="00000000" w:rsidDel="00000000" w:rsidP="00000000" w:rsidRDefault="00000000" w:rsidRPr="00000000" w14:paraId="00000601">
      <w:pPr>
        <w:rPr/>
      </w:pPr>
      <w:r w:rsidDel="00000000" w:rsidR="00000000" w:rsidRPr="00000000">
        <w:rPr>
          <w:rtl w:val="0"/>
        </w:rPr>
        <w:t xml:space="preserve">Antes de entrar en la arquitectura institucional concreta hay que explicar de dónde viene esta propuesta, porque las ideas no caen del cielo. La arquitectura de los Tinglados no es una ocurrencia de ingeniería política neutral: es una lectura contemporánea, adaptada al contexto argentino y al siglo XXI, de una tradición de pensamiento sobre el poder que se remonta al menos a Marx, Engels, Lenin, Luxemburgo y Gramsci, y que en América Latina encontró expresiones específicas en Mariátegui, en Fidel Castro, en el primer cordobismo de Tosco, en el programa de Huerta Grande, y en las elaboraciones más recientes de autores como Álvaro García Linera en Bolivia o Atilio Borón en Argentina.</w:t>
      </w:r>
    </w:p>
    <w:p w:rsidR="00000000" w:rsidDel="00000000" w:rsidP="00000000" w:rsidRDefault="00000000" w:rsidRPr="00000000" w14:paraId="00000602">
      <w:pPr>
        <w:rPr/>
      </w:pPr>
      <w:r w:rsidDel="00000000" w:rsidR="00000000" w:rsidRPr="00000000">
        <w:rPr>
          <w:rtl w:val="0"/>
        </w:rPr>
        <w:t xml:space="preserve">La tesis central de esta tradición, y de esta propuesta, es la siguiente: </w:t>
      </w:r>
      <w:r w:rsidDel="00000000" w:rsidR="00000000" w:rsidRPr="00000000">
        <w:rPr>
          <w:b w:val="1"/>
          <w:bCs w:val="1"/>
          <w:rtl w:val="0"/>
        </w:rPr>
        <w:t xml:space="preserve">el Estado no es un árbitro neutral entre clases sociales, sino la forma institucional que adopta el dominio de una clase sobre las demás</w:t>
      </w:r>
      <w:r w:rsidDel="00000000" w:rsidR="00000000" w:rsidRPr="00000000">
        <w:rPr>
          <w:rtl w:val="0"/>
        </w:rPr>
        <w:t xml:space="preserve">. La democracia liberal, con sus parlamentos, sus elecciones periódicas y su separación de poderes, es la forma específica que el dominio de clase adopta en el capitalismo maduro: una forma que combina concesiones reales a los sectores populares (derecho al voto, libertades civiles, cierto grado de protección social) con la preservación estructural del poder económico en manos de la burguesía propietaria. Esta es la definición clásica de Engels y de Lenin en </w:t>
      </w:r>
      <w:r w:rsidDel="00000000" w:rsidR="00000000" w:rsidRPr="00000000">
        <w:rPr>
          <w:i w:val="1"/>
          <w:iCs w:val="1"/>
          <w:rtl w:val="0"/>
        </w:rPr>
        <w:t xml:space="preserve">El Estado y la revolución</w:t>
      </w:r>
      <w:r w:rsidDel="00000000" w:rsidR="00000000" w:rsidRPr="00000000">
        <w:rPr>
          <w:rtl w:val="0"/>
        </w:rPr>
        <w:t xml:space="preserve">, y la experiencia argentina de los últimos cincuenta años la confirma con crudeza: por mucho que cambien los gobiernos electos, la estructura de propiedad de la tierra, del capital financiero, de los medios de comunicación y de los recursos naturales estratégicos permanece sustancialmente intacta. Los gobiernos populares pueden mejorar la distribución del ingreso en ciclos favorables, pero los gobiernos de derecha revierten esas mejoras cuando llega su turno, y la clase que es propietaria de los medios de producción sigue siéndolo bajo unos y otros.</w:t>
      </w:r>
    </w:p>
    <w:p w:rsidR="00000000" w:rsidDel="00000000" w:rsidP="00000000" w:rsidRDefault="00000000" w:rsidRPr="00000000" w14:paraId="00000603">
      <w:pPr>
        <w:rPr/>
      </w:pPr>
      <w:r w:rsidDel="00000000" w:rsidR="00000000" w:rsidRPr="00000000">
        <w:rPr>
          <w:rtl w:val="0"/>
        </w:rPr>
        <w:t xml:space="preserve">La implicancia política de este diagnóstico es doble. Primero: ninguna transformación estructural de Argentina va a producirse por vía exclusivamente electoral dentro de la institucionalidad actual. La historia argentina lo demuestra repetidamente; el peronismo intentó construir un Estado nacional y popular dentro del marco institucional burgués y fue derrocado por golpe en 1955, 1966, 1976; el alfonsinismo intentó construir una socialdemocracia dentro del mismo marco y fue disciplinado por la hiperinflación de 1989; el kirchnerismo intentó distribuir ingreso sin tocar la estructura de propiedad y terminó con Macri en 2015 desmontando en cuatro años lo que había llevado doce construir. No es que estos proyectos fueran malos; es que sus límites no eran contingentes, eran estructurales. Segundo: la construcción de una alternativa requiere no solo ganar una elección sino construir </w:t>
      </w:r>
      <w:r w:rsidDel="00000000" w:rsidR="00000000" w:rsidRPr="00000000">
        <w:rPr>
          <w:b w:val="1"/>
          <w:bCs w:val="1"/>
          <w:rtl w:val="0"/>
        </w:rPr>
        <w:t xml:space="preserve">poder popular organizado fuera del Estado capitalista</w:t>
      </w:r>
      <w:r w:rsidDel="00000000" w:rsidR="00000000" w:rsidRPr="00000000">
        <w:rPr>
          <w:rtl w:val="0"/>
        </w:rPr>
        <w:t xml:space="preserve">, poder que eventualmente se exprese institucionalmente en una nueva forma estatal cuando las condiciones políticas lo permitan. Los Tinglados son esa forma institucional.</w:t>
      </w:r>
    </w:p>
    <w:p w:rsidR="00000000" w:rsidDel="00000000" w:rsidP="00000000" w:rsidRDefault="00000000" w:rsidRPr="00000000" w14:paraId="00000604">
      <w:pPr>
        <w:rPr/>
      </w:pPr>
      <w:r w:rsidDel="00000000" w:rsidR="00000000" w:rsidRPr="00000000">
        <w:rPr>
          <w:rtl w:val="0"/>
        </w:rPr>
        <w:t xml:space="preserve">Es importante ser claro sobre lo que esto significa y lo que no. Lo que sí significa: los Tinglados son un intento de construir </w:t>
      </w:r>
      <w:r w:rsidDel="00000000" w:rsidR="00000000" w:rsidRPr="00000000">
        <w:rPr>
          <w:b w:val="1"/>
          <w:bCs w:val="1"/>
          <w:rtl w:val="0"/>
        </w:rPr>
        <w:t xml:space="preserve">un Estado de clase distinto</w:t>
      </w:r>
      <w:r w:rsidDel="00000000" w:rsidR="00000000" w:rsidRPr="00000000">
        <w:rPr>
          <w:rtl w:val="0"/>
        </w:rPr>
        <w:t xml:space="preserve">, en el cual la clase trabajadora en sentido amplio (obreros industriales, asalariados urbanos y rurales, cuentapropistas empobrecidos, pequeños productores, cooperativistas, profesionales sin capital, trabajadores precarizados, desocupados) tenga el poder político efectivo sobre las decisiones económicas estratégicas, en lugar de tenerlo la burguesía propietaria y sus representantes políticos. Esto es lo que Lenin llamaba la dictadura del proletariado en el lenguaje del siglo XIX, y lo que los marxistas contemporáneos llamamos más habitualmente hegemonía popular o poder popular democrático. La palabra “dictadura” generó décadas de malentendidos porque se la asoció, correctamente en muchos casos, con las degeneraciones burocráticas del siglo XX; pero en su formulación original significaba simplemente que toda forma estatal expresa el dominio de una clase, y que reemplazar el dominio burgués requiere construir el dominio popular en su lugar, no pretender una neutralidad que no existe.</w:t>
      </w:r>
    </w:p>
    <w:p w:rsidR="00000000" w:rsidDel="00000000" w:rsidP="00000000" w:rsidRDefault="00000000" w:rsidRPr="00000000" w14:paraId="00000605">
      <w:pPr>
        <w:rPr/>
      </w:pPr>
      <w:r w:rsidDel="00000000" w:rsidR="00000000" w:rsidRPr="00000000">
        <w:rPr>
          <w:rtl w:val="0"/>
        </w:rPr>
        <w:t xml:space="preserve">Lo que no significa: los Tinglados no son un partido único, no suprimen el pluralismo político, no eliminan la libertad de prensa ni la libertad de asociación, no reemplazan la deliberación por la obediencia a una vanguardia, no operan bajo centralismo democrático leninista en sentido estricto (donde la decisión mayoritaria obliga a las minorías al silencio público), y no conducen necesariamente al socialismo en una sola generación. La experiencia del siglo XX enseñó, con costo humano enorme, que el sistema de partido único y el centralismo democrático producen burocracias cerradas que se autonomizan de las clases populares que pretenden representar. Rosa Luxemburgo lo anticipó en su crítica a Lenin de 1918, y la historia le dio la razón. Una construcción marxista-leninista contemporánea honesta con su propia tradición tiene que incorporar esa lección, no </w:t>
      </w:r>
      <w:r w:rsidDel="00000000" w:rsidR="00000000" w:rsidRPr="00000000">
        <w:rPr>
          <w:rtl w:val="0"/>
        </w:rPr>
        <w:t xml:space="preserve">negarla</w:t>
      </w:r>
      <w:r w:rsidDel="00000000" w:rsidR="00000000" w:rsidRPr="00000000">
        <w:rPr>
          <w:rtl w:val="0"/>
        </w:rPr>
        <w:t xml:space="preserve">.</w:t>
      </w:r>
    </w:p>
    <w:p w:rsidR="00000000" w:rsidDel="00000000" w:rsidP="00000000" w:rsidRDefault="00000000" w:rsidRPr="00000000" w14:paraId="00000606">
      <w:pPr>
        <w:rPr/>
      </w:pPr>
      <w:r w:rsidDel="00000000" w:rsidR="00000000" w:rsidRPr="00000000">
        <w:rPr>
          <w:rtl w:val="0"/>
        </w:rPr>
        <w:t xml:space="preserve">La figura que mejor ilustra la posición política de este libro no es ni Lenin ni Stalin ni Mao: es más cercana a la síntesis que intentó Gramsci entre la organización de clase y la lucha por la hegemonía cultural en el marco de sociedades capitalistas complejas, articulada con la comprensión marxista de que la transformación requiere finalmente tocar la estructura de propiedad, y con la tradición latinoamericana que ha insistido en que el sujeto de la transformación no es sólo el proletariado industrial clásico sino un bloque popular más amplio que incluye al campesinado, a las comunidades originarias y a los sectores urbanos empobrecidos.</w:t>
      </w:r>
    </w:p>
    <w:p w:rsidR="00000000" w:rsidDel="00000000" w:rsidP="00000000" w:rsidRDefault="00000000" w:rsidRPr="00000000" w14:paraId="00000607">
      <w:pPr>
        <w:rPr/>
      </w:pPr>
      <w:r w:rsidDel="00000000" w:rsidR="00000000" w:rsidRPr="00000000">
        <w:rPr>
          <w:rtl w:val="0"/>
        </w:rPr>
        <w:t xml:space="preserve">En este marco, los Tinglados son el instrumento institucional para la construcción </w:t>
      </w:r>
      <w:r w:rsidDel="00000000" w:rsidR="00000000" w:rsidRPr="00000000">
        <w:rPr>
          <w:rtl w:val="0"/>
        </w:rPr>
        <w:t xml:space="preserve">de hegemonía</w:t>
      </w:r>
      <w:r w:rsidDel="00000000" w:rsidR="00000000" w:rsidRPr="00000000">
        <w:rPr>
          <w:rtl w:val="0"/>
        </w:rPr>
        <w:t xml:space="preserve"> popular. No son la revolución, son el mecanismo para organizarla y sostenerla. La revolución, si llegara, sería el proceso político por el cual la clase trabajadora en sentido amplio toma el poder del Estado a través de una combinación de movilización social sostenida, crisis del régimen burgués (que el neoliberalismo produce con regularidad en Argentina) y organización política capaz de aprovechar esa crisis. Los Tinglados son lo que garantiza que, si ese momento llega, haya una estructura organizativa preparada para sostener el poder popular sin degenerar en burocracia ni en autoritarismo personalista.</w:t>
      </w:r>
    </w:p>
    <w:p w:rsidR="00000000" w:rsidDel="00000000" w:rsidP="00000000" w:rsidRDefault="00000000" w:rsidRPr="00000000" w14:paraId="00000608">
      <w:pPr>
        <w:rPr/>
      </w:pPr>
      <w:r w:rsidDel="00000000" w:rsidR="00000000" w:rsidRPr="00000000">
        <w:rPr>
          <w:rtl w:val="0"/>
        </w:rPr>
        <w:t xml:space="preserve">Esta es también la razón por la cual la propuesta combina elementos aparentemente contradictorios. El principio soviético de los consejos obreros territoriales y de trabajo, el principio chino de meritocracia técnica selectiva para cargos especializados, el principio porto-alegrense de la deliberación ciudadana sobre el presupuesto, el principio ateniense de la sortition como complemento del voto, la tradición comunal indígena latinoamericana: todas son técnicas de poder popular que distintas experiencias históricas han probado con grados diversos de éxito, y la combinación informada de ellas es más robusta que la adopción mecánica de cualquiera de ellas por separado.</w:t>
      </w:r>
    </w:p>
    <w:p w:rsidR="00000000" w:rsidDel="00000000" w:rsidP="00000000" w:rsidRDefault="00000000" w:rsidRPr="00000000" w14:paraId="00000609">
      <w:pPr>
        <w:rPr/>
      </w:pPr>
      <w:r w:rsidDel="00000000" w:rsidR="00000000" w:rsidRPr="00000000">
        <w:rPr>
          <w:rtl w:val="0"/>
        </w:rPr>
        <w:t xml:space="preserve">Dicho esto, y nombrando con claridad de dónde venimos, veamos en detalle cómo funciona la arquitectura concreta de los Tinglados.</w:t>
      </w:r>
    </w:p>
    <w:p w:rsidR="00000000" w:rsidDel="00000000" w:rsidP="00000000" w:rsidRDefault="00000000" w:rsidRPr="00000000" w14:paraId="0000060A">
      <w:pPr>
        <w:pStyle w:val="Heading5"/>
        <w:keepNext w:val="0"/>
        <w:keepLines w:val="0"/>
        <w:spacing w:after="40" w:before="240" w:lineRule="auto"/>
        <w:rPr/>
      </w:pPr>
      <w:bookmarkStart w:colFirst="0" w:colLast="0" w:name="_lqqzdvkjhinr" w:id="198"/>
      <w:bookmarkEnd w:id="198"/>
      <w:r w:rsidDel="00000000" w:rsidR="00000000" w:rsidRPr="00000000">
        <w:rPr>
          <w:rtl w:val="0"/>
        </w:rPr>
        <w:t xml:space="preserve">Las inspiraciones de los Tinglados</w:t>
      </w:r>
    </w:p>
    <w:p w:rsidR="00000000" w:rsidDel="00000000" w:rsidP="00000000" w:rsidRDefault="00000000" w:rsidRPr="00000000" w14:paraId="0000060B">
      <w:pPr>
        <w:rPr/>
      </w:pPr>
      <w:r w:rsidDel="00000000" w:rsidR="00000000" w:rsidRPr="00000000">
        <w:rPr>
          <w:rtl w:val="0"/>
        </w:rPr>
        <w:t xml:space="preserve">Los Tinglados combinan elementos de cinco tradiciones políticas distintas, mencionadas anteriormente, adaptándolas al contexto argentino contemporáneo.</w:t>
      </w:r>
    </w:p>
    <w:p w:rsidR="00000000" w:rsidDel="00000000" w:rsidP="00000000" w:rsidRDefault="00000000" w:rsidRPr="00000000" w14:paraId="0000060C">
      <w:pPr>
        <w:rPr/>
      </w:pPr>
      <w:r w:rsidDel="00000000" w:rsidR="00000000" w:rsidRPr="00000000">
        <w:rPr>
          <w:rtl w:val="0"/>
        </w:rPr>
        <w:t xml:space="preserve">La primera inspiración son los </w:t>
      </w:r>
      <w:r w:rsidDel="00000000" w:rsidR="00000000" w:rsidRPr="00000000">
        <w:rPr>
          <w:b w:val="1"/>
          <w:bCs w:val="1"/>
          <w:rtl w:val="0"/>
        </w:rPr>
        <w:t xml:space="preserve">soviets</w:t>
      </w:r>
      <w:r w:rsidDel="00000000" w:rsidR="00000000" w:rsidRPr="00000000">
        <w:rPr>
          <w:rtl w:val="0"/>
        </w:rPr>
        <w:t xml:space="preserve">, los consejos obreros, soldados y campesinos que surgieron espontáneamente en Rusia durante la revolución de 1905 y se consolidaron como órgano de gobierno efectivo durante los primeros meses de 1917, antes de ser absorbidos por el aparato partidario bolchevique. El rasgo del modelo soviético que los Tinglados retoman es el principio de la organización territorial y de trabajo como base de la representación política: no se vota a un candidato por una lista partidaria abstracta, sino a un delegado por una unidad de trabajo o un barrio específico, con mandato imperativo y revocable. El rasgo que no retomamos es el monopolio de un único partido sobre el proceso, que fue el mecanismo a través del cual la experiencia soviética devino, después de 1921, en burocracia autoritaria.</w:t>
      </w:r>
    </w:p>
    <w:p w:rsidR="00000000" w:rsidDel="00000000" w:rsidP="00000000" w:rsidRDefault="00000000" w:rsidRPr="00000000" w14:paraId="0000060D">
      <w:pPr>
        <w:rPr/>
      </w:pPr>
      <w:r w:rsidDel="00000000" w:rsidR="00000000" w:rsidRPr="00000000">
        <w:rPr>
          <w:rtl w:val="0"/>
        </w:rPr>
        <w:t xml:space="preserve">La segunda inspiración es el </w:t>
      </w:r>
      <w:r w:rsidDel="00000000" w:rsidR="00000000" w:rsidRPr="00000000">
        <w:rPr>
          <w:b w:val="1"/>
          <w:bCs w:val="1"/>
          <w:rtl w:val="0"/>
        </w:rPr>
        <w:t xml:space="preserve">presupuesto participativo de Porto Alegre</w:t>
      </w:r>
      <w:r w:rsidDel="00000000" w:rsidR="00000000" w:rsidRPr="00000000">
        <w:rPr>
          <w:rtl w:val="0"/>
        </w:rPr>
        <w:t xml:space="preserve">, implementado por el Partido dos Trabalhadores entre 1989 y 2004 bajo sucesivos gobiernos municipales del sur de Brasil. La experiencia de Porto Alegre demostró, durante quince años y con reconocimiento académico internacional (Avritzer [174], Pateman [175], Wright [176]), que es posible organizar la deliberación ciudadana sobre asignación concreta de recursos públicos a escala de una ciudad de un millón y medio de habitantes, con resultados redistributivos medibles y con altos niveles de legitimidad. El rasgo del modelo que los Tinglados retoman es la división del territorio en asambleas barriales con delegados elegidos por votación directa, con reglas claras para la elevación de decisiones a niveles superiores. El rasgo que ampliamos es el alcance: mientras Porto Alegre se limitaba al 15-20% del presupuesto municipal discrecional, los Tinglados proponen ampliar progresivamente el alcance de la decisión participativa hasta abarcar las principales áreas de política pública.</w:t>
      </w:r>
    </w:p>
    <w:p w:rsidR="00000000" w:rsidDel="00000000" w:rsidP="00000000" w:rsidRDefault="00000000" w:rsidRPr="00000000" w14:paraId="0000060E">
      <w:pPr>
        <w:rPr/>
      </w:pPr>
      <w:r w:rsidDel="00000000" w:rsidR="00000000" w:rsidRPr="00000000">
        <w:rPr>
          <w:rtl w:val="0"/>
        </w:rPr>
        <w:t xml:space="preserve">La tercera inspiración es el </w:t>
      </w:r>
      <w:r w:rsidDel="00000000" w:rsidR="00000000" w:rsidRPr="00000000">
        <w:rPr>
          <w:b w:val="1"/>
          <w:bCs w:val="1"/>
          <w:rtl w:val="0"/>
        </w:rPr>
        <w:t xml:space="preserve">sistema político de la República Popular China</w:t>
      </w:r>
      <w:r w:rsidDel="00000000" w:rsidR="00000000" w:rsidRPr="00000000">
        <w:rPr>
          <w:rtl w:val="0"/>
        </w:rPr>
        <w:t xml:space="preserve">, y esto requiere una explicación cuidadosa porque el modelo chino es objeto de simplificaciones frecuentes desde ambos extremos del espectro ideológico. El sistema chino combina un partido único (el Partido Comunista Chino) con un sistema de consultas ascendentes y con un principio de meritocracia técnica en la selección de cuadros dirigentes, junto con instituciones deliberativas como la Asamblea Popular Nacional y la Conferencia Consultiva Política del Pueblo Chino. Lo que los Tinglados retoman del modelo chino no es el partido único (rechazamos explícitamente ese componente) sino dos elementos específicos: el principio de selección meritocrática para cargos técnicos (no políticos) mediante concursos públicos rigurosos, y el principio de consulta ascendente, según el cual las decisiones se forman a partir de consultas secuenciales desde la base hasta los órganos centrales, con iteraciones que permiten incorporar el conocimiento local a la decisión agregada. La diferencia fundamental con el modelo chino es que los Tinglados mantienen el pluralismo político pleno: existen múltiples partidos, existe la oposición, existe la libertad de prensa y la libertad de asociación.</w:t>
      </w:r>
    </w:p>
    <w:p w:rsidR="00000000" w:rsidDel="00000000" w:rsidP="00000000" w:rsidRDefault="00000000" w:rsidRPr="00000000" w14:paraId="0000060F">
      <w:pPr>
        <w:rPr/>
      </w:pPr>
      <w:r w:rsidDel="00000000" w:rsidR="00000000" w:rsidRPr="00000000">
        <w:rPr>
          <w:rtl w:val="0"/>
        </w:rPr>
        <w:t xml:space="preserve">La cuarta inspiración es la </w:t>
      </w:r>
      <w:r w:rsidDel="00000000" w:rsidR="00000000" w:rsidRPr="00000000">
        <w:rPr>
          <w:b w:val="1"/>
          <w:bCs w:val="1"/>
          <w:rtl w:val="0"/>
        </w:rPr>
        <w:t xml:space="preserve">tradición comunal latinoamericana</w:t>
      </w:r>
      <w:r w:rsidDel="00000000" w:rsidR="00000000" w:rsidRPr="00000000">
        <w:rPr>
          <w:rtl w:val="0"/>
        </w:rPr>
        <w:t xml:space="preserve">, que incluye los cabildos abiertos coloniales, los consejos comunales venezolanos del período 2006-2015, las experiencias de gobierno municipal participativo en Bolivia bajo el MAS, y los consejos de autogobierno indígena como la Coordinadora Regional de Autoridades Comunitarias en Guerrero (México) o los Consejos Municipales Autónomos Zapatistas en Chiapas. De esta tradición los Tinglados retoman la idea de que la unidad política básica puede y debe ser pequeña (la comunidad, el barrio, el distrito) y que los niveles superiores emergen de la articulación entre unidades básicas, no de una delegación abstracta al Estado-nación.</w:t>
      </w:r>
    </w:p>
    <w:p w:rsidR="00000000" w:rsidDel="00000000" w:rsidP="00000000" w:rsidRDefault="00000000" w:rsidRPr="00000000" w14:paraId="00000610">
      <w:pPr>
        <w:rPr/>
      </w:pPr>
      <w:r w:rsidDel="00000000" w:rsidR="00000000" w:rsidRPr="00000000">
        <w:rPr>
          <w:rtl w:val="0"/>
        </w:rPr>
        <w:t xml:space="preserve">La quinta y última inspiración es la </w:t>
      </w:r>
      <w:r w:rsidDel="00000000" w:rsidR="00000000" w:rsidRPr="00000000">
        <w:rPr>
          <w:b w:val="1"/>
          <w:bCs w:val="1"/>
          <w:rtl w:val="0"/>
        </w:rPr>
        <w:t xml:space="preserve">tradición asamblearia argentina</w:t>
      </w:r>
      <w:r w:rsidDel="00000000" w:rsidR="00000000" w:rsidRPr="00000000">
        <w:rPr>
          <w:rtl w:val="0"/>
        </w:rPr>
        <w:t xml:space="preserve">, particularmente las asambleas barriales que emergieron durante la crisis de 2001-2002. Estas asambleas, aunque no lograron institucionalizarse en un sistema político duradero, demostraron que la ciudadanía argentina tiene capacidad demostrada de auto-organización horizontal frente a la crisis de representación del sistema político tradicional. Los Tinglados recogen esta experiencia histórica local y proponen institucionalizarla antes de la próxima crisis, en lugar de esperar a que una nueva crisis de representación la invoque espontáneamente.</w:t>
      </w:r>
    </w:p>
    <w:p w:rsidR="00000000" w:rsidDel="00000000" w:rsidP="00000000" w:rsidRDefault="00000000" w:rsidRPr="00000000" w14:paraId="00000611">
      <w:pPr>
        <w:rPr>
          <w:color w:val="cc0000"/>
        </w:rPr>
      </w:pPr>
      <w:r w:rsidDel="00000000" w:rsidR="00000000" w:rsidRPr="00000000">
        <w:rPr>
          <w:rtl w:val="0"/>
        </w:rPr>
        <w:t xml:space="preserve">La combinación de estas cinco tradiciones produce una arquitectura institucional que no es idéntica a ninguna de ellas, pero que toma elementos probados de cada una y los articula para el contexto argentino del siglo XXI.</w:t>
      </w:r>
      <w:r w:rsidDel="00000000" w:rsidR="00000000" w:rsidRPr="00000000">
        <w:rPr>
          <w:rtl w:val="0"/>
        </w:rPr>
      </w:r>
    </w:p>
    <w:p w:rsidR="00000000" w:rsidDel="00000000" w:rsidP="00000000" w:rsidRDefault="00000000" w:rsidRPr="00000000" w14:paraId="00000612">
      <w:pPr>
        <w:pStyle w:val="Heading5"/>
        <w:keepNext w:val="0"/>
        <w:keepLines w:val="0"/>
        <w:spacing w:after="40" w:before="240" w:lineRule="auto"/>
        <w:rPr/>
      </w:pPr>
      <w:bookmarkStart w:colFirst="0" w:colLast="0" w:name="_flk3xwv6e3r6" w:id="199"/>
      <w:bookmarkEnd w:id="199"/>
      <w:r w:rsidDel="00000000" w:rsidR="00000000" w:rsidRPr="00000000">
        <w:rPr>
          <w:rtl w:val="0"/>
        </w:rPr>
        <w:t xml:space="preserve">Estructura funcional en tres niveles</w:t>
      </w:r>
    </w:p>
    <w:p w:rsidR="00000000" w:rsidDel="00000000" w:rsidP="00000000" w:rsidRDefault="00000000" w:rsidRPr="00000000" w14:paraId="00000613">
      <w:pPr>
        <w:rPr/>
      </w:pPr>
      <w:r w:rsidDel="00000000" w:rsidR="00000000" w:rsidRPr="00000000">
        <w:rPr>
          <w:rtl w:val="0"/>
        </w:rPr>
        <w:t xml:space="preserve">La principal crítica técnica a las propuestas de democracia directa es la siguiente: ¿cómo puede una asamblea barrial decidir sobre política monetaria, o sobre la negociación internacional de un acuerdo sobre semiconductores, o sobre la regulación de la seguridad de reactores nucleares? La crítica es legítima y tiene una respuesta institucional precisa: la división funcional de las decisiones públicas en tres niveles, cada uno con un modo de decisión distinto.</w:t>
      </w:r>
    </w:p>
    <w:p w:rsidR="00000000" w:rsidDel="00000000" w:rsidP="00000000" w:rsidRDefault="00000000" w:rsidRPr="00000000" w14:paraId="00000614">
      <w:pPr>
        <w:rPr/>
      </w:pPr>
      <w:r w:rsidDel="00000000" w:rsidR="00000000" w:rsidRPr="00000000">
        <w:rPr>
          <w:b w:val="1"/>
          <w:bCs w:val="1"/>
          <w:rtl w:val="0"/>
        </w:rPr>
        <w:t xml:space="preserve">Nivel 1: decisiones vinculantes de los Tinglados</w:t>
      </w:r>
      <w:r w:rsidDel="00000000" w:rsidR="00000000" w:rsidRPr="00000000">
        <w:rPr>
          <w:rtl w:val="0"/>
        </w:rPr>
        <w:t xml:space="preserve">. Este nivel incluye las políticas que afectan directamente la vida cotidiana de los ciudadanos en sus territorios de residencia o trabajo, y donde el conocimiento local es más relevante que el conocimiento técnico especializado. Caen en esta categoría: la asignación del presupuesto municipal y provincial de obra pública, la planificación urbana barrial, la gestión de la educación primaria y secundaria pública (no el currículum nacional, sí la asignación de recursos, el mantenimiento edilicio, la evaluación de autoridades locales), la gestión del primer nivel de atención sanitaria, la política de seguridad a nivel local (con la definición de policía comunitaria bajo control territorial), la cultura y el deporte local, la gestión de residuos, y la política de vivienda popular a nivel de distrito. En estas áreas, las decisiones del Tinglado correspondiente son vinculantes y no pueden ser revocadas por los niveles superiores del sistema, salvo en casos de violación flagrante de la Constitución o de los derechos humanos fundamentales.</w:t>
      </w:r>
    </w:p>
    <w:p w:rsidR="00000000" w:rsidDel="00000000" w:rsidP="00000000" w:rsidRDefault="00000000" w:rsidRPr="00000000" w14:paraId="00000615">
      <w:pPr>
        <w:rPr/>
      </w:pPr>
      <w:r w:rsidDel="00000000" w:rsidR="00000000" w:rsidRPr="00000000">
        <w:rPr>
          <w:b w:val="1"/>
          <w:bCs w:val="1"/>
          <w:rtl w:val="0"/>
        </w:rPr>
        <w:t xml:space="preserve">Nivel 2: decisiones con veto de los Tinglados</w:t>
      </w:r>
      <w:r w:rsidDel="00000000" w:rsidR="00000000" w:rsidRPr="00000000">
        <w:rPr>
          <w:rtl w:val="0"/>
        </w:rPr>
        <w:t xml:space="preserve">. Este nivel incluye políticas que requieren coordinación nacional o regional y conocimiento técnico especializado, pero cuya legitimidad democrática exige participación ciudadana estructurada. Caen en esta categoría: la política fiscal (estructura de impuestos, cuando se modifica sustancialmente), la política de infraestructura nacional (trazado ferroviario, decisiones estratégicas sobre la red eléctrica), la política agraria (modificación de la estructura de tenencia de la tierra, regulación del uso de agroquímicos), la política energética (matriz de generación, precios regulados), la política educativa en sus aspectos curriculares y de educación superior, y la regulación de sectores económicos estratégicos. En estas áreas, los proyectos se elaboran en el nivel técnico del Comité de Gobierno Central con asesoramiento de los organismos especializados, y luego se someten a consulta vinculante de los Tinglados, que pueden aprobar, rechazar o exigir modificaciones específicas. El rechazo de una mayoría calificada de Tinglados (definida constitucionalmente: por ejemplo, tres quintos) obliga a reformular el proyecto. El mecanismo es análogo al de los </w:t>
      </w:r>
      <w:r w:rsidDel="00000000" w:rsidR="00000000" w:rsidRPr="00000000">
        <w:rPr>
          <w:rtl w:val="0"/>
        </w:rPr>
        <w:t xml:space="preserve">referendums</w:t>
      </w:r>
      <w:r w:rsidDel="00000000" w:rsidR="00000000" w:rsidRPr="00000000">
        <w:rPr>
          <w:rtl w:val="0"/>
        </w:rPr>
        <w:t xml:space="preserve"> consultivos vinculantes de la Constitución suiza, pero con participación territorial sistemática en lugar de consultas puntuales.</w:t>
      </w:r>
    </w:p>
    <w:p w:rsidR="00000000" w:rsidDel="00000000" w:rsidP="00000000" w:rsidRDefault="00000000" w:rsidRPr="00000000" w14:paraId="00000616">
      <w:pPr>
        <w:rPr/>
      </w:pPr>
      <w:r w:rsidDel="00000000" w:rsidR="00000000" w:rsidRPr="00000000">
        <w:rPr>
          <w:b w:val="1"/>
          <w:bCs w:val="1"/>
          <w:rtl w:val="0"/>
        </w:rPr>
        <w:t xml:space="preserve">Nivel 3: decisiones técnicas delegadas, con rendición de cuentas</w:t>
      </w:r>
      <w:r w:rsidDel="00000000" w:rsidR="00000000" w:rsidRPr="00000000">
        <w:rPr>
          <w:rtl w:val="0"/>
        </w:rPr>
        <w:t xml:space="preserve">. Este nivel incluye las decisiones que requieren conocimiento altamente especializado y velocidad de respuesta incompatible con procesos de consulta masiva: política monetaria y cambiaria en el día a día (tasas de interés, intervención en el mercado de cambios), política sanitaria de emergencia (decisiones durante pandemias), política exterior operativa (decisiones diplomáticas no estructurales), regulación prudencial del sistema financiero, coordinación de respuesta a desastres naturales, y gestión operativa de organismos técnicos (Banco Central, regulador nuclear, organismos sanitarios). En estas áreas, las decisiones son tomadas por profesionales seleccionados mediante concursos rigurosos, con mandatos fijos no coincidentes con los ciclos políticos y con estándares de transparencia elevados. El control de los Tinglados sobre este nivel es a posteriori: rendición de cuentas semestral obligatoria, auditoría ciudadana de los resultados, capacidad de los Tinglados reunidos en sesión nacional extraordinaria de remover por causa grave a las autoridades técnicas. La analogía con el modelo chino de meritocracia técnica es relevante aquí: los cargos técnicos del Estado (presidencia del Banco Central, dirección del INDEC, conducción de YPF, dirección de organismos sanitarios y científicos) no deben ser ocupados por designación política sino por concurso profesional, con mandatos de seis años (superiores al ciclo electoral de cuatro) y con estabilidad protegida de la injerencia del Poder Ejecutivo, del modo en que hoy se protege, al menos formalmente, la independencia judicial.</w:t>
      </w:r>
    </w:p>
    <w:p w:rsidR="00000000" w:rsidDel="00000000" w:rsidP="00000000" w:rsidRDefault="00000000" w:rsidRPr="00000000" w14:paraId="00000617">
      <w:pPr>
        <w:rPr/>
      </w:pPr>
      <w:r w:rsidDel="00000000" w:rsidR="00000000" w:rsidRPr="00000000">
        <w:rPr>
          <w:rtl w:val="0"/>
        </w:rPr>
        <w:t xml:space="preserve">Esta división funcional resuelve la objeción clásica a la democracia directa. Una asamblea barrial no decide sobre tasas de interés diarias, porque ese no es su ámbito; decide sobre el presupuesto de su escuela, porque ese sí lo es. Una asamblea barrial tampoco negocia los términos de un acuerdo internacional sobre semiconductores, pero sí puede vetar la ratificación de un tratado internacional si éste contradice los principios aprobados en una consulta nacional previa.</w:t>
      </w:r>
    </w:p>
    <w:p w:rsidR="00000000" w:rsidDel="00000000" w:rsidP="00000000" w:rsidRDefault="00000000" w:rsidRPr="00000000" w14:paraId="00000618">
      <w:pPr>
        <w:pStyle w:val="Heading5"/>
        <w:keepNext w:val="0"/>
        <w:keepLines w:val="0"/>
        <w:spacing w:after="40" w:before="240" w:lineRule="auto"/>
        <w:rPr/>
      </w:pPr>
      <w:bookmarkStart w:colFirst="0" w:colLast="0" w:name="_qhj0zw305ugr" w:id="200"/>
      <w:bookmarkEnd w:id="200"/>
      <w:r w:rsidDel="00000000" w:rsidR="00000000" w:rsidRPr="00000000">
        <w:rPr>
          <w:rtl w:val="0"/>
        </w:rPr>
        <w:t xml:space="preserve">Composición y elección de representantes en cada nivel</w:t>
      </w:r>
    </w:p>
    <w:p w:rsidR="00000000" w:rsidDel="00000000" w:rsidP="00000000" w:rsidRDefault="00000000" w:rsidRPr="00000000" w14:paraId="00000619">
      <w:pPr>
        <w:rPr/>
      </w:pPr>
      <w:r w:rsidDel="00000000" w:rsidR="00000000" w:rsidRPr="00000000">
        <w:rPr>
          <w:rtl w:val="0"/>
        </w:rPr>
        <w:t xml:space="preserve">La unidad básica del sistema es el </w:t>
      </w:r>
      <w:r w:rsidDel="00000000" w:rsidR="00000000" w:rsidRPr="00000000">
        <w:rPr>
          <w:b w:val="1"/>
          <w:bCs w:val="1"/>
          <w:rtl w:val="0"/>
        </w:rPr>
        <w:t xml:space="preserve">Tinglado distrital</w:t>
      </w:r>
      <w:r w:rsidDel="00000000" w:rsidR="00000000" w:rsidRPr="00000000">
        <w:rPr>
          <w:rtl w:val="0"/>
        </w:rPr>
        <w:t xml:space="preserve">. Cada distrito (típicamente entre 3.000 y 15.000 habitantes, dependiendo de la densidad poblacional) elige en asamblea abierta a entre 15 y 30 delegados, por votación directa de los ciudadanos residentes o trabajadores del distrito. Los delegados tienen mandato imperativo y revocable: el distrito les indica cómo votar en los asuntos elevados al siguiente nivel, y el distrito puede revocarlos por mayoría simple en asamblea convocada al efecto, con 72 horas de antelación y quórum de una cuarta parte del padrón distrital. El mandato dura dos años y no es inmediatamente renovable más de una vez.</w:t>
      </w:r>
    </w:p>
    <w:p w:rsidR="00000000" w:rsidDel="00000000" w:rsidP="00000000" w:rsidRDefault="00000000" w:rsidRPr="00000000" w14:paraId="0000061A">
      <w:pPr>
        <w:rPr/>
      </w:pPr>
      <w:r w:rsidDel="00000000" w:rsidR="00000000" w:rsidRPr="00000000">
        <w:rPr>
          <w:rtl w:val="0"/>
        </w:rPr>
        <w:t xml:space="preserve">Los delegados de cada distrito se reúnen periódicamente en el </w:t>
      </w:r>
      <w:r w:rsidDel="00000000" w:rsidR="00000000" w:rsidRPr="00000000">
        <w:rPr>
          <w:b w:val="1"/>
          <w:bCs w:val="1"/>
          <w:rtl w:val="0"/>
        </w:rPr>
        <w:t xml:space="preserve">Tinglado municipal</w:t>
      </w:r>
      <w:r w:rsidDel="00000000" w:rsidR="00000000" w:rsidRPr="00000000">
        <w:rPr>
          <w:rtl w:val="0"/>
        </w:rPr>
        <w:t xml:space="preserve"> (que agrupa a los delegados de todos los distritos de un municipio), donde toman decisiones del Nivel 1 que exceden el ámbito distrital (coordinación de obras intermunicipales, por ejemplo). Del Tinglado municipal emergen, a su vez, representantes al </w:t>
      </w:r>
      <w:r w:rsidDel="00000000" w:rsidR="00000000" w:rsidRPr="00000000">
        <w:rPr>
          <w:b w:val="1"/>
          <w:bCs w:val="1"/>
          <w:rtl w:val="0"/>
        </w:rPr>
        <w:t xml:space="preserve">Tinglado provincial</w:t>
      </w:r>
      <w:r w:rsidDel="00000000" w:rsidR="00000000" w:rsidRPr="00000000">
        <w:rPr>
          <w:rtl w:val="0"/>
        </w:rPr>
        <w:t xml:space="preserve">, y de este, representantes al </w:t>
      </w:r>
      <w:r w:rsidDel="00000000" w:rsidR="00000000" w:rsidRPr="00000000">
        <w:rPr>
          <w:b w:val="1"/>
          <w:bCs w:val="1"/>
          <w:rtl w:val="0"/>
        </w:rPr>
        <w:t xml:space="preserve">Tinglado nacional</w:t>
      </w:r>
      <w:r w:rsidDel="00000000" w:rsidR="00000000" w:rsidRPr="00000000">
        <w:rPr>
          <w:rtl w:val="0"/>
        </w:rPr>
        <w:t xml:space="preserve">. El número de representantes en cada nivel superior se asigna por combinación de población y territorio, con un piso mínimo por provincia que protege a las provincias menos pobladas (mecanismo análogo al del Senado actual pero con representación indirecta). El Tinglado nacional sesiona permanentemente con agenda rotativa, con delegados en rotación trimestral para impedir la formación de una casta política profesionalizada.</w:t>
      </w:r>
    </w:p>
    <w:p w:rsidR="00000000" w:rsidDel="00000000" w:rsidP="00000000" w:rsidRDefault="00000000" w:rsidRPr="00000000" w14:paraId="0000061B">
      <w:pPr>
        <w:rPr/>
      </w:pPr>
      <w:r w:rsidDel="00000000" w:rsidR="00000000" w:rsidRPr="00000000">
        <w:rPr>
          <w:rtl w:val="0"/>
        </w:rPr>
        <w:t xml:space="preserve">Los representantes en todos los niveles tienen incompatibilidades claras: no pueden ocupar cargos en partidos políticos durante su mandato, no pueden tener vínculos empresariales con sectores sujetos a regulación, y deben hacer pública su declaración patrimonial al comienzo, al final y en caso de revocación de mandato. El incumplimiento de estas incompatibilidades es causal de revocación automática.</w:t>
      </w:r>
    </w:p>
    <w:p w:rsidR="00000000" w:rsidDel="00000000" w:rsidP="00000000" w:rsidRDefault="00000000" w:rsidRPr="00000000" w14:paraId="0000061C">
      <w:pPr>
        <w:rPr/>
      </w:pPr>
      <w:r w:rsidDel="00000000" w:rsidR="00000000" w:rsidRPr="00000000">
        <w:rPr>
          <w:rtl w:val="0"/>
        </w:rPr>
        <w:t xml:space="preserve">El </w:t>
      </w:r>
      <w:r w:rsidDel="00000000" w:rsidR="00000000" w:rsidRPr="00000000">
        <w:rPr>
          <w:b w:val="1"/>
          <w:bCs w:val="1"/>
          <w:rtl w:val="0"/>
        </w:rPr>
        <w:t xml:space="preserve">Comité de Gobierno Central</w:t>
      </w:r>
      <w:r w:rsidDel="00000000" w:rsidR="00000000" w:rsidRPr="00000000">
        <w:rPr>
          <w:rtl w:val="0"/>
        </w:rPr>
        <w:t xml:space="preserve"> es el órgano ejecutivo del sistema. Tiene once miembros: cinco electos directamente por el Tinglado nacional (con representación proporcional de las provincias y con paridad de género constitucional), tres elegidos por concurso profesional para áreas técnicas (economía, infraestructura, política social), dos designados por los organismos de derechos humanos, las comunidades indígenas y los sectores productivos (en mecanismo de alternancia), y uno elegido por sorteo entre ciudadanos mayores de edad con al menos secundaria completa, para mandato único de dos años (mecanismo inspirado en la sortition de la democracia ateniense, retomada en propuestas contemporáneas de Van Reybrouck y otros). El mandato del Comité es de cuatro años no renovables, con revocabilidad por mayoría calificada del Tinglado nacional.</w:t>
      </w:r>
    </w:p>
    <w:p w:rsidR="00000000" w:rsidDel="00000000" w:rsidP="00000000" w:rsidRDefault="00000000" w:rsidRPr="00000000" w14:paraId="0000061D">
      <w:pPr>
        <w:rPr/>
      </w:pPr>
      <w:r w:rsidDel="00000000" w:rsidR="00000000" w:rsidRPr="00000000">
        <w:rPr>
          <w:rtl w:val="0"/>
        </w:rPr>
        <w:t xml:space="preserve">La complejidad de este esquema es deliberada. Una democracia que aspira a ser profunda no puede ser simple. Las instituciones que hoy tenemos (presidencialismo con parlamento y justicia) tampoco son simples; su funcionamiento requiere miles de páginas de leyes y jurisprudencia, y aun así produce resultados democráticos limitados. El criterio para evaluar la propuesta no es si es más compleja que el sistema actual sino si su complejidad sirve mejor a la soberanía popular que la complejidad actual, que sirve mejor a los grupos de interés organizados que al conjunto de la ciudadanía.</w:t>
      </w:r>
    </w:p>
    <w:p w:rsidR="00000000" w:rsidDel="00000000" w:rsidP="00000000" w:rsidRDefault="00000000" w:rsidRPr="00000000" w14:paraId="0000061E">
      <w:pPr>
        <w:pStyle w:val="Heading5"/>
        <w:keepNext w:val="0"/>
        <w:keepLines w:val="0"/>
        <w:rPr/>
      </w:pPr>
      <w:bookmarkStart w:colFirst="0" w:colLast="0" w:name="_1fmpcfs6jvrg" w:id="201"/>
      <w:bookmarkEnd w:id="201"/>
      <w:r w:rsidDel="00000000" w:rsidR="00000000" w:rsidRPr="00000000">
        <w:rPr>
          <w:rtl w:val="0"/>
        </w:rPr>
        <w:t xml:space="preserve">Infraestructura ciudadana: cómo se vota, dónde se vota, quién audita</w:t>
      </w:r>
    </w:p>
    <w:p w:rsidR="00000000" w:rsidDel="00000000" w:rsidP="00000000" w:rsidRDefault="00000000" w:rsidRPr="00000000" w14:paraId="0000061F">
      <w:pPr>
        <w:rPr/>
      </w:pPr>
      <w:r w:rsidDel="00000000" w:rsidR="00000000" w:rsidRPr="00000000">
        <w:rPr>
          <w:rtl w:val="0"/>
        </w:rPr>
        <w:t xml:space="preserve">Una propuesta institucional que no resuelve sus aspectos operativos es una propuesta filosófica, no una propuesta política. El escepticismo justificado hacia la democracia directa no se resuelve con buenas intenciones sino con mecanismos concretos que respondan a preguntas concretas. ¿Cómo hace un ciudadano para ejercer su derecho de participación? ¿Cómo se garantiza que el voto sea personal y no delegable informalmente a un puntero? ¿Cómo se incluye a quienes no tienen smartphone? ¿Cómo se audita el proceso? Esta subsección responde estas preguntas con un diseño operativo concreto.</w:t>
      </w:r>
    </w:p>
    <w:p w:rsidR="00000000" w:rsidDel="00000000" w:rsidP="00000000" w:rsidRDefault="00000000" w:rsidRPr="00000000" w14:paraId="00000620">
      <w:pPr>
        <w:pStyle w:val="Heading6"/>
        <w:keepNext w:val="0"/>
        <w:keepLines w:val="0"/>
        <w:spacing w:after="40" w:before="240" w:lineRule="auto"/>
        <w:rPr/>
      </w:pPr>
      <w:bookmarkStart w:colFirst="0" w:colLast="0" w:name="_7fco5rba0tfw" w:id="202"/>
      <w:bookmarkEnd w:id="202"/>
      <w:r w:rsidDel="00000000" w:rsidR="00000000" w:rsidRPr="00000000">
        <w:rPr>
          <w:rtl w:val="0"/>
        </w:rPr>
        <w:t xml:space="preserve">La aplicación ciudadana</w:t>
      </w:r>
    </w:p>
    <w:p w:rsidR="00000000" w:rsidDel="00000000" w:rsidP="00000000" w:rsidRDefault="00000000" w:rsidRPr="00000000" w14:paraId="00000621">
      <w:pPr>
        <w:rPr/>
      </w:pPr>
      <w:r w:rsidDel="00000000" w:rsidR="00000000" w:rsidRPr="00000000">
        <w:rPr>
          <w:rtl w:val="0"/>
        </w:rPr>
        <w:t xml:space="preserve">La unidad operativa básica del sistema es la </w:t>
      </w:r>
      <w:r w:rsidDel="00000000" w:rsidR="00000000" w:rsidRPr="00000000">
        <w:rPr>
          <w:b w:val="1"/>
          <w:bCs w:val="1"/>
          <w:rtl w:val="0"/>
        </w:rPr>
        <w:t xml:space="preserve">Aplicación Ciudadana de los Tinglados</w:t>
      </w:r>
      <w:r w:rsidDel="00000000" w:rsidR="00000000" w:rsidRPr="00000000">
        <w:rPr>
          <w:rtl w:val="0"/>
        </w:rPr>
        <w:t xml:space="preserve">, una aplicación de software pública, gratuita y de código abierto, desarrollada por organismos técnicos del Estado bajo estándares de auditoría externa permanente. La aplicación es el mecanismo por el cual cada ciudadano participa en las consultas vinculantes, accede a la información pública sobre las sesiones de su Tinglado, ejerce el derecho de voto en asambleas distritales remotas, y recibe notificaciones sobre decisiones que lo afectan directamente.</w:t>
      </w:r>
    </w:p>
    <w:p w:rsidR="00000000" w:rsidDel="00000000" w:rsidP="00000000" w:rsidRDefault="00000000" w:rsidRPr="00000000" w14:paraId="00000622">
      <w:pPr>
        <w:rPr/>
      </w:pPr>
      <w:r w:rsidDel="00000000" w:rsidR="00000000" w:rsidRPr="00000000">
        <w:rPr>
          <w:rtl w:val="0"/>
        </w:rPr>
        <w:t xml:space="preserve">Las características de diseño son las siguientes.</w:t>
      </w:r>
    </w:p>
    <w:p w:rsidR="00000000" w:rsidDel="00000000" w:rsidP="00000000" w:rsidRDefault="00000000" w:rsidRPr="00000000" w14:paraId="00000623">
      <w:pPr>
        <w:rPr/>
      </w:pPr>
      <w:r w:rsidDel="00000000" w:rsidR="00000000" w:rsidRPr="00000000">
        <w:rPr>
          <w:rtl w:val="0"/>
        </w:rPr>
        <w:t xml:space="preserve">Primero, </w:t>
      </w:r>
      <w:r w:rsidDel="00000000" w:rsidR="00000000" w:rsidRPr="00000000">
        <w:rPr>
          <w:b w:val="1"/>
          <w:bCs w:val="1"/>
          <w:rtl w:val="0"/>
        </w:rPr>
        <w:t xml:space="preserve">identificación unívoca por DNI con doble factor biométrico</w:t>
      </w:r>
      <w:r w:rsidDel="00000000" w:rsidR="00000000" w:rsidRPr="00000000">
        <w:rPr>
          <w:rtl w:val="0"/>
        </w:rPr>
        <w:t xml:space="preserve">. Cada ciudadano se registra en la aplicación con su número de DNI, su domicilio registrado en el RENAPER y un factor biométrico (huella digital o reconocimiento facial, según el dispositivo del usuario). La verificación cruza automáticamente los datos contra el padrón electoral actualizado y el RENAPER, y genera una clave criptográfica única por ciudadano que se usa para firmar digitalmente cada voto. El uso combinado de DNI, domicilio verificado y biometría impide la suplantación de identidad y el voto en cadena (una persona votando por varios). La tecnología para esto existe y está operativa hoy: la firma digital del ANSES, la autenticación biométrica de Mi Argentina, los sistemas de reconocimiento facial bancario y el sistema Rikipe de servicios en línea del Estado son antecedentes directos.</w:t>
      </w:r>
    </w:p>
    <w:p w:rsidR="00000000" w:rsidDel="00000000" w:rsidP="00000000" w:rsidRDefault="00000000" w:rsidRPr="00000000" w14:paraId="00000624">
      <w:pPr>
        <w:rPr/>
      </w:pPr>
      <w:r w:rsidDel="00000000" w:rsidR="00000000" w:rsidRPr="00000000">
        <w:rPr>
          <w:rtl w:val="0"/>
        </w:rPr>
        <w:t xml:space="preserve">Segundo, </w:t>
      </w:r>
      <w:r w:rsidDel="00000000" w:rsidR="00000000" w:rsidRPr="00000000">
        <w:rPr>
          <w:b w:val="1"/>
          <w:bCs w:val="1"/>
          <w:rtl w:val="0"/>
        </w:rPr>
        <w:t xml:space="preserve">domicilio verificado como unidad territorial de voto</w:t>
      </w:r>
      <w:r w:rsidDel="00000000" w:rsidR="00000000" w:rsidRPr="00000000">
        <w:rPr>
          <w:rtl w:val="0"/>
        </w:rPr>
        <w:t xml:space="preserve">. El ciudadano vota en el Tinglado distrital correspondiente a su domicilio registrado. Esto resuelve un problema clásico de los sistemas asamblearios: el riesgo de que grupos organizados “importen” votos desde fuera del distrito para imponer preferencias locales. Si un ciudadano cambia de domicilio, actualiza su registro en la aplicación con el mismo procedimiento que hoy usa para actualizar el domicilio en el DNI, y su voto se transfiere automáticamente al nuevo Tinglado distrital después de un plazo de residencia mínima de tres meses (un plazo que impide migraciones tácticas inmediatamente antes de votaciones importantes).</w:t>
      </w:r>
    </w:p>
    <w:p w:rsidR="00000000" w:rsidDel="00000000" w:rsidP="00000000" w:rsidRDefault="00000000" w:rsidRPr="00000000" w14:paraId="00000625">
      <w:pPr>
        <w:rPr/>
      </w:pPr>
      <w:r w:rsidDel="00000000" w:rsidR="00000000" w:rsidRPr="00000000">
        <w:rPr>
          <w:rtl w:val="0"/>
        </w:rPr>
        <w:t xml:space="preserve">Tercero, </w:t>
      </w:r>
      <w:r w:rsidDel="00000000" w:rsidR="00000000" w:rsidRPr="00000000">
        <w:rPr>
          <w:b w:val="1"/>
          <w:bCs w:val="1"/>
          <w:rtl w:val="0"/>
        </w:rPr>
        <w:t xml:space="preserve">trazabilidad pública con privacidad individual</w:t>
      </w:r>
      <w:r w:rsidDel="00000000" w:rsidR="00000000" w:rsidRPr="00000000">
        <w:rPr>
          <w:rtl w:val="0"/>
        </w:rPr>
        <w:t xml:space="preserve">. Cada voto es trazable desde la perspectiva auditoría (puede verificarse que se votó, cuándo, en qué consulta, bajo qué clave criptográfica), pero el contenido del voto permanece encriptado con la clave individual, de modo que nadie (ni el Estado, ni el administrador del sistema, ni otros ciudadanos) puede saber qué votó una persona específica sin su consentimiento. Esto combina lo mejor de la boleta de papel tradicional (secreto del voto) con lo mejor del registro digital (auditabilidad agregada inmediata). La tecnología de zero-knowledge proofs aplicada a sistemas electorales, desarrollada en la última década, hace esto técnicamente viable.</w:t>
      </w:r>
    </w:p>
    <w:p w:rsidR="00000000" w:rsidDel="00000000" w:rsidP="00000000" w:rsidRDefault="00000000" w:rsidRPr="00000000" w14:paraId="00000626">
      <w:pPr>
        <w:rPr/>
      </w:pPr>
      <w:r w:rsidDel="00000000" w:rsidR="00000000" w:rsidRPr="00000000">
        <w:rPr>
          <w:rtl w:val="0"/>
        </w:rPr>
        <w:t xml:space="preserve">Cuarto, </w:t>
      </w:r>
      <w:r w:rsidDel="00000000" w:rsidR="00000000" w:rsidRPr="00000000">
        <w:rPr>
          <w:b w:val="1"/>
          <w:bCs w:val="1"/>
          <w:rtl w:val="0"/>
        </w:rPr>
        <w:t xml:space="preserve">accesibilidad de baja banda</w:t>
      </w:r>
      <w:r w:rsidDel="00000000" w:rsidR="00000000" w:rsidRPr="00000000">
        <w:rPr>
          <w:rtl w:val="0"/>
        </w:rPr>
        <w:t xml:space="preserve">. La aplicación funciona con conexión de datos limitada y en dispositivos de bajo costo, y dispone de una versión operable vía SMS para las consultas más simples (aprobación o rechazo de proyectos específicos). La cobertura de telefonía celular en Argentina supera hoy el 95% del territorio habitado; la aplicación no deja a nadie fuera por razones técnicas de conectividad.</w:t>
      </w:r>
    </w:p>
    <w:p w:rsidR="00000000" w:rsidDel="00000000" w:rsidP="00000000" w:rsidRDefault="00000000" w:rsidRPr="00000000" w14:paraId="00000627">
      <w:pPr>
        <w:rPr/>
      </w:pPr>
      <w:r w:rsidDel="00000000" w:rsidR="00000000" w:rsidRPr="00000000">
        <w:rPr>
          <w:rtl w:val="0"/>
        </w:rPr>
        <w:t xml:space="preserve">Quinto, </w:t>
      </w:r>
      <w:r w:rsidDel="00000000" w:rsidR="00000000" w:rsidRPr="00000000">
        <w:rPr>
          <w:b w:val="1"/>
          <w:bCs w:val="1"/>
          <w:rtl w:val="0"/>
        </w:rPr>
        <w:t xml:space="preserve">interoperabilidad con la identidad digital existente</w:t>
      </w:r>
      <w:r w:rsidDel="00000000" w:rsidR="00000000" w:rsidRPr="00000000">
        <w:rPr>
          <w:rtl w:val="0"/>
        </w:rPr>
        <w:t xml:space="preserve">. El ciudadano que ya usa Mi Argentina, la aplicación del ANSES, el sistema del INDEC, la Credencial Virtual del Registro Civil o el DNI digital no necesita crear una identidad nueva: su identidad digital preexistente se valida y habilita automáticamente para la aplicación de los Tinglados, con los recaudos de seguridad adicionales correspondientes al ejercicio del voto.</w:t>
      </w:r>
    </w:p>
    <w:p w:rsidR="00000000" w:rsidDel="00000000" w:rsidP="00000000" w:rsidRDefault="00000000" w:rsidRPr="00000000" w14:paraId="00000628">
      <w:pPr>
        <w:pStyle w:val="Heading6"/>
        <w:keepNext w:val="0"/>
        <w:keepLines w:val="0"/>
        <w:spacing w:after="40" w:before="240" w:lineRule="auto"/>
        <w:rPr/>
      </w:pPr>
      <w:bookmarkStart w:colFirst="0" w:colLast="0" w:name="_gqsve2chq79m" w:id="203"/>
      <w:bookmarkEnd w:id="203"/>
      <w:r w:rsidDel="00000000" w:rsidR="00000000" w:rsidRPr="00000000">
        <w:rPr>
          <w:rtl w:val="0"/>
        </w:rPr>
        <w:t xml:space="preserve">Las sedes físicas: los Recintos de Tinglado</w:t>
      </w:r>
    </w:p>
    <w:p w:rsidR="00000000" w:rsidDel="00000000" w:rsidP="00000000" w:rsidRDefault="00000000" w:rsidRPr="00000000" w14:paraId="00000629">
      <w:pPr>
        <w:rPr/>
      </w:pPr>
      <w:r w:rsidDel="00000000" w:rsidR="00000000" w:rsidRPr="00000000">
        <w:rPr>
          <w:rtl w:val="0"/>
        </w:rPr>
        <w:t xml:space="preserve">La aplicación ciudadana no reemplaza la participación presencial: la complementa. Las personas mayores, las que no tienen smartphone, las que prefieren la presencialidad por razones culturales o de confianza, o las que participan en asambleas con deliberación previa al voto, necesitan un lugar físico donde ejercer su derecho. Ese lugar es el </w:t>
      </w:r>
      <w:r w:rsidDel="00000000" w:rsidR="00000000" w:rsidRPr="00000000">
        <w:rPr>
          <w:b w:val="1"/>
          <w:bCs w:val="1"/>
          <w:rtl w:val="0"/>
        </w:rPr>
        <w:t xml:space="preserve">Recinto de Tinglado</w:t>
      </w:r>
      <w:r w:rsidDel="00000000" w:rsidR="00000000" w:rsidRPr="00000000">
        <w:rPr>
          <w:rtl w:val="0"/>
        </w:rPr>
        <w:t xml:space="preserve">.</w:t>
      </w:r>
    </w:p>
    <w:p w:rsidR="00000000" w:rsidDel="00000000" w:rsidP="00000000" w:rsidRDefault="00000000" w:rsidRPr="00000000" w14:paraId="0000062A">
      <w:pPr>
        <w:rPr/>
      </w:pPr>
      <w:r w:rsidDel="00000000" w:rsidR="00000000" w:rsidRPr="00000000">
        <w:rPr>
          <w:rtl w:val="0"/>
        </w:rPr>
        <w:t xml:space="preserve">Cada distrito tiene un Recinto de Tinglado permanente. Se instala en un edificio público existente: una escuela, un club barrial, un centro cultural, una delegación municipal. En distritos grandes puede haber múltiples Recintos, cada uno cubriendo una fracción del padrón distrital. La capacidad mínima es de 50 personas sentadas con sistema de sonido adecuado para deliberación; la capacidad máxima queda a criterio del diseño local.</w:t>
      </w:r>
    </w:p>
    <w:p w:rsidR="00000000" w:rsidDel="00000000" w:rsidP="00000000" w:rsidRDefault="00000000" w:rsidRPr="00000000" w14:paraId="0000062B">
      <w:pPr>
        <w:rPr/>
      </w:pPr>
      <w:r w:rsidDel="00000000" w:rsidR="00000000" w:rsidRPr="00000000">
        <w:rPr>
          <w:rtl w:val="0"/>
        </w:rPr>
        <w:t xml:space="preserve">El Recinto de Tinglado cumple cinco funciones.</w:t>
      </w:r>
    </w:p>
    <w:p w:rsidR="00000000" w:rsidDel="00000000" w:rsidP="00000000" w:rsidRDefault="00000000" w:rsidRPr="00000000" w14:paraId="0000062C">
      <w:pPr>
        <w:rPr/>
      </w:pPr>
      <w:r w:rsidDel="00000000" w:rsidR="00000000" w:rsidRPr="00000000">
        <w:rPr>
          <w:rtl w:val="0"/>
        </w:rPr>
        <w:t xml:space="preserve">Primera función: </w:t>
      </w:r>
      <w:r w:rsidDel="00000000" w:rsidR="00000000" w:rsidRPr="00000000">
        <w:rPr>
          <w:b w:val="1"/>
          <w:bCs w:val="1"/>
          <w:rtl w:val="0"/>
        </w:rPr>
        <w:t xml:space="preserve">lugar de asamblea deliberativa</w:t>
      </w:r>
      <w:r w:rsidDel="00000000" w:rsidR="00000000" w:rsidRPr="00000000">
        <w:rPr>
          <w:rtl w:val="0"/>
        </w:rPr>
        <w:t xml:space="preserve">. Las sesiones ordinarias del Tinglado distrital se realizan presencialmente en el Recinto, con transmisión en línea simultánea para quienes no pueden asistir. La asamblea presencial tiene el valor insustituible de permitir la deliberación cara a cara, la escucha de argumentos y contraargumentos, la identificación de problemas que el formato estrictamente individual del voto digital no captura. Este componente presencial es fundamental para que los Tinglados no sean simplemente plebiscitos digitales disfrazados de asambleas.</w:t>
      </w:r>
    </w:p>
    <w:p w:rsidR="00000000" w:rsidDel="00000000" w:rsidP="00000000" w:rsidRDefault="00000000" w:rsidRPr="00000000" w14:paraId="0000062D">
      <w:pPr>
        <w:rPr/>
      </w:pPr>
      <w:r w:rsidDel="00000000" w:rsidR="00000000" w:rsidRPr="00000000">
        <w:rPr>
          <w:rtl w:val="0"/>
        </w:rPr>
        <w:t xml:space="preserve">Segunda función: </w:t>
      </w:r>
      <w:r w:rsidDel="00000000" w:rsidR="00000000" w:rsidRPr="00000000">
        <w:rPr>
          <w:b w:val="1"/>
          <w:bCs w:val="1"/>
          <w:rtl w:val="0"/>
        </w:rPr>
        <w:t xml:space="preserve">mesa de voto presencial con la misma aplicación ciudadana</w:t>
      </w:r>
      <w:r w:rsidDel="00000000" w:rsidR="00000000" w:rsidRPr="00000000">
        <w:rPr>
          <w:rtl w:val="0"/>
        </w:rPr>
        <w:t xml:space="preserve">. Cualquier ciudadano del distrito puede ir al Recinto, identificarse con DNI y biometría ante una mesa autorizada (integrada por ciudadanos sorteados del padrón distrital, análogos a las autoridades de mesa actuales), y emitir su voto en la misma aplicación, usando una terminal del Recinto. El voto queda registrado en el mismo sistema que los votos remotos. Esto garantiza que quien no tiene dispositivo propio o no se siente cómodo votando desde su casa tenga exactamente los mismos derechos y los mismos canales de validación que quien sí tiene.</w:t>
      </w:r>
    </w:p>
    <w:p w:rsidR="00000000" w:rsidDel="00000000" w:rsidP="00000000" w:rsidRDefault="00000000" w:rsidRPr="00000000" w14:paraId="0000062E">
      <w:pPr>
        <w:rPr/>
      </w:pPr>
      <w:r w:rsidDel="00000000" w:rsidR="00000000" w:rsidRPr="00000000">
        <w:rPr>
          <w:rtl w:val="0"/>
        </w:rPr>
        <w:t xml:space="preserve">Tercera función: </w:t>
      </w:r>
      <w:r w:rsidDel="00000000" w:rsidR="00000000" w:rsidRPr="00000000">
        <w:rPr>
          <w:b w:val="1"/>
          <w:bCs w:val="1"/>
          <w:rtl w:val="0"/>
        </w:rPr>
        <w:t xml:space="preserve">mesa de asistencia</w:t>
      </w:r>
      <w:r w:rsidDel="00000000" w:rsidR="00000000" w:rsidRPr="00000000">
        <w:rPr>
          <w:rtl w:val="0"/>
        </w:rPr>
        <w:t xml:space="preserve">. Hay ciudadanos que pueden participar pero necesitan ayuda: personas mayores que no saben usar la aplicación pero quieren votar, personas con dificultades visuales o motrices, personas con bajo nivel de alfabetización. El Recinto dispone de personal y voluntarios (también sorteados del padrón, en un sistema análogo al de los jurados populares) entrenados para acompañar el ejercicio del voto sin influir en su contenido. El procedimiento incluye salvaguardas específicas: la asistencia se registra y audita, el asistente no ve el contenido del voto, y el ciudadano siempre firma la emisión final.</w:t>
      </w:r>
    </w:p>
    <w:p w:rsidR="00000000" w:rsidDel="00000000" w:rsidP="00000000" w:rsidRDefault="00000000" w:rsidRPr="00000000" w14:paraId="0000062F">
      <w:pPr>
        <w:rPr/>
      </w:pPr>
      <w:r w:rsidDel="00000000" w:rsidR="00000000" w:rsidRPr="00000000">
        <w:rPr>
          <w:rtl w:val="0"/>
        </w:rPr>
        <w:t xml:space="preserve">Cuarta función: </w:t>
      </w:r>
      <w:r w:rsidDel="00000000" w:rsidR="00000000" w:rsidRPr="00000000">
        <w:rPr>
          <w:b w:val="1"/>
          <w:bCs w:val="1"/>
          <w:rtl w:val="0"/>
        </w:rPr>
        <w:t xml:space="preserve">biblioteca y mesa de consulta</w:t>
      </w:r>
      <w:r w:rsidDel="00000000" w:rsidR="00000000" w:rsidRPr="00000000">
        <w:rPr>
          <w:rtl w:val="0"/>
        </w:rPr>
        <w:t xml:space="preserve">. Los proyectos sometidos a votación se publican con antelación (un mínimo de 45 días para las consultas vinculantes del Nivel 2, un mínimo de 10 días para decisiones del Nivel 1). En el Recinto hay copias físicas de los documentos, resúmenes ejecutivos, análisis de impacto, y espacios para talleres informativos facilitados por miembros del Tinglado o por especialistas convocados. El objetivo es que quien vaya a votar haya tenido acceso real a la información relevante, no solo al titular simplificado.</w:t>
      </w:r>
    </w:p>
    <w:p w:rsidR="00000000" w:rsidDel="00000000" w:rsidP="00000000" w:rsidRDefault="00000000" w:rsidRPr="00000000" w14:paraId="00000630">
      <w:pPr>
        <w:rPr/>
      </w:pPr>
      <w:r w:rsidDel="00000000" w:rsidR="00000000" w:rsidRPr="00000000">
        <w:rPr>
          <w:rtl w:val="0"/>
        </w:rPr>
        <w:t xml:space="preserve">Quinta función: </w:t>
      </w:r>
      <w:r w:rsidDel="00000000" w:rsidR="00000000" w:rsidRPr="00000000">
        <w:rPr>
          <w:b w:val="1"/>
          <w:bCs w:val="1"/>
          <w:rtl w:val="0"/>
        </w:rPr>
        <w:t xml:space="preserve">sede operativa de los delegados electos</w:t>
      </w:r>
      <w:r w:rsidDel="00000000" w:rsidR="00000000" w:rsidRPr="00000000">
        <w:rPr>
          <w:rtl w:val="0"/>
        </w:rPr>
        <w:t xml:space="preserve">. Los delegados del distrito tienen oficina en el Recinto y atención al ciudadano en horarios publicados. Cualquier vecino puede llegar, pedir hablar con su delegado, exponer un problema, solicitar una rendición de cuentas sobre un voto específico. Esta accesibilidad directa es lo opuesto a la relación del ciudadano actual con sus representantes parlamentarios, cuya inaccesibilidad efectiva es una de las causas del desencanto democrático contemporáneo.</w:t>
      </w:r>
    </w:p>
    <w:p w:rsidR="00000000" w:rsidDel="00000000" w:rsidP="00000000" w:rsidRDefault="00000000" w:rsidRPr="00000000" w14:paraId="00000631">
      <w:pPr>
        <w:pStyle w:val="Heading6"/>
        <w:keepNext w:val="0"/>
        <w:keepLines w:val="0"/>
        <w:spacing w:after="40" w:before="240" w:lineRule="auto"/>
        <w:rPr/>
      </w:pPr>
      <w:bookmarkStart w:colFirst="0" w:colLast="0" w:name="_1lhjuitd7qzc" w:id="204"/>
      <w:bookmarkEnd w:id="204"/>
      <w:r w:rsidDel="00000000" w:rsidR="00000000" w:rsidRPr="00000000">
        <w:rPr>
          <w:rtl w:val="0"/>
        </w:rPr>
        <w:t xml:space="preserve">Protocolo de voto</w:t>
      </w:r>
    </w:p>
    <w:p w:rsidR="00000000" w:rsidDel="00000000" w:rsidP="00000000" w:rsidRDefault="00000000" w:rsidRPr="00000000" w14:paraId="00000632">
      <w:pPr>
        <w:rPr/>
      </w:pPr>
      <w:r w:rsidDel="00000000" w:rsidR="00000000" w:rsidRPr="00000000">
        <w:rPr>
          <w:rtl w:val="0"/>
        </w:rPr>
        <w:t xml:space="preserve">El ciudadano que quiere participar en una consulta vinculante tiene, para cada consulta, cuatro modalidades de ejercicio equivalentes:</w:t>
      </w:r>
    </w:p>
    <w:p w:rsidR="00000000" w:rsidDel="00000000" w:rsidP="00000000" w:rsidRDefault="00000000" w:rsidRPr="00000000" w14:paraId="00000633">
      <w:pPr>
        <w:rPr/>
      </w:pPr>
      <w:r w:rsidDel="00000000" w:rsidR="00000000" w:rsidRPr="00000000">
        <w:rPr>
          <w:b w:val="1"/>
          <w:bCs w:val="1"/>
          <w:rtl w:val="0"/>
        </w:rPr>
        <w:t xml:space="preserve">Modalidad 1: voto asambleario presencial</w:t>
      </w:r>
      <w:r w:rsidDel="00000000" w:rsidR="00000000" w:rsidRPr="00000000">
        <w:rPr>
          <w:rtl w:val="0"/>
        </w:rPr>
        <w:t xml:space="preserve">. Participa de la sesión presencial del Tinglado distrital, delibera con sus vecinos, y emite su voto al cierre de la sesión en la terminal del Recinto o en su propio dispositivo con la aplicación abierta.</w:t>
      </w:r>
    </w:p>
    <w:p w:rsidR="00000000" w:rsidDel="00000000" w:rsidP="00000000" w:rsidRDefault="00000000" w:rsidRPr="00000000" w14:paraId="00000634">
      <w:pPr>
        <w:rPr/>
      </w:pPr>
      <w:r w:rsidDel="00000000" w:rsidR="00000000" w:rsidRPr="00000000">
        <w:rPr>
          <w:b w:val="1"/>
          <w:bCs w:val="1"/>
          <w:rtl w:val="0"/>
        </w:rPr>
        <w:t xml:space="preserve">Modalidad 2: voto remoto informado</w:t>
      </w:r>
      <w:r w:rsidDel="00000000" w:rsidR="00000000" w:rsidRPr="00000000">
        <w:rPr>
          <w:rtl w:val="0"/>
        </w:rPr>
        <w:t xml:space="preserve">. Participa de la sesión presencial por streaming desde su casa, sigue la deliberación, y emite su voto remotamente con la aplicación durante una ventana de tiempo que se abre al cierre de la deliberación (típicamente 72 horas).</w:t>
      </w:r>
    </w:p>
    <w:p w:rsidR="00000000" w:rsidDel="00000000" w:rsidP="00000000" w:rsidRDefault="00000000" w:rsidRPr="00000000" w14:paraId="00000635">
      <w:pPr>
        <w:rPr/>
      </w:pPr>
      <w:r w:rsidDel="00000000" w:rsidR="00000000" w:rsidRPr="00000000">
        <w:rPr>
          <w:b w:val="1"/>
          <w:bCs w:val="1"/>
          <w:rtl w:val="0"/>
        </w:rPr>
        <w:t xml:space="preserve">Modalidad 3: voto remoto autónomo</w:t>
      </w:r>
      <w:r w:rsidDel="00000000" w:rsidR="00000000" w:rsidRPr="00000000">
        <w:rPr>
          <w:rtl w:val="0"/>
        </w:rPr>
        <w:t xml:space="preserve">. Revisa los documentos publicados, eventualmente consulta con sus delegados, y emite su voto dentro de la ventana de 72 horas sin haber participado de la sesión presencial. Este es el modo de voto que el trabajador con múltiples empleos, la madre con hijos pequeños o la persona con movilidad reducida puede ejercer sin costo de oportunidad excesivo.</w:t>
      </w:r>
    </w:p>
    <w:p w:rsidR="00000000" w:rsidDel="00000000" w:rsidP="00000000" w:rsidRDefault="00000000" w:rsidRPr="00000000" w14:paraId="00000636">
      <w:pPr>
        <w:rPr/>
      </w:pPr>
      <w:r w:rsidDel="00000000" w:rsidR="00000000" w:rsidRPr="00000000">
        <w:rPr>
          <w:b w:val="1"/>
          <w:bCs w:val="1"/>
          <w:rtl w:val="0"/>
        </w:rPr>
        <w:t xml:space="preserve">Modalidad 4: voto presencial en Recinto fuera de asamblea</w:t>
      </w:r>
      <w:r w:rsidDel="00000000" w:rsidR="00000000" w:rsidRPr="00000000">
        <w:rPr>
          <w:rtl w:val="0"/>
        </w:rPr>
        <w:t xml:space="preserve">. Va al Recinto durante la ventana de 72 horas, se identifica con la mesa, y vota en terminal asistida. Este modo está pensado para personas mayores y personas sin dispositivos propios.</w:t>
      </w:r>
    </w:p>
    <w:p w:rsidR="00000000" w:rsidDel="00000000" w:rsidP="00000000" w:rsidRDefault="00000000" w:rsidRPr="00000000" w14:paraId="00000637">
      <w:pPr>
        <w:rPr/>
      </w:pPr>
      <w:r w:rsidDel="00000000" w:rsidR="00000000" w:rsidRPr="00000000">
        <w:rPr>
          <w:rtl w:val="0"/>
        </w:rPr>
        <w:t xml:space="preserve">Las cuatro modalidades tienen el mismo peso en el cómputo. La participación total (suma de las cuatro) es lo que determina el alcance democrático de cada consulta. La meta de participación para que una consulta del Nivel 2 sea vinculante es del 25% del padrón distrital como mínimo; por debajo de ese umbral, la consulta requiere repetirse con mayor plazo y mayor difusión. Los Niveles 1 y 3 tienen umbrales proporcionales a la importancia de la decisión.</w:t>
      </w:r>
    </w:p>
    <w:p w:rsidR="00000000" w:rsidDel="00000000" w:rsidP="00000000" w:rsidRDefault="00000000" w:rsidRPr="00000000" w14:paraId="00000638">
      <w:pPr>
        <w:pStyle w:val="Heading6"/>
        <w:keepNext w:val="0"/>
        <w:keepLines w:val="0"/>
        <w:spacing w:after="40" w:before="240" w:lineRule="auto"/>
        <w:rPr/>
      </w:pPr>
      <w:bookmarkStart w:colFirst="0" w:colLast="0" w:name="_29mjrwaqpxpz" w:id="205"/>
      <w:bookmarkEnd w:id="205"/>
      <w:r w:rsidDel="00000000" w:rsidR="00000000" w:rsidRPr="00000000">
        <w:rPr>
          <w:rtl w:val="0"/>
        </w:rPr>
        <w:t xml:space="preserve">Auditoría pública del proceso</w:t>
      </w:r>
    </w:p>
    <w:p w:rsidR="00000000" w:rsidDel="00000000" w:rsidP="00000000" w:rsidRDefault="00000000" w:rsidRPr="00000000" w14:paraId="00000639">
      <w:pPr>
        <w:rPr/>
      </w:pPr>
      <w:r w:rsidDel="00000000" w:rsidR="00000000" w:rsidRPr="00000000">
        <w:rPr>
          <w:rtl w:val="0"/>
        </w:rPr>
        <w:t xml:space="preserve">Cada consulta produce tres documentos públicos automáticos, accesibles desde la propia aplicación y desde el portal web del sistema.</w:t>
      </w:r>
    </w:p>
    <w:p w:rsidR="00000000" w:rsidDel="00000000" w:rsidP="00000000" w:rsidRDefault="00000000" w:rsidRPr="00000000" w14:paraId="0000063A">
      <w:pPr>
        <w:rPr/>
      </w:pPr>
      <w:r w:rsidDel="00000000" w:rsidR="00000000" w:rsidRPr="00000000">
        <w:rPr>
          <w:b w:val="1"/>
          <w:bCs w:val="1"/>
          <w:rtl w:val="0"/>
        </w:rPr>
        <w:t xml:space="preserve">Documento 1</w:t>
      </w:r>
      <w:r w:rsidDel="00000000" w:rsidR="00000000" w:rsidRPr="00000000">
        <w:rPr>
          <w:rtl w:val="0"/>
        </w:rPr>
        <w:t xml:space="preserve">: el padrón de votantes de la consulta, con nombre, DNI verificado y constancia de participación, sin mostrar el contenido del voto. Este documento permite que cualquier ciudadano verifique que su propio voto está registrado y auditar la consistencia agregada.</w:t>
      </w:r>
    </w:p>
    <w:p w:rsidR="00000000" w:rsidDel="00000000" w:rsidP="00000000" w:rsidRDefault="00000000" w:rsidRPr="00000000" w14:paraId="0000063B">
      <w:pPr>
        <w:rPr/>
      </w:pPr>
      <w:r w:rsidDel="00000000" w:rsidR="00000000" w:rsidRPr="00000000">
        <w:rPr>
          <w:b w:val="1"/>
          <w:bCs w:val="1"/>
          <w:rtl w:val="0"/>
        </w:rPr>
        <w:t xml:space="preserve">Documento 2</w:t>
      </w:r>
      <w:r w:rsidDel="00000000" w:rsidR="00000000" w:rsidRPr="00000000">
        <w:rPr>
          <w:rtl w:val="0"/>
        </w:rPr>
        <w:t xml:space="preserve">: el resultado agregado, con discriminación por tramos etarios, género y distrito (agregados suficientemente grandes como para no vulnerar la privacidad individual).</w:t>
      </w:r>
    </w:p>
    <w:p w:rsidR="00000000" w:rsidDel="00000000" w:rsidP="00000000" w:rsidRDefault="00000000" w:rsidRPr="00000000" w14:paraId="0000063C">
      <w:pPr>
        <w:rPr/>
      </w:pPr>
      <w:r w:rsidDel="00000000" w:rsidR="00000000" w:rsidRPr="00000000">
        <w:rPr>
          <w:b w:val="1"/>
          <w:bCs w:val="1"/>
          <w:rtl w:val="0"/>
        </w:rPr>
        <w:t xml:space="preserve">Documento 3</w:t>
      </w:r>
      <w:r w:rsidDel="00000000" w:rsidR="00000000" w:rsidRPr="00000000">
        <w:rPr>
          <w:rtl w:val="0"/>
        </w:rPr>
        <w:t xml:space="preserve">: el log de auditoría técnica, con todas las firmas criptográficas anonimizadas pero verificables contra el documento 1. Este documento es auditable por observadores externos, por universidades, por ONGs especializadas, y por la Auditoría General de los Tinglados.</w:t>
      </w:r>
    </w:p>
    <w:p w:rsidR="00000000" w:rsidDel="00000000" w:rsidP="00000000" w:rsidRDefault="00000000" w:rsidRPr="00000000" w14:paraId="0000063D">
      <w:pPr>
        <w:rPr/>
      </w:pPr>
      <w:r w:rsidDel="00000000" w:rsidR="00000000" w:rsidRPr="00000000">
        <w:rPr>
          <w:rtl w:val="0"/>
        </w:rPr>
        <w:t xml:space="preserve">Los tres documentos quedan archivados de modo permanente y son indexables para análisis histórico.</w:t>
      </w:r>
    </w:p>
    <w:p w:rsidR="00000000" w:rsidDel="00000000" w:rsidP="00000000" w:rsidRDefault="00000000" w:rsidRPr="00000000" w14:paraId="0000063E">
      <w:pPr>
        <w:pStyle w:val="Heading6"/>
        <w:keepNext w:val="0"/>
        <w:keepLines w:val="0"/>
        <w:spacing w:after="40" w:before="240" w:lineRule="auto"/>
        <w:rPr/>
      </w:pPr>
      <w:bookmarkStart w:colFirst="0" w:colLast="0" w:name="_5pqrhs2ijsji" w:id="206"/>
      <w:bookmarkEnd w:id="206"/>
      <w:r w:rsidDel="00000000" w:rsidR="00000000" w:rsidRPr="00000000">
        <w:rPr>
          <w:rtl w:val="0"/>
        </w:rPr>
        <w:t xml:space="preserve">Lo que este diseño resuelve</w:t>
      </w:r>
    </w:p>
    <w:p w:rsidR="00000000" w:rsidDel="00000000" w:rsidP="00000000" w:rsidRDefault="00000000" w:rsidRPr="00000000" w14:paraId="0000063F">
      <w:pPr>
        <w:rPr/>
      </w:pPr>
      <w:r w:rsidDel="00000000" w:rsidR="00000000" w:rsidRPr="00000000">
        <w:rPr>
          <w:rtl w:val="0"/>
        </w:rPr>
        <w:t xml:space="preserve">El diseño operativo que acabo de describir responde a seis objeciones clásicas al asamblearismo, objeciones que el evaluador editorial citaba como evidencia de "fantasía institucional" y que son legítimas si el sistema no las resuelve.</w:t>
      </w:r>
    </w:p>
    <w:p w:rsidR="00000000" w:rsidDel="00000000" w:rsidP="00000000" w:rsidRDefault="00000000" w:rsidRPr="00000000" w14:paraId="00000640">
      <w:pPr>
        <w:rPr/>
      </w:pPr>
      <w:r w:rsidDel="00000000" w:rsidR="00000000" w:rsidRPr="00000000">
        <w:rPr>
          <w:rtl w:val="0"/>
        </w:rPr>
        <w:t xml:space="preserve">Primero, resuelve el problema de la </w:t>
      </w:r>
      <w:r w:rsidDel="00000000" w:rsidR="00000000" w:rsidRPr="00000000">
        <w:rPr>
          <w:b w:val="1"/>
          <w:bCs w:val="1"/>
          <w:rtl w:val="0"/>
        </w:rPr>
        <w:t xml:space="preserve">participación real</w:t>
      </w:r>
      <w:r w:rsidDel="00000000" w:rsidR="00000000" w:rsidRPr="00000000">
        <w:rPr>
          <w:rtl w:val="0"/>
        </w:rPr>
        <w:t xml:space="preserve">: el voto remoto con 72 horas de ventana permite que trabajadores, madres y personas con restricciones de tiempo participen sin exclusión práctica.</w:t>
      </w:r>
    </w:p>
    <w:p w:rsidR="00000000" w:rsidDel="00000000" w:rsidP="00000000" w:rsidRDefault="00000000" w:rsidRPr="00000000" w14:paraId="00000641">
      <w:pPr>
        <w:rPr/>
      </w:pPr>
      <w:r w:rsidDel="00000000" w:rsidR="00000000" w:rsidRPr="00000000">
        <w:rPr>
          <w:rtl w:val="0"/>
        </w:rPr>
        <w:t xml:space="preserve">Segundo, resuelve el problema de la </w:t>
      </w:r>
      <w:r w:rsidDel="00000000" w:rsidR="00000000" w:rsidRPr="00000000">
        <w:rPr>
          <w:b w:val="1"/>
          <w:bCs w:val="1"/>
          <w:rtl w:val="0"/>
        </w:rPr>
        <w:t xml:space="preserve">exclusión tecnológica</w:t>
      </w:r>
      <w:r w:rsidDel="00000000" w:rsidR="00000000" w:rsidRPr="00000000">
        <w:rPr>
          <w:rtl w:val="0"/>
        </w:rPr>
        <w:t xml:space="preserve">: el Recinto físico con asistencia personal garantiza que nadie quede fuera por no tener smartphone o no saber usarlo.</w:t>
      </w:r>
    </w:p>
    <w:p w:rsidR="00000000" w:rsidDel="00000000" w:rsidP="00000000" w:rsidRDefault="00000000" w:rsidRPr="00000000" w14:paraId="00000642">
      <w:pPr>
        <w:rPr/>
      </w:pPr>
      <w:r w:rsidDel="00000000" w:rsidR="00000000" w:rsidRPr="00000000">
        <w:rPr>
          <w:rtl w:val="0"/>
        </w:rPr>
        <w:t xml:space="preserve">Tercero, resuelve el problema del </w:t>
      </w:r>
      <w:r w:rsidDel="00000000" w:rsidR="00000000" w:rsidRPr="00000000">
        <w:rPr>
          <w:b w:val="1"/>
          <w:bCs w:val="1"/>
          <w:rtl w:val="0"/>
        </w:rPr>
        <w:t xml:space="preserve">clientelismo</w:t>
      </w:r>
      <w:r w:rsidDel="00000000" w:rsidR="00000000" w:rsidRPr="00000000">
        <w:rPr>
          <w:rtl w:val="0"/>
        </w:rPr>
        <w:t xml:space="preserve">: la identificación con DNI y biometría impide el voto vendido (la foto del voto como prueba al puntero es imposible porque el voto es encriptado y el ciudadano no puede demostrar a posteriori qué votó), y la auditoría pública permanente dificulta la compra de autoridades de mesa.</w:t>
      </w:r>
    </w:p>
    <w:p w:rsidR="00000000" w:rsidDel="00000000" w:rsidP="00000000" w:rsidRDefault="00000000" w:rsidRPr="00000000" w14:paraId="00000643">
      <w:pPr>
        <w:rPr/>
      </w:pPr>
      <w:r w:rsidDel="00000000" w:rsidR="00000000" w:rsidRPr="00000000">
        <w:rPr>
          <w:rtl w:val="0"/>
        </w:rPr>
        <w:t xml:space="preserve">Cuarto, resuelve el problema de la </w:t>
      </w:r>
      <w:r w:rsidDel="00000000" w:rsidR="00000000" w:rsidRPr="00000000">
        <w:rPr>
          <w:b w:val="1"/>
          <w:bCs w:val="1"/>
          <w:rtl w:val="0"/>
        </w:rPr>
        <w:t xml:space="preserve">legitimidad auditada</w:t>
      </w:r>
      <w:r w:rsidDel="00000000" w:rsidR="00000000" w:rsidRPr="00000000">
        <w:rPr>
          <w:rtl w:val="0"/>
        </w:rPr>
        <w:t xml:space="preserve">: la trazabilidad técnica combinada con la privacidad del voto permite el control ciudadano sin violar el secreto del voto, que es requisito de cualquier democracia moderna.</w:t>
      </w:r>
    </w:p>
    <w:p w:rsidR="00000000" w:rsidDel="00000000" w:rsidP="00000000" w:rsidRDefault="00000000" w:rsidRPr="00000000" w14:paraId="00000644">
      <w:pPr>
        <w:rPr/>
      </w:pPr>
      <w:r w:rsidDel="00000000" w:rsidR="00000000" w:rsidRPr="00000000">
        <w:rPr>
          <w:rtl w:val="0"/>
        </w:rPr>
        <w:t xml:space="preserve">Quinto, resuelve el problema de la </w:t>
      </w:r>
      <w:r w:rsidDel="00000000" w:rsidR="00000000" w:rsidRPr="00000000">
        <w:rPr>
          <w:b w:val="1"/>
          <w:bCs w:val="1"/>
          <w:rtl w:val="0"/>
        </w:rPr>
        <w:t xml:space="preserve">escala</w:t>
      </w:r>
      <w:r w:rsidDel="00000000" w:rsidR="00000000" w:rsidRPr="00000000">
        <w:rPr>
          <w:rtl w:val="0"/>
        </w:rPr>
        <w:t xml:space="preserve">: el sistema puede procesar millones de votos en tiempos cortos, con costos operativos de una fracción de los de una elección convencional con boletas de papel.</w:t>
      </w:r>
    </w:p>
    <w:p w:rsidR="00000000" w:rsidDel="00000000" w:rsidP="00000000" w:rsidRDefault="00000000" w:rsidRPr="00000000" w14:paraId="00000645">
      <w:pPr>
        <w:rPr/>
      </w:pPr>
      <w:r w:rsidDel="00000000" w:rsidR="00000000" w:rsidRPr="00000000">
        <w:rPr>
          <w:rtl w:val="0"/>
        </w:rPr>
        <w:t xml:space="preserve">Sexto, resuelve el problema de la </w:t>
      </w:r>
      <w:r w:rsidDel="00000000" w:rsidR="00000000" w:rsidRPr="00000000">
        <w:rPr>
          <w:b w:val="1"/>
          <w:bCs w:val="1"/>
          <w:rtl w:val="0"/>
        </w:rPr>
        <w:t xml:space="preserve">inclusión territorial</w:t>
      </w:r>
      <w:r w:rsidDel="00000000" w:rsidR="00000000" w:rsidRPr="00000000">
        <w:rPr>
          <w:rtl w:val="0"/>
        </w:rPr>
        <w:t xml:space="preserve">: un ciudadano de Ushuaia vota exactamente con las mismas garantías y la misma infraestructura que un ciudadano de Retiro. La distancia geográfica no es un factor de exclusión.</w:t>
      </w:r>
    </w:p>
    <w:p w:rsidR="00000000" w:rsidDel="00000000" w:rsidP="00000000" w:rsidRDefault="00000000" w:rsidRPr="00000000" w14:paraId="00000646">
      <w:pPr>
        <w:rPr/>
      </w:pPr>
      <w:r w:rsidDel="00000000" w:rsidR="00000000" w:rsidRPr="00000000">
        <w:rPr>
          <w:rtl w:val="0"/>
        </w:rPr>
        <w:t xml:space="preserve">Ninguno de los componentes tecnológicos que acabo de describir es ciencia ficción. Todos existen hoy, en uso operativo, en sistemas argentinos o extranjeros. Estonia opera un sistema de voto digital con identificación criptográfica desde 2005, cubriendo a más de un millón de ciudadanos. Brasil opera el sistema electoral electrónico más grande del mundo, con más de 150 millones de votantes, desde 1996. El sistema bancario argentino autentica biométricamente a millones de usuarios por día. Mi Argentina tiene más de 20 millones de usuarios registrados. La infraestructura de identidad digital del Estado argentino, si se pone al servicio de la democracia participativa en lugar de la mera interacción administrativa, es técnicamente capaz de sostener este sistema desde el primer día.</w:t>
      </w:r>
    </w:p>
    <w:p w:rsidR="00000000" w:rsidDel="00000000" w:rsidP="00000000" w:rsidRDefault="00000000" w:rsidRPr="00000000" w14:paraId="00000647">
      <w:pPr>
        <w:rPr/>
      </w:pPr>
      <w:r w:rsidDel="00000000" w:rsidR="00000000" w:rsidRPr="00000000">
        <w:rPr>
          <w:rtl w:val="0"/>
        </w:rPr>
        <w:t xml:space="preserve">Lo que falta no es la tecnología. Es la decisión política.</w:t>
      </w:r>
    </w:p>
    <w:p w:rsidR="00000000" w:rsidDel="00000000" w:rsidP="00000000" w:rsidRDefault="00000000" w:rsidRPr="00000000" w14:paraId="00000648">
      <w:pPr>
        <w:pStyle w:val="Heading5"/>
        <w:keepNext w:val="0"/>
        <w:keepLines w:val="0"/>
        <w:spacing w:after="40" w:before="240" w:lineRule="auto"/>
        <w:rPr/>
      </w:pPr>
      <w:bookmarkStart w:colFirst="0" w:colLast="0" w:name="_oss5fds2s6e1" w:id="207"/>
      <w:bookmarkEnd w:id="207"/>
      <w:r w:rsidDel="00000000" w:rsidR="00000000" w:rsidRPr="00000000">
        <w:rPr>
          <w:rtl w:val="0"/>
        </w:rPr>
        <w:t xml:space="preserve">Cláusulas de protección contra la degeneración oligárquica</w:t>
      </w:r>
    </w:p>
    <w:p w:rsidR="00000000" w:rsidDel="00000000" w:rsidP="00000000" w:rsidRDefault="00000000" w:rsidRPr="00000000" w14:paraId="00000649">
      <w:pPr>
        <w:rPr/>
      </w:pPr>
      <w:r w:rsidDel="00000000" w:rsidR="00000000" w:rsidRPr="00000000">
        <w:rPr>
          <w:rtl w:val="0"/>
        </w:rPr>
        <w:t xml:space="preserve">La propia experiencia soviética muestra que los sistemas de democracia directa pueden degenerar en burocracias cerradas. La experiencia del presupuesto participativo de Porto Alegre fue desactivada por un gobierno municipal hostil. Las asambleas argentinas de 2001 se disolvieron por agotamiento y falta de institucionalización. El diseño de los Tinglados incorpora tres cláusulas específicas para reducir el riesgo de estas trayectorias:</w:t>
      </w:r>
    </w:p>
    <w:p w:rsidR="00000000" w:rsidDel="00000000" w:rsidP="00000000" w:rsidRDefault="00000000" w:rsidRPr="00000000" w14:paraId="0000064A">
      <w:pPr>
        <w:rPr/>
      </w:pPr>
      <w:r w:rsidDel="00000000" w:rsidR="00000000" w:rsidRPr="00000000">
        <w:rPr>
          <w:rtl w:val="0"/>
        </w:rPr>
        <w:t xml:space="preserve">Primero, la </w:t>
      </w:r>
      <w:r w:rsidDel="00000000" w:rsidR="00000000" w:rsidRPr="00000000">
        <w:rPr>
          <w:b w:val="1"/>
          <w:bCs w:val="1"/>
          <w:rtl w:val="0"/>
        </w:rPr>
        <w:t xml:space="preserve">rotación obligatoria</w:t>
      </w:r>
      <w:r w:rsidDel="00000000" w:rsidR="00000000" w:rsidRPr="00000000">
        <w:rPr>
          <w:rtl w:val="0"/>
        </w:rPr>
        <w:t xml:space="preserve">. Ningún ciudadano puede ocupar cargos de representación en el sistema de Tinglados por más de seis años consecutivos en su carrera política. Esto impide la formación de una clase política profesional dentro del propio sistema participativo. La experiencia sugiere que la profesionalización es el primer paso hacia la burocratización.</w:t>
      </w:r>
    </w:p>
    <w:p w:rsidR="00000000" w:rsidDel="00000000" w:rsidP="00000000" w:rsidRDefault="00000000" w:rsidRPr="00000000" w14:paraId="0000064B">
      <w:pPr>
        <w:rPr/>
      </w:pPr>
      <w:r w:rsidDel="00000000" w:rsidR="00000000" w:rsidRPr="00000000">
        <w:rPr>
          <w:rtl w:val="0"/>
        </w:rPr>
        <w:t xml:space="preserve">Segundo, la </w:t>
      </w:r>
      <w:r w:rsidDel="00000000" w:rsidR="00000000" w:rsidRPr="00000000">
        <w:rPr>
          <w:b w:val="1"/>
          <w:bCs w:val="1"/>
          <w:rtl w:val="0"/>
        </w:rPr>
        <w:t xml:space="preserve">transparencia radical</w:t>
      </w:r>
      <w:r w:rsidDel="00000000" w:rsidR="00000000" w:rsidRPr="00000000">
        <w:rPr>
          <w:rtl w:val="0"/>
        </w:rPr>
        <w:t xml:space="preserve">. Todas las sesiones de todos los niveles de Tinglado son públicas y transmitidas en línea en tiempo real. Todos los registros de votación son públicos e indexados para consulta. Todos los vínculos patrimoniales y laborales de los delegados son públicos. El costo de la vigilancia ciudadana se reduce drásticamente con tecnología disponible hoy.</w:t>
      </w:r>
    </w:p>
    <w:p w:rsidR="00000000" w:rsidDel="00000000" w:rsidP="00000000" w:rsidRDefault="00000000" w:rsidRPr="00000000" w14:paraId="0000064C">
      <w:pPr>
        <w:rPr/>
      </w:pPr>
      <w:r w:rsidDel="00000000" w:rsidR="00000000" w:rsidRPr="00000000">
        <w:rPr>
          <w:rtl w:val="0"/>
        </w:rPr>
        <w:t xml:space="preserve">Tercero, la </w:t>
      </w:r>
      <w:r w:rsidDel="00000000" w:rsidR="00000000" w:rsidRPr="00000000">
        <w:rPr>
          <w:b w:val="1"/>
          <w:bCs w:val="1"/>
          <w:rtl w:val="0"/>
        </w:rPr>
        <w:t xml:space="preserve">auditabilidad externa</w:t>
      </w:r>
      <w:r w:rsidDel="00000000" w:rsidR="00000000" w:rsidRPr="00000000">
        <w:rPr>
          <w:rtl w:val="0"/>
        </w:rPr>
        <w:t xml:space="preserve">. Un organismo especializado (la Auditoría General de los Tinglados) audita regularmente los procesos de decisión en todos los niveles, con facultades de investigación análogas a las de la Auditoría General de la Nación actual pero específicamente diseñado para el sistema participativo. Su conducción es elegida por concurso y su mandato, de seis años no renovables, excede el ciclo del Comité de Gobierno Central.</w:t>
      </w:r>
    </w:p>
    <w:p w:rsidR="00000000" w:rsidDel="00000000" w:rsidP="00000000" w:rsidRDefault="00000000" w:rsidRPr="00000000" w14:paraId="0000064D">
      <w:pPr>
        <w:rPr/>
      </w:pPr>
      <w:r w:rsidDel="00000000" w:rsidR="00000000" w:rsidRPr="00000000">
        <w:rPr>
          <w:rtl w:val="0"/>
        </w:rPr>
        <w:t xml:space="preserve">Estas cláusulas no garantizan el éxito. Ningún diseño institucional lo garantiza. Pero elevan el costo de la degeneración y protegen el sistema durante el período crítico de los primeros diez a quince años, que es cuando la evidencia histórica muestra que las instituciones participativas se consolidan o fracasan.</w:t>
      </w:r>
    </w:p>
    <w:p w:rsidR="00000000" w:rsidDel="00000000" w:rsidP="00000000" w:rsidRDefault="00000000" w:rsidRPr="00000000" w14:paraId="0000064E">
      <w:pPr>
        <w:pStyle w:val="Heading5"/>
        <w:keepNext w:val="0"/>
        <w:keepLines w:val="0"/>
        <w:spacing w:after="40" w:before="240" w:lineRule="auto"/>
        <w:rPr/>
      </w:pPr>
      <w:bookmarkStart w:colFirst="0" w:colLast="0" w:name="_wwk6j5f1bniv" w:id="208"/>
      <w:bookmarkEnd w:id="208"/>
      <w:r w:rsidDel="00000000" w:rsidR="00000000" w:rsidRPr="00000000">
        <w:rPr>
          <w:rtl w:val="0"/>
        </w:rPr>
        <w:t xml:space="preserve">Objeciones frecuentes y respuestas</w:t>
      </w:r>
    </w:p>
    <w:p w:rsidR="00000000" w:rsidDel="00000000" w:rsidP="00000000" w:rsidRDefault="00000000" w:rsidRPr="00000000" w14:paraId="0000064F">
      <w:pPr>
        <w:rPr/>
      </w:pPr>
      <w:r w:rsidDel="00000000" w:rsidR="00000000" w:rsidRPr="00000000">
        <w:rPr>
          <w:rtl w:val="0"/>
        </w:rPr>
        <w:t xml:space="preserve">Es útil responder explícitamente a las principales objeciones que una propuesta como la de los Tinglados suele recibir.</w:t>
      </w:r>
    </w:p>
    <w:p w:rsidR="00000000" w:rsidDel="00000000" w:rsidP="00000000" w:rsidRDefault="00000000" w:rsidRPr="00000000" w14:paraId="00000650">
      <w:pPr>
        <w:rPr/>
      </w:pPr>
      <w:r w:rsidDel="00000000" w:rsidR="00000000" w:rsidRPr="00000000">
        <w:rPr>
          <w:b w:val="1"/>
          <w:bCs w:val="1"/>
          <w:rtl w:val="0"/>
        </w:rPr>
        <w:t xml:space="preserve">Primera objeción</w:t>
      </w:r>
      <w:r w:rsidDel="00000000" w:rsidR="00000000" w:rsidRPr="00000000">
        <w:rPr>
          <w:rtl w:val="0"/>
        </w:rPr>
        <w:t xml:space="preserve">: “La gente no tiene tiempo ni interés para participar en asambleas barriales sostenidamente. La política participativa requiere ciudadanos cívicamente activos, y la evidencia sugiere que la mayoría prefiere delegar.”</w:t>
      </w:r>
    </w:p>
    <w:p w:rsidR="00000000" w:rsidDel="00000000" w:rsidP="00000000" w:rsidRDefault="00000000" w:rsidRPr="00000000" w14:paraId="00000651">
      <w:pPr>
        <w:rPr/>
      </w:pPr>
      <w:r w:rsidDel="00000000" w:rsidR="00000000" w:rsidRPr="00000000">
        <w:rPr>
          <w:rtl w:val="0"/>
        </w:rPr>
        <w:t xml:space="preserve">Respuesta: la objeción tiene peso empírico. Los estudios de Pateman [175], Fung y Wright, y otros sobre la participación democrática efectiva muestran que la participación ciudadana intensa está concentrada en minorías activas. Sin embargo, dos consideraciones reducen el peso de esta objeción. Primero, el diseño de los Tinglados no exige participación permanente de todos los ciudadanos; la unidad básica (el Tinglado distrital) se activa cuando hay decisiones relevantes y puede permanecer inactiva entre sesiones. Segundo, la experiencia de Porto Alegre muestra que la participación crece orgánicamente cuando las decisiones son efectivamente vinculantes; cuando la ciudadanía confía en que su voto se traduce en obra concreta, participa. La participación es respuesta al diseño institucional, no al revés.</w:t>
      </w:r>
    </w:p>
    <w:p w:rsidR="00000000" w:rsidDel="00000000" w:rsidP="00000000" w:rsidRDefault="00000000" w:rsidRPr="00000000" w14:paraId="00000652">
      <w:pPr>
        <w:rPr/>
      </w:pPr>
      <w:r w:rsidDel="00000000" w:rsidR="00000000" w:rsidRPr="00000000">
        <w:rPr>
          <w:b w:val="1"/>
          <w:bCs w:val="1"/>
          <w:rtl w:val="0"/>
        </w:rPr>
        <w:t xml:space="preserve">Segunda objeción</w:t>
      </w:r>
      <w:r w:rsidDel="00000000" w:rsidR="00000000" w:rsidRPr="00000000">
        <w:rPr>
          <w:rtl w:val="0"/>
        </w:rPr>
        <w:t xml:space="preserve">: “Los Tinglados pueden ser capturados por grupos de interés organizados (sindicatos, piqueteros, punteros políticos, grupos religiosos) que tienen capacidad de movilizar votos asamblearios y así imponer sus preferencias al distrito.”</w:t>
      </w:r>
    </w:p>
    <w:p w:rsidR="00000000" w:rsidDel="00000000" w:rsidP="00000000" w:rsidRDefault="00000000" w:rsidRPr="00000000" w14:paraId="00000653">
      <w:pPr>
        <w:rPr/>
      </w:pPr>
      <w:r w:rsidDel="00000000" w:rsidR="00000000" w:rsidRPr="00000000">
        <w:rPr>
          <w:rtl w:val="0"/>
        </w:rPr>
        <w:t xml:space="preserve">Respuesta: el riesgo es real y es inherente a cualquier diseño democrático, incluido el parlamentarismo actual. Las protecciones específicas del sistema de Tinglados son la transparencia radical (los votos son públicos y auditados, lo que dificulta el clientelismo que prospera en el anonimato), la rotación obligatoria (los grupos no pueden consolidar hegemonías de largo plazo), la revocabilidad inmediata (el distrito puede remover a un delegado capturado por 15 minutos en asamblea convocada al efecto), y la articulación con organismos técnicos del Nivel 3 que actúan como contrapesos a las dinámicas puramente asamblearias.</w:t>
      </w:r>
    </w:p>
    <w:p w:rsidR="00000000" w:rsidDel="00000000" w:rsidP="00000000" w:rsidRDefault="00000000" w:rsidRPr="00000000" w14:paraId="00000654">
      <w:pPr>
        <w:rPr/>
      </w:pPr>
      <w:r w:rsidDel="00000000" w:rsidR="00000000" w:rsidRPr="00000000">
        <w:rPr>
          <w:b w:val="1"/>
          <w:bCs w:val="1"/>
          <w:rtl w:val="0"/>
        </w:rPr>
        <w:t xml:space="preserve">Tercera objeción</w:t>
      </w:r>
      <w:r w:rsidDel="00000000" w:rsidR="00000000" w:rsidRPr="00000000">
        <w:rPr>
          <w:rtl w:val="0"/>
        </w:rPr>
        <w:t xml:space="preserve">: “El modelo confunde la escala local (donde la democracia directa es viable) con la escala nacional (donde la representación mediada es inevitable). Los Tinglados pueden funcionar a nivel municipal pero se vuelven inmanejables a nivel nacional.”</w:t>
      </w:r>
    </w:p>
    <w:p w:rsidR="00000000" w:rsidDel="00000000" w:rsidP="00000000" w:rsidRDefault="00000000" w:rsidRPr="00000000" w14:paraId="00000655">
      <w:pPr>
        <w:rPr/>
      </w:pPr>
      <w:r w:rsidDel="00000000" w:rsidR="00000000" w:rsidRPr="00000000">
        <w:rPr>
          <w:rtl w:val="0"/>
        </w:rPr>
        <w:t xml:space="preserve">Respuesta: exactamente. Por eso el diseño es escalonado y no uniforme. A nivel distrital y municipal, el Tinglado es una asamblea territorial real con decisión directa. A nivel provincial y nacional, el Tinglado es un órgano de representantes elegidos con mandato imperativo por los niveles inferiores, no una asamblea masiva. El nivel nacional de los Tinglados tiene un número de miembros comparable al de un Congreso actual (aproximadamente 300), pero con la diferencia de que cada miembro representa a un conjunto concreto de distritos que lo eligieron directamente y que pueden revocarlo. El escalonamiento resuelve la tensión entre participación directa y escala.</w:t>
      </w:r>
    </w:p>
    <w:p w:rsidR="00000000" w:rsidDel="00000000" w:rsidP="00000000" w:rsidRDefault="00000000" w:rsidRPr="00000000" w14:paraId="00000656">
      <w:pPr>
        <w:rPr/>
      </w:pPr>
      <w:r w:rsidDel="00000000" w:rsidR="00000000" w:rsidRPr="00000000">
        <w:rPr>
          <w:b w:val="1"/>
          <w:bCs w:val="1"/>
          <w:rtl w:val="0"/>
        </w:rPr>
        <w:t xml:space="preserve">Cuarta objeción</w:t>
      </w:r>
      <w:r w:rsidDel="00000000" w:rsidR="00000000" w:rsidRPr="00000000">
        <w:rPr>
          <w:rtl w:val="0"/>
        </w:rPr>
        <w:t xml:space="preserve">: “La propuesta supone una ruptura constitucional. La Constitución argentina vigente establece el sistema representativo clásico, y cambiarlo requeriría una Asamblea Constituyente cuya convocatoria es políticamente improbable en el mediano plazo.”</w:t>
      </w:r>
    </w:p>
    <w:p w:rsidR="00000000" w:rsidDel="00000000" w:rsidP="00000000" w:rsidRDefault="00000000" w:rsidRPr="00000000" w14:paraId="00000657">
      <w:pPr>
        <w:rPr/>
      </w:pPr>
      <w:r w:rsidDel="00000000" w:rsidR="00000000" w:rsidRPr="00000000">
        <w:rPr>
          <w:rtl w:val="0"/>
        </w:rPr>
        <w:t xml:space="preserve">Respuesta: correcto. La propuesta reconoce explícitamente que requiere modificación constitucional vía Asamblea Constituyente. Las condiciones para esa convocatoria se discuten en la sección “La Transición: del Sistema Actual al Nuevo Estado” de este mismo capítulo. La modificación constitucional no es un obstáculo invisible: es parte del proyecto político. Argentina tuvo Asambleas Constituyentes en 1853, 1949, 1957 y 1994; ninguna de ellas ocurrió sin un proceso político previo que la hizo posible. Este libro es, entre otras cosas, una contribución a la construcción de ese proceso.</w:t>
      </w:r>
    </w:p>
    <w:p w:rsidR="00000000" w:rsidDel="00000000" w:rsidP="00000000" w:rsidRDefault="00000000" w:rsidRPr="00000000" w14:paraId="00000658">
      <w:pPr>
        <w:rPr/>
      </w:pPr>
      <w:r w:rsidDel="00000000" w:rsidR="00000000" w:rsidRPr="00000000">
        <w:rPr>
          <w:b w:val="1"/>
          <w:bCs w:val="1"/>
          <w:rtl w:val="0"/>
        </w:rPr>
        <w:t xml:space="preserve">Quinta objeción</w:t>
      </w:r>
      <w:r w:rsidDel="00000000" w:rsidR="00000000" w:rsidRPr="00000000">
        <w:rPr>
          <w:rtl w:val="0"/>
        </w:rPr>
        <w:t xml:space="preserve">: “El diseño de los Tinglados se parece peligrosamente al centralismo democrático leninista, con el riesgo correspondiente de degeneración autoritaria.”</w:t>
      </w:r>
    </w:p>
    <w:p w:rsidR="00000000" w:rsidDel="00000000" w:rsidP="00000000" w:rsidRDefault="00000000" w:rsidRPr="00000000" w14:paraId="00000659">
      <w:pPr>
        <w:rPr/>
      </w:pPr>
      <w:r w:rsidDel="00000000" w:rsidR="00000000" w:rsidRPr="00000000">
        <w:rPr>
          <w:rtl w:val="0"/>
        </w:rPr>
        <w:t xml:space="preserve">Respuesta: hay un parecido superficial en el principio de elevación de decisiones desde la base hacia niveles superiores, pero la diferencia sustantiva es fundamental. El centralismo democrático leninista operaba dentro de un partido único con disciplina jerárquica interna, y las minorías del partido, una vez tomada una decisión, estaban obligadas a ejecutarla sin expresión pública de disidencia. Los Tinglados operan en un sistema pluralista con múltiples partidos, libertad de prensa y libertad de asociación. Las decisiones mayoritarias son vinculantes, pero las minorías conservan plenamente el derecho a expresarse, a organizarse y a revertir decisiones en consultas posteriores. El parecido es de forma, no de sustancia.</w:t>
      </w:r>
    </w:p>
    <w:p w:rsidR="00000000" w:rsidDel="00000000" w:rsidP="00000000" w:rsidRDefault="00000000" w:rsidRPr="00000000" w14:paraId="0000065A">
      <w:pPr>
        <w:rPr/>
      </w:pPr>
      <w:r w:rsidDel="00000000" w:rsidR="00000000" w:rsidRPr="00000000">
        <w:rPr>
          <w:rtl w:val="0"/>
        </w:rPr>
        <w:t xml:space="preserve">Estas respuestas no pretenden cerrar el debate. La propuesta de los Tinglados es una hipótesis de trabajo institucional que requiere elaboración en detalle, prueba en contextos limitados antes de escalarse, y ajuste en función de la experiencia. Lo que este libro sostiene es que esa elaboración vale la pena iniciarse, porque las alternativas realmente existentes (el presidencialismo argentino en su configuración actual, el parlamentarismo europeo, el sistema chino de partido único, el anarcocapitalismo libertario) presentan cada una limitaciones estructurales mayores que las de un diseño que combine democracia directa territorial con meritocracia técnica y rendición de cuentas ascendente.</w:t>
      </w:r>
    </w:p>
    <w:p w:rsidR="00000000" w:rsidDel="00000000" w:rsidP="00000000" w:rsidRDefault="00000000" w:rsidRPr="00000000" w14:paraId="0000065B">
      <w:pPr>
        <w:pStyle w:val="Heading4"/>
        <w:rPr/>
      </w:pPr>
      <w:bookmarkStart w:colFirst="0" w:colLast="0" w:name="_dltx6gt1sp8i" w:id="209"/>
      <w:bookmarkEnd w:id="209"/>
      <w:r w:rsidDel="00000000" w:rsidR="00000000" w:rsidRPr="00000000">
        <w:rPr>
          <w:rtl w:val="0"/>
        </w:rPr>
        <w:t xml:space="preserve">El Trabajo, El Ocio y Los Recursos</w:t>
      </w:r>
    </w:p>
    <w:p w:rsidR="00000000" w:rsidDel="00000000" w:rsidP="00000000" w:rsidRDefault="00000000" w:rsidRPr="00000000" w14:paraId="0000065C">
      <w:pPr>
        <w:rPr/>
      </w:pPr>
      <w:r w:rsidDel="00000000" w:rsidR="00000000" w:rsidRPr="00000000">
        <w:rPr>
          <w:rtl w:val="0"/>
        </w:rPr>
        <w:t xml:space="preserve">La naturaleza debe ser respetada también, ya que de ella obtenemos los medios para sobrevivir, y aunque hoy, se tenga un método de sobreproducción exploratorio, en este modelo debemos reducir la cadencia productiva a un ritmo sostenible, en donde nuestras necesidades como población se vean encontradas y no vivamos en escasez, pero sin la necesidad de generar ganancias desmedidas a grupos específicos (me refiero a </w:t>
      </w:r>
      <w:r w:rsidDel="00000000" w:rsidR="00000000" w:rsidRPr="00000000">
        <w:rPr>
          <w:i w:val="1"/>
          <w:iCs w:val="1"/>
          <w:rtl w:val="0"/>
        </w:rPr>
        <w:t xml:space="preserve">ustedes</w:t>
      </w:r>
      <w:r w:rsidDel="00000000" w:rsidR="00000000" w:rsidRPr="00000000">
        <w:rPr>
          <w:rtl w:val="0"/>
        </w:rPr>
        <w:t xml:space="preserve"> grandes empresarios de la minería y agropecuaria).</w:t>
      </w:r>
    </w:p>
    <w:p w:rsidR="00000000" w:rsidDel="00000000" w:rsidP="00000000" w:rsidRDefault="00000000" w:rsidRPr="00000000" w14:paraId="0000065D">
      <w:pPr>
        <w:rPr/>
      </w:pPr>
      <w:r w:rsidDel="00000000" w:rsidR="00000000" w:rsidRPr="00000000">
        <w:rPr>
          <w:rtl w:val="0"/>
        </w:rPr>
        <w:t xml:space="preserve">Todos aquellos que estén aptos tienen el derecho a, y deben, </w:t>
      </w:r>
      <w:r w:rsidDel="00000000" w:rsidR="00000000" w:rsidRPr="00000000">
        <w:rPr>
          <w:b w:val="1"/>
          <w:bCs w:val="1"/>
          <w:rtl w:val="0"/>
        </w:rPr>
        <w:t xml:space="preserve">trabajar</w:t>
      </w:r>
      <w:r w:rsidDel="00000000" w:rsidR="00000000" w:rsidRPr="00000000">
        <w:rPr>
          <w:rtl w:val="0"/>
        </w:rPr>
        <w:t xml:space="preserve">. A los que ya tengan su profesión encontrada así deberán seguir, y aquellos que se encuentran con necesidad de una profesión estas serán proveídas a través de la organización centralizada, donde se requiera mano de obra.</w:t>
      </w:r>
    </w:p>
    <w:p w:rsidR="00000000" w:rsidDel="00000000" w:rsidP="00000000" w:rsidRDefault="00000000" w:rsidRPr="00000000" w14:paraId="0000065E">
      <w:pPr>
        <w:rPr/>
      </w:pPr>
      <w:r w:rsidDel="00000000" w:rsidR="00000000" w:rsidRPr="00000000">
        <w:rPr>
          <w:rtl w:val="0"/>
        </w:rPr>
        <w:t xml:space="preserve">Cada individuo en esta manera de organización debe </w:t>
      </w:r>
      <w:r w:rsidDel="00000000" w:rsidR="00000000" w:rsidRPr="00000000">
        <w:rPr>
          <w:i w:val="1"/>
          <w:iCs w:val="1"/>
          <w:rtl w:val="0"/>
        </w:rPr>
        <w:t xml:space="preserve">hacer</w:t>
      </w:r>
      <w:r w:rsidDel="00000000" w:rsidR="00000000" w:rsidRPr="00000000">
        <w:rPr>
          <w:rtl w:val="0"/>
        </w:rPr>
        <w:t xml:space="preserve"> </w:t>
      </w:r>
      <w:r w:rsidDel="00000000" w:rsidR="00000000" w:rsidRPr="00000000">
        <w:rPr>
          <w:i w:val="1"/>
          <w:iCs w:val="1"/>
          <w:rtl w:val="0"/>
        </w:rPr>
        <w:t xml:space="preserve">según su capacidad</w:t>
      </w:r>
      <w:r w:rsidDel="00000000" w:rsidR="00000000" w:rsidRPr="00000000">
        <w:rPr>
          <w:rtl w:val="0"/>
        </w:rPr>
        <w:t xml:space="preserve"> lo permita, y </w:t>
      </w:r>
      <w:r w:rsidDel="00000000" w:rsidR="00000000" w:rsidRPr="00000000">
        <w:rPr>
          <w:i w:val="1"/>
          <w:iCs w:val="1"/>
          <w:rtl w:val="0"/>
        </w:rPr>
        <w:t xml:space="preserve">recibir según sus necesidades</w:t>
      </w:r>
      <w:r w:rsidDel="00000000" w:rsidR="00000000" w:rsidRPr="00000000">
        <w:rPr>
          <w:rtl w:val="0"/>
        </w:rPr>
        <w:t xml:space="preserve">. No estamos hablando acá de quitarle comida del plato de uno y ponerla en el plato de otro, por si es necesaria semejante aclaración. Pero si de compensar de manera más justa a todos los elementos de la sociedad, la discrepancia de roles y resultados y condiciones materiales seguirá existiendo, pero la brecha entre extremos debe hacerse lo menor posible, no empeorando la calidad de vida de algunos, sino mejorando la de muchos.</w:t>
      </w:r>
    </w:p>
    <w:p w:rsidR="00000000" w:rsidDel="00000000" w:rsidP="00000000" w:rsidRDefault="00000000" w:rsidRPr="00000000" w14:paraId="0000065F">
      <w:pPr>
        <w:rPr/>
      </w:pPr>
      <w:r w:rsidDel="00000000" w:rsidR="00000000" w:rsidRPr="00000000">
        <w:rPr>
          <w:b w:val="1"/>
          <w:bCs w:val="1"/>
          <w:rtl w:val="0"/>
        </w:rPr>
        <w:t xml:space="preserve">Otro factor que deberá impactar en la oferta de trabajo</w:t>
      </w:r>
      <w:r w:rsidDel="00000000" w:rsidR="00000000" w:rsidRPr="00000000">
        <w:rPr>
          <w:rtl w:val="0"/>
        </w:rPr>
        <w:t xml:space="preserve"> es que, para el bienestar de todo y cualquier ciudadano, deberíamos organizar la jornada laboral: que actualmente es de 8 horas diarias y 48 horas semanales como máximo, significando que un ciudadano hoy puede ser requerido legalmente a trabajar por 8 horas durante 6 dias a la semana, o como máximo 9 horas diarias y no más que eso, también hoy en la ley se estipula que los días sábados para trabajo individual la jornada se termine a las 13 horas; Esta ley tiene más casos y excepciones con horas extras y trabajos compuestos por equipos, nocturnos y de riesgo. [45]</w:t>
      </w:r>
    </w:p>
    <w:p w:rsidR="00000000" w:rsidDel="00000000" w:rsidP="00000000" w:rsidRDefault="00000000" w:rsidRPr="00000000" w14:paraId="00000660">
      <w:pPr>
        <w:rPr/>
      </w:pPr>
      <w:r w:rsidDel="00000000" w:rsidR="00000000" w:rsidRPr="00000000">
        <w:rPr>
          <w:rtl w:val="0"/>
        </w:rPr>
        <w:t xml:space="preserve">La propuesta que deberíamos llevar a cabo en esta reorganización del Estado es la reducción de la jornada – al no permitirnos estar dirigidos por una búsqueda incesante de ganancias, sino atender de manera efectiva las necesidades de nuestra sociedad, debemos trabajar menos a nivel individual y planear el trabajo de manera más eficiente. La propuesta es que nos conformemos con 32 horas semanales, contemplando que sigan siendo 8 horas diarias de trabajo, lo cual implica semanas laborales más cortas, permitiendo mejor distribución del trabajo y generación de más empleos, en cuanto se conquista más tiempo de ocio para todos. A la par de esto, se propone también que las vacaciones se extiendan, de 15 días a 25 días.</w:t>
      </w:r>
    </w:p>
    <w:p w:rsidR="00000000" w:rsidDel="00000000" w:rsidP="00000000" w:rsidRDefault="00000000" w:rsidRPr="00000000" w14:paraId="00000661">
      <w:pPr>
        <w:pStyle w:val="Heading4"/>
        <w:rPr/>
      </w:pPr>
      <w:bookmarkStart w:colFirst="0" w:colLast="0" w:name="_7dhj45xh200k" w:id="210"/>
      <w:bookmarkEnd w:id="210"/>
      <w:r w:rsidDel="00000000" w:rsidR="00000000" w:rsidRPr="00000000">
        <w:rPr>
          <w:rtl w:val="0"/>
        </w:rPr>
        <w:t xml:space="preserve">La Transición: del Sistema Actual al Nuevo Estado</w:t>
      </w:r>
    </w:p>
    <w:p w:rsidR="00000000" w:rsidDel="00000000" w:rsidP="00000000" w:rsidRDefault="00000000" w:rsidRPr="00000000" w14:paraId="00000662">
      <w:pPr>
        <w:rPr/>
      </w:pPr>
      <w:r w:rsidDel="00000000" w:rsidR="00000000" w:rsidRPr="00000000">
        <w:rPr>
          <w:rtl w:val="0"/>
        </w:rPr>
        <w:t xml:space="preserve">El lector atento habrá notado que lo que se propone en estas páginas no es una reforma dentro del sistema político vigente. Es un reemplazo. Los Tinglados no son una mejora del Congreso: son otra forma de organización política. El Comité de Gobierno Central no es una versión mejorada de la Presidencia: es otra lógica de gobierno. Y esto plantea una pregunta que sería deshonesto esquivar: ¿Cómo se pasa de un sistema a otro?</w:t>
      </w:r>
    </w:p>
    <w:p w:rsidR="00000000" w:rsidDel="00000000" w:rsidP="00000000" w:rsidRDefault="00000000" w:rsidRPr="00000000" w14:paraId="00000663">
      <w:pPr>
        <w:rPr/>
      </w:pPr>
      <w:r w:rsidDel="00000000" w:rsidR="00000000" w:rsidRPr="00000000">
        <w:rPr>
          <w:rtl w:val="0"/>
        </w:rPr>
        <w:t xml:space="preserve">No voy a mentirle al lector con fantasías de transiciones pacíficas y graduales en las que los actuales dueños del poder entregan gentilmente las llaves. No va a pasar. No pasó nunca en la historia. Ninguna clase dominante renunció voluntariamente a sus privilegios, y ningún sistema político se transformó de raíz sin conflicto. La oligarquía argentina no va a votar una ley que la disuelva. Los diputados y senadores no van a aprobar una reforma que elimine sus bancas. Los jueces no van a convalidar un cambio constitucional que termine con su poder. Pretender lo contrario sería tan ingenuo como pretender que Martínez de Hoz iba a industrializar el país o que Milei iba a gobernar para los pobres.</w:t>
      </w:r>
    </w:p>
    <w:p w:rsidR="00000000" w:rsidDel="00000000" w:rsidP="00000000" w:rsidRDefault="00000000" w:rsidRPr="00000000" w14:paraId="00000664">
      <w:pPr>
        <w:rPr/>
      </w:pPr>
      <w:r w:rsidDel="00000000" w:rsidR="00000000" w:rsidRPr="00000000">
        <w:rPr>
          <w:rtl w:val="0"/>
        </w:rPr>
        <w:t xml:space="preserve">Dicho esto, el camino no es la improvisación ni la violencia ciega. Es </w:t>
      </w:r>
      <w:r w:rsidDel="00000000" w:rsidR="00000000" w:rsidRPr="00000000">
        <w:rPr>
          <w:rtl w:val="0"/>
        </w:rPr>
        <w:t xml:space="preserve">la organización</w:t>
      </w:r>
      <w:r w:rsidDel="00000000" w:rsidR="00000000" w:rsidRPr="00000000">
        <w:rPr>
          <w:rtl w:val="0"/>
        </w:rPr>
        <w:t xml:space="preserve"> popular masiva y sostenida, con un objetivo claro: una Asamblea Constituyente que refunde el pacto social argentino.</w:t>
      </w:r>
    </w:p>
    <w:p w:rsidR="00000000" w:rsidDel="00000000" w:rsidP="00000000" w:rsidRDefault="00000000" w:rsidRPr="00000000" w14:paraId="00000665">
      <w:pPr>
        <w:pStyle w:val="Heading5"/>
        <w:rPr/>
      </w:pPr>
      <w:bookmarkStart w:colFirst="0" w:colLast="0" w:name="_z7qjepr5itq1" w:id="211"/>
      <w:bookmarkEnd w:id="211"/>
      <w:r w:rsidDel="00000000" w:rsidR="00000000" w:rsidRPr="00000000">
        <w:rPr>
          <w:rtl w:val="0"/>
        </w:rPr>
        <w:t xml:space="preserve">Fase 1 de la transición: Organización desde la base</w:t>
      </w:r>
    </w:p>
    <w:p w:rsidR="00000000" w:rsidDel="00000000" w:rsidP="00000000" w:rsidRDefault="00000000" w:rsidRPr="00000000" w14:paraId="00000666">
      <w:pPr>
        <w:rPr/>
      </w:pPr>
      <w:r w:rsidDel="00000000" w:rsidR="00000000" w:rsidRPr="00000000">
        <w:rPr>
          <w:rtl w:val="0"/>
        </w:rPr>
        <w:t xml:space="preserve">Antes de que exista un solo Tinglado formal, su lógica ya debe estar funcionando en la práctica. Esto significa construir, desde ahora, las estructuras de base que luego se formalizarán:</w:t>
      </w:r>
    </w:p>
    <w:p w:rsidR="00000000" w:rsidDel="00000000" w:rsidP="00000000" w:rsidRDefault="00000000" w:rsidRPr="00000000" w14:paraId="00000667">
      <w:pPr>
        <w:numPr>
          <w:ilvl w:val="0"/>
          <w:numId w:val="85"/>
        </w:numPr>
        <w:spacing w:after="0" w:afterAutospacing="0"/>
        <w:ind w:left="720" w:hanging="360"/>
        <w:rPr>
          <w:u w:val="none"/>
        </w:rPr>
      </w:pPr>
      <w:r w:rsidDel="00000000" w:rsidR="00000000" w:rsidRPr="00000000">
        <w:rPr>
          <w:rtl w:val="0"/>
        </w:rPr>
        <w:t xml:space="preserve">Asambleas barriales y vecinales que discutan problemas concretos y propongan soluciones. No como acto testimonial sino como práctica de democracia directa real. Estas asambleas ya existen en muchos lugares de Argentina — nacieron en 2001 y nunca desaparecieron del todo, pero están desarticuladas y sin horizonte político. El horizonte es este plan.</w:t>
      </w:r>
    </w:p>
    <w:p w:rsidR="00000000" w:rsidDel="00000000" w:rsidP="00000000" w:rsidRDefault="00000000" w:rsidRPr="00000000" w14:paraId="00000668">
      <w:pPr>
        <w:numPr>
          <w:ilvl w:val="0"/>
          <w:numId w:val="85"/>
        </w:numPr>
        <w:spacing w:after="0" w:afterAutospacing="0" w:before="0" w:beforeAutospacing="0"/>
        <w:ind w:left="720" w:hanging="360"/>
        <w:rPr>
          <w:u w:val="none"/>
        </w:rPr>
      </w:pPr>
      <w:r w:rsidDel="00000000" w:rsidR="00000000" w:rsidRPr="00000000">
        <w:rPr>
          <w:rtl w:val="0"/>
        </w:rPr>
        <w:t xml:space="preserve">Coordinadoras de trabajadores que trasciendan la estructura sindical tradicional, hoy cooptada en gran medida por burocracias que negocian con el poder en vez de enfrentarlo. No se trata de destruir los sindicatos sino de democratizarlos desde adentro y complementarlos con organizaciones de base más ágiles y representativas.</w:t>
      </w:r>
    </w:p>
    <w:p w:rsidR="00000000" w:rsidDel="00000000" w:rsidP="00000000" w:rsidRDefault="00000000" w:rsidRPr="00000000" w14:paraId="00000669">
      <w:pPr>
        <w:numPr>
          <w:ilvl w:val="0"/>
          <w:numId w:val="85"/>
        </w:numPr>
        <w:spacing w:after="0" w:afterAutospacing="0" w:before="0" w:beforeAutospacing="0"/>
        <w:ind w:left="720" w:hanging="360"/>
        <w:rPr>
          <w:u w:val="none"/>
        </w:rPr>
      </w:pPr>
      <w:r w:rsidDel="00000000" w:rsidR="00000000" w:rsidRPr="00000000">
        <w:rPr>
          <w:rtl w:val="0"/>
        </w:rPr>
        <w:t xml:space="preserve">Consejos estudiantiles en universidades y secundarios que no se limiten al reclamo presupuestario sino que se formen políticamente y se articulen con las asambleas territoriales y las organizaciones de trabajadores.</w:t>
      </w:r>
    </w:p>
    <w:p w:rsidR="00000000" w:rsidDel="00000000" w:rsidP="00000000" w:rsidRDefault="00000000" w:rsidRPr="00000000" w14:paraId="0000066A">
      <w:pPr>
        <w:numPr>
          <w:ilvl w:val="0"/>
          <w:numId w:val="85"/>
        </w:numPr>
        <w:spacing w:before="0" w:beforeAutospacing="0"/>
        <w:ind w:left="720" w:hanging="360"/>
        <w:rPr>
          <w:u w:val="none"/>
        </w:rPr>
      </w:pPr>
      <w:r w:rsidDel="00000000" w:rsidR="00000000" w:rsidRPr="00000000">
        <w:rPr>
          <w:rtl w:val="0"/>
        </w:rPr>
        <w:t xml:space="preserve">Redes de pequeños productores, cooperativas y pymes que compartan la visión de un modelo productivo soberano y estén dispuestos a organizarse políticamente para defenderlo.</w:t>
      </w:r>
    </w:p>
    <w:p w:rsidR="00000000" w:rsidDel="00000000" w:rsidP="00000000" w:rsidRDefault="00000000" w:rsidRPr="00000000" w14:paraId="0000066B">
      <w:pPr>
        <w:rPr/>
      </w:pPr>
      <w:r w:rsidDel="00000000" w:rsidR="00000000" w:rsidRPr="00000000">
        <w:rPr>
          <w:rtl w:val="0"/>
        </w:rPr>
        <w:t xml:space="preserve">Esto no es teoría: es lo que hicieron todos los movimientos que lograron transformaciones profundas. Los soviets rusos empezaron como consejos de fábrica antes de ser instituciones de gobierno. Los comités de barrio de la Revolución Cubana funcionaron años antes de que hubiera un Estado que los formalizara. Los movimientos sociales argentinos de 2001 crearon formas de democracia directa en medio del colapso institucional. La diferencia es que esta vez no esperamos el colapso: nos organizamos antes.</w:t>
      </w:r>
    </w:p>
    <w:p w:rsidR="00000000" w:rsidDel="00000000" w:rsidP="00000000" w:rsidRDefault="00000000" w:rsidRPr="00000000" w14:paraId="0000066C">
      <w:pPr>
        <w:pStyle w:val="Heading5"/>
        <w:rPr/>
      </w:pPr>
      <w:bookmarkStart w:colFirst="0" w:colLast="0" w:name="_f5dwwvk3hlpz" w:id="212"/>
      <w:bookmarkEnd w:id="212"/>
      <w:r w:rsidDel="00000000" w:rsidR="00000000" w:rsidRPr="00000000">
        <w:rPr>
          <w:rtl w:val="0"/>
        </w:rPr>
        <w:t xml:space="preserve">Fase 2 de la transición: La crisis como oportunidad</w:t>
      </w:r>
    </w:p>
    <w:p w:rsidR="00000000" w:rsidDel="00000000" w:rsidP="00000000" w:rsidRDefault="00000000" w:rsidRPr="00000000" w14:paraId="0000066D">
      <w:pPr>
        <w:rPr/>
      </w:pPr>
      <w:r w:rsidDel="00000000" w:rsidR="00000000" w:rsidRPr="00000000">
        <w:rPr>
          <w:rtl w:val="0"/>
        </w:rPr>
        <w:t xml:space="preserve">La historia argentina demuestra que el neoliberalismo genera sus propias crisis. 1989, 2001, y la que inevitablemente producirá el modelo de Milei. Cada crisis es una ventana donde el sistema vigente pierde legitimidad y la población busca alternativas. La clave es que cuando esa ventana se abra, exista una alternativa organizada, con un plan concreto y con estructuras de base capaces de sostenerla.</w:t>
      </w:r>
    </w:p>
    <w:p w:rsidR="00000000" w:rsidDel="00000000" w:rsidP="00000000" w:rsidRDefault="00000000" w:rsidRPr="00000000" w14:paraId="0000066E">
      <w:pPr>
        <w:rPr/>
      </w:pPr>
      <w:r w:rsidDel="00000000" w:rsidR="00000000" w:rsidRPr="00000000">
        <w:rPr>
          <w:rtl w:val="0"/>
        </w:rPr>
        <w:t xml:space="preserve">Esto es exactamente lo que no existió en 2001. Hubo bronca, hubo asambleas, hubo creatividad popular, pero no hubo un proyecto articulado que canalizara esa energía hacia una transformación estructural. El resultado fue que la crisis se resolvió dentro del sistema: un presidente interino, elecciones anticipadas y un gobierno que estabilizó sin transformar. La clase dominante tembló durante unas semanas y después siguió gobernando.</w:t>
      </w:r>
    </w:p>
    <w:p w:rsidR="00000000" w:rsidDel="00000000" w:rsidP="00000000" w:rsidRDefault="00000000" w:rsidRPr="00000000" w14:paraId="0000066F">
      <w:pPr>
        <w:rPr/>
      </w:pPr>
      <w:r w:rsidDel="00000000" w:rsidR="00000000" w:rsidRPr="00000000">
        <w:rPr>
          <w:rtl w:val="0"/>
        </w:rPr>
        <w:t xml:space="preserve">Para que la próxima crisis no termine igual, la organización popular debe llegar a ella con tres cosas: un diagnóstico claro de por qué el sistema actual no funciona (eso es lo que este libro intenta aportar), un plan concreto de qué construir en su lugar (los Tinglados, el Comité de Gobierno Central, la reforma agraria, la política industrial, todo lo propuesto en estas páginas), y la masa crítica de ciudadanos organizados para imponer una salida constituyente en vez de una salida pactada entre las mismas élites de siempre.</w:t>
      </w:r>
    </w:p>
    <w:p w:rsidR="00000000" w:rsidDel="00000000" w:rsidP="00000000" w:rsidRDefault="00000000" w:rsidRPr="00000000" w14:paraId="00000670">
      <w:pPr>
        <w:pStyle w:val="Heading5"/>
        <w:rPr/>
      </w:pPr>
      <w:bookmarkStart w:colFirst="0" w:colLast="0" w:name="_875b1bxl5iy" w:id="213"/>
      <w:bookmarkEnd w:id="213"/>
      <w:r w:rsidDel="00000000" w:rsidR="00000000" w:rsidRPr="00000000">
        <w:rPr>
          <w:rtl w:val="0"/>
        </w:rPr>
        <w:t xml:space="preserve">Fase 3 de la transición: La Asamblea Constituyente</w:t>
      </w:r>
    </w:p>
    <w:p w:rsidR="00000000" w:rsidDel="00000000" w:rsidP="00000000" w:rsidRDefault="00000000" w:rsidRPr="00000000" w14:paraId="00000671">
      <w:pPr>
        <w:rPr/>
      </w:pPr>
      <w:r w:rsidDel="00000000" w:rsidR="00000000" w:rsidRPr="00000000">
        <w:rPr>
          <w:rtl w:val="0"/>
        </w:rPr>
        <w:t xml:space="preserve">El mecanismo institucional para pasar de un sistema a otro existe y tiene nombre: Asamblea Constituyente. Argentina ya tuvo varias a lo largo de su historia (1853, 1949, 1957, 1994). No es un invento revolucionario: es una herramienta del propio derecho constitucional.</w:t>
      </w:r>
    </w:p>
    <w:p w:rsidR="00000000" w:rsidDel="00000000" w:rsidP="00000000" w:rsidRDefault="00000000" w:rsidRPr="00000000" w14:paraId="00000672">
      <w:pPr>
        <w:rPr/>
      </w:pPr>
      <w:r w:rsidDel="00000000" w:rsidR="00000000" w:rsidRPr="00000000">
        <w:rPr>
          <w:rtl w:val="0"/>
        </w:rPr>
        <w:t xml:space="preserve">La diferencia es quién la convoca y para qué. La reforma de 1994 fue pactada entre Menem y Alfonsín para habilitar la reelección; la de 1957 fue convocada por una dictadura que había derrocado a Perón y proscripto al peronismo. Lo que este plan propone es una Constituyente convocada por la presión popular organizada, con representación directa de los sectores que hoy no tienen voz: trabajadores, campesinos, comunidades originarias, estudiantes, pequeños productores.</w:t>
      </w:r>
    </w:p>
    <w:p w:rsidR="00000000" w:rsidDel="00000000" w:rsidP="00000000" w:rsidRDefault="00000000" w:rsidRPr="00000000" w14:paraId="00000673">
      <w:pPr>
        <w:rPr/>
      </w:pPr>
      <w:r w:rsidDel="00000000" w:rsidR="00000000" w:rsidRPr="00000000">
        <w:rPr>
          <w:rtl w:val="0"/>
        </w:rPr>
        <w:t xml:space="preserve">Esta Asamblea tendría como mandato fundacional:</w:t>
      </w:r>
    </w:p>
    <w:p w:rsidR="00000000" w:rsidDel="00000000" w:rsidP="00000000" w:rsidRDefault="00000000" w:rsidRPr="00000000" w14:paraId="00000674">
      <w:pPr>
        <w:numPr>
          <w:ilvl w:val="0"/>
          <w:numId w:val="92"/>
        </w:numPr>
        <w:spacing w:after="0" w:afterAutospacing="0"/>
        <w:ind w:left="720" w:hanging="360"/>
      </w:pPr>
      <w:r w:rsidDel="00000000" w:rsidR="00000000" w:rsidRPr="00000000">
        <w:rPr>
          <w:rtl w:val="0"/>
        </w:rPr>
        <w:t xml:space="preserve">Reemplazar el sistema de representación parlamentaria clásica por el sistema de Tinglados con democracia directa escalonada.</w:t>
      </w:r>
    </w:p>
    <w:p w:rsidR="00000000" w:rsidDel="00000000" w:rsidP="00000000" w:rsidRDefault="00000000" w:rsidRPr="00000000" w14:paraId="00000675">
      <w:pPr>
        <w:numPr>
          <w:ilvl w:val="0"/>
          <w:numId w:val="92"/>
        </w:numPr>
        <w:spacing w:after="0" w:afterAutospacing="0" w:before="0" w:beforeAutospacing="0"/>
        <w:ind w:left="720" w:hanging="360"/>
      </w:pPr>
      <w:r w:rsidDel="00000000" w:rsidR="00000000" w:rsidRPr="00000000">
        <w:rPr>
          <w:rtl w:val="0"/>
        </w:rPr>
        <w:t xml:space="preserve">Establecer el Comité de Gobierno Central como órgano ejecutivo surgido de los Tinglados, no de elecciones presidenciales.</w:t>
      </w:r>
    </w:p>
    <w:p w:rsidR="00000000" w:rsidDel="00000000" w:rsidP="00000000" w:rsidRDefault="00000000" w:rsidRPr="00000000" w14:paraId="00000676">
      <w:pPr>
        <w:numPr>
          <w:ilvl w:val="0"/>
          <w:numId w:val="92"/>
        </w:numPr>
        <w:spacing w:after="0" w:afterAutospacing="0" w:before="0" w:beforeAutospacing="0"/>
        <w:ind w:left="720" w:hanging="360"/>
      </w:pPr>
      <w:r w:rsidDel="00000000" w:rsidR="00000000" w:rsidRPr="00000000">
        <w:rPr>
          <w:rtl w:val="0"/>
        </w:rPr>
        <w:t xml:space="preserve">Constitucionalizar la planificación económica centralizada con participación popular.</w:t>
      </w:r>
    </w:p>
    <w:p w:rsidR="00000000" w:rsidDel="00000000" w:rsidP="00000000" w:rsidRDefault="00000000" w:rsidRPr="00000000" w14:paraId="00000677">
      <w:pPr>
        <w:numPr>
          <w:ilvl w:val="0"/>
          <w:numId w:val="92"/>
        </w:numPr>
        <w:spacing w:after="0" w:afterAutospacing="0" w:before="0" w:beforeAutospacing="0"/>
        <w:ind w:left="720" w:hanging="360"/>
      </w:pPr>
      <w:r w:rsidDel="00000000" w:rsidR="00000000" w:rsidRPr="00000000">
        <w:rPr>
          <w:rtl w:val="0"/>
        </w:rPr>
        <w:t xml:space="preserve">Garantizar los derechos sociales fundamentales (vivienda, salud, educación, trabajo, energía) como derechos no negociables, no sujetos a la voluntad de ningún gobierno.</w:t>
      </w:r>
    </w:p>
    <w:p w:rsidR="00000000" w:rsidDel="00000000" w:rsidP="00000000" w:rsidRDefault="00000000" w:rsidRPr="00000000" w14:paraId="00000678">
      <w:pPr>
        <w:numPr>
          <w:ilvl w:val="0"/>
          <w:numId w:val="92"/>
        </w:numPr>
        <w:spacing w:before="0" w:beforeAutospacing="0"/>
        <w:ind w:left="720" w:hanging="360"/>
      </w:pPr>
      <w:r w:rsidDel="00000000" w:rsidR="00000000" w:rsidRPr="00000000">
        <w:rPr>
          <w:rtl w:val="0"/>
        </w:rPr>
        <w:t xml:space="preserve">Consagrar la función social de la propiedad: la tierra, la vivienda y los recursos naturales al servicio de la población, no de la especulación.</w:t>
      </w:r>
    </w:p>
    <w:p w:rsidR="00000000" w:rsidDel="00000000" w:rsidP="00000000" w:rsidRDefault="00000000" w:rsidRPr="00000000" w14:paraId="00000679">
      <w:pPr>
        <w:pStyle w:val="Heading5"/>
        <w:rPr/>
      </w:pPr>
      <w:bookmarkStart w:colFirst="0" w:colLast="0" w:name="_y3h2suowji3s" w:id="214"/>
      <w:bookmarkEnd w:id="214"/>
      <w:r w:rsidDel="00000000" w:rsidR="00000000" w:rsidRPr="00000000">
        <w:rPr>
          <w:rtl w:val="0"/>
        </w:rPr>
        <w:t xml:space="preserve">La honestidad necesaria</w:t>
      </w:r>
    </w:p>
    <w:p w:rsidR="00000000" w:rsidDel="00000000" w:rsidP="00000000" w:rsidRDefault="00000000" w:rsidRPr="00000000" w14:paraId="0000067A">
      <w:pPr>
        <w:rPr/>
      </w:pPr>
      <w:r w:rsidDel="00000000" w:rsidR="00000000" w:rsidRPr="00000000">
        <w:rPr>
          <w:rtl w:val="0"/>
        </w:rPr>
        <w:t xml:space="preserve">Sería irresponsable cerrar esta sección sin decir lo evidente: esto es difícil. Enormemente difícil. Las clases dominantes no se van sin pelear. Los medios de comunicación concentrados van a presentar cualquier movimiento constituyente como un golpe de Estado, como chavismo, como comunismo, como el fin de la civilización. Las fuerzas de seguridad van a ser utilizadas para reprimir. El capital financiero va a intentar asfixiar la economía. Las potencias extranjeras van a presionar.</w:t>
      </w:r>
    </w:p>
    <w:p w:rsidR="00000000" w:rsidDel="00000000" w:rsidP="00000000" w:rsidRDefault="00000000" w:rsidRPr="00000000" w14:paraId="0000067B">
      <w:pPr>
        <w:rPr/>
      </w:pPr>
      <w:r w:rsidDel="00000000" w:rsidR="00000000" w:rsidRPr="00000000">
        <w:rPr>
          <w:rtl w:val="0"/>
        </w:rPr>
        <w:t xml:space="preserve">Todo eso va a pasar porque siempre pasó. Pasó cuando Perón nacionalizó los ferrocarriles. Pasó cuando Allende nacionalizó el cobre. Pasó cuando cualquier pueblo del mundo intentó decidir su propio destino. La pregunta no es si habrá resistencia del poder establecido, la habrá, sino si la organización popular es lo suficientemente fuerte, consciente, lúcida y sostenida para resistir esa resistencia.</w:t>
      </w:r>
    </w:p>
    <w:p w:rsidR="00000000" w:rsidDel="00000000" w:rsidP="00000000" w:rsidRDefault="00000000" w:rsidRPr="00000000" w14:paraId="0000067C">
      <w:pPr>
        <w:rPr/>
      </w:pPr>
      <w:r w:rsidDel="00000000" w:rsidR="00000000" w:rsidRPr="00000000">
        <w:rPr>
          <w:rtl w:val="0"/>
        </w:rPr>
      </w:r>
    </w:p>
    <w:p w:rsidR="00000000" w:rsidDel="00000000" w:rsidP="00000000" w:rsidRDefault="00000000" w:rsidRPr="00000000" w14:paraId="0000067D">
      <w:pPr>
        <w:pStyle w:val="Heading3"/>
        <w:rPr/>
      </w:pPr>
      <w:bookmarkStart w:colFirst="0" w:colLast="0" w:name="_cg4o3ssdkmnc" w:id="215"/>
      <w:bookmarkEnd w:id="215"/>
      <w:r w:rsidDel="00000000" w:rsidR="00000000" w:rsidRPr="00000000">
        <w:rPr>
          <w:rtl w:val="0"/>
        </w:rPr>
        <w:t xml:space="preserve">Bancos, el Ahorro y la Confianza</w:t>
      </w:r>
    </w:p>
    <w:p w:rsidR="00000000" w:rsidDel="00000000" w:rsidP="00000000" w:rsidRDefault="00000000" w:rsidRPr="00000000" w14:paraId="0000067E">
      <w:pPr>
        <w:rPr/>
      </w:pPr>
      <w:r w:rsidDel="00000000" w:rsidR="00000000" w:rsidRPr="00000000">
        <w:rPr>
          <w:rtl w:val="0"/>
        </w:rPr>
        <w:t xml:space="preserve">Si los Tinglados son la arquitectura política del plan, el sistema financiero reconfigurado es su arquitectura económica. Romper con la lógica del extractivismo financiero que caracteriza al capitalismo argentino de los últimos cincuenta años requiere transformar al Banco Central de la República Argentina en el corazón de un sistema que priorice la economía productiva y la inclusión financiera por sobre la especulación.</w:t>
      </w:r>
    </w:p>
    <w:p w:rsidR="00000000" w:rsidDel="00000000" w:rsidP="00000000" w:rsidRDefault="00000000" w:rsidRPr="00000000" w14:paraId="0000067F">
      <w:pPr>
        <w:rPr/>
      </w:pPr>
      <w:r w:rsidDel="00000000" w:rsidR="00000000" w:rsidRPr="00000000">
        <w:rPr>
          <w:rtl w:val="0"/>
        </w:rPr>
        <w:t xml:space="preserve">Esta transformación no requiere expropiaciones traumáticas ni colapsos sistémicos: requiere reconversión estratégica sostenida, ejecutada en secuencia a lo largo de los primeros diez años del plan. El BCRA es una institución pública cuya orientación depende del gobierno que lo conduce y del marco regulatorio que lo constriñe; cambiar esa orientación es una decisión política viable en el marco de las competencias constitucionales existentes, sin necesidad de reformas estructurales previas. El BCRA debe conducirse por criterios técnicos rigurosos y con mandato fijo de seis años no coincidente con el ciclo electoral, con autonomía operativa real pero con responsabilidad política ante los Tinglados en los aspectos estratégicos de su función.</w:t>
      </w:r>
    </w:p>
    <w:p w:rsidR="00000000" w:rsidDel="00000000" w:rsidP="00000000" w:rsidRDefault="00000000" w:rsidRPr="00000000" w14:paraId="00000680">
      <w:pPr>
        <w:rPr/>
      </w:pPr>
      <w:r w:rsidDel="00000000" w:rsidR="00000000" w:rsidRPr="00000000">
        <w:rPr>
          <w:rtl w:val="0"/>
        </w:rPr>
        <w:t xml:space="preserve">Los instrumentos concretos de la reconversión se detallan a continuación, con especial atención al mecanismo de la Cuenta Dignidad que es el eslabón distributivo más importante del sistema.</w:t>
      </w:r>
    </w:p>
    <w:p w:rsidR="00000000" w:rsidDel="00000000" w:rsidP="00000000" w:rsidRDefault="00000000" w:rsidRPr="00000000" w14:paraId="00000681">
      <w:pPr>
        <w:pStyle w:val="Heading4"/>
        <w:rPr/>
      </w:pPr>
      <w:bookmarkStart w:colFirst="0" w:colLast="0" w:name="_cwjlg9yxgwyt" w:id="216"/>
      <w:bookmarkEnd w:id="216"/>
      <w:r w:rsidDel="00000000" w:rsidR="00000000" w:rsidRPr="00000000">
        <w:rPr>
          <w:rtl w:val="0"/>
        </w:rPr>
        <w:t xml:space="preserve">La Cuenta Dignidad: Tu Dinero Seguro y Vivo</w:t>
      </w:r>
    </w:p>
    <w:p w:rsidR="00000000" w:rsidDel="00000000" w:rsidP="00000000" w:rsidRDefault="00000000" w:rsidRPr="00000000" w14:paraId="00000682">
      <w:pPr>
        <w:rPr/>
      </w:pPr>
      <w:r w:rsidDel="00000000" w:rsidR="00000000" w:rsidRPr="00000000">
        <w:rPr>
          <w:rtl w:val="0"/>
        </w:rPr>
        <w:t xml:space="preserve">Imaginemos esto:</w:t>
      </w:r>
    </w:p>
    <w:p w:rsidR="00000000" w:rsidDel="00000000" w:rsidP="00000000" w:rsidRDefault="00000000" w:rsidRPr="00000000" w14:paraId="00000683">
      <w:pPr>
        <w:numPr>
          <w:ilvl w:val="0"/>
          <w:numId w:val="47"/>
        </w:numPr>
        <w:spacing w:after="0" w:afterAutospacing="0"/>
        <w:ind w:left="720" w:hanging="360"/>
        <w:rPr>
          <w:u w:val="none"/>
        </w:rPr>
      </w:pPr>
      <w:r w:rsidDel="00000000" w:rsidR="00000000" w:rsidRPr="00000000">
        <w:rPr>
          <w:rtl w:val="0"/>
        </w:rPr>
        <w:t xml:space="preserve">Una APP pública del BCRA, gratuita y liviana (funciona hasta con mensaje de texto).</w:t>
      </w:r>
    </w:p>
    <w:p w:rsidR="00000000" w:rsidDel="00000000" w:rsidP="00000000" w:rsidRDefault="00000000" w:rsidRPr="00000000" w14:paraId="00000684">
      <w:pPr>
        <w:numPr>
          <w:ilvl w:val="0"/>
          <w:numId w:val="47"/>
        </w:numPr>
        <w:spacing w:after="0" w:afterAutospacing="0" w:before="0" w:beforeAutospacing="0"/>
        <w:ind w:left="720" w:hanging="360"/>
        <w:rPr>
          <w:u w:val="none"/>
        </w:rPr>
      </w:pPr>
      <w:r w:rsidDel="00000000" w:rsidR="00000000" w:rsidRPr="00000000">
        <w:rPr>
          <w:rtl w:val="0"/>
        </w:rPr>
        <w:t xml:space="preserve">Cuenta de ahorro universal: Sin costos, sin mínimos, accesible hasta en el paraje más humilde del Chaco.</w:t>
      </w:r>
    </w:p>
    <w:p w:rsidR="00000000" w:rsidDel="00000000" w:rsidP="00000000" w:rsidRDefault="00000000" w:rsidRPr="00000000" w14:paraId="00000685">
      <w:pPr>
        <w:numPr>
          <w:ilvl w:val="0"/>
          <w:numId w:val="47"/>
        </w:numPr>
        <w:spacing w:before="0" w:beforeAutospacing="0"/>
        <w:ind w:left="720" w:hanging="360"/>
        <w:rPr>
          <w:u w:val="none"/>
        </w:rPr>
      </w:pPr>
      <w:r w:rsidDel="00000000" w:rsidR="00000000" w:rsidRPr="00000000">
        <w:rPr>
          <w:rtl w:val="0"/>
        </w:rPr>
        <w:t xml:space="preserve">Rentabilidad justa: Un 5% anual de interés ajustado por inflación, para que los ahorros no se licúen.</w:t>
      </w:r>
    </w:p>
    <w:p w:rsidR="00000000" w:rsidDel="00000000" w:rsidP="00000000" w:rsidRDefault="00000000" w:rsidRPr="00000000" w14:paraId="00000686">
      <w:pPr>
        <w:rPr/>
      </w:pPr>
      <w:r w:rsidDel="00000000" w:rsidR="00000000" w:rsidRPr="00000000">
        <w:rPr>
          <w:i w:val="1"/>
          <w:iCs w:val="1"/>
          <w:rtl w:val="0"/>
        </w:rPr>
        <w:t xml:space="preserve">¿Por qué?</w:t>
      </w:r>
      <w:r w:rsidDel="00000000" w:rsidR="00000000" w:rsidRPr="00000000">
        <w:rPr>
          <w:rtl w:val="0"/>
        </w:rPr>
        <w:t xml:space="preserve"> Porque hoy los bancos privados usan nuestros depósitos para prestar con tasas usurarias, mientras nos pagan migajas. Con esta cuenta, el Estado devuelve la riqueza: ese interés sale de las regalías mineras y agroexportadoras, no de imprimir billetes.</w:t>
      </w:r>
    </w:p>
    <w:p w:rsidR="00000000" w:rsidDel="00000000" w:rsidP="00000000" w:rsidRDefault="00000000" w:rsidRPr="00000000" w14:paraId="00000687">
      <w:pPr>
        <w:pStyle w:val="Heading5"/>
        <w:rPr/>
      </w:pPr>
      <w:bookmarkStart w:colFirst="0" w:colLast="0" w:name="_dgu32ue95oov" w:id="217"/>
      <w:bookmarkEnd w:id="217"/>
      <w:r w:rsidDel="00000000" w:rsidR="00000000" w:rsidRPr="00000000">
        <w:rPr>
          <w:rtl w:val="0"/>
        </w:rPr>
        <w:t xml:space="preserve">Cómo funciona esto en la práctica: tres historias posibles</w:t>
      </w:r>
    </w:p>
    <w:p w:rsidR="00000000" w:rsidDel="00000000" w:rsidP="00000000" w:rsidRDefault="00000000" w:rsidRPr="00000000" w14:paraId="00000688">
      <w:pPr>
        <w:rPr/>
      </w:pPr>
      <w:r w:rsidDel="00000000" w:rsidR="00000000" w:rsidRPr="00000000">
        <w:rPr>
          <w:rtl w:val="0"/>
        </w:rPr>
        <w:t xml:space="preserve">Para que esta propuesta deje de ser un esquema y se convierta en algo tangible, veamos cómo impactaría en la vida de tres argentinos concretos.</w:t>
      </w:r>
    </w:p>
    <w:p w:rsidR="00000000" w:rsidDel="00000000" w:rsidP="00000000" w:rsidRDefault="00000000" w:rsidRPr="00000000" w14:paraId="00000689">
      <w:pPr>
        <w:rPr>
          <w:b w:val="1"/>
          <w:bCs w:val="1"/>
        </w:rPr>
      </w:pPr>
      <w:r w:rsidDel="00000000" w:rsidR="00000000" w:rsidRPr="00000000">
        <w:rPr>
          <w:b w:val="1"/>
          <w:bCs w:val="1"/>
          <w:rtl w:val="0"/>
        </w:rPr>
        <w:t xml:space="preserve">Historia 1: Graciela, maestra rural en Formosa</w:t>
      </w:r>
    </w:p>
    <w:p w:rsidR="00000000" w:rsidDel="00000000" w:rsidP="00000000" w:rsidRDefault="00000000" w:rsidRPr="00000000" w14:paraId="0000068A">
      <w:pPr>
        <w:rPr/>
      </w:pPr>
      <w:r w:rsidDel="00000000" w:rsidR="00000000" w:rsidRPr="00000000">
        <w:rPr>
          <w:rtl w:val="0"/>
        </w:rPr>
        <w:t xml:space="preserve">Graciela cobra $900.000 por mes. Hoy tiene una caja de ahorro en un banco privado que le paga 0,5% de interés mientras el banco usa su plata para prestar a tasas del 80% anual. Es un negocio brillante para el banco y una estafa silenciosa para Graciela.</w:t>
      </w:r>
    </w:p>
    <w:p w:rsidR="00000000" w:rsidDel="00000000" w:rsidP="00000000" w:rsidRDefault="00000000" w:rsidRPr="00000000" w14:paraId="0000068B">
      <w:pPr>
        <w:rPr/>
      </w:pPr>
      <w:r w:rsidDel="00000000" w:rsidR="00000000" w:rsidRPr="00000000">
        <w:rPr>
          <w:rtl w:val="0"/>
        </w:rPr>
        <w:t xml:space="preserve">Con la APP del BCRA, Graciela abre desde su celular, o desde un mensaje de texto (porque en su pueblo la señal de datos es intermitente), una Cuenta Dignidad. No le cobran mantenimiento, no le piden mínimo, no le exigen trámites en una sucursal que queda a 200 kilómetros. Deposita $100.000 por mes, lo que puede. Al cabo de un año tiene $1.200.000 ahorrados, más un 5% de interés ajustado por inflación: sus ahorros no se licuaron como en cualquier plazo fijo convencional, sino que mantuvieron su valor real y crecieron un poco.</w:t>
      </w:r>
    </w:p>
    <w:p w:rsidR="00000000" w:rsidDel="00000000" w:rsidP="00000000" w:rsidRDefault="00000000" w:rsidRPr="00000000" w14:paraId="0000068C">
      <w:pPr>
        <w:rPr/>
      </w:pPr>
      <w:r w:rsidDel="00000000" w:rsidR="00000000" w:rsidRPr="00000000">
        <w:rPr>
          <w:rtl w:val="0"/>
        </w:rPr>
        <w:t xml:space="preserve">¿De dónde sale ese 5%? No de la emisión monetaria. Sale del Fondo Soberano de Desarrollo, alimentado por las regalías del litio que se extrae en Jujuy, del gas de Vaca Muerta y de la soja que se exporta. La riqueza natural del país, en vez de financiar la fuga de capitales, financia el ahorro de una maestra formoseña.</w:t>
      </w:r>
    </w:p>
    <w:p w:rsidR="00000000" w:rsidDel="00000000" w:rsidP="00000000" w:rsidRDefault="00000000" w:rsidRPr="00000000" w14:paraId="0000068D">
      <w:pPr>
        <w:rPr/>
      </w:pPr>
      <w:r w:rsidDel="00000000" w:rsidR="00000000" w:rsidRPr="00000000">
        <w:rPr>
          <w:rtl w:val="0"/>
        </w:rPr>
        <w:t xml:space="preserve">Mientras tanto, esos $1.200.000 de Graciela no están durmiendo en una bóveda. El BCRA los canaliza como crédito productivo al 0% a una cooperativa yerbatera de su misma provincia, que necesita comprar una secadora para procesar la yerba localmente en vez de venderla en hoja cruda a un intermediario que se queda con el margen. El ahorro de Graciela financia el trabajo de su vecino. El vecino produce más y mejor. La economía local se fortalece. Graciela cobra su interés. Nadie pierde.</w:t>
      </w:r>
    </w:p>
    <w:p w:rsidR="00000000" w:rsidDel="00000000" w:rsidP="00000000" w:rsidRDefault="00000000" w:rsidRPr="00000000" w14:paraId="0000068E">
      <w:pPr>
        <w:rPr>
          <w:b w:val="1"/>
          <w:bCs w:val="1"/>
        </w:rPr>
      </w:pPr>
      <w:r w:rsidDel="00000000" w:rsidR="00000000" w:rsidRPr="00000000">
        <w:rPr>
          <w:b w:val="1"/>
          <w:bCs w:val="1"/>
          <w:rtl w:val="0"/>
        </w:rPr>
        <w:t xml:space="preserve">Historia 2: Ramón, tornero en Avellaneda</w:t>
      </w:r>
    </w:p>
    <w:p w:rsidR="00000000" w:rsidDel="00000000" w:rsidP="00000000" w:rsidRDefault="00000000" w:rsidRPr="00000000" w14:paraId="0000068F">
      <w:pPr>
        <w:rPr/>
      </w:pPr>
      <w:r w:rsidDel="00000000" w:rsidR="00000000" w:rsidRPr="00000000">
        <w:rPr>
          <w:rtl w:val="0"/>
        </w:rPr>
        <w:t xml:space="preserve">Ramón tiene un taller metalúrgico con tres empleados. Necesita una fresadora CNC para competir con autopartes importadas, pero ningún banco privado le presta: le piden garantías que no tiene, le ofrecen tasas del 60% anual y plazos de 2 años que no le cierran.</w:t>
      </w:r>
    </w:p>
    <w:p w:rsidR="00000000" w:rsidDel="00000000" w:rsidP="00000000" w:rsidRDefault="00000000" w:rsidRPr="00000000" w14:paraId="00000690">
      <w:pPr>
        <w:rPr/>
      </w:pPr>
      <w:r w:rsidDel="00000000" w:rsidR="00000000" w:rsidRPr="00000000">
        <w:rPr>
          <w:rtl w:val="0"/>
        </w:rPr>
        <w:t xml:space="preserve">Con el sistema de crédito dirigido del BCRA, Ramón accede a un préstamo pyme al 3% anual a 10 años. La condición es clara: la fresadora debe ser de fabricación nacional (o, si no existe localmente, con compromiso de sustitución progresiva), y Ramón debe mantener o aumentar su planta de empleados durante la vida del crédito. No le piden hipotecar la casa de su madre. Le piden que produzca.</w:t>
      </w:r>
    </w:p>
    <w:p w:rsidR="00000000" w:rsidDel="00000000" w:rsidP="00000000" w:rsidRDefault="00000000" w:rsidRPr="00000000" w14:paraId="00000691">
      <w:pPr>
        <w:rPr/>
      </w:pPr>
      <w:r w:rsidDel="00000000" w:rsidR="00000000" w:rsidRPr="00000000">
        <w:rPr>
          <w:rtl w:val="0"/>
        </w:rPr>
        <w:t xml:space="preserve">Ramón compra la fresadora, empieza a fabricar componentes que antes se importaban de Brasil, contrata dos operarios más y en tres años está exportando piezas a Uruguay. El crédito se paga solo con la facturación adicional. El BCRA recupera el capital y lo vuelve a prestar. Ramón no le debe favores a ningún puntero ni a ningún banco extranjero: le debe al sistema público que confió en su trabajo.</w:t>
      </w:r>
    </w:p>
    <w:p w:rsidR="00000000" w:rsidDel="00000000" w:rsidP="00000000" w:rsidRDefault="00000000" w:rsidRPr="00000000" w14:paraId="00000692">
      <w:pPr>
        <w:rPr>
          <w:b w:val="1"/>
          <w:bCs w:val="1"/>
        </w:rPr>
      </w:pPr>
      <w:r w:rsidDel="00000000" w:rsidR="00000000" w:rsidRPr="00000000">
        <w:rPr>
          <w:b w:val="1"/>
          <w:bCs w:val="1"/>
          <w:rtl w:val="0"/>
        </w:rPr>
        <w:t xml:space="preserve">Historia 3: La Cooperativa Láctea de Cañuelas</w:t>
      </w:r>
    </w:p>
    <w:p w:rsidR="00000000" w:rsidDel="00000000" w:rsidP="00000000" w:rsidRDefault="00000000" w:rsidRPr="00000000" w14:paraId="00000693">
      <w:pPr>
        <w:rPr/>
      </w:pPr>
      <w:r w:rsidDel="00000000" w:rsidR="00000000" w:rsidRPr="00000000">
        <w:rPr>
          <w:rtl w:val="0"/>
        </w:rPr>
        <w:t xml:space="preserve">Quince tamberos de Cañuelas deciden formar una cooperativa para procesar su propia leche en vez de venderla a $80 el litro a una multinacional que la revende en sachet a $600. Necesitan una pequeña planta pasteurizadora, una envasadora y una cámara de frío.</w:t>
      </w:r>
    </w:p>
    <w:p w:rsidR="00000000" w:rsidDel="00000000" w:rsidP="00000000" w:rsidRDefault="00000000" w:rsidRPr="00000000" w14:paraId="00000694">
      <w:pPr>
        <w:rPr/>
      </w:pPr>
      <w:r w:rsidDel="00000000" w:rsidR="00000000" w:rsidRPr="00000000">
        <w:rPr>
          <w:rtl w:val="0"/>
        </w:rPr>
        <w:t xml:space="preserve">Inversión total: $15.000.000. Ningún banco privado financia cooperativas: no tienen "historial crediticio", no tienen "garantías reales", no encajan en los formularios diseñados para empresas con CEO y directorio.</w:t>
      </w:r>
    </w:p>
    <w:p w:rsidR="00000000" w:rsidDel="00000000" w:rsidP="00000000" w:rsidRDefault="00000000" w:rsidRPr="00000000" w14:paraId="00000695">
      <w:pPr>
        <w:rPr/>
      </w:pPr>
      <w:r w:rsidDel="00000000" w:rsidR="00000000" w:rsidRPr="00000000">
        <w:rPr>
          <w:rtl w:val="0"/>
        </w:rPr>
        <w:t xml:space="preserve">El BCRA sí las financia. A través del programa de crédito a cooperativas al 0% de interés, con garantía total del Estado, la cooperativa recibe el dinero en 60 días. La solicitud fue evaluada, no por un analista de riesgo en una oficina porteña, sino por el consejo financiero del Tinglado distrital de Cañuelas, que conoce a los quince tamberos por nombre, sabe que trabajan desde las cuatro de la mañana y puede certificar que el proyecto es viable porque conoce la demanda local.</w:t>
      </w:r>
    </w:p>
    <w:p w:rsidR="00000000" w:rsidDel="00000000" w:rsidP="00000000" w:rsidRDefault="00000000" w:rsidRPr="00000000" w14:paraId="00000696">
      <w:pPr>
        <w:rPr/>
      </w:pPr>
      <w:r w:rsidDel="00000000" w:rsidR="00000000" w:rsidRPr="00000000">
        <w:rPr>
          <w:rtl w:val="0"/>
        </w:rPr>
        <w:t xml:space="preserve">En un año, la cooperativa produce quesos, yogures y dulce de leche con la marca “Cañuelas Láctea”. Vende en la región a precios 30% más bajos que la multinacional y con calidad superior. Los quince tamberos pasaron de sobrevivir a vivir dignamente. El crédito se empieza a repagar con las ventas. El Tinglado audita las cuentas cada seis meses en asamblea pública.</w:t>
      </w:r>
    </w:p>
    <w:p w:rsidR="00000000" w:rsidDel="00000000" w:rsidP="00000000" w:rsidRDefault="00000000" w:rsidRPr="00000000" w14:paraId="00000697">
      <w:pPr>
        <w:rPr>
          <w:b w:val="1"/>
          <w:bCs w:val="1"/>
        </w:rPr>
      </w:pPr>
      <w:r w:rsidDel="00000000" w:rsidR="00000000" w:rsidRPr="00000000">
        <w:rPr>
          <w:b w:val="1"/>
          <w:bCs w:val="1"/>
          <w:rtl w:val="0"/>
        </w:rPr>
        <w:t xml:space="preserve">El circuito completo</w:t>
      </w:r>
    </w:p>
    <w:p w:rsidR="00000000" w:rsidDel="00000000" w:rsidP="00000000" w:rsidRDefault="00000000" w:rsidRPr="00000000" w14:paraId="00000698">
      <w:pPr>
        <w:rPr/>
      </w:pPr>
      <w:r w:rsidDel="00000000" w:rsidR="00000000" w:rsidRPr="00000000">
        <w:rPr>
          <w:rtl w:val="0"/>
        </w:rPr>
        <w:t xml:space="preserve">Lo que estas tres historias muestran es un circuito que hoy no existe en Argentina:</w:t>
      </w:r>
    </w:p>
    <w:p w:rsidR="00000000" w:rsidDel="00000000" w:rsidP="00000000" w:rsidRDefault="00000000" w:rsidRPr="00000000" w14:paraId="00000699">
      <w:pPr>
        <w:rPr/>
      </w:pPr>
      <w:r w:rsidDel="00000000" w:rsidR="00000000" w:rsidRPr="00000000">
        <w:rPr>
          <w:rtl w:val="0"/>
        </w:rPr>
        <w:t xml:space="preserve">El ahorro de los ciudadanos va al BCRA a través de la Cuenta Dignidad. El BCRA convierte ese ahorro en crédito productivo dirigido a cooperativas, pymes y proyectos estratégicos. Esos créditos generan producción, empleo y riqueza real. La riqueza generada alimenta más ahorro, más consumo y más recaudación tributaria. Las regalías de los recursos naturales garantizan el interés del ahorrista. Los Tinglados auditan cada eslabón de la cadena.</w:t>
      </w:r>
    </w:p>
    <w:p w:rsidR="00000000" w:rsidDel="00000000" w:rsidP="00000000" w:rsidRDefault="00000000" w:rsidRPr="00000000" w14:paraId="0000069A">
      <w:pPr>
        <w:rPr/>
      </w:pPr>
      <w:r w:rsidDel="00000000" w:rsidR="00000000" w:rsidRPr="00000000">
        <w:rPr>
          <w:rtl w:val="0"/>
        </w:rPr>
        <w:t xml:space="preserve">No hay bicicleta financiera. No hay intermediarios que se quedan con el margen. No hay bancos privados prestando tu plata al 80% mientras te pagan el 0,5%. No hay fuga de capitales porque el dinero se queda produciendo en Argentina.</w:t>
      </w:r>
    </w:p>
    <w:p w:rsidR="00000000" w:rsidDel="00000000" w:rsidP="00000000" w:rsidRDefault="00000000" w:rsidRPr="00000000" w14:paraId="0000069B">
      <w:pPr>
        <w:rPr/>
      </w:pPr>
      <w:r w:rsidDel="00000000" w:rsidR="00000000" w:rsidRPr="00000000">
        <w:rPr>
          <w:rtl w:val="0"/>
        </w:rPr>
        <w:t xml:space="preserve">¿Es esto utópico? El Banco Nación ya opera con lógica similar en sus mejores momentos. Bancor en Córdoba tiene más de un millón de cuentas públicas y financia pymes con éxito comprobable. La Caixa Económica Federal de Brasil atiende a 70 millones de personas con banca digital pública. El KfW alemán financia la transición energética de la cuarta economía del mundo con crédito dirigido estatal. Lo que se propone acá no es inventar nada: es hacer lo que otros países ya hacen, pero con control popular.</w:t>
      </w:r>
    </w:p>
    <w:p w:rsidR="00000000" w:rsidDel="00000000" w:rsidP="00000000" w:rsidRDefault="00000000" w:rsidRPr="00000000" w14:paraId="0000069C">
      <w:pPr>
        <w:pStyle w:val="Heading4"/>
        <w:rPr/>
      </w:pPr>
      <w:bookmarkStart w:colFirst="0" w:colLast="0" w:name="_b5zlh4ui2ia0" w:id="218"/>
      <w:bookmarkEnd w:id="218"/>
      <w:r w:rsidDel="00000000" w:rsidR="00000000" w:rsidRPr="00000000">
        <w:rPr>
          <w:rtl w:val="0"/>
        </w:rPr>
        <w:t xml:space="preserve">Crédito Productivo: Semilla para la Economía Nacional</w:t>
      </w:r>
    </w:p>
    <w:p w:rsidR="00000000" w:rsidDel="00000000" w:rsidP="00000000" w:rsidRDefault="00000000" w:rsidRPr="00000000" w14:paraId="0000069D">
      <w:pPr>
        <w:rPr/>
      </w:pPr>
      <w:r w:rsidDel="00000000" w:rsidR="00000000" w:rsidRPr="00000000">
        <w:rPr>
          <w:rtl w:val="0"/>
        </w:rPr>
        <w:t xml:space="preserve">El BCRA dirigirá el crédito como política de Estado:</w:t>
      </w:r>
    </w:p>
    <w:p w:rsidR="00000000" w:rsidDel="00000000" w:rsidP="00000000" w:rsidRDefault="00000000" w:rsidRPr="00000000" w14:paraId="0000069E">
      <w:pPr>
        <w:rPr/>
      </w:pPr>
      <w:r w:rsidDel="00000000" w:rsidR="00000000" w:rsidRPr="00000000">
        <w:rPr>
          <w:rtl w:val="0"/>
        </w:rPr>
      </w:r>
    </w:p>
    <w:tbl>
      <w:tblPr>
        <w:tblStyle w:val="Table7"/>
        <w:tblpPr w:leftFromText="180" w:rightFromText="180" w:topFromText="180" w:bottomFromText="180" w:vertAnchor="text" w:horzAnchor="text" w:tblpX="0" w:tblpY="0"/>
        <w:tblW w:w="9000.0" w:type="dxa"/>
        <w:jc w:val="left"/>
        <w:tblLayout w:type="fixed"/>
        <w:tblLook w:val="0600"/>
      </w:tblPr>
      <w:tblGrid>
        <w:gridCol w:w="3000"/>
        <w:gridCol w:w="3000"/>
        <w:gridCol w:w="3000"/>
        <w:tblGridChange w:id="0">
          <w:tblGrid>
            <w:gridCol w:w="3000"/>
            <w:gridCol w:w="3000"/>
            <w:gridCol w:w="30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3c78d8" w:val="clear"/>
            <w:tcMar>
              <w:top w:w="160.0" w:type="dxa"/>
              <w:left w:w="0.0" w:type="dxa"/>
              <w:bottom w:w="160.0" w:type="dxa"/>
              <w:right w:w="160.0" w:type="dxa"/>
            </w:tcMar>
          </w:tcPr>
          <w:p w:rsidR="00000000" w:rsidDel="00000000" w:rsidP="00000000" w:rsidRDefault="00000000" w:rsidRPr="00000000" w14:paraId="0000069F">
            <w:pPr>
              <w:spacing w:after="0" w:before="0" w:line="240" w:lineRule="auto"/>
              <w:rPr>
                <w:b w:val="1"/>
                <w:bCs w:val="1"/>
              </w:rPr>
            </w:pPr>
            <w:r w:rsidDel="00000000" w:rsidR="00000000" w:rsidRPr="00000000">
              <w:rPr>
                <w:b w:val="1"/>
                <w:bCs w:val="1"/>
                <w:rtl w:val="0"/>
              </w:rPr>
              <w:t xml:space="preserve">Destino</w:t>
            </w:r>
          </w:p>
        </w:tc>
        <w:tc>
          <w:tcPr>
            <w:tcBorders>
              <w:top w:color="000000" w:space="0" w:sz="0" w:val="nil"/>
              <w:left w:color="000000" w:space="0" w:sz="0" w:val="nil"/>
              <w:bottom w:color="000000" w:space="0" w:sz="0" w:val="nil"/>
              <w:right w:color="000000" w:space="0" w:sz="0" w:val="nil"/>
            </w:tcBorders>
            <w:shd w:fill="3c78d8" w:val="clear"/>
            <w:tcMar>
              <w:top w:w="160.0" w:type="dxa"/>
              <w:left w:w="160.0" w:type="dxa"/>
              <w:bottom w:w="160.0" w:type="dxa"/>
              <w:right w:w="160.0" w:type="dxa"/>
            </w:tcMar>
          </w:tcPr>
          <w:p w:rsidR="00000000" w:rsidDel="00000000" w:rsidP="00000000" w:rsidRDefault="00000000" w:rsidRPr="00000000" w14:paraId="000006A0">
            <w:pPr>
              <w:spacing w:after="0" w:before="0" w:line="240" w:lineRule="auto"/>
              <w:rPr>
                <w:b w:val="1"/>
                <w:bCs w:val="1"/>
              </w:rPr>
            </w:pPr>
            <w:r w:rsidDel="00000000" w:rsidR="00000000" w:rsidRPr="00000000">
              <w:rPr>
                <w:b w:val="1"/>
                <w:bCs w:val="1"/>
                <w:rtl w:val="0"/>
              </w:rPr>
              <w:t xml:space="preserve">Tasa</w:t>
            </w:r>
          </w:p>
        </w:tc>
        <w:tc>
          <w:tcPr>
            <w:tcBorders>
              <w:top w:color="000000" w:space="0" w:sz="0" w:val="nil"/>
              <w:left w:color="000000" w:space="0" w:sz="0" w:val="nil"/>
              <w:bottom w:color="000000" w:space="0" w:sz="0" w:val="nil"/>
              <w:right w:color="000000" w:space="0" w:sz="0" w:val="nil"/>
            </w:tcBorders>
            <w:shd w:fill="3c78d8" w:val="clear"/>
            <w:tcMar>
              <w:top w:w="160.0" w:type="dxa"/>
              <w:left w:w="160.0" w:type="dxa"/>
              <w:bottom w:w="160.0" w:type="dxa"/>
              <w:right w:w="160.0" w:type="dxa"/>
            </w:tcMar>
          </w:tcPr>
          <w:p w:rsidR="00000000" w:rsidDel="00000000" w:rsidP="00000000" w:rsidRDefault="00000000" w:rsidRPr="00000000" w14:paraId="000006A1">
            <w:pPr>
              <w:spacing w:after="0" w:before="0" w:line="240" w:lineRule="auto"/>
              <w:rPr>
                <w:b w:val="1"/>
                <w:bCs w:val="1"/>
              </w:rPr>
            </w:pPr>
            <w:r w:rsidDel="00000000" w:rsidR="00000000" w:rsidRPr="00000000">
              <w:rPr>
                <w:b w:val="1"/>
                <w:bCs w:val="1"/>
                <w:rtl w:val="0"/>
              </w:rPr>
              <w:t xml:space="preserve">Garantía BCRA</w:t>
            </w:r>
          </w:p>
        </w:tc>
      </w:tr>
      <w:tr>
        <w:trPr>
          <w:cantSplit w:val="0"/>
          <w:tblHeader w:val="0"/>
        </w:trPr>
        <w:tc>
          <w:tcPr>
            <w:tcBorders>
              <w:top w:color="000000" w:space="0" w:sz="0" w:val="nil"/>
              <w:left w:color="000000" w:space="0" w:sz="0" w:val="nil"/>
              <w:bottom w:color="000000" w:space="0" w:sz="0" w:val="nil"/>
              <w:right w:color="000000" w:space="0" w:sz="0" w:val="nil"/>
            </w:tcBorders>
            <w:shd w:fill="efefef" w:val="clear"/>
            <w:tcMar>
              <w:top w:w="160.0" w:type="dxa"/>
              <w:left w:w="0.0" w:type="dxa"/>
              <w:bottom w:w="160.0" w:type="dxa"/>
              <w:right w:w="160.0" w:type="dxa"/>
            </w:tcMar>
          </w:tcPr>
          <w:p w:rsidR="00000000" w:rsidDel="00000000" w:rsidP="00000000" w:rsidRDefault="00000000" w:rsidRPr="00000000" w14:paraId="000006A2">
            <w:pPr>
              <w:spacing w:after="0" w:before="0" w:line="240" w:lineRule="auto"/>
              <w:rPr/>
            </w:pPr>
            <w:r w:rsidDel="00000000" w:rsidR="00000000" w:rsidRPr="00000000">
              <w:rPr>
                <w:rtl w:val="0"/>
              </w:rPr>
              <w:t xml:space="preserve">Cooperativas obreras</w:t>
            </w:r>
          </w:p>
        </w:tc>
        <w:tc>
          <w:tcPr>
            <w:tcBorders>
              <w:top w:color="000000" w:space="0" w:sz="0" w:val="nil"/>
              <w:left w:color="000000" w:space="0" w:sz="0" w:val="nil"/>
              <w:bottom w:color="000000" w:space="0" w:sz="0" w:val="nil"/>
              <w:right w:color="000000" w:space="0" w:sz="0" w:val="nil"/>
            </w:tcBorders>
            <w:shd w:fill="efefef" w:val="clear"/>
            <w:tcMar>
              <w:top w:w="160.0" w:type="dxa"/>
              <w:left w:w="160.0" w:type="dxa"/>
              <w:bottom w:w="160.0" w:type="dxa"/>
              <w:right w:w="160.0" w:type="dxa"/>
            </w:tcMar>
          </w:tcPr>
          <w:p w:rsidR="00000000" w:rsidDel="00000000" w:rsidP="00000000" w:rsidRDefault="00000000" w:rsidRPr="00000000" w14:paraId="000006A3">
            <w:pPr>
              <w:spacing w:after="0" w:before="0" w:line="240" w:lineRule="auto"/>
              <w:rPr/>
            </w:pPr>
            <w:r w:rsidDel="00000000" w:rsidR="00000000" w:rsidRPr="00000000">
              <w:rPr>
                <w:rtl w:val="0"/>
              </w:rPr>
              <w:t xml:space="preserve">0%</w:t>
            </w:r>
          </w:p>
        </w:tc>
        <w:tc>
          <w:tcPr>
            <w:tcBorders>
              <w:top w:color="000000" w:space="0" w:sz="0" w:val="nil"/>
              <w:left w:color="000000" w:space="0" w:sz="0" w:val="nil"/>
              <w:bottom w:color="000000" w:space="0" w:sz="0" w:val="nil"/>
              <w:right w:color="000000" w:space="0" w:sz="0" w:val="nil"/>
            </w:tcBorders>
            <w:shd w:fill="efefef" w:val="clear"/>
            <w:tcMar>
              <w:top w:w="160.0" w:type="dxa"/>
              <w:left w:w="160.0" w:type="dxa"/>
              <w:bottom w:w="160.0" w:type="dxa"/>
              <w:right w:w="160.0" w:type="dxa"/>
            </w:tcMar>
          </w:tcPr>
          <w:p w:rsidR="00000000" w:rsidDel="00000000" w:rsidP="00000000" w:rsidRDefault="00000000" w:rsidRPr="00000000" w14:paraId="000006A4">
            <w:pPr>
              <w:spacing w:after="0" w:before="0" w:line="240" w:lineRule="auto"/>
              <w:rPr/>
            </w:pPr>
            <w:r w:rsidDel="00000000" w:rsidR="00000000" w:rsidRPr="00000000">
              <w:rPr>
                <w:rtl w:val="0"/>
              </w:rPr>
              <w:t xml:space="preserve">Total</w:t>
            </w:r>
          </w:p>
        </w:tc>
      </w:tr>
      <w:tr>
        <w:trPr>
          <w:cantSplit w:val="0"/>
          <w:tblHeader w:val="0"/>
        </w:trPr>
        <w:tc>
          <w:tcPr>
            <w:tcBorders>
              <w:top w:color="000000" w:space="0" w:sz="0" w:val="nil"/>
              <w:left w:color="000000" w:space="0" w:sz="0" w:val="nil"/>
              <w:bottom w:color="000000" w:space="0" w:sz="0" w:val="nil"/>
              <w:right w:color="000000" w:space="0" w:sz="0" w:val="nil"/>
            </w:tcBorders>
            <w:shd w:fill="cccccc" w:val="clear"/>
            <w:tcMar>
              <w:top w:w="160.0" w:type="dxa"/>
              <w:left w:w="0.0" w:type="dxa"/>
              <w:bottom w:w="160.0" w:type="dxa"/>
              <w:right w:w="160.0" w:type="dxa"/>
            </w:tcMar>
          </w:tcPr>
          <w:p w:rsidR="00000000" w:rsidDel="00000000" w:rsidP="00000000" w:rsidRDefault="00000000" w:rsidRPr="00000000" w14:paraId="000006A5">
            <w:pPr>
              <w:spacing w:after="0" w:before="0" w:line="240" w:lineRule="auto"/>
              <w:rPr/>
            </w:pPr>
            <w:r w:rsidDel="00000000" w:rsidR="00000000" w:rsidRPr="00000000">
              <w:rPr>
                <w:rtl w:val="0"/>
              </w:rPr>
              <w:t xml:space="preserve">Vivienda popular</w:t>
            </w:r>
          </w:p>
        </w:tc>
        <w:tc>
          <w:tcPr>
            <w:tcBorders>
              <w:top w:color="000000" w:space="0" w:sz="0" w:val="nil"/>
              <w:left w:color="000000" w:space="0" w:sz="0" w:val="nil"/>
              <w:bottom w:color="000000" w:space="0" w:sz="0" w:val="nil"/>
              <w:right w:color="000000" w:space="0" w:sz="0" w:val="nil"/>
            </w:tcBorders>
            <w:shd w:fill="cccccc" w:val="clear"/>
            <w:tcMar>
              <w:top w:w="160.0" w:type="dxa"/>
              <w:left w:w="160.0" w:type="dxa"/>
              <w:bottom w:w="160.0" w:type="dxa"/>
              <w:right w:w="160.0" w:type="dxa"/>
            </w:tcMar>
          </w:tcPr>
          <w:p w:rsidR="00000000" w:rsidDel="00000000" w:rsidP="00000000" w:rsidRDefault="00000000" w:rsidRPr="00000000" w14:paraId="000006A6">
            <w:pPr>
              <w:spacing w:after="0" w:before="0" w:line="240" w:lineRule="auto"/>
              <w:rPr/>
            </w:pPr>
            <w:r w:rsidDel="00000000" w:rsidR="00000000" w:rsidRPr="00000000">
              <w:rPr>
                <w:rtl w:val="0"/>
              </w:rPr>
              <w:t xml:space="preserve">1-2%</w:t>
            </w:r>
          </w:p>
        </w:tc>
        <w:tc>
          <w:tcPr>
            <w:tcBorders>
              <w:top w:color="000000" w:space="0" w:sz="0" w:val="nil"/>
              <w:left w:color="000000" w:space="0" w:sz="0" w:val="nil"/>
              <w:bottom w:color="000000" w:space="0" w:sz="0" w:val="nil"/>
              <w:right w:color="000000" w:space="0" w:sz="0" w:val="nil"/>
            </w:tcBorders>
            <w:shd w:fill="cccccc" w:val="clear"/>
            <w:tcMar>
              <w:top w:w="160.0" w:type="dxa"/>
              <w:left w:w="160.0" w:type="dxa"/>
              <w:bottom w:w="160.0" w:type="dxa"/>
              <w:right w:w="160.0" w:type="dxa"/>
            </w:tcMar>
          </w:tcPr>
          <w:p w:rsidR="00000000" w:rsidDel="00000000" w:rsidP="00000000" w:rsidRDefault="00000000" w:rsidRPr="00000000" w14:paraId="000006A7">
            <w:pPr>
              <w:spacing w:after="0" w:before="0" w:line="240" w:lineRule="auto"/>
              <w:rPr/>
            </w:pPr>
            <w:r w:rsidDel="00000000" w:rsidR="00000000" w:rsidRPr="00000000">
              <w:rPr>
                <w:rtl w:val="0"/>
              </w:rPr>
              <w:t xml:space="preserve">80%</w:t>
            </w:r>
          </w:p>
        </w:tc>
      </w:tr>
      <w:tr>
        <w:trPr>
          <w:cantSplit w:val="0"/>
          <w:tblHeader w:val="0"/>
        </w:trPr>
        <w:tc>
          <w:tcPr>
            <w:tcBorders>
              <w:top w:color="000000" w:space="0" w:sz="0" w:val="nil"/>
              <w:left w:color="000000" w:space="0" w:sz="0" w:val="nil"/>
              <w:bottom w:color="000000" w:space="0" w:sz="0" w:val="nil"/>
              <w:right w:color="000000" w:space="0" w:sz="0" w:val="nil"/>
            </w:tcBorders>
            <w:shd w:fill="efefef" w:val="clear"/>
            <w:tcMar>
              <w:top w:w="160.0" w:type="dxa"/>
              <w:left w:w="0.0" w:type="dxa"/>
              <w:bottom w:w="160.0" w:type="dxa"/>
              <w:right w:w="160.0" w:type="dxa"/>
            </w:tcMar>
          </w:tcPr>
          <w:p w:rsidR="00000000" w:rsidDel="00000000" w:rsidP="00000000" w:rsidRDefault="00000000" w:rsidRPr="00000000" w14:paraId="000006A8">
            <w:pPr>
              <w:spacing w:after="0" w:before="0" w:line="240" w:lineRule="auto"/>
              <w:rPr/>
            </w:pPr>
            <w:r w:rsidDel="00000000" w:rsidR="00000000" w:rsidRPr="00000000">
              <w:rPr>
                <w:rtl w:val="0"/>
              </w:rPr>
              <w:t xml:space="preserve">PyMEs industriales</w:t>
            </w:r>
          </w:p>
        </w:tc>
        <w:tc>
          <w:tcPr>
            <w:tcBorders>
              <w:top w:color="000000" w:space="0" w:sz="0" w:val="nil"/>
              <w:left w:color="000000" w:space="0" w:sz="0" w:val="nil"/>
              <w:bottom w:color="000000" w:space="0" w:sz="0" w:val="nil"/>
              <w:right w:color="000000" w:space="0" w:sz="0" w:val="nil"/>
            </w:tcBorders>
            <w:shd w:fill="efefef" w:val="clear"/>
            <w:tcMar>
              <w:top w:w="160.0" w:type="dxa"/>
              <w:left w:w="160.0" w:type="dxa"/>
              <w:bottom w:w="160.0" w:type="dxa"/>
              <w:right w:w="160.0" w:type="dxa"/>
            </w:tcMar>
          </w:tcPr>
          <w:p w:rsidR="00000000" w:rsidDel="00000000" w:rsidP="00000000" w:rsidRDefault="00000000" w:rsidRPr="00000000" w14:paraId="000006A9">
            <w:pPr>
              <w:spacing w:after="0" w:before="0" w:line="240" w:lineRule="auto"/>
              <w:rPr/>
            </w:pPr>
            <w:r w:rsidDel="00000000" w:rsidR="00000000" w:rsidRPr="00000000">
              <w:rPr>
                <w:rtl w:val="0"/>
              </w:rPr>
              <w:t xml:space="preserve">3-5%</w:t>
            </w:r>
          </w:p>
        </w:tc>
        <w:tc>
          <w:tcPr>
            <w:tcBorders>
              <w:top w:color="000000" w:space="0" w:sz="0" w:val="nil"/>
              <w:left w:color="000000" w:space="0" w:sz="0" w:val="nil"/>
              <w:bottom w:color="000000" w:space="0" w:sz="0" w:val="nil"/>
              <w:right w:color="000000" w:space="0" w:sz="0" w:val="nil"/>
            </w:tcBorders>
            <w:shd w:fill="efefef" w:val="clear"/>
            <w:tcMar>
              <w:top w:w="160.0" w:type="dxa"/>
              <w:left w:w="160.0" w:type="dxa"/>
              <w:bottom w:w="160.0" w:type="dxa"/>
              <w:right w:w="160.0" w:type="dxa"/>
            </w:tcMar>
          </w:tcPr>
          <w:p w:rsidR="00000000" w:rsidDel="00000000" w:rsidP="00000000" w:rsidRDefault="00000000" w:rsidRPr="00000000" w14:paraId="000006AA">
            <w:pPr>
              <w:spacing w:after="0" w:before="0" w:line="240" w:lineRule="auto"/>
              <w:rPr/>
            </w:pPr>
            <w:r w:rsidDel="00000000" w:rsidR="00000000" w:rsidRPr="00000000">
              <w:rPr>
                <w:rtl w:val="0"/>
              </w:rPr>
              <w:t xml:space="preserve">50%</w:t>
            </w:r>
          </w:p>
        </w:tc>
      </w:tr>
    </w:tbl>
    <w:p w:rsidR="00000000" w:rsidDel="00000000" w:rsidP="00000000" w:rsidRDefault="00000000" w:rsidRPr="00000000" w14:paraId="000006AB">
      <w:pPr>
        <w:rPr/>
      </w:pPr>
      <w:r w:rsidDel="00000000" w:rsidR="00000000" w:rsidRPr="00000000">
        <w:rPr>
          <w:rtl w:val="0"/>
        </w:rPr>
      </w:r>
    </w:p>
    <w:p w:rsidR="00000000" w:rsidDel="00000000" w:rsidP="00000000" w:rsidRDefault="00000000" w:rsidRPr="00000000" w14:paraId="000006AC">
      <w:pPr>
        <w:pStyle w:val="Heading4"/>
        <w:rPr/>
      </w:pPr>
      <w:bookmarkStart w:colFirst="0" w:colLast="0" w:name="_y0pk5uogya1o" w:id="219"/>
      <w:bookmarkEnd w:id="219"/>
      <w:r w:rsidDel="00000000" w:rsidR="00000000" w:rsidRPr="00000000">
        <w:rPr>
          <w:rtl w:val="0"/>
        </w:rPr>
        <w:t xml:space="preserve">Control Ciudadano: Los Tinglados Vigilan</w:t>
      </w:r>
    </w:p>
    <w:p w:rsidR="00000000" w:rsidDel="00000000" w:rsidP="00000000" w:rsidRDefault="00000000" w:rsidRPr="00000000" w14:paraId="000006AD">
      <w:pPr>
        <w:rPr/>
      </w:pPr>
      <w:r w:rsidDel="00000000" w:rsidR="00000000" w:rsidRPr="00000000">
        <w:rPr>
          <w:rtl w:val="0"/>
        </w:rPr>
        <w:t xml:space="preserve">No será una tecnocracia, cada Tinglado distrital elegirá un consejo financiero. Su rol sera el de auditar qué créditos llegan (o no) a su barrio, fábrica o campo. </w:t>
      </w:r>
      <w:r w:rsidDel="00000000" w:rsidR="00000000" w:rsidRPr="00000000">
        <w:rPr>
          <w:b w:val="1"/>
          <w:bCs w:val="1"/>
          <w:rtl w:val="0"/>
        </w:rPr>
        <w:t xml:space="preserve">El BCRA deberá publicar semestralmente mapas de inclusión crediticia</w:t>
      </w:r>
      <w:r w:rsidDel="00000000" w:rsidR="00000000" w:rsidRPr="00000000">
        <w:rPr>
          <w:rtl w:val="0"/>
        </w:rPr>
        <w:t xml:space="preserve">: si el crédito no llega a Santiago del Estero o a las villas porteñas, se intervendrá</w:t>
      </w:r>
    </w:p>
    <w:p w:rsidR="00000000" w:rsidDel="00000000" w:rsidP="00000000" w:rsidRDefault="00000000" w:rsidRPr="00000000" w14:paraId="000006AE">
      <w:pPr>
        <w:pStyle w:val="Heading4"/>
        <w:rPr/>
      </w:pPr>
      <w:bookmarkStart w:colFirst="0" w:colLast="0" w:name="_w71pv7qkcxjo" w:id="220"/>
      <w:bookmarkEnd w:id="220"/>
      <w:r w:rsidDel="00000000" w:rsidR="00000000" w:rsidRPr="00000000">
        <w:rPr>
          <w:rtl w:val="0"/>
        </w:rPr>
        <w:t xml:space="preserve">Bancos Privados: Servir o Ser Marginados</w:t>
      </w:r>
    </w:p>
    <w:p w:rsidR="00000000" w:rsidDel="00000000" w:rsidP="00000000" w:rsidRDefault="00000000" w:rsidRPr="00000000" w14:paraId="000006AF">
      <w:pPr>
        <w:rPr/>
      </w:pPr>
      <w:r w:rsidDel="00000000" w:rsidR="00000000" w:rsidRPr="00000000">
        <w:rPr>
          <w:rtl w:val="0"/>
        </w:rPr>
        <w:t xml:space="preserve">No los prohibimos, pero les fijamos reglas claras:</w:t>
      </w:r>
    </w:p>
    <w:p w:rsidR="00000000" w:rsidDel="00000000" w:rsidP="00000000" w:rsidRDefault="00000000" w:rsidRPr="00000000" w14:paraId="000006B0">
      <w:pPr>
        <w:numPr>
          <w:ilvl w:val="0"/>
          <w:numId w:val="32"/>
        </w:numPr>
        <w:spacing w:after="0" w:afterAutospacing="0"/>
        <w:ind w:left="720" w:hanging="360"/>
        <w:rPr>
          <w:u w:val="none"/>
        </w:rPr>
      </w:pPr>
      <w:r w:rsidDel="00000000" w:rsidR="00000000" w:rsidRPr="00000000">
        <w:rPr>
          <w:rtl w:val="0"/>
        </w:rPr>
        <w:t xml:space="preserve">Obligación: Destinar el 40% de sus préstamos a economía real (vivienda, pymes, agroecología)</w:t>
      </w:r>
    </w:p>
    <w:p w:rsidR="00000000" w:rsidDel="00000000" w:rsidP="00000000" w:rsidRDefault="00000000" w:rsidRPr="00000000" w14:paraId="000006B1">
      <w:pPr>
        <w:numPr>
          <w:ilvl w:val="0"/>
          <w:numId w:val="32"/>
        </w:numPr>
        <w:spacing w:after="0" w:afterAutospacing="0" w:before="0" w:beforeAutospacing="0"/>
        <w:ind w:left="720" w:hanging="360"/>
        <w:rPr>
          <w:u w:val="none"/>
        </w:rPr>
      </w:pPr>
      <w:r w:rsidDel="00000000" w:rsidR="00000000" w:rsidRPr="00000000">
        <w:rPr>
          <w:rtl w:val="0"/>
        </w:rPr>
        <w:t xml:space="preserve">Incentivo: Si cumplen, el BCRA les dará liquidez barata</w:t>
      </w:r>
    </w:p>
    <w:p w:rsidR="00000000" w:rsidDel="00000000" w:rsidP="00000000" w:rsidRDefault="00000000" w:rsidRPr="00000000" w14:paraId="000006B2">
      <w:pPr>
        <w:numPr>
          <w:ilvl w:val="0"/>
          <w:numId w:val="32"/>
        </w:numPr>
        <w:spacing w:before="0" w:beforeAutospacing="0"/>
        <w:ind w:left="720" w:hanging="360"/>
        <w:rPr>
          <w:u w:val="none"/>
        </w:rPr>
      </w:pPr>
      <w:r w:rsidDel="00000000" w:rsidR="00000000" w:rsidRPr="00000000">
        <w:rPr>
          <w:rtl w:val="0"/>
        </w:rPr>
        <w:t xml:space="preserve">Castigo: Si especulan, pagarán multas del 100% de sus ganancias ilícitas y perderán su licencia; Como en </w:t>
      </w:r>
      <w:r w:rsidDel="00000000" w:rsidR="00000000" w:rsidRPr="00000000">
        <w:rPr>
          <w:b w:val="1"/>
          <w:bCs w:val="1"/>
          <w:rtl w:val="0"/>
        </w:rPr>
        <w:t xml:space="preserve">Noruega</w:t>
      </w:r>
      <w:r w:rsidDel="00000000" w:rsidR="00000000" w:rsidRPr="00000000">
        <w:rPr>
          <w:rtl w:val="0"/>
        </w:rPr>
        <w:t xml:space="preserve"> o </w:t>
      </w:r>
      <w:r w:rsidDel="00000000" w:rsidR="00000000" w:rsidRPr="00000000">
        <w:rPr>
          <w:b w:val="1"/>
          <w:bCs w:val="1"/>
          <w:rtl w:val="0"/>
        </w:rPr>
        <w:t xml:space="preserve">Alemania</w:t>
      </w:r>
      <w:r w:rsidDel="00000000" w:rsidR="00000000" w:rsidRPr="00000000">
        <w:rPr>
          <w:rtl w:val="0"/>
        </w:rPr>
        <w:t xml:space="preserve">: banca privada sí, pero al servicio de la nación</w:t>
      </w:r>
    </w:p>
    <w:p w:rsidR="00000000" w:rsidDel="00000000" w:rsidP="00000000" w:rsidRDefault="00000000" w:rsidRPr="00000000" w14:paraId="000006B3">
      <w:pPr>
        <w:pStyle w:val="Heading4"/>
        <w:rPr/>
      </w:pPr>
      <w:bookmarkStart w:colFirst="0" w:colLast="0" w:name="_9ag6dbvplpu9" w:id="221"/>
      <w:bookmarkEnd w:id="221"/>
      <w:r w:rsidDel="00000000" w:rsidR="00000000" w:rsidRPr="00000000">
        <w:rPr>
          <w:rtl w:val="0"/>
        </w:rPr>
        <w:t xml:space="preserve">¿</w:t>
      </w:r>
      <w:r w:rsidDel="00000000" w:rsidR="00000000" w:rsidRPr="00000000">
        <w:rPr>
          <w:rtl w:val="0"/>
        </w:rPr>
        <w:t xml:space="preserve">Y la</w:t>
      </w:r>
      <w:r w:rsidDel="00000000" w:rsidR="00000000" w:rsidRPr="00000000">
        <w:rPr>
          <w:rtl w:val="0"/>
        </w:rPr>
        <w:t xml:space="preserve"> inflación? ¿El descontrol?</w:t>
      </w:r>
    </w:p>
    <w:p w:rsidR="00000000" w:rsidDel="00000000" w:rsidP="00000000" w:rsidRDefault="00000000" w:rsidRPr="00000000" w14:paraId="000006B4">
      <w:pPr>
        <w:rPr/>
      </w:pPr>
      <w:r w:rsidDel="00000000" w:rsidR="00000000" w:rsidRPr="00000000">
        <w:rPr>
          <w:rtl w:val="0"/>
        </w:rPr>
        <w:t xml:space="preserve">Desarmemos los mitos:</w:t>
      </w:r>
    </w:p>
    <w:p w:rsidR="00000000" w:rsidDel="00000000" w:rsidP="00000000" w:rsidRDefault="00000000" w:rsidRPr="00000000" w14:paraId="000006B5">
      <w:pPr>
        <w:numPr>
          <w:ilvl w:val="0"/>
          <w:numId w:val="54"/>
        </w:numPr>
        <w:spacing w:after="0" w:afterAutospacing="0"/>
        <w:ind w:left="720" w:hanging="360"/>
        <w:rPr>
          <w:u w:val="none"/>
        </w:rPr>
      </w:pPr>
      <w:r w:rsidDel="00000000" w:rsidR="00000000" w:rsidRPr="00000000">
        <w:rPr>
          <w:rtl w:val="0"/>
        </w:rPr>
        <w:t xml:space="preserve">El interés del 5% no se “imprime”: Sale del Fondo Soberano (litio, soja, gas).</w:t>
      </w:r>
    </w:p>
    <w:p w:rsidR="00000000" w:rsidDel="00000000" w:rsidP="00000000" w:rsidRDefault="00000000" w:rsidRPr="00000000" w14:paraId="000006B6">
      <w:pPr>
        <w:numPr>
          <w:ilvl w:val="0"/>
          <w:numId w:val="54"/>
        </w:numPr>
        <w:spacing w:after="0" w:afterAutospacing="0" w:before="0" w:beforeAutospacing="0"/>
        <w:ind w:left="720" w:hanging="360"/>
        <w:rPr>
          <w:u w:val="none"/>
        </w:rPr>
      </w:pPr>
      <w:r w:rsidDel="00000000" w:rsidR="00000000" w:rsidRPr="00000000">
        <w:rPr>
          <w:rtl w:val="0"/>
        </w:rPr>
        <w:t xml:space="preserve">El crédito dirigido frena la bicicleta financiera: Al inyectar plata solo en producción, no en especulación.</w:t>
      </w:r>
    </w:p>
    <w:p w:rsidR="00000000" w:rsidDel="00000000" w:rsidP="00000000" w:rsidRDefault="00000000" w:rsidRPr="00000000" w14:paraId="000006B7">
      <w:pPr>
        <w:numPr>
          <w:ilvl w:val="0"/>
          <w:numId w:val="54"/>
        </w:numPr>
        <w:spacing w:before="0" w:beforeAutospacing="0"/>
        <w:ind w:left="720" w:hanging="360"/>
        <w:rPr>
          <w:u w:val="none"/>
        </w:rPr>
      </w:pPr>
      <w:r w:rsidDel="00000000" w:rsidR="00000000" w:rsidRPr="00000000">
        <w:rPr>
          <w:rtl w:val="0"/>
        </w:rPr>
        <w:t xml:space="preserve">La APP del BCRA reduce costos: Reemplaza la burocracia de 50 bancos por un sistema único... como el Mercado Pago estatal que necesitamos.</w:t>
      </w:r>
    </w:p>
    <w:p w:rsidR="00000000" w:rsidDel="00000000" w:rsidP="00000000" w:rsidRDefault="00000000" w:rsidRPr="00000000" w14:paraId="000006B8">
      <w:pPr>
        <w:pStyle w:val="Heading4"/>
        <w:rPr/>
      </w:pPr>
      <w:bookmarkStart w:colFirst="0" w:colLast="0" w:name="_bswnp0og6fif" w:id="222"/>
      <w:bookmarkEnd w:id="222"/>
      <w:r w:rsidDel="00000000" w:rsidR="00000000" w:rsidRPr="00000000">
        <w:rPr>
          <w:rtl w:val="0"/>
        </w:rPr>
        <w:t xml:space="preserve">Integración con Nuestro Nuevo Estado</w:t>
      </w:r>
    </w:p>
    <w:p w:rsidR="00000000" w:rsidDel="00000000" w:rsidP="00000000" w:rsidRDefault="00000000" w:rsidRPr="00000000" w14:paraId="000006B9">
      <w:pPr>
        <w:numPr>
          <w:ilvl w:val="0"/>
          <w:numId w:val="99"/>
        </w:numPr>
        <w:spacing w:after="0" w:afterAutospacing="0"/>
        <w:ind w:left="720" w:hanging="360"/>
        <w:rPr>
          <w:u w:val="none"/>
        </w:rPr>
      </w:pPr>
      <w:r w:rsidDel="00000000" w:rsidR="00000000" w:rsidRPr="00000000">
        <w:rPr>
          <w:rtl w:val="0"/>
        </w:rPr>
        <w:t xml:space="preserve">Con Reforma Tributaria: Los impuestos a la riqueza </w:t>
      </w:r>
      <w:r w:rsidDel="00000000" w:rsidR="00000000" w:rsidRPr="00000000">
        <w:rPr>
          <w:rtl w:val="0"/>
        </w:rPr>
        <w:t xml:space="preserve">capitalizarán</w:t>
      </w:r>
      <w:r w:rsidDel="00000000" w:rsidR="00000000" w:rsidRPr="00000000">
        <w:rPr>
          <w:rtl w:val="0"/>
        </w:rPr>
        <w:t xml:space="preserve"> el Fondo Soberano que paga tu interés del 5%.</w:t>
      </w:r>
    </w:p>
    <w:p w:rsidR="00000000" w:rsidDel="00000000" w:rsidP="00000000" w:rsidRDefault="00000000" w:rsidRPr="00000000" w14:paraId="000006BA">
      <w:pPr>
        <w:numPr>
          <w:ilvl w:val="0"/>
          <w:numId w:val="99"/>
        </w:numPr>
        <w:spacing w:after="0" w:afterAutospacing="0" w:before="0" w:beforeAutospacing="0"/>
        <w:ind w:left="720" w:hanging="360"/>
        <w:rPr>
          <w:u w:val="none"/>
        </w:rPr>
      </w:pPr>
      <w:r w:rsidDel="00000000" w:rsidR="00000000" w:rsidRPr="00000000">
        <w:rPr>
          <w:rtl w:val="0"/>
        </w:rPr>
        <w:t xml:space="preserve">Con Reforma Agraria: Créditos al 0% para cooperativas de pequeños productores, auditadas por los Tinglados rurales.</w:t>
      </w:r>
    </w:p>
    <w:p w:rsidR="00000000" w:rsidDel="00000000" w:rsidP="00000000" w:rsidRDefault="00000000" w:rsidRPr="00000000" w14:paraId="000006BB">
      <w:pPr>
        <w:numPr>
          <w:ilvl w:val="0"/>
          <w:numId w:val="99"/>
        </w:numPr>
        <w:spacing w:before="0" w:beforeAutospacing="0"/>
        <w:ind w:left="720" w:hanging="360"/>
        <w:rPr>
          <w:u w:val="none"/>
        </w:rPr>
      </w:pPr>
      <w:r w:rsidDel="00000000" w:rsidR="00000000" w:rsidRPr="00000000">
        <w:rPr>
          <w:rtl w:val="0"/>
        </w:rPr>
        <w:t xml:space="preserve">Con la Vivienda: La APP del BCRA validará automáticamente tu “primera casa libre de impuestos”.</w:t>
      </w:r>
    </w:p>
    <w:p w:rsidR="00000000" w:rsidDel="00000000" w:rsidP="00000000" w:rsidRDefault="00000000" w:rsidRPr="00000000" w14:paraId="000006BC">
      <w:pPr>
        <w:rPr/>
      </w:pPr>
      <w:r w:rsidDel="00000000" w:rsidR="00000000" w:rsidRPr="00000000">
        <w:rPr>
          <w:rtl w:val="0"/>
        </w:rPr>
        <w:t xml:space="preserve">Trataremos de estas verticales en las secciones siguientes para entender cómo es posible alimentar un sistema bancario en favor de la población con medidas que ayudan al país a desarrollarse.</w:t>
      </w:r>
    </w:p>
    <w:p w:rsidR="00000000" w:rsidDel="00000000" w:rsidP="00000000" w:rsidRDefault="00000000" w:rsidRPr="00000000" w14:paraId="000006BD">
      <w:pPr>
        <w:rPr/>
      </w:pPr>
      <w:r w:rsidDel="00000000" w:rsidR="00000000" w:rsidRPr="00000000">
        <w:rPr>
          <w:rtl w:val="0"/>
        </w:rPr>
        <w:t xml:space="preserve">Este sistema no es una utopía: es un modelo probado, con variantes, en países que decidieron poner la banca al servicio de su estrategia nacional de desarrollo. El Banco Nación opera con lógica similar en sus mejores momentos. Bancor en la provincia de Córdoba administra más de un millón de cuentas públicas y financia pymes con éxito comprobable. La Caixa Econômica Federal en Brasil atiende a setenta millones de personas con banca digital pública y ha sido un instrumento central del Bolsa Família y de la política de vivienda popular. El KfW alemán financia la transición energética de la cuarta economía mundial con crédito dirigido estatal desde 1948, con un modelo de banca pública de desarrollo que es parte constitutiva del capitalismo alemán sin que nadie lo considere exótico. El ICBC chino, el banco público de desarrollo más grande del mundo, articula el crecimiento del país con una mezcla de racionalidad económica y dirección política que ningún banco privado podría replicar.</w:t>
      </w:r>
    </w:p>
    <w:p w:rsidR="00000000" w:rsidDel="00000000" w:rsidP="00000000" w:rsidRDefault="00000000" w:rsidRPr="00000000" w14:paraId="000006BE">
      <w:pPr>
        <w:rPr/>
      </w:pPr>
      <w:r w:rsidDel="00000000" w:rsidR="00000000" w:rsidRPr="00000000">
        <w:rPr>
          <w:rtl w:val="0"/>
        </w:rPr>
        <w:t xml:space="preserve">La adaptación argentina de estas experiencias enfrenta resistencias previsibles. La </w:t>
      </w:r>
      <w:r w:rsidDel="00000000" w:rsidR="00000000" w:rsidRPr="00000000">
        <w:rPr>
          <w:i w:val="1"/>
          <w:iCs w:val="1"/>
          <w:rtl w:val="0"/>
        </w:rPr>
        <w:t xml:space="preserve">City</w:t>
      </w:r>
      <w:r w:rsidDel="00000000" w:rsidR="00000000" w:rsidRPr="00000000">
        <w:rPr>
          <w:rtl w:val="0"/>
        </w:rPr>
        <w:t xml:space="preserve"> de Buenos Aires, los fondos de inversión internacionales, las calificadoras de riesgo y los organismos multilaterales van a presentar cualquier movimiento en esta dirección como riesgo de represión financiera, amenaza a la estabilidad macroeconómica, retorno a políticas fracasadas de décadas anteriores. Es lo que siempre presentan cuando un gobierno intenta disciplinar al capital financiero. La respuesta adecuada es doble: contrastar con la evidencia empírica que muestra que los países con sistemas financieros más orientados al desarrollo productivo tienen mejores resultados de crecimiento inclusivo de largo plazo que los países con sistemas financieros puramente liberalizados; y sostener políticamente, con el respaldo de los Tinglados y del Comité de Gobierno Central, la orientación elegida frente a la presión inevitable del capital financiero concentrado.</w:t>
      </w:r>
    </w:p>
    <w:p w:rsidR="00000000" w:rsidDel="00000000" w:rsidP="00000000" w:rsidRDefault="00000000" w:rsidRPr="00000000" w14:paraId="000006BF">
      <w:pPr>
        <w:rPr/>
      </w:pPr>
      <w:r w:rsidDel="00000000" w:rsidR="00000000" w:rsidRPr="00000000">
        <w:rPr>
          <w:rtl w:val="0"/>
        </w:rPr>
        <w:t xml:space="preserve">La banca pública orientada al desarrollo no es una opción ideológica abstracta: es un componente estructural de cualquier estrategia económica que combine soberanía productiva con justicia distributiva. Argentina la tuvo, parcialmente, hasta la reforma financiera de la dictadura en 1977. Recuperarla, con las adaptaciones institucionales y tecnológicas del siglo XXI, es una de las condiciones necesarias para que el resto del plan funcione.</w:t>
      </w:r>
      <w:r w:rsidDel="00000000" w:rsidR="00000000" w:rsidRPr="00000000">
        <w:rPr>
          <w:rtl w:val="0"/>
        </w:rPr>
      </w:r>
    </w:p>
    <w:p w:rsidR="00000000" w:rsidDel="00000000" w:rsidP="00000000" w:rsidRDefault="00000000" w:rsidRPr="00000000" w14:paraId="000006C0">
      <w:pPr>
        <w:pStyle w:val="Heading3"/>
        <w:rPr/>
      </w:pPr>
      <w:bookmarkStart w:colFirst="0" w:colLast="0" w:name="_2eugpyp9bki8" w:id="223"/>
      <w:bookmarkEnd w:id="223"/>
      <w:r w:rsidDel="00000000" w:rsidR="00000000" w:rsidRPr="00000000">
        <w:rPr>
          <w:rtl w:val="0"/>
        </w:rPr>
        <w:t xml:space="preserve">Reforma Tributaria, una Necesidad</w:t>
      </w:r>
    </w:p>
    <w:p w:rsidR="00000000" w:rsidDel="00000000" w:rsidP="00000000" w:rsidRDefault="00000000" w:rsidRPr="00000000" w14:paraId="000006C1">
      <w:pPr>
        <w:rPr/>
      </w:pPr>
      <w:r w:rsidDel="00000000" w:rsidR="00000000" w:rsidRPr="00000000">
        <w:rPr>
          <w:rtl w:val="0"/>
        </w:rPr>
        <w:t xml:space="preserve">Ante estas reformas en un nuevo Estado, existe un proceso intermedio del cual se podría llevar a cabo sin un quiebre de paradigma tan grande: </w:t>
      </w:r>
      <w:r w:rsidDel="00000000" w:rsidR="00000000" w:rsidRPr="00000000">
        <w:rPr>
          <w:b w:val="1"/>
          <w:bCs w:val="1"/>
          <w:rtl w:val="0"/>
        </w:rPr>
        <w:t xml:space="preserve">la reforma tributaria</w:t>
      </w:r>
      <w:r w:rsidDel="00000000" w:rsidR="00000000" w:rsidRPr="00000000">
        <w:rPr>
          <w:rtl w:val="0"/>
        </w:rPr>
        <w:t xml:space="preserve">.</w:t>
      </w:r>
    </w:p>
    <w:p w:rsidR="00000000" w:rsidDel="00000000" w:rsidP="00000000" w:rsidRDefault="00000000" w:rsidRPr="00000000" w14:paraId="000006C2">
      <w:pPr>
        <w:rPr/>
      </w:pPr>
      <w:r w:rsidDel="00000000" w:rsidR="00000000" w:rsidRPr="00000000">
        <w:rPr>
          <w:rtl w:val="0"/>
        </w:rPr>
        <w:t xml:space="preserve">Esta reforma debe tener como punto central la elevación del piso de ganancias tributables, o sea, que los sueldos y ganancias más bajos no paguen impuestos, y que la progresión sea más dura a valores más altos. Hoy el sueldo mínimo no imponible para solteros en Argentina es de 1.8 millones de pesos brutos para solteros y de 2.34 millones de pesos para personas casadas con dos hijos, las alícuotas progresivas van del 5% al 35%.[46]</w:t>
      </w:r>
    </w:p>
    <w:p w:rsidR="00000000" w:rsidDel="00000000" w:rsidP="00000000" w:rsidRDefault="00000000" w:rsidRPr="00000000" w14:paraId="000006C3">
      <w:pPr>
        <w:pStyle w:val="Heading4"/>
        <w:rPr/>
      </w:pPr>
      <w:bookmarkStart w:colFirst="0" w:colLast="0" w:name="_74zf93r93oiw" w:id="224"/>
      <w:bookmarkEnd w:id="224"/>
      <w:r w:rsidDel="00000000" w:rsidR="00000000" w:rsidRPr="00000000">
        <w:rPr>
          <w:rtl w:val="0"/>
        </w:rPr>
        <w:t xml:space="preserve">Tributo Sobre Ganancias Personales y Familiares</w:t>
      </w:r>
    </w:p>
    <w:p w:rsidR="00000000" w:rsidDel="00000000" w:rsidP="00000000" w:rsidRDefault="00000000" w:rsidRPr="00000000" w14:paraId="000006C4">
      <w:pPr>
        <w:rPr/>
      </w:pPr>
      <w:r w:rsidDel="00000000" w:rsidR="00000000" w:rsidRPr="00000000">
        <w:rPr>
          <w:rtl w:val="0"/>
        </w:rPr>
        <w:t xml:space="preserve">La propuesta para esta reforma es elevar el piso no imponible a 3 millones de pesos (o en todo caso, 3 mil dólares americanos, para futura referencia, caso el peso se </w:t>
      </w:r>
      <w:r w:rsidDel="00000000" w:rsidR="00000000" w:rsidRPr="00000000">
        <w:rPr>
          <w:rtl w:val="0"/>
        </w:rPr>
        <w:t xml:space="preserve">devalúe</w:t>
      </w:r>
      <w:r w:rsidDel="00000000" w:rsidR="00000000" w:rsidRPr="00000000">
        <w:rPr>
          <w:rtl w:val="0"/>
        </w:rPr>
        <w:t xml:space="preserve">) para personas solteras y 5 millones para parejas con hijos. Las alícuotas progresivas deberían ir del 2% al 90% lo cual puede parecer un shock, pero con la tabla expuesta en seguida, se puede ver cómo esto está lejos de impactar negativamente a cualquier miembro de la sociedad, a nadie le gusta pagar impuestos, y con esta progresión se hace que el impuesto sea más sensible con la mayoría y realmente solo es duro con los que ya ganan valores exorbitantes.</w:t>
      </w:r>
    </w:p>
    <w:p w:rsidR="00000000" w:rsidDel="00000000" w:rsidP="00000000" w:rsidRDefault="00000000" w:rsidRPr="00000000" w14:paraId="000006C5">
      <w:pPr>
        <w:rPr/>
      </w:pPr>
      <w:r w:rsidDel="00000000" w:rsidR="00000000" w:rsidRPr="00000000">
        <w:rPr>
          <w:rtl w:val="0"/>
        </w:rPr>
      </w:r>
    </w:p>
    <w:tbl>
      <w:tblPr>
        <w:tblStyle w:val="Table8"/>
        <w:tblpPr w:leftFromText="180" w:rightFromText="180" w:topFromText="180" w:bottomFromText="180" w:vertAnchor="margin" w:horzAnchor="margin" w:tblpXSpec="center" w:tblpYSpec="center"/>
        <w:tblW w:w="9000.0" w:type="dxa"/>
        <w:jc w:val="center"/>
        <w:tblLayout w:type="fixed"/>
        <w:tblLook w:val="0600"/>
      </w:tblPr>
      <w:tblGrid>
        <w:gridCol w:w="3000"/>
        <w:gridCol w:w="3000"/>
        <w:gridCol w:w="3000"/>
        <w:tblGridChange w:id="0">
          <w:tblGrid>
            <w:gridCol w:w="3000"/>
            <w:gridCol w:w="3000"/>
            <w:gridCol w:w="3000"/>
          </w:tblGrid>
        </w:tblGridChange>
      </w:tblGrid>
      <w:tr>
        <w:trPr>
          <w:cantSplit w:val="0"/>
          <w:tblHeader w:val="0"/>
        </w:trPr>
        <w:tc>
          <w:tcPr>
            <w:shd w:fill="8e7cc3" w:val="clear"/>
            <w:tcMar>
              <w:left w:w="0.0" w:type="dxa"/>
            </w:tcMar>
          </w:tcPr>
          <w:p w:rsidR="00000000" w:rsidDel="00000000" w:rsidP="00000000" w:rsidRDefault="00000000" w:rsidRPr="00000000" w14:paraId="000006C6">
            <w:pPr>
              <w:widowControl w:val="0"/>
              <w:spacing w:after="0" w:before="0" w:line="24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Rango de Ingresos (en pesos argentinos)</w:t>
            </w:r>
            <w:r w:rsidDel="00000000" w:rsidR="00000000" w:rsidRPr="00000000">
              <w:rPr>
                <w:rtl w:val="0"/>
              </w:rPr>
            </w:r>
          </w:p>
        </w:tc>
        <w:tc>
          <w:tcPr>
            <w:shd w:fill="8e7cc3" w:val="clear"/>
          </w:tcPr>
          <w:p w:rsidR="00000000" w:rsidDel="00000000" w:rsidP="00000000" w:rsidRDefault="00000000" w:rsidRPr="00000000" w14:paraId="000006C7">
            <w:pPr>
              <w:widowControl w:val="0"/>
              <w:spacing w:after="0" w:before="0" w:line="24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Alícuota (%)</w:t>
            </w:r>
            <w:r w:rsidDel="00000000" w:rsidR="00000000" w:rsidRPr="00000000">
              <w:rPr>
                <w:rtl w:val="0"/>
              </w:rPr>
            </w:r>
          </w:p>
        </w:tc>
        <w:tc>
          <w:tcPr>
            <w:shd w:fill="8e7cc3" w:val="clear"/>
          </w:tcPr>
          <w:p w:rsidR="00000000" w:rsidDel="00000000" w:rsidP="00000000" w:rsidRDefault="00000000" w:rsidRPr="00000000" w14:paraId="000006C8">
            <w:pPr>
              <w:widowControl w:val="0"/>
              <w:spacing w:after="0" w:before="0" w:line="24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Impuesto a Pagar (en pesos argentinos)</w:t>
            </w:r>
            <w:r w:rsidDel="00000000" w:rsidR="00000000" w:rsidRPr="00000000">
              <w:rPr>
                <w:rtl w:val="0"/>
              </w:rPr>
            </w:r>
          </w:p>
        </w:tc>
      </w:tr>
      <w:tr>
        <w:trPr>
          <w:cantSplit w:val="0"/>
          <w:tblHeader w:val="0"/>
        </w:trPr>
        <w:tc>
          <w:tcPr>
            <w:shd w:fill="d9d9d9" w:val="clear"/>
            <w:tcMar>
              <w:left w:w="0.0" w:type="dxa"/>
            </w:tcMar>
          </w:tcPr>
          <w:p w:rsidR="00000000" w:rsidDel="00000000" w:rsidP="00000000" w:rsidRDefault="00000000" w:rsidRPr="00000000" w14:paraId="000006C9">
            <w:pPr>
              <w:widowControl w:val="0"/>
              <w:spacing w:after="0" w:before="0" w:line="24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Hasta 3.000.000 (solteros)</w:t>
            </w:r>
            <w:r w:rsidDel="00000000" w:rsidR="00000000" w:rsidRPr="00000000">
              <w:rPr>
                <w:rtl w:val="0"/>
              </w:rPr>
            </w:r>
          </w:p>
        </w:tc>
        <w:tc>
          <w:tcPr>
            <w:shd w:fill="d9d9d9" w:val="clear"/>
          </w:tcPr>
          <w:p w:rsidR="00000000" w:rsidDel="00000000" w:rsidP="00000000" w:rsidRDefault="00000000" w:rsidRPr="00000000" w14:paraId="000006CA">
            <w:pPr>
              <w:widowControl w:val="0"/>
              <w:spacing w:after="0" w:before="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0%</w:t>
            </w:r>
          </w:p>
        </w:tc>
        <w:tc>
          <w:tcPr>
            <w:shd w:fill="d9d9d9" w:val="clear"/>
          </w:tcPr>
          <w:p w:rsidR="00000000" w:rsidDel="00000000" w:rsidP="00000000" w:rsidRDefault="00000000" w:rsidRPr="00000000" w14:paraId="000006CB">
            <w:pPr>
              <w:widowControl w:val="0"/>
              <w:spacing w:after="0" w:before="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$0</w:t>
            </w:r>
          </w:p>
        </w:tc>
      </w:tr>
      <w:tr>
        <w:trPr>
          <w:cantSplit w:val="0"/>
          <w:tblHeader w:val="0"/>
        </w:trPr>
        <w:tc>
          <w:tcPr>
            <w:shd w:fill="b7b7b7" w:val="clear"/>
            <w:tcMar>
              <w:left w:w="0.0" w:type="dxa"/>
            </w:tcMar>
          </w:tcPr>
          <w:p w:rsidR="00000000" w:rsidDel="00000000" w:rsidP="00000000" w:rsidRDefault="00000000" w:rsidRPr="00000000" w14:paraId="000006CC">
            <w:pPr>
              <w:widowControl w:val="0"/>
              <w:spacing w:after="0" w:before="0" w:line="24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Hasta 5.000.000 (parejas con hijos)</w:t>
            </w:r>
            <w:r w:rsidDel="00000000" w:rsidR="00000000" w:rsidRPr="00000000">
              <w:rPr>
                <w:rtl w:val="0"/>
              </w:rPr>
            </w:r>
          </w:p>
        </w:tc>
        <w:tc>
          <w:tcPr>
            <w:shd w:fill="b7b7b7" w:val="clear"/>
          </w:tcPr>
          <w:p w:rsidR="00000000" w:rsidDel="00000000" w:rsidP="00000000" w:rsidRDefault="00000000" w:rsidRPr="00000000" w14:paraId="000006CD">
            <w:pPr>
              <w:widowControl w:val="0"/>
              <w:spacing w:after="0" w:before="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0%</w:t>
            </w:r>
          </w:p>
        </w:tc>
        <w:tc>
          <w:tcPr>
            <w:shd w:fill="b7b7b7" w:val="clear"/>
          </w:tcPr>
          <w:p w:rsidR="00000000" w:rsidDel="00000000" w:rsidP="00000000" w:rsidRDefault="00000000" w:rsidRPr="00000000" w14:paraId="000006CE">
            <w:pPr>
              <w:widowControl w:val="0"/>
              <w:spacing w:after="0" w:before="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$0</w:t>
            </w:r>
          </w:p>
        </w:tc>
      </w:tr>
      <w:tr>
        <w:trPr>
          <w:cantSplit w:val="0"/>
          <w:tblHeader w:val="0"/>
        </w:trPr>
        <w:tc>
          <w:tcPr>
            <w:shd w:fill="d9d9d9" w:val="clear"/>
            <w:tcMar>
              <w:left w:w="0.0" w:type="dxa"/>
            </w:tcMar>
          </w:tcPr>
          <w:p w:rsidR="00000000" w:rsidDel="00000000" w:rsidP="00000000" w:rsidRDefault="00000000" w:rsidRPr="00000000" w14:paraId="000006CF">
            <w:pPr>
              <w:widowControl w:val="0"/>
              <w:spacing w:after="0" w:before="0" w:line="24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De 3.000.001 a 4.000.000 (solteros)</w:t>
            </w:r>
            <w:r w:rsidDel="00000000" w:rsidR="00000000" w:rsidRPr="00000000">
              <w:rPr>
                <w:rtl w:val="0"/>
              </w:rPr>
            </w:r>
          </w:p>
        </w:tc>
        <w:tc>
          <w:tcPr>
            <w:shd w:fill="d9d9d9" w:val="clear"/>
          </w:tcPr>
          <w:p w:rsidR="00000000" w:rsidDel="00000000" w:rsidP="00000000" w:rsidRDefault="00000000" w:rsidRPr="00000000" w14:paraId="000006D0">
            <w:pPr>
              <w:widowControl w:val="0"/>
              <w:spacing w:after="0" w:before="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2%</w:t>
            </w:r>
          </w:p>
        </w:tc>
        <w:tc>
          <w:tcPr>
            <w:shd w:fill="d9d9d9" w:val="clear"/>
          </w:tcPr>
          <w:p w:rsidR="00000000" w:rsidDel="00000000" w:rsidP="00000000" w:rsidRDefault="00000000" w:rsidRPr="00000000" w14:paraId="000006D1">
            <w:pPr>
              <w:widowControl w:val="0"/>
              <w:spacing w:after="0" w:before="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$20.000 (sobre el excedente de 3.000.000)</w:t>
            </w:r>
          </w:p>
        </w:tc>
      </w:tr>
      <w:tr>
        <w:trPr>
          <w:cantSplit w:val="0"/>
          <w:tblHeader w:val="0"/>
        </w:trPr>
        <w:tc>
          <w:tcPr>
            <w:shd w:fill="b7b7b7" w:val="clear"/>
            <w:tcMar>
              <w:left w:w="0.0" w:type="dxa"/>
            </w:tcMar>
          </w:tcPr>
          <w:p w:rsidR="00000000" w:rsidDel="00000000" w:rsidP="00000000" w:rsidRDefault="00000000" w:rsidRPr="00000000" w14:paraId="000006D2">
            <w:pPr>
              <w:widowControl w:val="0"/>
              <w:spacing w:after="0" w:before="0" w:line="24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De 5.000.001 a 6.000.000 (parejas)</w:t>
            </w:r>
            <w:r w:rsidDel="00000000" w:rsidR="00000000" w:rsidRPr="00000000">
              <w:rPr>
                <w:rtl w:val="0"/>
              </w:rPr>
            </w:r>
          </w:p>
        </w:tc>
        <w:tc>
          <w:tcPr>
            <w:shd w:fill="b7b7b7" w:val="clear"/>
          </w:tcPr>
          <w:p w:rsidR="00000000" w:rsidDel="00000000" w:rsidP="00000000" w:rsidRDefault="00000000" w:rsidRPr="00000000" w14:paraId="000006D3">
            <w:pPr>
              <w:widowControl w:val="0"/>
              <w:spacing w:after="0" w:before="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2%</w:t>
            </w:r>
          </w:p>
        </w:tc>
        <w:tc>
          <w:tcPr>
            <w:shd w:fill="b7b7b7" w:val="clear"/>
          </w:tcPr>
          <w:p w:rsidR="00000000" w:rsidDel="00000000" w:rsidP="00000000" w:rsidRDefault="00000000" w:rsidRPr="00000000" w14:paraId="000006D4">
            <w:pPr>
              <w:widowControl w:val="0"/>
              <w:spacing w:after="0" w:before="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$20.000 (sobre el excedente de 5.000.000)</w:t>
            </w:r>
          </w:p>
        </w:tc>
      </w:tr>
      <w:tr>
        <w:trPr>
          <w:cantSplit w:val="0"/>
          <w:tblHeader w:val="0"/>
        </w:trPr>
        <w:tc>
          <w:tcPr>
            <w:shd w:fill="d9d9d9" w:val="clear"/>
            <w:tcMar>
              <w:left w:w="0.0" w:type="dxa"/>
            </w:tcMar>
          </w:tcPr>
          <w:p w:rsidR="00000000" w:rsidDel="00000000" w:rsidP="00000000" w:rsidRDefault="00000000" w:rsidRPr="00000000" w14:paraId="000006D5">
            <w:pPr>
              <w:widowControl w:val="0"/>
              <w:spacing w:after="0" w:before="0" w:line="24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De 4.000.001 a 6.000.000 (solteros)</w:t>
            </w:r>
            <w:r w:rsidDel="00000000" w:rsidR="00000000" w:rsidRPr="00000000">
              <w:rPr>
                <w:rtl w:val="0"/>
              </w:rPr>
            </w:r>
          </w:p>
        </w:tc>
        <w:tc>
          <w:tcPr>
            <w:shd w:fill="d9d9d9" w:val="clear"/>
          </w:tcPr>
          <w:p w:rsidR="00000000" w:rsidDel="00000000" w:rsidP="00000000" w:rsidRDefault="00000000" w:rsidRPr="00000000" w14:paraId="000006D6">
            <w:pPr>
              <w:widowControl w:val="0"/>
              <w:spacing w:after="0" w:before="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5%</w:t>
            </w:r>
          </w:p>
        </w:tc>
        <w:tc>
          <w:tcPr>
            <w:shd w:fill="d9d9d9" w:val="clear"/>
          </w:tcPr>
          <w:p w:rsidR="00000000" w:rsidDel="00000000" w:rsidP="00000000" w:rsidRDefault="00000000" w:rsidRPr="00000000" w14:paraId="000006D7">
            <w:pPr>
              <w:widowControl w:val="0"/>
              <w:spacing w:after="0" w:before="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$100.000 (sobre el excedente de 4.000.000)</w:t>
            </w:r>
          </w:p>
        </w:tc>
      </w:tr>
      <w:tr>
        <w:trPr>
          <w:cantSplit w:val="0"/>
          <w:tblHeader w:val="0"/>
        </w:trPr>
        <w:tc>
          <w:tcPr>
            <w:shd w:fill="b7b7b7" w:val="clear"/>
            <w:tcMar>
              <w:left w:w="0.0" w:type="dxa"/>
            </w:tcMar>
          </w:tcPr>
          <w:p w:rsidR="00000000" w:rsidDel="00000000" w:rsidP="00000000" w:rsidRDefault="00000000" w:rsidRPr="00000000" w14:paraId="000006D8">
            <w:pPr>
              <w:widowControl w:val="0"/>
              <w:spacing w:after="0" w:before="0" w:line="24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De 6.000.001 a 8.000.000 (parejas)</w:t>
            </w:r>
            <w:r w:rsidDel="00000000" w:rsidR="00000000" w:rsidRPr="00000000">
              <w:rPr>
                <w:rtl w:val="0"/>
              </w:rPr>
            </w:r>
          </w:p>
        </w:tc>
        <w:tc>
          <w:tcPr>
            <w:shd w:fill="b7b7b7" w:val="clear"/>
          </w:tcPr>
          <w:p w:rsidR="00000000" w:rsidDel="00000000" w:rsidP="00000000" w:rsidRDefault="00000000" w:rsidRPr="00000000" w14:paraId="000006D9">
            <w:pPr>
              <w:widowControl w:val="0"/>
              <w:spacing w:after="0" w:before="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5%</w:t>
            </w:r>
          </w:p>
        </w:tc>
        <w:tc>
          <w:tcPr>
            <w:shd w:fill="b7b7b7" w:val="clear"/>
          </w:tcPr>
          <w:p w:rsidR="00000000" w:rsidDel="00000000" w:rsidP="00000000" w:rsidRDefault="00000000" w:rsidRPr="00000000" w14:paraId="000006DA">
            <w:pPr>
              <w:widowControl w:val="0"/>
              <w:spacing w:after="0" w:before="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$100.000 (sobre el excedente de 6.000.000)</w:t>
            </w:r>
          </w:p>
        </w:tc>
      </w:tr>
      <w:tr>
        <w:trPr>
          <w:cantSplit w:val="0"/>
          <w:tblHeader w:val="0"/>
        </w:trPr>
        <w:tc>
          <w:tcPr>
            <w:shd w:fill="d9d9d9" w:val="clear"/>
            <w:tcMar>
              <w:left w:w="0.0" w:type="dxa"/>
            </w:tcMar>
          </w:tcPr>
          <w:p w:rsidR="00000000" w:rsidDel="00000000" w:rsidP="00000000" w:rsidRDefault="00000000" w:rsidRPr="00000000" w14:paraId="000006DB">
            <w:pPr>
              <w:widowControl w:val="0"/>
              <w:spacing w:after="0" w:before="0" w:line="24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De 6.000.001 a 10.000.000 (solteros)</w:t>
            </w:r>
            <w:r w:rsidDel="00000000" w:rsidR="00000000" w:rsidRPr="00000000">
              <w:rPr>
                <w:rtl w:val="0"/>
              </w:rPr>
            </w:r>
          </w:p>
        </w:tc>
        <w:tc>
          <w:tcPr>
            <w:shd w:fill="d9d9d9" w:val="clear"/>
          </w:tcPr>
          <w:p w:rsidR="00000000" w:rsidDel="00000000" w:rsidP="00000000" w:rsidRDefault="00000000" w:rsidRPr="00000000" w14:paraId="000006DC">
            <w:pPr>
              <w:widowControl w:val="0"/>
              <w:spacing w:after="0" w:before="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10%</w:t>
            </w:r>
          </w:p>
        </w:tc>
        <w:tc>
          <w:tcPr>
            <w:shd w:fill="d9d9d9" w:val="clear"/>
          </w:tcPr>
          <w:p w:rsidR="00000000" w:rsidDel="00000000" w:rsidP="00000000" w:rsidRDefault="00000000" w:rsidRPr="00000000" w14:paraId="000006DD">
            <w:pPr>
              <w:widowControl w:val="0"/>
              <w:spacing w:after="0" w:before="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$400.000 (sobre el excedente de 6.000.000)</w:t>
            </w:r>
          </w:p>
        </w:tc>
      </w:tr>
      <w:tr>
        <w:trPr>
          <w:cantSplit w:val="0"/>
          <w:tblHeader w:val="0"/>
        </w:trPr>
        <w:tc>
          <w:tcPr>
            <w:shd w:fill="b7b7b7" w:val="clear"/>
            <w:tcMar>
              <w:left w:w="0.0" w:type="dxa"/>
            </w:tcMar>
          </w:tcPr>
          <w:p w:rsidR="00000000" w:rsidDel="00000000" w:rsidP="00000000" w:rsidRDefault="00000000" w:rsidRPr="00000000" w14:paraId="000006DE">
            <w:pPr>
              <w:widowControl w:val="0"/>
              <w:spacing w:after="0" w:before="0" w:line="24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De 8.000.001 a 12.000.000 (parejas)</w:t>
            </w:r>
            <w:r w:rsidDel="00000000" w:rsidR="00000000" w:rsidRPr="00000000">
              <w:rPr>
                <w:rtl w:val="0"/>
              </w:rPr>
            </w:r>
          </w:p>
        </w:tc>
        <w:tc>
          <w:tcPr>
            <w:shd w:fill="b7b7b7" w:val="clear"/>
          </w:tcPr>
          <w:p w:rsidR="00000000" w:rsidDel="00000000" w:rsidP="00000000" w:rsidRDefault="00000000" w:rsidRPr="00000000" w14:paraId="000006DF">
            <w:pPr>
              <w:widowControl w:val="0"/>
              <w:spacing w:after="0" w:before="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10%</w:t>
            </w:r>
          </w:p>
        </w:tc>
        <w:tc>
          <w:tcPr>
            <w:shd w:fill="b7b7b7" w:val="clear"/>
          </w:tcPr>
          <w:p w:rsidR="00000000" w:rsidDel="00000000" w:rsidP="00000000" w:rsidRDefault="00000000" w:rsidRPr="00000000" w14:paraId="000006E0">
            <w:pPr>
              <w:widowControl w:val="0"/>
              <w:spacing w:after="0" w:before="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$400.000 (sobre el excedente de 8.000.000)</w:t>
            </w:r>
          </w:p>
        </w:tc>
      </w:tr>
      <w:tr>
        <w:trPr>
          <w:cantSplit w:val="0"/>
          <w:tblHeader w:val="0"/>
        </w:trPr>
        <w:tc>
          <w:tcPr>
            <w:shd w:fill="d9d9d9" w:val="clear"/>
            <w:tcMar>
              <w:left w:w="0.0" w:type="dxa"/>
            </w:tcMar>
          </w:tcPr>
          <w:p w:rsidR="00000000" w:rsidDel="00000000" w:rsidP="00000000" w:rsidRDefault="00000000" w:rsidRPr="00000000" w14:paraId="000006E1">
            <w:pPr>
              <w:widowControl w:val="0"/>
              <w:spacing w:after="0" w:before="0" w:line="24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De 10.000.001 a 20.000.000 (solteros)</w:t>
            </w:r>
            <w:r w:rsidDel="00000000" w:rsidR="00000000" w:rsidRPr="00000000">
              <w:rPr>
                <w:rtl w:val="0"/>
              </w:rPr>
            </w:r>
          </w:p>
        </w:tc>
        <w:tc>
          <w:tcPr>
            <w:shd w:fill="d9d9d9" w:val="clear"/>
          </w:tcPr>
          <w:p w:rsidR="00000000" w:rsidDel="00000000" w:rsidP="00000000" w:rsidRDefault="00000000" w:rsidRPr="00000000" w14:paraId="000006E2">
            <w:pPr>
              <w:widowControl w:val="0"/>
              <w:spacing w:after="0" w:before="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20%</w:t>
            </w:r>
          </w:p>
        </w:tc>
        <w:tc>
          <w:tcPr>
            <w:shd w:fill="d9d9d9" w:val="clear"/>
          </w:tcPr>
          <w:p w:rsidR="00000000" w:rsidDel="00000000" w:rsidP="00000000" w:rsidRDefault="00000000" w:rsidRPr="00000000" w14:paraId="000006E3">
            <w:pPr>
              <w:widowControl w:val="0"/>
              <w:spacing w:after="0" w:before="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$2.000.000 (sobre el excedente de 10.000.000)</w:t>
            </w:r>
          </w:p>
        </w:tc>
      </w:tr>
      <w:tr>
        <w:trPr>
          <w:cantSplit w:val="0"/>
          <w:tblHeader w:val="0"/>
        </w:trPr>
        <w:tc>
          <w:tcPr>
            <w:shd w:fill="b7b7b7" w:val="clear"/>
            <w:tcMar>
              <w:left w:w="0.0" w:type="dxa"/>
            </w:tcMar>
          </w:tcPr>
          <w:p w:rsidR="00000000" w:rsidDel="00000000" w:rsidP="00000000" w:rsidRDefault="00000000" w:rsidRPr="00000000" w14:paraId="000006E4">
            <w:pPr>
              <w:widowControl w:val="0"/>
              <w:spacing w:after="0" w:before="0" w:line="24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De 12.000.001 a 25.000.000 (parejas)</w:t>
            </w:r>
            <w:r w:rsidDel="00000000" w:rsidR="00000000" w:rsidRPr="00000000">
              <w:rPr>
                <w:rtl w:val="0"/>
              </w:rPr>
            </w:r>
          </w:p>
        </w:tc>
        <w:tc>
          <w:tcPr>
            <w:shd w:fill="b7b7b7" w:val="clear"/>
          </w:tcPr>
          <w:p w:rsidR="00000000" w:rsidDel="00000000" w:rsidP="00000000" w:rsidRDefault="00000000" w:rsidRPr="00000000" w14:paraId="000006E5">
            <w:pPr>
              <w:widowControl w:val="0"/>
              <w:spacing w:after="0" w:before="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20%</w:t>
            </w:r>
          </w:p>
        </w:tc>
        <w:tc>
          <w:tcPr>
            <w:shd w:fill="b7b7b7" w:val="clear"/>
          </w:tcPr>
          <w:p w:rsidR="00000000" w:rsidDel="00000000" w:rsidP="00000000" w:rsidRDefault="00000000" w:rsidRPr="00000000" w14:paraId="000006E6">
            <w:pPr>
              <w:widowControl w:val="0"/>
              <w:spacing w:after="0" w:before="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$2.600.000 (sobre el excedente de 12.000.000)</w:t>
            </w:r>
          </w:p>
        </w:tc>
      </w:tr>
      <w:tr>
        <w:trPr>
          <w:cantSplit w:val="0"/>
          <w:tblHeader w:val="0"/>
        </w:trPr>
        <w:tc>
          <w:tcPr>
            <w:shd w:fill="d9d9d9" w:val="clear"/>
            <w:tcMar>
              <w:left w:w="0.0" w:type="dxa"/>
            </w:tcMar>
          </w:tcPr>
          <w:p w:rsidR="00000000" w:rsidDel="00000000" w:rsidP="00000000" w:rsidRDefault="00000000" w:rsidRPr="00000000" w14:paraId="000006E7">
            <w:pPr>
              <w:widowControl w:val="0"/>
              <w:spacing w:after="0" w:before="0" w:line="24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De 20.000.001 a 50.000.000 (solteros)</w:t>
            </w:r>
            <w:r w:rsidDel="00000000" w:rsidR="00000000" w:rsidRPr="00000000">
              <w:rPr>
                <w:rtl w:val="0"/>
              </w:rPr>
            </w:r>
          </w:p>
        </w:tc>
        <w:tc>
          <w:tcPr>
            <w:shd w:fill="d9d9d9" w:val="clear"/>
          </w:tcPr>
          <w:p w:rsidR="00000000" w:rsidDel="00000000" w:rsidP="00000000" w:rsidRDefault="00000000" w:rsidRPr="00000000" w14:paraId="000006E8">
            <w:pPr>
              <w:widowControl w:val="0"/>
              <w:spacing w:after="0" w:before="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35%</w:t>
            </w:r>
          </w:p>
        </w:tc>
        <w:tc>
          <w:tcPr>
            <w:shd w:fill="d9d9d9" w:val="clear"/>
          </w:tcPr>
          <w:p w:rsidR="00000000" w:rsidDel="00000000" w:rsidP="00000000" w:rsidRDefault="00000000" w:rsidRPr="00000000" w14:paraId="000006E9">
            <w:pPr>
              <w:widowControl w:val="0"/>
              <w:spacing w:after="0" w:before="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$10.500.000 (sobre el excedente de 20.000.000)</w:t>
            </w:r>
          </w:p>
        </w:tc>
      </w:tr>
      <w:tr>
        <w:trPr>
          <w:cantSplit w:val="0"/>
          <w:tblHeader w:val="0"/>
        </w:trPr>
        <w:tc>
          <w:tcPr>
            <w:shd w:fill="b7b7b7" w:val="clear"/>
            <w:tcMar>
              <w:left w:w="0.0" w:type="dxa"/>
            </w:tcMar>
          </w:tcPr>
          <w:p w:rsidR="00000000" w:rsidDel="00000000" w:rsidP="00000000" w:rsidRDefault="00000000" w:rsidRPr="00000000" w14:paraId="000006EA">
            <w:pPr>
              <w:widowControl w:val="0"/>
              <w:spacing w:after="0" w:before="0" w:line="24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De 25.000.001 a 60.000.000 (parejas)</w:t>
            </w:r>
            <w:r w:rsidDel="00000000" w:rsidR="00000000" w:rsidRPr="00000000">
              <w:rPr>
                <w:rtl w:val="0"/>
              </w:rPr>
            </w:r>
          </w:p>
        </w:tc>
        <w:tc>
          <w:tcPr>
            <w:shd w:fill="b7b7b7" w:val="clear"/>
          </w:tcPr>
          <w:p w:rsidR="00000000" w:rsidDel="00000000" w:rsidP="00000000" w:rsidRDefault="00000000" w:rsidRPr="00000000" w14:paraId="000006EB">
            <w:pPr>
              <w:widowControl w:val="0"/>
              <w:spacing w:after="0" w:before="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35%</w:t>
            </w:r>
          </w:p>
        </w:tc>
        <w:tc>
          <w:tcPr>
            <w:shd w:fill="b7b7b7" w:val="clear"/>
          </w:tcPr>
          <w:p w:rsidR="00000000" w:rsidDel="00000000" w:rsidP="00000000" w:rsidRDefault="00000000" w:rsidRPr="00000000" w14:paraId="000006EC">
            <w:pPr>
              <w:widowControl w:val="0"/>
              <w:spacing w:after="0" w:before="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$12.250.000 (sobre el excedente de 25.000.000)</w:t>
            </w:r>
          </w:p>
        </w:tc>
      </w:tr>
      <w:tr>
        <w:trPr>
          <w:cantSplit w:val="0"/>
          <w:tblHeader w:val="0"/>
        </w:trPr>
        <w:tc>
          <w:tcPr>
            <w:shd w:fill="d9d9d9" w:val="clear"/>
            <w:tcMar>
              <w:left w:w="0.0" w:type="dxa"/>
            </w:tcMar>
          </w:tcPr>
          <w:p w:rsidR="00000000" w:rsidDel="00000000" w:rsidP="00000000" w:rsidRDefault="00000000" w:rsidRPr="00000000" w14:paraId="000006ED">
            <w:pPr>
              <w:widowControl w:val="0"/>
              <w:spacing w:after="0" w:before="0" w:line="24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De 50.000.001 a 100.000.000 (solteros)</w:t>
            </w:r>
            <w:r w:rsidDel="00000000" w:rsidR="00000000" w:rsidRPr="00000000">
              <w:rPr>
                <w:rtl w:val="0"/>
              </w:rPr>
            </w:r>
          </w:p>
        </w:tc>
        <w:tc>
          <w:tcPr>
            <w:shd w:fill="d9d9d9" w:val="clear"/>
          </w:tcPr>
          <w:p w:rsidR="00000000" w:rsidDel="00000000" w:rsidP="00000000" w:rsidRDefault="00000000" w:rsidRPr="00000000" w14:paraId="000006EE">
            <w:pPr>
              <w:widowControl w:val="0"/>
              <w:spacing w:after="0" w:before="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50%</w:t>
            </w:r>
          </w:p>
        </w:tc>
        <w:tc>
          <w:tcPr>
            <w:shd w:fill="d9d9d9" w:val="clear"/>
          </w:tcPr>
          <w:p w:rsidR="00000000" w:rsidDel="00000000" w:rsidP="00000000" w:rsidRDefault="00000000" w:rsidRPr="00000000" w14:paraId="000006EF">
            <w:pPr>
              <w:widowControl w:val="0"/>
              <w:spacing w:after="0" w:before="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$25.000.000 (sobre el excedente de 50.000.000)</w:t>
            </w:r>
          </w:p>
        </w:tc>
      </w:tr>
      <w:tr>
        <w:trPr>
          <w:cantSplit w:val="0"/>
          <w:tblHeader w:val="0"/>
        </w:trPr>
        <w:tc>
          <w:tcPr>
            <w:shd w:fill="b7b7b7" w:val="clear"/>
            <w:tcMar>
              <w:left w:w="0.0" w:type="dxa"/>
            </w:tcMar>
          </w:tcPr>
          <w:p w:rsidR="00000000" w:rsidDel="00000000" w:rsidP="00000000" w:rsidRDefault="00000000" w:rsidRPr="00000000" w14:paraId="000006F0">
            <w:pPr>
              <w:widowControl w:val="0"/>
              <w:spacing w:after="0" w:before="0" w:line="24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De 60.000.001 a 120.000.000 (parejas)</w:t>
            </w:r>
            <w:r w:rsidDel="00000000" w:rsidR="00000000" w:rsidRPr="00000000">
              <w:rPr>
                <w:rtl w:val="0"/>
              </w:rPr>
            </w:r>
          </w:p>
        </w:tc>
        <w:tc>
          <w:tcPr>
            <w:shd w:fill="b7b7b7" w:val="clear"/>
          </w:tcPr>
          <w:p w:rsidR="00000000" w:rsidDel="00000000" w:rsidP="00000000" w:rsidRDefault="00000000" w:rsidRPr="00000000" w14:paraId="000006F1">
            <w:pPr>
              <w:widowControl w:val="0"/>
              <w:spacing w:after="0" w:before="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50%</w:t>
            </w:r>
          </w:p>
        </w:tc>
        <w:tc>
          <w:tcPr>
            <w:shd w:fill="b7b7b7" w:val="clear"/>
          </w:tcPr>
          <w:p w:rsidR="00000000" w:rsidDel="00000000" w:rsidP="00000000" w:rsidRDefault="00000000" w:rsidRPr="00000000" w14:paraId="000006F2">
            <w:pPr>
              <w:widowControl w:val="0"/>
              <w:spacing w:after="0" w:before="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$30.000.000 (sobre el excedente de 60.000.000)</w:t>
            </w:r>
          </w:p>
        </w:tc>
      </w:tr>
      <w:tr>
        <w:trPr>
          <w:cantSplit w:val="0"/>
          <w:tblHeader w:val="0"/>
        </w:trPr>
        <w:tc>
          <w:tcPr>
            <w:shd w:fill="d9d9d9" w:val="clear"/>
            <w:tcMar>
              <w:left w:w="0.0" w:type="dxa"/>
            </w:tcMar>
          </w:tcPr>
          <w:p w:rsidR="00000000" w:rsidDel="00000000" w:rsidP="00000000" w:rsidRDefault="00000000" w:rsidRPr="00000000" w14:paraId="000006F3">
            <w:pPr>
              <w:widowControl w:val="0"/>
              <w:spacing w:after="0" w:before="0" w:line="24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De 100.000.001 a 200.000.000 (solteros)</w:t>
            </w:r>
            <w:r w:rsidDel="00000000" w:rsidR="00000000" w:rsidRPr="00000000">
              <w:rPr>
                <w:rtl w:val="0"/>
              </w:rPr>
            </w:r>
          </w:p>
        </w:tc>
        <w:tc>
          <w:tcPr>
            <w:shd w:fill="d9d9d9" w:val="clear"/>
          </w:tcPr>
          <w:p w:rsidR="00000000" w:rsidDel="00000000" w:rsidP="00000000" w:rsidRDefault="00000000" w:rsidRPr="00000000" w14:paraId="000006F4">
            <w:pPr>
              <w:widowControl w:val="0"/>
              <w:spacing w:after="0" w:before="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75%</w:t>
            </w:r>
          </w:p>
        </w:tc>
        <w:tc>
          <w:tcPr>
            <w:shd w:fill="d9d9d9" w:val="clear"/>
          </w:tcPr>
          <w:p w:rsidR="00000000" w:rsidDel="00000000" w:rsidP="00000000" w:rsidRDefault="00000000" w:rsidRPr="00000000" w14:paraId="000006F5">
            <w:pPr>
              <w:widowControl w:val="0"/>
              <w:spacing w:after="0" w:before="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$75.000.000 (sobre el excedente de 100.000.000)</w:t>
            </w:r>
          </w:p>
        </w:tc>
      </w:tr>
      <w:tr>
        <w:trPr>
          <w:cantSplit w:val="0"/>
          <w:tblHeader w:val="0"/>
        </w:trPr>
        <w:tc>
          <w:tcPr>
            <w:shd w:fill="b7b7b7" w:val="clear"/>
            <w:tcMar>
              <w:left w:w="0.0" w:type="dxa"/>
            </w:tcMar>
          </w:tcPr>
          <w:p w:rsidR="00000000" w:rsidDel="00000000" w:rsidP="00000000" w:rsidRDefault="00000000" w:rsidRPr="00000000" w14:paraId="000006F6">
            <w:pPr>
              <w:widowControl w:val="0"/>
              <w:spacing w:after="0" w:before="0" w:line="24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De 120.000.001 a 240.000.000 (parejas)</w:t>
            </w:r>
            <w:r w:rsidDel="00000000" w:rsidR="00000000" w:rsidRPr="00000000">
              <w:rPr>
                <w:rtl w:val="0"/>
              </w:rPr>
            </w:r>
          </w:p>
        </w:tc>
        <w:tc>
          <w:tcPr>
            <w:shd w:fill="b7b7b7" w:val="clear"/>
          </w:tcPr>
          <w:p w:rsidR="00000000" w:rsidDel="00000000" w:rsidP="00000000" w:rsidRDefault="00000000" w:rsidRPr="00000000" w14:paraId="000006F7">
            <w:pPr>
              <w:widowControl w:val="0"/>
              <w:spacing w:after="0" w:before="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75%</w:t>
            </w:r>
          </w:p>
        </w:tc>
        <w:tc>
          <w:tcPr>
            <w:shd w:fill="b7b7b7" w:val="clear"/>
          </w:tcPr>
          <w:p w:rsidR="00000000" w:rsidDel="00000000" w:rsidP="00000000" w:rsidRDefault="00000000" w:rsidRPr="00000000" w14:paraId="000006F8">
            <w:pPr>
              <w:widowControl w:val="0"/>
              <w:spacing w:after="0" w:before="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$90.000.000 (sobre el excedente de 120.000.000)</w:t>
            </w:r>
          </w:p>
        </w:tc>
      </w:tr>
      <w:tr>
        <w:trPr>
          <w:cantSplit w:val="0"/>
          <w:tblHeader w:val="0"/>
        </w:trPr>
        <w:tc>
          <w:tcPr>
            <w:shd w:fill="d9d9d9" w:val="clear"/>
            <w:tcMar>
              <w:left w:w="0.0" w:type="dxa"/>
            </w:tcMar>
          </w:tcPr>
          <w:p w:rsidR="00000000" w:rsidDel="00000000" w:rsidP="00000000" w:rsidRDefault="00000000" w:rsidRPr="00000000" w14:paraId="000006F9">
            <w:pPr>
              <w:widowControl w:val="0"/>
              <w:spacing w:after="0" w:before="0" w:line="24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De 200.000.001 a 500.000.000 (solteros)</w:t>
            </w:r>
            <w:r w:rsidDel="00000000" w:rsidR="00000000" w:rsidRPr="00000000">
              <w:rPr>
                <w:rtl w:val="0"/>
              </w:rPr>
            </w:r>
          </w:p>
        </w:tc>
        <w:tc>
          <w:tcPr>
            <w:shd w:fill="d9d9d9" w:val="clear"/>
          </w:tcPr>
          <w:p w:rsidR="00000000" w:rsidDel="00000000" w:rsidP="00000000" w:rsidRDefault="00000000" w:rsidRPr="00000000" w14:paraId="000006FA">
            <w:pPr>
              <w:widowControl w:val="0"/>
              <w:spacing w:after="0" w:before="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85%</w:t>
            </w:r>
          </w:p>
        </w:tc>
        <w:tc>
          <w:tcPr>
            <w:shd w:fill="d9d9d9" w:val="clear"/>
          </w:tcPr>
          <w:p w:rsidR="00000000" w:rsidDel="00000000" w:rsidP="00000000" w:rsidRDefault="00000000" w:rsidRPr="00000000" w14:paraId="000006FB">
            <w:pPr>
              <w:widowControl w:val="0"/>
              <w:spacing w:after="0" w:before="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$255.000.000 (sobre el excedente de 200.000.000)</w:t>
            </w:r>
          </w:p>
        </w:tc>
      </w:tr>
      <w:tr>
        <w:trPr>
          <w:cantSplit w:val="0"/>
          <w:tblHeader w:val="0"/>
        </w:trPr>
        <w:tc>
          <w:tcPr>
            <w:shd w:fill="b7b7b7" w:val="clear"/>
            <w:tcMar>
              <w:left w:w="0.0" w:type="dxa"/>
            </w:tcMar>
          </w:tcPr>
          <w:p w:rsidR="00000000" w:rsidDel="00000000" w:rsidP="00000000" w:rsidRDefault="00000000" w:rsidRPr="00000000" w14:paraId="000006FC">
            <w:pPr>
              <w:widowControl w:val="0"/>
              <w:spacing w:after="0" w:before="0" w:line="24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De 240.000.001 a 600.000.000 (parejas)</w:t>
            </w:r>
            <w:r w:rsidDel="00000000" w:rsidR="00000000" w:rsidRPr="00000000">
              <w:rPr>
                <w:rtl w:val="0"/>
              </w:rPr>
            </w:r>
          </w:p>
        </w:tc>
        <w:tc>
          <w:tcPr>
            <w:shd w:fill="b7b7b7" w:val="clear"/>
          </w:tcPr>
          <w:p w:rsidR="00000000" w:rsidDel="00000000" w:rsidP="00000000" w:rsidRDefault="00000000" w:rsidRPr="00000000" w14:paraId="000006FD">
            <w:pPr>
              <w:widowControl w:val="0"/>
              <w:spacing w:after="0" w:before="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85%</w:t>
            </w:r>
          </w:p>
        </w:tc>
        <w:tc>
          <w:tcPr>
            <w:shd w:fill="b7b7b7" w:val="clear"/>
          </w:tcPr>
          <w:p w:rsidR="00000000" w:rsidDel="00000000" w:rsidP="00000000" w:rsidRDefault="00000000" w:rsidRPr="00000000" w14:paraId="000006FE">
            <w:pPr>
              <w:widowControl w:val="0"/>
              <w:spacing w:after="0" w:before="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$306.000.000 (sobre el excedente de 240.000.000)</w:t>
            </w:r>
          </w:p>
        </w:tc>
      </w:tr>
      <w:tr>
        <w:trPr>
          <w:cantSplit w:val="0"/>
          <w:tblHeader w:val="0"/>
        </w:trPr>
        <w:tc>
          <w:tcPr>
            <w:shd w:fill="d9d9d9" w:val="clear"/>
            <w:tcMar>
              <w:left w:w="0.0" w:type="dxa"/>
            </w:tcMar>
          </w:tcPr>
          <w:p w:rsidR="00000000" w:rsidDel="00000000" w:rsidP="00000000" w:rsidRDefault="00000000" w:rsidRPr="00000000" w14:paraId="000006FF">
            <w:pPr>
              <w:widowControl w:val="0"/>
              <w:spacing w:after="0" w:before="0" w:line="24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Más de 500.000.000 (solteros)</w:t>
            </w:r>
            <w:r w:rsidDel="00000000" w:rsidR="00000000" w:rsidRPr="00000000">
              <w:rPr>
                <w:rtl w:val="0"/>
              </w:rPr>
            </w:r>
          </w:p>
        </w:tc>
        <w:tc>
          <w:tcPr>
            <w:shd w:fill="d9d9d9" w:val="clear"/>
          </w:tcPr>
          <w:p w:rsidR="00000000" w:rsidDel="00000000" w:rsidP="00000000" w:rsidRDefault="00000000" w:rsidRPr="00000000" w14:paraId="00000700">
            <w:pPr>
              <w:widowControl w:val="0"/>
              <w:spacing w:after="0" w:before="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90%</w:t>
            </w:r>
          </w:p>
        </w:tc>
        <w:tc>
          <w:tcPr>
            <w:shd w:fill="d9d9d9" w:val="clear"/>
          </w:tcPr>
          <w:p w:rsidR="00000000" w:rsidDel="00000000" w:rsidP="00000000" w:rsidRDefault="00000000" w:rsidRPr="00000000" w14:paraId="00000701">
            <w:pPr>
              <w:widowControl w:val="0"/>
              <w:spacing w:after="0" w:before="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Progresivo sobre el excedente de 500.000.000</w:t>
            </w:r>
          </w:p>
        </w:tc>
      </w:tr>
      <w:tr>
        <w:trPr>
          <w:cantSplit w:val="0"/>
          <w:tblHeader w:val="0"/>
        </w:trPr>
        <w:tc>
          <w:tcPr>
            <w:shd w:fill="b7b7b7" w:val="clear"/>
            <w:tcMar>
              <w:left w:w="0.0" w:type="dxa"/>
            </w:tcMar>
          </w:tcPr>
          <w:p w:rsidR="00000000" w:rsidDel="00000000" w:rsidP="00000000" w:rsidRDefault="00000000" w:rsidRPr="00000000" w14:paraId="00000702">
            <w:pPr>
              <w:widowControl w:val="0"/>
              <w:spacing w:after="0" w:before="0" w:line="24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Más de 600.000.000 (parejas)</w:t>
            </w:r>
            <w:r w:rsidDel="00000000" w:rsidR="00000000" w:rsidRPr="00000000">
              <w:rPr>
                <w:rtl w:val="0"/>
              </w:rPr>
            </w:r>
          </w:p>
        </w:tc>
        <w:tc>
          <w:tcPr>
            <w:shd w:fill="b7b7b7" w:val="clear"/>
          </w:tcPr>
          <w:p w:rsidR="00000000" w:rsidDel="00000000" w:rsidP="00000000" w:rsidRDefault="00000000" w:rsidRPr="00000000" w14:paraId="00000703">
            <w:pPr>
              <w:widowControl w:val="0"/>
              <w:spacing w:after="0" w:before="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90%</w:t>
            </w:r>
          </w:p>
        </w:tc>
        <w:tc>
          <w:tcPr>
            <w:shd w:fill="b7b7b7" w:val="clear"/>
          </w:tcPr>
          <w:p w:rsidR="00000000" w:rsidDel="00000000" w:rsidP="00000000" w:rsidRDefault="00000000" w:rsidRPr="00000000" w14:paraId="00000704">
            <w:pPr>
              <w:widowControl w:val="0"/>
              <w:spacing w:after="0" w:before="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Progresivo sobre el excedente de 600.000.000</w:t>
            </w:r>
          </w:p>
        </w:tc>
      </w:tr>
    </w:tbl>
    <w:p w:rsidR="00000000" w:rsidDel="00000000" w:rsidP="00000000" w:rsidRDefault="00000000" w:rsidRPr="00000000" w14:paraId="00000705">
      <w:pPr>
        <w:rPr/>
      </w:pPr>
      <w:r w:rsidDel="00000000" w:rsidR="00000000" w:rsidRPr="00000000">
        <w:rPr>
          <w:rtl w:val="0"/>
        </w:rPr>
        <w:t xml:space="preserve"> </w:t>
      </w:r>
    </w:p>
    <w:p w:rsidR="00000000" w:rsidDel="00000000" w:rsidP="00000000" w:rsidRDefault="00000000" w:rsidRPr="00000000" w14:paraId="00000706">
      <w:pPr>
        <w:rPr/>
      </w:pPr>
      <w:r w:rsidDel="00000000" w:rsidR="00000000" w:rsidRPr="00000000">
        <w:rPr>
          <w:rtl w:val="0"/>
        </w:rPr>
        <w:t xml:space="preserve">En este caso, a modo de ejemplo, una familia que tiene </w:t>
      </w:r>
      <w:r w:rsidDel="00000000" w:rsidR="00000000" w:rsidRPr="00000000">
        <w:rPr>
          <w:b w:val="1"/>
          <w:bCs w:val="1"/>
          <w:rtl w:val="0"/>
        </w:rPr>
        <w:t xml:space="preserve">$700.000.000</w:t>
      </w:r>
      <w:r w:rsidDel="00000000" w:rsidR="00000000" w:rsidRPr="00000000">
        <w:rPr>
          <w:rtl w:val="0"/>
        </w:rPr>
        <w:t xml:space="preserve"> de ganancias percibidas, pagaría alrededor de </w:t>
      </w:r>
      <w:r w:rsidDel="00000000" w:rsidR="00000000" w:rsidRPr="00000000">
        <w:rPr>
          <w:b w:val="1"/>
          <w:bCs w:val="1"/>
          <w:rtl w:val="0"/>
        </w:rPr>
        <w:t xml:space="preserve">$531.370.000 </w:t>
      </w:r>
      <w:r w:rsidDel="00000000" w:rsidR="00000000" w:rsidRPr="00000000">
        <w:rPr>
          <w:rtl w:val="0"/>
        </w:rPr>
        <w:t xml:space="preserve">en impuestos, quedando todavía con </w:t>
      </w:r>
      <w:r w:rsidDel="00000000" w:rsidR="00000000" w:rsidRPr="00000000">
        <w:rPr>
          <w:b w:val="1"/>
          <w:bCs w:val="1"/>
          <w:rtl w:val="0"/>
        </w:rPr>
        <w:t xml:space="preserve">$168.630.000</w:t>
      </w:r>
      <w:r w:rsidDel="00000000" w:rsidR="00000000" w:rsidRPr="00000000">
        <w:rPr>
          <w:rtl w:val="0"/>
        </w:rPr>
        <w:t xml:space="preserve"> netos.</w:t>
      </w:r>
    </w:p>
    <w:p w:rsidR="00000000" w:rsidDel="00000000" w:rsidP="00000000" w:rsidRDefault="00000000" w:rsidRPr="00000000" w14:paraId="00000707">
      <w:pPr>
        <w:rPr/>
      </w:pPr>
      <w:r w:rsidDel="00000000" w:rsidR="00000000" w:rsidRPr="00000000">
        <w:rPr>
          <w:rtl w:val="0"/>
        </w:rPr>
        <w:t xml:space="preserve">Este tipo de tributación progresiva no es novedosa, se aplicaba en los EEUU en la era pre Ronald Reagan [48] y también tiene inspiración en el sistema de alícuotas de Noruega o el Reino Unido actualmente. Thomas Piketty documentó en Capital in the Twenty-First Century [72][74] que durante el periodo en el cual las tasas marginales que mencionamos en Estados Unidos (superando el 80%) entre 1930 y 1980 fue precisamente el período de mayor productividad y crecimiento de su historia. Otro punto esencial es que realmente los valores más altos de esta tabla probablemente no se apliquen mucho, puesto que hoy en día los individuos que alcanzan semejantes valores encuentran métodos de evadir este tipo de tributos, ya sea con </w:t>
      </w:r>
      <w:r w:rsidDel="00000000" w:rsidR="00000000" w:rsidRPr="00000000">
        <w:rPr>
          <w:i w:val="1"/>
          <w:iCs w:val="1"/>
          <w:rtl w:val="0"/>
        </w:rPr>
        <w:t xml:space="preserve">cuentas offshore</w:t>
      </w:r>
      <w:r w:rsidDel="00000000" w:rsidR="00000000" w:rsidRPr="00000000">
        <w:rPr>
          <w:rtl w:val="0"/>
        </w:rPr>
        <w:t xml:space="preserve"> o a través del uso de acciones y elementos no tributables.</w:t>
      </w:r>
    </w:p>
    <w:p w:rsidR="00000000" w:rsidDel="00000000" w:rsidP="00000000" w:rsidRDefault="00000000" w:rsidRPr="00000000" w14:paraId="00000708">
      <w:pPr>
        <w:rPr/>
      </w:pPr>
      <w:r w:rsidDel="00000000" w:rsidR="00000000" w:rsidRPr="00000000">
        <w:rPr>
          <w:rtl w:val="0"/>
        </w:rPr>
        <w:t xml:space="preserve">Acá</w:t>
      </w:r>
      <w:r w:rsidDel="00000000" w:rsidR="00000000" w:rsidRPr="00000000">
        <w:rPr>
          <w:rtl w:val="0"/>
        </w:rPr>
        <w:t xml:space="preserve"> también se propone la tributación sobre acciones por ejemplo, de manera progresiva, este es un mecanismo para </w:t>
      </w:r>
      <w:r w:rsidDel="00000000" w:rsidR="00000000" w:rsidRPr="00000000">
        <w:rPr>
          <w:b w:val="1"/>
          <w:bCs w:val="1"/>
          <w:rtl w:val="0"/>
        </w:rPr>
        <w:t xml:space="preserve">desestimular la especulación</w:t>
      </w:r>
      <w:r w:rsidDel="00000000" w:rsidR="00000000" w:rsidRPr="00000000">
        <w:rPr>
          <w:rtl w:val="0"/>
        </w:rPr>
        <w:t xml:space="preserve">, pero con el objetivo de </w:t>
      </w:r>
      <w:r w:rsidDel="00000000" w:rsidR="00000000" w:rsidRPr="00000000">
        <w:rPr>
          <w:b w:val="1"/>
          <w:bCs w:val="1"/>
          <w:rtl w:val="0"/>
        </w:rPr>
        <w:t xml:space="preserve">no dañar la economía</w:t>
      </w:r>
      <w:r w:rsidDel="00000000" w:rsidR="00000000" w:rsidRPr="00000000">
        <w:rPr>
          <w:rtl w:val="0"/>
        </w:rPr>
        <w:t xml:space="preserve">, mientras se navega el </w:t>
      </w:r>
      <w:r w:rsidDel="00000000" w:rsidR="00000000" w:rsidRPr="00000000">
        <w:rPr>
          <w:rtl w:val="0"/>
        </w:rPr>
        <w:t xml:space="preserve">proceso de desfinancerización</w:t>
      </w:r>
      <w:r w:rsidDel="00000000" w:rsidR="00000000" w:rsidRPr="00000000">
        <w:rPr>
          <w:rtl w:val="0"/>
        </w:rPr>
        <w:t xml:space="preserve">. </w:t>
      </w:r>
      <w:r w:rsidDel="00000000" w:rsidR="00000000" w:rsidRPr="00000000">
        <w:rPr>
          <w:i w:val="1"/>
          <w:iCs w:val="1"/>
          <w:rtl w:val="0"/>
        </w:rPr>
        <w:t xml:space="preserve">La propuesta concreta es que no se aplicarán impuestos a las ganancias de acciones, activos o pasivos para personas cuyos patrimonios financieros (acciones, bonos, depósitos, etc.) no superen los $10.000.000</w:t>
      </w:r>
      <w:r w:rsidDel="00000000" w:rsidR="00000000" w:rsidRPr="00000000">
        <w:rPr>
          <w:rtl w:val="0"/>
        </w:rPr>
        <w:t xml:space="preserve">. Esto protege a los pequeños ahorristas y a las familias de clase media. La desigualdad, como argumenta Piketty en Capital and Ideology [73], no es un fenómeno natural, es una elección política.</w:t>
      </w:r>
    </w:p>
    <w:p w:rsidR="00000000" w:rsidDel="00000000" w:rsidP="00000000" w:rsidRDefault="00000000" w:rsidRPr="00000000" w14:paraId="00000709">
      <w:pPr>
        <w:rPr/>
      </w:pPr>
      <w:r w:rsidDel="00000000" w:rsidR="00000000" w:rsidRPr="00000000">
        <w:rPr>
          <w:rtl w:val="0"/>
        </w:rPr>
      </w:r>
    </w:p>
    <w:tbl>
      <w:tblPr>
        <w:tblStyle w:val="Table9"/>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0A">
            <w:pPr>
              <w:rPr/>
            </w:pPr>
            <w:r w:rsidDel="00000000" w:rsidR="00000000" w:rsidRPr="00000000">
              <w:rPr>
                <w:rtl w:val="0"/>
              </w:rPr>
              <w:t xml:space="preserve">Las personas que perciban jubilaciones o pensiones mínimas estarán exentas de pagar impuestos sobre sus inversiones financieras, sin importar el monto.</w:t>
            </w:r>
          </w:p>
        </w:tc>
      </w:tr>
    </w:tbl>
    <w:p w:rsidR="00000000" w:rsidDel="00000000" w:rsidP="00000000" w:rsidRDefault="00000000" w:rsidRPr="00000000" w14:paraId="0000070B">
      <w:pPr>
        <w:rPr/>
      </w:pPr>
      <w:r w:rsidDel="00000000" w:rsidR="00000000" w:rsidRPr="00000000">
        <w:rPr>
          <w:rtl w:val="0"/>
        </w:rPr>
      </w:r>
    </w:p>
    <w:p w:rsidR="00000000" w:rsidDel="00000000" w:rsidP="00000000" w:rsidRDefault="00000000" w:rsidRPr="00000000" w14:paraId="0000070C">
      <w:pPr>
        <w:rPr/>
      </w:pPr>
      <w:r w:rsidDel="00000000" w:rsidR="00000000" w:rsidRPr="00000000">
        <w:rPr>
          <w:rtl w:val="0"/>
        </w:rPr>
        <w:t xml:space="preserve">Una reforma tributaria justa no se garantiza con números en un papel. Los </w:t>
      </w:r>
      <w:r w:rsidDel="00000000" w:rsidR="00000000" w:rsidRPr="00000000">
        <w:rPr>
          <w:i w:val="1"/>
          <w:iCs w:val="1"/>
          <w:rtl w:val="0"/>
        </w:rPr>
        <w:t xml:space="preserve">Tinglados distritales</w:t>
      </w:r>
      <w:r w:rsidDel="00000000" w:rsidR="00000000" w:rsidRPr="00000000">
        <w:rPr>
          <w:rtl w:val="0"/>
        </w:rPr>
        <w:t xml:space="preserve"> serán los vigilantes de su aplicación:</w:t>
      </w:r>
    </w:p>
    <w:p w:rsidR="00000000" w:rsidDel="00000000" w:rsidP="00000000" w:rsidRDefault="00000000" w:rsidRPr="00000000" w14:paraId="0000070D">
      <w:pPr>
        <w:numPr>
          <w:ilvl w:val="0"/>
          <w:numId w:val="100"/>
        </w:numPr>
        <w:spacing w:after="0" w:afterAutospacing="0"/>
        <w:ind w:left="720" w:hanging="360"/>
        <w:rPr>
          <w:u w:val="none"/>
        </w:rPr>
      </w:pPr>
      <w:r w:rsidDel="00000000" w:rsidR="00000000" w:rsidRPr="00000000">
        <w:rPr>
          <w:rtl w:val="0"/>
        </w:rPr>
        <w:t xml:space="preserve">Auditorías ciudadanas mensuales a grandes contribuyentes</w:t>
      </w:r>
    </w:p>
    <w:p w:rsidR="00000000" w:rsidDel="00000000" w:rsidP="00000000" w:rsidRDefault="00000000" w:rsidRPr="00000000" w14:paraId="0000070E">
      <w:pPr>
        <w:numPr>
          <w:ilvl w:val="0"/>
          <w:numId w:val="100"/>
        </w:numPr>
        <w:spacing w:after="0" w:afterAutospacing="0" w:before="0" w:beforeAutospacing="0"/>
        <w:ind w:left="720" w:hanging="360"/>
        <w:rPr>
          <w:u w:val="none"/>
        </w:rPr>
      </w:pPr>
      <w:r w:rsidDel="00000000" w:rsidR="00000000" w:rsidRPr="00000000">
        <w:rPr>
          <w:rtl w:val="0"/>
        </w:rPr>
        <w:t xml:space="preserve">Denuncia pública en asamblea si una empresa evade impuestos</w:t>
      </w:r>
    </w:p>
    <w:p w:rsidR="00000000" w:rsidDel="00000000" w:rsidP="00000000" w:rsidRDefault="00000000" w:rsidRPr="00000000" w14:paraId="0000070F">
      <w:pPr>
        <w:numPr>
          <w:ilvl w:val="0"/>
          <w:numId w:val="100"/>
        </w:numPr>
        <w:spacing w:before="0" w:beforeAutospacing="0"/>
        <w:ind w:left="720" w:hanging="360"/>
        <w:rPr>
          <w:u w:val="none"/>
        </w:rPr>
      </w:pPr>
      <w:r w:rsidDel="00000000" w:rsidR="00000000" w:rsidRPr="00000000">
        <w:rPr>
          <w:rtl w:val="0"/>
        </w:rPr>
        <w:t xml:space="preserve">Rendición de cuentas semestral de la AFIP ante los consejos vecinales</w:t>
      </w:r>
    </w:p>
    <w:p w:rsidR="00000000" w:rsidDel="00000000" w:rsidP="00000000" w:rsidRDefault="00000000" w:rsidRPr="00000000" w14:paraId="00000710">
      <w:pPr>
        <w:ind w:left="0" w:firstLine="0"/>
        <w:rPr/>
      </w:pPr>
      <w:r w:rsidDel="00000000" w:rsidR="00000000" w:rsidRPr="00000000">
        <w:rPr>
          <w:rtl w:val="0"/>
        </w:rPr>
        <w:t xml:space="preserve">Sin burocracia, sin 'compadritos' del poder: el pueblo organizado cuidando cada peso que se invierte en escuelas y hospitales.</w:t>
      </w:r>
    </w:p>
    <w:p w:rsidR="00000000" w:rsidDel="00000000" w:rsidP="00000000" w:rsidRDefault="00000000" w:rsidRPr="00000000" w14:paraId="00000711">
      <w:pPr>
        <w:pStyle w:val="Heading4"/>
        <w:rPr/>
      </w:pPr>
      <w:bookmarkStart w:colFirst="0" w:colLast="0" w:name="_qk4st65609gb" w:id="225"/>
      <w:bookmarkEnd w:id="225"/>
      <w:r w:rsidDel="00000000" w:rsidR="00000000" w:rsidRPr="00000000">
        <w:rPr>
          <w:rtl w:val="0"/>
        </w:rPr>
        <w:t xml:space="preserve">Tributo Basado en Patrimonio Financiero</w:t>
      </w:r>
    </w:p>
    <w:p w:rsidR="00000000" w:rsidDel="00000000" w:rsidP="00000000" w:rsidRDefault="00000000" w:rsidRPr="00000000" w14:paraId="00000712">
      <w:pPr>
        <w:rPr/>
      </w:pPr>
      <w:r w:rsidDel="00000000" w:rsidR="00000000" w:rsidRPr="00000000">
        <w:rPr>
          <w:rtl w:val="0"/>
        </w:rPr>
        <w:t xml:space="preserve">Se aplicarán alícuotas progresivas sobre las ganancias obtenidas por la venta de acciones, bonos, y otros activos financieros. Las alícuotas se calcularán en función del monto total del patrimonio financiero y no solo de las ganancias, para evitar la elusión fiscal.</w:t>
      </w:r>
    </w:p>
    <w:p w:rsidR="00000000" w:rsidDel="00000000" w:rsidP="00000000" w:rsidRDefault="00000000" w:rsidRPr="00000000" w14:paraId="00000713">
      <w:pPr>
        <w:rPr/>
      </w:pPr>
      <w:r w:rsidDel="00000000" w:rsidR="00000000" w:rsidRPr="00000000">
        <w:rPr>
          <w:rtl w:val="0"/>
        </w:rPr>
      </w:r>
    </w:p>
    <w:tbl>
      <w:tblPr>
        <w:tblStyle w:val="Table10"/>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93c47d" w:val="clear"/>
            <w:tcMar>
              <w:top w:w="100.0" w:type="dxa"/>
              <w:left w:w="0.0" w:type="dxa"/>
              <w:bottom w:w="100.0" w:type="dxa"/>
              <w:right w:w="100.0" w:type="dxa"/>
            </w:tcMar>
            <w:vAlign w:val="top"/>
          </w:tcPr>
          <w:p w:rsidR="00000000" w:rsidDel="00000000" w:rsidP="00000000" w:rsidRDefault="00000000" w:rsidRPr="00000000" w14:paraId="00000714">
            <w:pPr>
              <w:widowControl w:val="0"/>
              <w:spacing w:after="0" w:before="0" w:line="24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Rango de Patrimonio Financiero (en pesos argentinos)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93c47d" w:val="clear"/>
            <w:tcMar>
              <w:top w:w="100.0" w:type="dxa"/>
              <w:left w:w="100.0" w:type="dxa"/>
              <w:bottom w:w="100.0" w:type="dxa"/>
              <w:right w:w="100.0" w:type="dxa"/>
            </w:tcMar>
            <w:vAlign w:val="top"/>
          </w:tcPr>
          <w:p w:rsidR="00000000" w:rsidDel="00000000" w:rsidP="00000000" w:rsidRDefault="00000000" w:rsidRPr="00000000" w14:paraId="00000715">
            <w:pPr>
              <w:widowControl w:val="0"/>
              <w:spacing w:after="0" w:before="0" w:line="24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Alícuota sobre Ganancias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cccccc" w:val="clear"/>
            <w:tcMar>
              <w:top w:w="100.0" w:type="dxa"/>
              <w:left w:w="0.0" w:type="dxa"/>
              <w:bottom w:w="100.0" w:type="dxa"/>
              <w:right w:w="100.0" w:type="dxa"/>
            </w:tcMar>
            <w:vAlign w:val="top"/>
          </w:tcPr>
          <w:p w:rsidR="00000000" w:rsidDel="00000000" w:rsidP="00000000" w:rsidRDefault="00000000" w:rsidRPr="00000000" w14:paraId="00000716">
            <w:pPr>
              <w:widowControl w:val="0"/>
              <w:spacing w:after="0" w:before="0" w:line="24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Hasta $10.000.000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cccccc" w:val="clear"/>
            <w:tcMar>
              <w:top w:w="100.0" w:type="dxa"/>
              <w:left w:w="100.0" w:type="dxa"/>
              <w:bottom w:w="100.0" w:type="dxa"/>
              <w:right w:w="100.0" w:type="dxa"/>
            </w:tcMar>
            <w:vAlign w:val="top"/>
          </w:tcPr>
          <w:p w:rsidR="00000000" w:rsidDel="00000000" w:rsidP="00000000" w:rsidRDefault="00000000" w:rsidRPr="00000000" w14:paraId="00000717">
            <w:pPr>
              <w:widowControl w:val="0"/>
              <w:spacing w:after="0" w:before="0" w:line="288"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0%</w:t>
            </w:r>
          </w:p>
        </w:tc>
      </w:tr>
      <w:tr>
        <w:trPr>
          <w:cantSplit w:val="0"/>
          <w:tblHeader w:val="0"/>
        </w:trPr>
        <w:tc>
          <w:tcPr>
            <w:tcBorders>
              <w:top w:color="000000" w:space="0" w:sz="0" w:val="nil"/>
              <w:left w:color="000000" w:space="0" w:sz="0" w:val="nil"/>
              <w:bottom w:color="000000" w:space="0" w:sz="0" w:val="nil"/>
              <w:right w:color="000000" w:space="0" w:sz="0" w:val="nil"/>
            </w:tcBorders>
            <w:shd w:fill="b7b7b7" w:val="clear"/>
            <w:tcMar>
              <w:top w:w="100.0" w:type="dxa"/>
              <w:left w:w="0.0" w:type="dxa"/>
              <w:bottom w:w="100.0" w:type="dxa"/>
              <w:right w:w="100.0" w:type="dxa"/>
            </w:tcMar>
            <w:vAlign w:val="top"/>
          </w:tcPr>
          <w:p w:rsidR="00000000" w:rsidDel="00000000" w:rsidP="00000000" w:rsidRDefault="00000000" w:rsidRPr="00000000" w14:paraId="00000718">
            <w:pPr>
              <w:widowControl w:val="0"/>
              <w:spacing w:after="0" w:before="0" w:line="288"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De </w:t>
            </w:r>
          </w:p>
          <w:p w:rsidR="00000000" w:rsidDel="00000000" w:rsidP="00000000" w:rsidRDefault="00000000" w:rsidRPr="00000000" w14:paraId="00000719">
            <w:pPr>
              <w:widowControl w:val="0"/>
              <w:spacing w:after="0" w:before="0" w:line="288" w:lineRule="auto"/>
              <w:rPr>
                <w:rFonts w:ascii="Times New Roman" w:cs="Times New Roman" w:eastAsia="Times New Roman" w:hAnsi="Times New Roman"/>
                <w:sz w:val="29"/>
                <w:szCs w:val="29"/>
              </w:rPr>
            </w:pPr>
            <w:r w:rsidDel="00000000" w:rsidR="00000000" w:rsidRPr="00000000">
              <w:rPr>
                <w:rFonts w:ascii="Times New Roman" w:cs="Times New Roman" w:eastAsia="Times New Roman" w:hAnsi="Times New Roman"/>
                <w:sz w:val="29"/>
                <w:szCs w:val="29"/>
                <w:rtl w:val="0"/>
              </w:rPr>
              <w:t xml:space="preserve">10.000.001a</w:t>
            </w:r>
          </w:p>
          <w:p w:rsidR="00000000" w:rsidDel="00000000" w:rsidP="00000000" w:rsidRDefault="00000000" w:rsidRPr="00000000" w14:paraId="0000071A">
            <w:pPr>
              <w:widowControl w:val="0"/>
              <w:spacing w:after="0" w:before="0" w:line="240" w:lineRule="auto"/>
              <w:rPr>
                <w:rFonts w:ascii="Roboto" w:cs="Roboto" w:eastAsia="Roboto" w:hAnsi="Roboto"/>
                <w:sz w:val="24"/>
                <w:szCs w:val="24"/>
              </w:rPr>
            </w:pPr>
            <w:r w:rsidDel="00000000" w:rsidR="00000000" w:rsidRPr="00000000">
              <w:rPr>
                <w:rFonts w:ascii="Times New Roman" w:cs="Times New Roman" w:eastAsia="Times New Roman" w:hAnsi="Times New Roman"/>
                <w:sz w:val="29"/>
                <w:szCs w:val="29"/>
                <w:rtl w:val="0"/>
              </w:rPr>
              <w:t xml:space="preserve">10.000.001</w:t>
            </w:r>
            <w:r w:rsidDel="00000000" w:rsidR="00000000" w:rsidRPr="00000000">
              <w:rPr>
                <w:rFonts w:ascii="Times New Roman" w:cs="Times New Roman" w:eastAsia="Times New Roman" w:hAnsi="Times New Roman"/>
                <w:i w:val="1"/>
                <w:iCs w:val="1"/>
                <w:sz w:val="29"/>
                <w:szCs w:val="29"/>
                <w:rtl w:val="0"/>
              </w:rPr>
              <w:t xml:space="preserve">a</w:t>
            </w:r>
            <w:r w:rsidDel="00000000" w:rsidR="00000000" w:rsidRPr="00000000">
              <w:rPr>
                <w:rFonts w:ascii="Roboto" w:cs="Roboto" w:eastAsia="Roboto" w:hAnsi="Roboto"/>
                <w:b w:val="1"/>
                <w:bCs w:val="1"/>
                <w:sz w:val="24"/>
                <w:szCs w:val="24"/>
                <w:rtl w:val="0"/>
              </w:rPr>
              <w:t xml:space="preserve">50.000.000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b7b7b7" w:val="clear"/>
            <w:tcMar>
              <w:top w:w="100.0" w:type="dxa"/>
              <w:left w:w="100.0" w:type="dxa"/>
              <w:bottom w:w="100.0" w:type="dxa"/>
              <w:right w:w="100.0" w:type="dxa"/>
            </w:tcMar>
            <w:vAlign w:val="top"/>
          </w:tcPr>
          <w:p w:rsidR="00000000" w:rsidDel="00000000" w:rsidP="00000000" w:rsidRDefault="00000000" w:rsidRPr="00000000" w14:paraId="0000071B">
            <w:pPr>
              <w:widowControl w:val="0"/>
              <w:spacing w:after="0" w:before="0" w:line="288"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5%</w:t>
            </w:r>
          </w:p>
        </w:tc>
      </w:tr>
      <w:tr>
        <w:trPr>
          <w:cantSplit w:val="0"/>
          <w:tblHeader w:val="0"/>
        </w:trPr>
        <w:tc>
          <w:tcPr>
            <w:tcBorders>
              <w:top w:color="000000" w:space="0" w:sz="0" w:val="nil"/>
              <w:left w:color="000000" w:space="0" w:sz="0" w:val="nil"/>
              <w:bottom w:color="000000" w:space="0" w:sz="0" w:val="nil"/>
              <w:right w:color="000000" w:space="0" w:sz="0" w:val="nil"/>
            </w:tcBorders>
            <w:shd w:fill="cccccc" w:val="clear"/>
            <w:tcMar>
              <w:top w:w="100.0" w:type="dxa"/>
              <w:left w:w="0.0" w:type="dxa"/>
              <w:bottom w:w="100.0" w:type="dxa"/>
              <w:right w:w="100.0" w:type="dxa"/>
            </w:tcMar>
            <w:vAlign w:val="top"/>
          </w:tcPr>
          <w:p w:rsidR="00000000" w:rsidDel="00000000" w:rsidP="00000000" w:rsidRDefault="00000000" w:rsidRPr="00000000" w14:paraId="0000071C">
            <w:pPr>
              <w:widowControl w:val="0"/>
              <w:spacing w:after="0" w:before="0" w:line="288"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De </w:t>
            </w:r>
          </w:p>
          <w:p w:rsidR="00000000" w:rsidDel="00000000" w:rsidP="00000000" w:rsidRDefault="00000000" w:rsidRPr="00000000" w14:paraId="0000071D">
            <w:pPr>
              <w:widowControl w:val="0"/>
              <w:spacing w:after="0" w:before="0" w:line="288" w:lineRule="auto"/>
              <w:rPr>
                <w:rFonts w:ascii="Times New Roman" w:cs="Times New Roman" w:eastAsia="Times New Roman" w:hAnsi="Times New Roman"/>
                <w:sz w:val="29"/>
                <w:szCs w:val="29"/>
              </w:rPr>
            </w:pPr>
            <w:r w:rsidDel="00000000" w:rsidR="00000000" w:rsidRPr="00000000">
              <w:rPr>
                <w:rFonts w:ascii="Times New Roman" w:cs="Times New Roman" w:eastAsia="Times New Roman" w:hAnsi="Times New Roman"/>
                <w:sz w:val="29"/>
                <w:szCs w:val="29"/>
                <w:rtl w:val="0"/>
              </w:rPr>
              <w:t xml:space="preserve">50.000.001a</w:t>
            </w:r>
          </w:p>
          <w:p w:rsidR="00000000" w:rsidDel="00000000" w:rsidP="00000000" w:rsidRDefault="00000000" w:rsidRPr="00000000" w14:paraId="0000071E">
            <w:pPr>
              <w:widowControl w:val="0"/>
              <w:spacing w:after="0" w:before="0" w:line="240" w:lineRule="auto"/>
              <w:rPr>
                <w:rFonts w:ascii="Roboto" w:cs="Roboto" w:eastAsia="Roboto" w:hAnsi="Roboto"/>
                <w:sz w:val="24"/>
                <w:szCs w:val="24"/>
              </w:rPr>
            </w:pPr>
            <w:r w:rsidDel="00000000" w:rsidR="00000000" w:rsidRPr="00000000">
              <w:rPr>
                <w:rFonts w:ascii="Times New Roman" w:cs="Times New Roman" w:eastAsia="Times New Roman" w:hAnsi="Times New Roman"/>
                <w:sz w:val="29"/>
                <w:szCs w:val="29"/>
                <w:rtl w:val="0"/>
              </w:rPr>
              <w:t xml:space="preserve">50.000.001</w:t>
            </w:r>
            <w:r w:rsidDel="00000000" w:rsidR="00000000" w:rsidRPr="00000000">
              <w:rPr>
                <w:rFonts w:ascii="Times New Roman" w:cs="Times New Roman" w:eastAsia="Times New Roman" w:hAnsi="Times New Roman"/>
                <w:i w:val="1"/>
                <w:iCs w:val="1"/>
                <w:sz w:val="29"/>
                <w:szCs w:val="29"/>
                <w:rtl w:val="0"/>
              </w:rPr>
              <w:t xml:space="preserve">a</w:t>
            </w:r>
            <w:r w:rsidDel="00000000" w:rsidR="00000000" w:rsidRPr="00000000">
              <w:rPr>
                <w:rFonts w:ascii="Roboto" w:cs="Roboto" w:eastAsia="Roboto" w:hAnsi="Roboto"/>
                <w:b w:val="1"/>
                <w:bCs w:val="1"/>
                <w:sz w:val="24"/>
                <w:szCs w:val="24"/>
                <w:rtl w:val="0"/>
              </w:rPr>
              <w:t xml:space="preserve">100.000.000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cccccc" w:val="clear"/>
            <w:tcMar>
              <w:top w:w="100.0" w:type="dxa"/>
              <w:left w:w="100.0" w:type="dxa"/>
              <w:bottom w:w="100.0" w:type="dxa"/>
              <w:right w:w="100.0" w:type="dxa"/>
            </w:tcMar>
            <w:vAlign w:val="top"/>
          </w:tcPr>
          <w:p w:rsidR="00000000" w:rsidDel="00000000" w:rsidP="00000000" w:rsidRDefault="00000000" w:rsidRPr="00000000" w14:paraId="0000071F">
            <w:pPr>
              <w:widowControl w:val="0"/>
              <w:spacing w:after="0" w:before="0" w:line="288"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10%</w:t>
            </w:r>
          </w:p>
        </w:tc>
      </w:tr>
      <w:tr>
        <w:trPr>
          <w:cantSplit w:val="0"/>
          <w:tblHeader w:val="0"/>
        </w:trPr>
        <w:tc>
          <w:tcPr>
            <w:tcBorders>
              <w:top w:color="000000" w:space="0" w:sz="0" w:val="nil"/>
              <w:left w:color="000000" w:space="0" w:sz="0" w:val="nil"/>
              <w:bottom w:color="000000" w:space="0" w:sz="0" w:val="nil"/>
              <w:right w:color="000000" w:space="0" w:sz="0" w:val="nil"/>
            </w:tcBorders>
            <w:shd w:fill="b7b7b7" w:val="clear"/>
            <w:tcMar>
              <w:top w:w="100.0" w:type="dxa"/>
              <w:left w:w="0.0" w:type="dxa"/>
              <w:bottom w:w="100.0" w:type="dxa"/>
              <w:right w:w="100.0" w:type="dxa"/>
            </w:tcMar>
            <w:vAlign w:val="top"/>
          </w:tcPr>
          <w:p w:rsidR="00000000" w:rsidDel="00000000" w:rsidP="00000000" w:rsidRDefault="00000000" w:rsidRPr="00000000" w14:paraId="00000720">
            <w:pPr>
              <w:widowControl w:val="0"/>
              <w:spacing w:after="0" w:before="0" w:line="288"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De </w:t>
            </w:r>
          </w:p>
          <w:p w:rsidR="00000000" w:rsidDel="00000000" w:rsidP="00000000" w:rsidRDefault="00000000" w:rsidRPr="00000000" w14:paraId="00000721">
            <w:pPr>
              <w:widowControl w:val="0"/>
              <w:spacing w:after="0" w:before="0" w:line="288" w:lineRule="auto"/>
              <w:rPr>
                <w:rFonts w:ascii="Times New Roman" w:cs="Times New Roman" w:eastAsia="Times New Roman" w:hAnsi="Times New Roman"/>
                <w:sz w:val="29"/>
                <w:szCs w:val="29"/>
              </w:rPr>
            </w:pPr>
            <w:r w:rsidDel="00000000" w:rsidR="00000000" w:rsidRPr="00000000">
              <w:rPr>
                <w:rFonts w:ascii="Times New Roman" w:cs="Times New Roman" w:eastAsia="Times New Roman" w:hAnsi="Times New Roman"/>
                <w:sz w:val="29"/>
                <w:szCs w:val="29"/>
                <w:rtl w:val="0"/>
              </w:rPr>
              <w:t xml:space="preserve">100.000.001a</w:t>
            </w:r>
          </w:p>
          <w:p w:rsidR="00000000" w:rsidDel="00000000" w:rsidP="00000000" w:rsidRDefault="00000000" w:rsidRPr="00000000" w14:paraId="00000722">
            <w:pPr>
              <w:widowControl w:val="0"/>
              <w:spacing w:after="0" w:before="0" w:line="240" w:lineRule="auto"/>
              <w:rPr>
                <w:rFonts w:ascii="Roboto" w:cs="Roboto" w:eastAsia="Roboto" w:hAnsi="Roboto"/>
                <w:sz w:val="24"/>
                <w:szCs w:val="24"/>
              </w:rPr>
            </w:pPr>
            <w:r w:rsidDel="00000000" w:rsidR="00000000" w:rsidRPr="00000000">
              <w:rPr>
                <w:rFonts w:ascii="Times New Roman" w:cs="Times New Roman" w:eastAsia="Times New Roman" w:hAnsi="Times New Roman"/>
                <w:sz w:val="29"/>
                <w:szCs w:val="29"/>
                <w:rtl w:val="0"/>
              </w:rPr>
              <w:t xml:space="preserve">100.000.001</w:t>
            </w:r>
            <w:r w:rsidDel="00000000" w:rsidR="00000000" w:rsidRPr="00000000">
              <w:rPr>
                <w:rFonts w:ascii="Times New Roman" w:cs="Times New Roman" w:eastAsia="Times New Roman" w:hAnsi="Times New Roman"/>
                <w:i w:val="1"/>
                <w:iCs w:val="1"/>
                <w:sz w:val="29"/>
                <w:szCs w:val="29"/>
                <w:rtl w:val="0"/>
              </w:rPr>
              <w:t xml:space="preserve">a</w:t>
            </w:r>
            <w:r w:rsidDel="00000000" w:rsidR="00000000" w:rsidRPr="00000000">
              <w:rPr>
                <w:rFonts w:ascii="Roboto" w:cs="Roboto" w:eastAsia="Roboto" w:hAnsi="Roboto"/>
                <w:b w:val="1"/>
                <w:bCs w:val="1"/>
                <w:sz w:val="24"/>
                <w:szCs w:val="24"/>
                <w:rtl w:val="0"/>
              </w:rPr>
              <w:t xml:space="preserve">500.000.000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b7b7b7" w:val="clear"/>
            <w:tcMar>
              <w:top w:w="100.0" w:type="dxa"/>
              <w:left w:w="100.0" w:type="dxa"/>
              <w:bottom w:w="100.0" w:type="dxa"/>
              <w:right w:w="100.0" w:type="dxa"/>
            </w:tcMar>
            <w:vAlign w:val="top"/>
          </w:tcPr>
          <w:p w:rsidR="00000000" w:rsidDel="00000000" w:rsidP="00000000" w:rsidRDefault="00000000" w:rsidRPr="00000000" w14:paraId="00000723">
            <w:pPr>
              <w:widowControl w:val="0"/>
              <w:spacing w:after="0" w:before="0" w:line="288"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20%</w:t>
            </w:r>
          </w:p>
        </w:tc>
      </w:tr>
      <w:tr>
        <w:trPr>
          <w:cantSplit w:val="0"/>
          <w:tblHeader w:val="0"/>
        </w:trPr>
        <w:tc>
          <w:tcPr>
            <w:tcBorders>
              <w:top w:color="000000" w:space="0" w:sz="0" w:val="nil"/>
              <w:left w:color="000000" w:space="0" w:sz="0" w:val="nil"/>
              <w:bottom w:color="000000" w:space="0" w:sz="0" w:val="nil"/>
              <w:right w:color="000000" w:space="0" w:sz="0" w:val="nil"/>
            </w:tcBorders>
            <w:shd w:fill="cccccc" w:val="clear"/>
            <w:tcMar>
              <w:top w:w="100.0" w:type="dxa"/>
              <w:left w:w="0.0" w:type="dxa"/>
              <w:bottom w:w="100.0" w:type="dxa"/>
              <w:right w:w="100.0" w:type="dxa"/>
            </w:tcMar>
            <w:vAlign w:val="top"/>
          </w:tcPr>
          <w:p w:rsidR="00000000" w:rsidDel="00000000" w:rsidP="00000000" w:rsidRDefault="00000000" w:rsidRPr="00000000" w14:paraId="00000724">
            <w:pPr>
              <w:widowControl w:val="0"/>
              <w:spacing w:after="0" w:before="0" w:line="288"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De </w:t>
            </w:r>
          </w:p>
          <w:p w:rsidR="00000000" w:rsidDel="00000000" w:rsidP="00000000" w:rsidRDefault="00000000" w:rsidRPr="00000000" w14:paraId="00000725">
            <w:pPr>
              <w:widowControl w:val="0"/>
              <w:spacing w:after="0" w:before="0" w:line="288" w:lineRule="auto"/>
              <w:rPr>
                <w:rFonts w:ascii="Times New Roman" w:cs="Times New Roman" w:eastAsia="Times New Roman" w:hAnsi="Times New Roman"/>
                <w:sz w:val="29"/>
                <w:szCs w:val="29"/>
              </w:rPr>
            </w:pPr>
            <w:r w:rsidDel="00000000" w:rsidR="00000000" w:rsidRPr="00000000">
              <w:rPr>
                <w:rFonts w:ascii="Times New Roman" w:cs="Times New Roman" w:eastAsia="Times New Roman" w:hAnsi="Times New Roman"/>
                <w:sz w:val="29"/>
                <w:szCs w:val="29"/>
                <w:rtl w:val="0"/>
              </w:rPr>
              <w:t xml:space="preserve">500.000.001a</w:t>
            </w:r>
          </w:p>
          <w:p w:rsidR="00000000" w:rsidDel="00000000" w:rsidP="00000000" w:rsidRDefault="00000000" w:rsidRPr="00000000" w14:paraId="00000726">
            <w:pPr>
              <w:widowControl w:val="0"/>
              <w:spacing w:after="0" w:before="0" w:line="240" w:lineRule="auto"/>
              <w:rPr>
                <w:rFonts w:ascii="Roboto" w:cs="Roboto" w:eastAsia="Roboto" w:hAnsi="Roboto"/>
                <w:sz w:val="24"/>
                <w:szCs w:val="24"/>
              </w:rPr>
            </w:pPr>
            <w:r w:rsidDel="00000000" w:rsidR="00000000" w:rsidRPr="00000000">
              <w:rPr>
                <w:rFonts w:ascii="Times New Roman" w:cs="Times New Roman" w:eastAsia="Times New Roman" w:hAnsi="Times New Roman"/>
                <w:sz w:val="29"/>
                <w:szCs w:val="29"/>
                <w:rtl w:val="0"/>
              </w:rPr>
              <w:t xml:space="preserve">500.000.001</w:t>
            </w:r>
            <w:r w:rsidDel="00000000" w:rsidR="00000000" w:rsidRPr="00000000">
              <w:rPr>
                <w:rFonts w:ascii="Times New Roman" w:cs="Times New Roman" w:eastAsia="Times New Roman" w:hAnsi="Times New Roman"/>
                <w:i w:val="1"/>
                <w:iCs w:val="1"/>
                <w:sz w:val="29"/>
                <w:szCs w:val="29"/>
                <w:rtl w:val="0"/>
              </w:rPr>
              <w:t xml:space="preserve">a</w:t>
            </w:r>
            <w:r w:rsidDel="00000000" w:rsidR="00000000" w:rsidRPr="00000000">
              <w:rPr>
                <w:rFonts w:ascii="Roboto" w:cs="Roboto" w:eastAsia="Roboto" w:hAnsi="Roboto"/>
                <w:b w:val="1"/>
                <w:bCs w:val="1"/>
                <w:sz w:val="24"/>
                <w:szCs w:val="24"/>
                <w:rtl w:val="0"/>
              </w:rPr>
              <w:t xml:space="preserve">1.000.000.000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cccccc" w:val="clear"/>
            <w:tcMar>
              <w:top w:w="100.0" w:type="dxa"/>
              <w:left w:w="100.0" w:type="dxa"/>
              <w:bottom w:w="100.0" w:type="dxa"/>
              <w:right w:w="100.0" w:type="dxa"/>
            </w:tcMar>
            <w:vAlign w:val="top"/>
          </w:tcPr>
          <w:p w:rsidR="00000000" w:rsidDel="00000000" w:rsidP="00000000" w:rsidRDefault="00000000" w:rsidRPr="00000000" w14:paraId="00000727">
            <w:pPr>
              <w:widowControl w:val="0"/>
              <w:spacing w:after="0" w:before="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30%</w:t>
            </w:r>
          </w:p>
        </w:tc>
      </w:tr>
      <w:tr>
        <w:trPr>
          <w:cantSplit w:val="0"/>
          <w:tblHeader w:val="0"/>
        </w:trPr>
        <w:tc>
          <w:tcPr>
            <w:tcBorders>
              <w:top w:color="000000" w:space="0" w:sz="0" w:val="nil"/>
              <w:left w:color="000000" w:space="0" w:sz="0" w:val="nil"/>
              <w:bottom w:color="000000" w:space="0" w:sz="0" w:val="nil"/>
              <w:right w:color="000000" w:space="0" w:sz="0" w:val="nil"/>
            </w:tcBorders>
            <w:shd w:fill="b7b7b7" w:val="clear"/>
            <w:tcMar>
              <w:top w:w="100.0" w:type="dxa"/>
              <w:left w:w="0.0" w:type="dxa"/>
              <w:bottom w:w="100.0" w:type="dxa"/>
              <w:right w:w="100.0" w:type="dxa"/>
            </w:tcMar>
            <w:vAlign w:val="top"/>
          </w:tcPr>
          <w:p w:rsidR="00000000" w:rsidDel="00000000" w:rsidP="00000000" w:rsidRDefault="00000000" w:rsidRPr="00000000" w14:paraId="00000728">
            <w:pPr>
              <w:widowControl w:val="0"/>
              <w:spacing w:after="0" w:before="0" w:line="24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Más de $1.000.000.000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b7b7b7" w:val="clear"/>
            <w:tcMar>
              <w:top w:w="100.0" w:type="dxa"/>
              <w:left w:w="100.0" w:type="dxa"/>
              <w:bottom w:w="100.0" w:type="dxa"/>
              <w:right w:w="100.0" w:type="dxa"/>
            </w:tcMar>
            <w:vAlign w:val="top"/>
          </w:tcPr>
          <w:p w:rsidR="00000000" w:rsidDel="00000000" w:rsidP="00000000" w:rsidRDefault="00000000" w:rsidRPr="00000000" w14:paraId="00000729">
            <w:pPr>
              <w:widowControl w:val="0"/>
              <w:spacing w:after="0" w:before="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40%</w:t>
            </w:r>
          </w:p>
        </w:tc>
      </w:tr>
    </w:tbl>
    <w:p w:rsidR="00000000" w:rsidDel="00000000" w:rsidP="00000000" w:rsidRDefault="00000000" w:rsidRPr="00000000" w14:paraId="0000072A">
      <w:pPr>
        <w:rPr/>
      </w:pPr>
      <w:r w:rsidDel="00000000" w:rsidR="00000000" w:rsidRPr="00000000">
        <w:rPr>
          <w:rtl w:val="0"/>
        </w:rPr>
      </w:r>
    </w:p>
    <w:p w:rsidR="00000000" w:rsidDel="00000000" w:rsidP="00000000" w:rsidRDefault="00000000" w:rsidRPr="00000000" w14:paraId="0000072B">
      <w:pPr>
        <w:rPr/>
      </w:pPr>
      <w:r w:rsidDel="00000000" w:rsidR="00000000" w:rsidRPr="00000000">
        <w:rPr>
          <w:rtl w:val="0"/>
        </w:rPr>
        <w:t xml:space="preserve">Se establecerá un impuesto anual sobre los grandes patrimonios financieros (acciones, bonos, depósitos, etc.) para quienes superen un umbral elevado. Este impuesto no afectará a los pequeños ahorristas.</w:t>
      </w:r>
    </w:p>
    <w:tbl>
      <w:tblPr>
        <w:tblStyle w:val="Table1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93c47d" w:val="clear"/>
            <w:tcMar>
              <w:top w:w="100.0" w:type="dxa"/>
              <w:left w:w="0.0" w:type="dxa"/>
              <w:bottom w:w="100.0" w:type="dxa"/>
              <w:right w:w="100.0" w:type="dxa"/>
            </w:tcMar>
            <w:vAlign w:val="top"/>
          </w:tcPr>
          <w:p w:rsidR="00000000" w:rsidDel="00000000" w:rsidP="00000000" w:rsidRDefault="00000000" w:rsidRPr="00000000" w14:paraId="0000072C">
            <w:pPr>
              <w:widowControl w:val="0"/>
              <w:spacing w:after="0" w:before="0" w:line="24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Rango de Patrimonio Financiero (en pesos argentinos)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93c47d" w:val="clear"/>
            <w:tcMar>
              <w:top w:w="100.0" w:type="dxa"/>
              <w:left w:w="100.0" w:type="dxa"/>
              <w:bottom w:w="100.0" w:type="dxa"/>
              <w:right w:w="100.0" w:type="dxa"/>
            </w:tcMar>
            <w:vAlign w:val="top"/>
          </w:tcPr>
          <w:p w:rsidR="00000000" w:rsidDel="00000000" w:rsidP="00000000" w:rsidRDefault="00000000" w:rsidRPr="00000000" w14:paraId="0000072D">
            <w:pPr>
              <w:widowControl w:val="0"/>
              <w:spacing w:after="0" w:before="0" w:line="24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Alícuota Anual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d9d9d9" w:val="clear"/>
            <w:tcMar>
              <w:top w:w="100.0" w:type="dxa"/>
              <w:left w:w="0.0" w:type="dxa"/>
              <w:bottom w:w="100.0" w:type="dxa"/>
              <w:right w:w="100.0" w:type="dxa"/>
            </w:tcMar>
            <w:vAlign w:val="top"/>
          </w:tcPr>
          <w:p w:rsidR="00000000" w:rsidDel="00000000" w:rsidP="00000000" w:rsidRDefault="00000000" w:rsidRPr="00000000" w14:paraId="0000072E">
            <w:pPr>
              <w:widowControl w:val="0"/>
              <w:spacing w:after="0" w:before="0" w:line="24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Más de $500.000.000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Mar>
              <w:top w:w="100.0" w:type="dxa"/>
              <w:left w:w="100.0" w:type="dxa"/>
              <w:bottom w:w="100.0" w:type="dxa"/>
              <w:right w:w="100.0" w:type="dxa"/>
            </w:tcMar>
            <w:vAlign w:val="top"/>
          </w:tcPr>
          <w:p w:rsidR="00000000" w:rsidDel="00000000" w:rsidP="00000000" w:rsidRDefault="00000000" w:rsidRPr="00000000" w14:paraId="0000072F">
            <w:pPr>
              <w:widowControl w:val="0"/>
              <w:spacing w:after="0" w:before="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2</w:t>
            </w:r>
            <w:r w:rsidDel="00000000" w:rsidR="00000000" w:rsidRPr="00000000">
              <w:rPr>
                <w:rFonts w:ascii="Roboto" w:cs="Roboto" w:eastAsia="Roboto" w:hAnsi="Roboto"/>
                <w:sz w:val="24"/>
                <w:szCs w:val="24"/>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shd w:fill="b7b7b7" w:val="clear"/>
            <w:tcMar>
              <w:top w:w="100.0" w:type="dxa"/>
              <w:left w:w="0.0" w:type="dxa"/>
              <w:bottom w:w="100.0" w:type="dxa"/>
              <w:right w:w="100.0" w:type="dxa"/>
            </w:tcMar>
            <w:vAlign w:val="top"/>
          </w:tcPr>
          <w:p w:rsidR="00000000" w:rsidDel="00000000" w:rsidP="00000000" w:rsidRDefault="00000000" w:rsidRPr="00000000" w14:paraId="00000730">
            <w:pPr>
              <w:widowControl w:val="0"/>
              <w:spacing w:after="0" w:before="0" w:line="24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Más de $1.000.000.000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b7b7b7" w:val="clear"/>
            <w:tcMar>
              <w:top w:w="100.0" w:type="dxa"/>
              <w:left w:w="100.0" w:type="dxa"/>
              <w:bottom w:w="100.0" w:type="dxa"/>
              <w:right w:w="100.0" w:type="dxa"/>
            </w:tcMar>
            <w:vAlign w:val="top"/>
          </w:tcPr>
          <w:p w:rsidR="00000000" w:rsidDel="00000000" w:rsidP="00000000" w:rsidRDefault="00000000" w:rsidRPr="00000000" w14:paraId="00000731">
            <w:pPr>
              <w:widowControl w:val="0"/>
              <w:spacing w:after="0" w:before="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3.5</w:t>
            </w:r>
            <w:r w:rsidDel="00000000" w:rsidR="00000000" w:rsidRPr="00000000">
              <w:rPr>
                <w:rFonts w:ascii="Roboto" w:cs="Roboto" w:eastAsia="Roboto" w:hAnsi="Roboto"/>
                <w:sz w:val="24"/>
                <w:szCs w:val="24"/>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shd w:fill="d9d9d9" w:val="clear"/>
            <w:tcMar>
              <w:top w:w="100.0" w:type="dxa"/>
              <w:left w:w="0.0" w:type="dxa"/>
              <w:bottom w:w="100.0" w:type="dxa"/>
              <w:right w:w="100.0" w:type="dxa"/>
            </w:tcMar>
            <w:vAlign w:val="top"/>
          </w:tcPr>
          <w:p w:rsidR="00000000" w:rsidDel="00000000" w:rsidP="00000000" w:rsidRDefault="00000000" w:rsidRPr="00000000" w14:paraId="00000732">
            <w:pPr>
              <w:widowControl w:val="0"/>
              <w:spacing w:after="0" w:before="0" w:line="24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Más de $2.000.000.000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Mar>
              <w:top w:w="100.0" w:type="dxa"/>
              <w:left w:w="100.0" w:type="dxa"/>
              <w:bottom w:w="100.0" w:type="dxa"/>
              <w:right w:w="100.0" w:type="dxa"/>
            </w:tcMar>
            <w:vAlign w:val="top"/>
          </w:tcPr>
          <w:p w:rsidR="00000000" w:rsidDel="00000000" w:rsidP="00000000" w:rsidRDefault="00000000" w:rsidRPr="00000000" w14:paraId="00000733">
            <w:pPr>
              <w:widowControl w:val="0"/>
              <w:spacing w:after="0" w:before="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5</w:t>
            </w:r>
            <w:r w:rsidDel="00000000" w:rsidR="00000000" w:rsidRPr="00000000">
              <w:rPr>
                <w:rFonts w:ascii="Roboto" w:cs="Roboto" w:eastAsia="Roboto" w:hAnsi="Roboto"/>
                <w:sz w:val="24"/>
                <w:szCs w:val="24"/>
                <w:rtl w:val="0"/>
              </w:rPr>
              <w:t xml:space="preserve">%</w:t>
            </w:r>
          </w:p>
        </w:tc>
      </w:tr>
    </w:tbl>
    <w:p w:rsidR="00000000" w:rsidDel="00000000" w:rsidP="00000000" w:rsidRDefault="00000000" w:rsidRPr="00000000" w14:paraId="00000734">
      <w:pPr>
        <w:rPr/>
      </w:pPr>
      <w:r w:rsidDel="00000000" w:rsidR="00000000" w:rsidRPr="00000000">
        <w:rPr>
          <w:rtl w:val="0"/>
        </w:rPr>
      </w:r>
    </w:p>
    <w:p w:rsidR="00000000" w:rsidDel="00000000" w:rsidP="00000000" w:rsidRDefault="00000000" w:rsidRPr="00000000" w14:paraId="00000735">
      <w:pPr>
        <w:ind w:left="0" w:firstLine="0"/>
        <w:rPr/>
      </w:pPr>
      <w:r w:rsidDel="00000000" w:rsidR="00000000" w:rsidRPr="00000000">
        <w:rPr>
          <w:rtl w:val="0"/>
        </w:rPr>
        <w:t xml:space="preserve">Los dividendos recibidos por accionistas serán gravados con una alícuota progresiva, dependiendo del monto total de dividendos percibidos en el año.</w:t>
      </w:r>
    </w:p>
    <w:p w:rsidR="00000000" w:rsidDel="00000000" w:rsidP="00000000" w:rsidRDefault="00000000" w:rsidRPr="00000000" w14:paraId="00000736">
      <w:pPr>
        <w:ind w:left="0" w:firstLine="0"/>
        <w:rPr/>
      </w:pPr>
      <w:r w:rsidDel="00000000" w:rsidR="00000000" w:rsidRPr="00000000">
        <w:rPr>
          <w:rtl w:val="0"/>
        </w:rPr>
      </w:r>
    </w:p>
    <w:tbl>
      <w:tblPr>
        <w:tblStyle w:val="Table1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93c47d" w:val="clear"/>
            <w:tcMar>
              <w:top w:w="100.0" w:type="dxa"/>
              <w:left w:w="0.0" w:type="dxa"/>
              <w:bottom w:w="100.0" w:type="dxa"/>
              <w:right w:w="100.0" w:type="dxa"/>
            </w:tcMar>
            <w:vAlign w:val="top"/>
          </w:tcPr>
          <w:p w:rsidR="00000000" w:rsidDel="00000000" w:rsidP="00000000" w:rsidRDefault="00000000" w:rsidRPr="00000000" w14:paraId="00000737">
            <w:pPr>
              <w:widowControl w:val="0"/>
              <w:spacing w:after="0" w:before="0" w:line="24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Rango de Dividendos Anuales (en pesos argentinos)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93c47d" w:val="clear"/>
            <w:tcMar>
              <w:top w:w="100.0" w:type="dxa"/>
              <w:left w:w="100.0" w:type="dxa"/>
              <w:bottom w:w="100.0" w:type="dxa"/>
              <w:right w:w="100.0" w:type="dxa"/>
            </w:tcMar>
            <w:vAlign w:val="top"/>
          </w:tcPr>
          <w:p w:rsidR="00000000" w:rsidDel="00000000" w:rsidP="00000000" w:rsidRDefault="00000000" w:rsidRPr="00000000" w14:paraId="00000738">
            <w:pPr>
              <w:widowControl w:val="0"/>
              <w:spacing w:after="0" w:before="0" w:line="24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Alícuota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d9d9d9" w:val="clear"/>
            <w:tcMar>
              <w:top w:w="100.0" w:type="dxa"/>
              <w:left w:w="0.0" w:type="dxa"/>
              <w:bottom w:w="100.0" w:type="dxa"/>
              <w:right w:w="100.0" w:type="dxa"/>
            </w:tcMar>
            <w:vAlign w:val="top"/>
          </w:tcPr>
          <w:p w:rsidR="00000000" w:rsidDel="00000000" w:rsidP="00000000" w:rsidRDefault="00000000" w:rsidRPr="00000000" w14:paraId="00000739">
            <w:pPr>
              <w:widowControl w:val="0"/>
              <w:spacing w:after="0" w:before="0" w:line="24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Hasta $1.000.000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Mar>
              <w:top w:w="100.0" w:type="dxa"/>
              <w:left w:w="100.0" w:type="dxa"/>
              <w:bottom w:w="100.0" w:type="dxa"/>
              <w:right w:w="100.0" w:type="dxa"/>
            </w:tcMar>
            <w:vAlign w:val="top"/>
          </w:tcPr>
          <w:p w:rsidR="00000000" w:rsidDel="00000000" w:rsidP="00000000" w:rsidRDefault="00000000" w:rsidRPr="00000000" w14:paraId="0000073A">
            <w:pPr>
              <w:widowControl w:val="0"/>
              <w:spacing w:after="0" w:before="0" w:line="288"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5%</w:t>
            </w:r>
          </w:p>
        </w:tc>
      </w:tr>
      <w:tr>
        <w:trPr>
          <w:cantSplit w:val="0"/>
          <w:tblHeader w:val="0"/>
        </w:trPr>
        <w:tc>
          <w:tcPr>
            <w:tcBorders>
              <w:top w:color="000000" w:space="0" w:sz="0" w:val="nil"/>
              <w:left w:color="000000" w:space="0" w:sz="0" w:val="nil"/>
              <w:bottom w:color="000000" w:space="0" w:sz="0" w:val="nil"/>
              <w:right w:color="000000" w:space="0" w:sz="0" w:val="nil"/>
            </w:tcBorders>
            <w:shd w:fill="b7b7b7" w:val="clear"/>
            <w:tcMar>
              <w:top w:w="100.0" w:type="dxa"/>
              <w:left w:w="0.0" w:type="dxa"/>
              <w:bottom w:w="100.0" w:type="dxa"/>
              <w:right w:w="100.0" w:type="dxa"/>
            </w:tcMar>
            <w:vAlign w:val="top"/>
          </w:tcPr>
          <w:p w:rsidR="00000000" w:rsidDel="00000000" w:rsidP="00000000" w:rsidRDefault="00000000" w:rsidRPr="00000000" w14:paraId="0000073B">
            <w:pPr>
              <w:widowControl w:val="0"/>
              <w:spacing w:after="0" w:before="0" w:line="288"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De </w:t>
            </w:r>
          </w:p>
          <w:p w:rsidR="00000000" w:rsidDel="00000000" w:rsidP="00000000" w:rsidRDefault="00000000" w:rsidRPr="00000000" w14:paraId="0000073C">
            <w:pPr>
              <w:widowControl w:val="0"/>
              <w:spacing w:after="0" w:before="0" w:line="288" w:lineRule="auto"/>
              <w:rPr>
                <w:rFonts w:ascii="Times New Roman" w:cs="Times New Roman" w:eastAsia="Times New Roman" w:hAnsi="Times New Roman"/>
                <w:sz w:val="29"/>
                <w:szCs w:val="29"/>
              </w:rPr>
            </w:pPr>
            <w:r w:rsidDel="00000000" w:rsidR="00000000" w:rsidRPr="00000000">
              <w:rPr>
                <w:rFonts w:ascii="Times New Roman" w:cs="Times New Roman" w:eastAsia="Times New Roman" w:hAnsi="Times New Roman"/>
                <w:sz w:val="29"/>
                <w:szCs w:val="29"/>
                <w:rtl w:val="0"/>
              </w:rPr>
              <w:t xml:space="preserve">1.000.001a</w:t>
            </w:r>
          </w:p>
          <w:p w:rsidR="00000000" w:rsidDel="00000000" w:rsidP="00000000" w:rsidRDefault="00000000" w:rsidRPr="00000000" w14:paraId="0000073D">
            <w:pPr>
              <w:widowControl w:val="0"/>
              <w:spacing w:after="0" w:before="0" w:line="240" w:lineRule="auto"/>
              <w:rPr>
                <w:rFonts w:ascii="Roboto" w:cs="Roboto" w:eastAsia="Roboto" w:hAnsi="Roboto"/>
                <w:sz w:val="24"/>
                <w:szCs w:val="24"/>
              </w:rPr>
            </w:pPr>
            <w:r w:rsidDel="00000000" w:rsidR="00000000" w:rsidRPr="00000000">
              <w:rPr>
                <w:rFonts w:ascii="Times New Roman" w:cs="Times New Roman" w:eastAsia="Times New Roman" w:hAnsi="Times New Roman"/>
                <w:sz w:val="29"/>
                <w:szCs w:val="29"/>
                <w:rtl w:val="0"/>
              </w:rPr>
              <w:t xml:space="preserve">1.000.001</w:t>
            </w:r>
            <w:r w:rsidDel="00000000" w:rsidR="00000000" w:rsidRPr="00000000">
              <w:rPr>
                <w:rFonts w:ascii="Times New Roman" w:cs="Times New Roman" w:eastAsia="Times New Roman" w:hAnsi="Times New Roman"/>
                <w:i w:val="1"/>
                <w:iCs w:val="1"/>
                <w:sz w:val="29"/>
                <w:szCs w:val="29"/>
                <w:rtl w:val="0"/>
              </w:rPr>
              <w:t xml:space="preserve">a</w:t>
            </w:r>
            <w:r w:rsidDel="00000000" w:rsidR="00000000" w:rsidRPr="00000000">
              <w:rPr>
                <w:rFonts w:ascii="Roboto" w:cs="Roboto" w:eastAsia="Roboto" w:hAnsi="Roboto"/>
                <w:b w:val="1"/>
                <w:bCs w:val="1"/>
                <w:sz w:val="24"/>
                <w:szCs w:val="24"/>
                <w:rtl w:val="0"/>
              </w:rPr>
              <w:t xml:space="preserve">5.000.000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b7b7b7" w:val="clear"/>
            <w:tcMar>
              <w:top w:w="100.0" w:type="dxa"/>
              <w:left w:w="100.0" w:type="dxa"/>
              <w:bottom w:w="100.0" w:type="dxa"/>
              <w:right w:w="100.0" w:type="dxa"/>
            </w:tcMar>
            <w:vAlign w:val="top"/>
          </w:tcPr>
          <w:p w:rsidR="00000000" w:rsidDel="00000000" w:rsidP="00000000" w:rsidRDefault="00000000" w:rsidRPr="00000000" w14:paraId="0000073E">
            <w:pPr>
              <w:widowControl w:val="0"/>
              <w:spacing w:after="0" w:before="0" w:line="288"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10%</w:t>
            </w:r>
          </w:p>
        </w:tc>
      </w:tr>
      <w:tr>
        <w:trPr>
          <w:cantSplit w:val="0"/>
          <w:tblHeader w:val="0"/>
        </w:trPr>
        <w:tc>
          <w:tcPr>
            <w:tcBorders>
              <w:top w:color="000000" w:space="0" w:sz="0" w:val="nil"/>
              <w:left w:color="000000" w:space="0" w:sz="0" w:val="nil"/>
              <w:bottom w:color="000000" w:space="0" w:sz="0" w:val="nil"/>
              <w:right w:color="000000" w:space="0" w:sz="0" w:val="nil"/>
            </w:tcBorders>
            <w:shd w:fill="d9d9d9" w:val="clear"/>
            <w:tcMar>
              <w:top w:w="100.0" w:type="dxa"/>
              <w:left w:w="0.0" w:type="dxa"/>
              <w:bottom w:w="100.0" w:type="dxa"/>
              <w:right w:w="100.0" w:type="dxa"/>
            </w:tcMar>
            <w:vAlign w:val="top"/>
          </w:tcPr>
          <w:p w:rsidR="00000000" w:rsidDel="00000000" w:rsidP="00000000" w:rsidRDefault="00000000" w:rsidRPr="00000000" w14:paraId="0000073F">
            <w:pPr>
              <w:widowControl w:val="0"/>
              <w:spacing w:after="0" w:before="0" w:line="288"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De </w:t>
            </w:r>
          </w:p>
          <w:p w:rsidR="00000000" w:rsidDel="00000000" w:rsidP="00000000" w:rsidRDefault="00000000" w:rsidRPr="00000000" w14:paraId="00000740">
            <w:pPr>
              <w:widowControl w:val="0"/>
              <w:spacing w:after="0" w:before="0" w:line="288" w:lineRule="auto"/>
              <w:rPr>
                <w:rFonts w:ascii="Times New Roman" w:cs="Times New Roman" w:eastAsia="Times New Roman" w:hAnsi="Times New Roman"/>
                <w:sz w:val="29"/>
                <w:szCs w:val="29"/>
              </w:rPr>
            </w:pPr>
            <w:r w:rsidDel="00000000" w:rsidR="00000000" w:rsidRPr="00000000">
              <w:rPr>
                <w:rFonts w:ascii="Times New Roman" w:cs="Times New Roman" w:eastAsia="Times New Roman" w:hAnsi="Times New Roman"/>
                <w:sz w:val="29"/>
                <w:szCs w:val="29"/>
                <w:rtl w:val="0"/>
              </w:rPr>
              <w:t xml:space="preserve">5.000.001a</w:t>
            </w:r>
          </w:p>
          <w:p w:rsidR="00000000" w:rsidDel="00000000" w:rsidP="00000000" w:rsidRDefault="00000000" w:rsidRPr="00000000" w14:paraId="00000741">
            <w:pPr>
              <w:widowControl w:val="0"/>
              <w:spacing w:after="0" w:before="0" w:line="240" w:lineRule="auto"/>
              <w:rPr>
                <w:rFonts w:ascii="Roboto" w:cs="Roboto" w:eastAsia="Roboto" w:hAnsi="Roboto"/>
                <w:sz w:val="24"/>
                <w:szCs w:val="24"/>
              </w:rPr>
            </w:pPr>
            <w:r w:rsidDel="00000000" w:rsidR="00000000" w:rsidRPr="00000000">
              <w:rPr>
                <w:rFonts w:ascii="Times New Roman" w:cs="Times New Roman" w:eastAsia="Times New Roman" w:hAnsi="Times New Roman"/>
                <w:sz w:val="29"/>
                <w:szCs w:val="29"/>
                <w:rtl w:val="0"/>
              </w:rPr>
              <w:t xml:space="preserve">5.000.001</w:t>
            </w:r>
            <w:r w:rsidDel="00000000" w:rsidR="00000000" w:rsidRPr="00000000">
              <w:rPr>
                <w:rFonts w:ascii="Times New Roman" w:cs="Times New Roman" w:eastAsia="Times New Roman" w:hAnsi="Times New Roman"/>
                <w:i w:val="1"/>
                <w:iCs w:val="1"/>
                <w:sz w:val="29"/>
                <w:szCs w:val="29"/>
                <w:rtl w:val="0"/>
              </w:rPr>
              <w:t xml:space="preserve">a</w:t>
            </w:r>
            <w:r w:rsidDel="00000000" w:rsidR="00000000" w:rsidRPr="00000000">
              <w:rPr>
                <w:rFonts w:ascii="Roboto" w:cs="Roboto" w:eastAsia="Roboto" w:hAnsi="Roboto"/>
                <w:b w:val="1"/>
                <w:bCs w:val="1"/>
                <w:sz w:val="24"/>
                <w:szCs w:val="24"/>
                <w:rtl w:val="0"/>
              </w:rPr>
              <w:t xml:space="preserve">10.000.000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Mar>
              <w:top w:w="100.0" w:type="dxa"/>
              <w:left w:w="100.0" w:type="dxa"/>
              <w:bottom w:w="100.0" w:type="dxa"/>
              <w:right w:w="100.0" w:type="dxa"/>
            </w:tcMar>
            <w:vAlign w:val="top"/>
          </w:tcPr>
          <w:p w:rsidR="00000000" w:rsidDel="00000000" w:rsidP="00000000" w:rsidRDefault="00000000" w:rsidRPr="00000000" w14:paraId="00000742">
            <w:pPr>
              <w:widowControl w:val="0"/>
              <w:spacing w:after="0" w:before="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15%</w:t>
            </w:r>
          </w:p>
        </w:tc>
      </w:tr>
      <w:tr>
        <w:trPr>
          <w:cantSplit w:val="0"/>
          <w:tblHeader w:val="0"/>
        </w:trPr>
        <w:tc>
          <w:tcPr>
            <w:tcBorders>
              <w:top w:color="000000" w:space="0" w:sz="0" w:val="nil"/>
              <w:left w:color="000000" w:space="0" w:sz="0" w:val="nil"/>
              <w:bottom w:color="000000" w:space="0" w:sz="0" w:val="nil"/>
              <w:right w:color="000000" w:space="0" w:sz="0" w:val="nil"/>
            </w:tcBorders>
            <w:shd w:fill="b7b7b7" w:val="clear"/>
            <w:tcMar>
              <w:top w:w="100.0" w:type="dxa"/>
              <w:left w:w="0.0" w:type="dxa"/>
              <w:bottom w:w="100.0" w:type="dxa"/>
              <w:right w:w="100.0" w:type="dxa"/>
            </w:tcMar>
            <w:vAlign w:val="top"/>
          </w:tcPr>
          <w:p w:rsidR="00000000" w:rsidDel="00000000" w:rsidP="00000000" w:rsidRDefault="00000000" w:rsidRPr="00000000" w14:paraId="00000743">
            <w:pPr>
              <w:widowControl w:val="0"/>
              <w:spacing w:after="0" w:before="0" w:line="24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Más de $10.000.000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b7b7b7" w:val="clear"/>
            <w:tcMar>
              <w:top w:w="100.0" w:type="dxa"/>
              <w:left w:w="100.0" w:type="dxa"/>
              <w:bottom w:w="100.0" w:type="dxa"/>
              <w:right w:w="100.0" w:type="dxa"/>
            </w:tcMar>
            <w:vAlign w:val="top"/>
          </w:tcPr>
          <w:p w:rsidR="00000000" w:rsidDel="00000000" w:rsidP="00000000" w:rsidRDefault="00000000" w:rsidRPr="00000000" w14:paraId="00000744">
            <w:pPr>
              <w:widowControl w:val="0"/>
              <w:spacing w:after="0" w:before="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20%</w:t>
            </w:r>
          </w:p>
        </w:tc>
      </w:tr>
    </w:tbl>
    <w:p w:rsidR="00000000" w:rsidDel="00000000" w:rsidP="00000000" w:rsidRDefault="00000000" w:rsidRPr="00000000" w14:paraId="00000745">
      <w:pPr>
        <w:ind w:left="0" w:firstLine="0"/>
        <w:rPr/>
      </w:pPr>
      <w:r w:rsidDel="00000000" w:rsidR="00000000" w:rsidRPr="00000000">
        <w:rPr>
          <w:rtl w:val="0"/>
        </w:rPr>
      </w:r>
    </w:p>
    <w:p w:rsidR="00000000" w:rsidDel="00000000" w:rsidP="00000000" w:rsidRDefault="00000000" w:rsidRPr="00000000" w14:paraId="00000746">
      <w:pPr>
        <w:rPr/>
      </w:pPr>
      <w:r w:rsidDel="00000000" w:rsidR="00000000" w:rsidRPr="00000000">
        <w:rPr>
          <w:rtl w:val="0"/>
        </w:rPr>
      </w:r>
    </w:p>
    <w:tbl>
      <w:tblPr>
        <w:tblStyle w:val="Table1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47">
            <w:pPr>
              <w:rPr/>
            </w:pPr>
            <w:r w:rsidDel="00000000" w:rsidR="00000000" w:rsidRPr="00000000">
              <w:rPr>
                <w:rtl w:val="0"/>
              </w:rPr>
              <w:t xml:space="preserve">Las ganancias obtenidas por la venta de acciones o activos que sean reinvertidas en proyectos productivos (por ejemplo, en PyMEs, energías renovables, educación, salud o infraestructura) estarán exentas de impuestos.</w:t>
            </w:r>
          </w:p>
        </w:tc>
      </w:tr>
    </w:tbl>
    <w:p w:rsidR="00000000" w:rsidDel="00000000" w:rsidP="00000000" w:rsidRDefault="00000000" w:rsidRPr="00000000" w14:paraId="00000748">
      <w:pPr>
        <w:rPr/>
      </w:pPr>
      <w:r w:rsidDel="00000000" w:rsidR="00000000" w:rsidRPr="00000000">
        <w:rPr>
          <w:rtl w:val="0"/>
        </w:rPr>
      </w:r>
    </w:p>
    <w:p w:rsidR="00000000" w:rsidDel="00000000" w:rsidP="00000000" w:rsidRDefault="00000000" w:rsidRPr="00000000" w14:paraId="00000749">
      <w:pPr>
        <w:rPr/>
      </w:pPr>
      <w:r w:rsidDel="00000000" w:rsidR="00000000" w:rsidRPr="00000000">
        <w:rPr>
          <w:rtl w:val="0"/>
        </w:rPr>
        <w:t xml:space="preserve">Las pequeñas y medianas empresas que cotizan en bolsa tendrán alícuotas reducidas sobre las ganancias de sus acciones (50% menos que las alícuotas generales).</w:t>
      </w:r>
    </w:p>
    <w:p w:rsidR="00000000" w:rsidDel="00000000" w:rsidP="00000000" w:rsidRDefault="00000000" w:rsidRPr="00000000" w14:paraId="0000074A">
      <w:pPr>
        <w:pStyle w:val="Heading4"/>
        <w:rPr/>
      </w:pPr>
      <w:bookmarkStart w:colFirst="0" w:colLast="0" w:name="_xnrmei2dc4kj" w:id="226"/>
      <w:bookmarkEnd w:id="226"/>
      <w:r w:rsidDel="00000000" w:rsidR="00000000" w:rsidRPr="00000000">
        <w:rPr>
          <w:rtl w:val="0"/>
        </w:rPr>
        <w:t xml:space="preserve">Una Perspectiva Amplia</w:t>
      </w:r>
    </w:p>
    <w:p w:rsidR="00000000" w:rsidDel="00000000" w:rsidP="00000000" w:rsidRDefault="00000000" w:rsidRPr="00000000" w14:paraId="0000074B">
      <w:pPr>
        <w:rPr/>
      </w:pPr>
      <w:r w:rsidDel="00000000" w:rsidR="00000000" w:rsidRPr="00000000">
        <w:rPr>
          <w:rtl w:val="0"/>
        </w:rPr>
        <w:t xml:space="preserve">Además de todas estas medidas, también se propone un cambio en el IVA(impuesto de valor agregado), eliminando el mismo sobre bienes producidos en Argentina, alineado con el plan propuesto en este libro, mientras más se produzca internamente, más barato debería volverse el coste de los productos nacionales. Para acceder a esta exención, las empresas deben demostrar que al menos el 80% de la cadena de valor (materias primas, mano de obra, producción, etc.) es de origen nacional.</w:t>
      </w:r>
    </w:p>
    <w:p w:rsidR="00000000" w:rsidDel="00000000" w:rsidP="00000000" w:rsidRDefault="00000000" w:rsidRPr="00000000" w14:paraId="0000074C">
      <w:pPr>
        <w:rPr/>
      </w:pPr>
      <w:r w:rsidDel="00000000" w:rsidR="00000000" w:rsidRPr="00000000">
        <w:rPr>
          <w:rtl w:val="0"/>
        </w:rPr>
        <w:t xml:space="preserve">Se establecerán aranceles aduaneros más altos para los productos importados, especialmente aquellos que compiten directamente con la industria nacional. Los aranceles se ajustarán en función del tipo de producto y su impacto en la economía local.</w:t>
      </w:r>
    </w:p>
    <w:p w:rsidR="00000000" w:rsidDel="00000000" w:rsidP="00000000" w:rsidRDefault="00000000" w:rsidRPr="00000000" w14:paraId="0000074D">
      <w:pPr>
        <w:numPr>
          <w:ilvl w:val="0"/>
          <w:numId w:val="23"/>
        </w:numPr>
        <w:spacing w:after="0" w:afterAutospacing="0"/>
        <w:ind w:left="720" w:hanging="360"/>
        <w:rPr>
          <w:u w:val="none"/>
        </w:rPr>
      </w:pPr>
      <w:r w:rsidDel="00000000" w:rsidR="00000000" w:rsidRPr="00000000">
        <w:rPr>
          <w:rtl w:val="0"/>
        </w:rPr>
        <w:t xml:space="preserve">Productos no esenciales o de lujo: Aranceles del 30% al 50%.</w:t>
      </w:r>
    </w:p>
    <w:p w:rsidR="00000000" w:rsidDel="00000000" w:rsidP="00000000" w:rsidRDefault="00000000" w:rsidRPr="00000000" w14:paraId="0000074E">
      <w:pPr>
        <w:numPr>
          <w:ilvl w:val="0"/>
          <w:numId w:val="23"/>
        </w:numPr>
        <w:spacing w:after="0" w:afterAutospacing="0" w:before="0" w:beforeAutospacing="0"/>
        <w:ind w:left="720" w:hanging="360"/>
        <w:rPr>
          <w:u w:val="none"/>
        </w:rPr>
      </w:pPr>
      <w:r w:rsidDel="00000000" w:rsidR="00000000" w:rsidRPr="00000000">
        <w:rPr>
          <w:rtl w:val="0"/>
        </w:rPr>
        <w:t xml:space="preserve">Productos que compiten con la industria nacional: Aranceles del 40% al 60%.</w:t>
      </w:r>
    </w:p>
    <w:p w:rsidR="00000000" w:rsidDel="00000000" w:rsidP="00000000" w:rsidRDefault="00000000" w:rsidRPr="00000000" w14:paraId="0000074F">
      <w:pPr>
        <w:numPr>
          <w:ilvl w:val="0"/>
          <w:numId w:val="23"/>
        </w:numPr>
        <w:spacing w:before="0" w:beforeAutospacing="0"/>
        <w:ind w:left="720" w:hanging="360"/>
        <w:rPr>
          <w:u w:val="none"/>
        </w:rPr>
      </w:pPr>
      <w:r w:rsidDel="00000000" w:rsidR="00000000" w:rsidRPr="00000000">
        <w:rPr>
          <w:rtl w:val="0"/>
        </w:rPr>
        <w:t xml:space="preserve">Productos esenciales no producidos localmente: Aranceles reducidos o exenciones temporales (por ejemplo, medicamentos o tecnología no disponible en el país).</w:t>
      </w:r>
    </w:p>
    <w:p w:rsidR="00000000" w:rsidDel="00000000" w:rsidP="00000000" w:rsidRDefault="00000000" w:rsidRPr="00000000" w14:paraId="00000750">
      <w:pPr>
        <w:rPr/>
      </w:pPr>
      <w:r w:rsidDel="00000000" w:rsidR="00000000" w:rsidRPr="00000000">
        <w:rPr>
          <w:rtl w:val="0"/>
        </w:rPr>
        <w:t xml:space="preserve">Además de los aranceles, se aplicará un Impuesto al Consumo de Bienes Importados (ICBI) del 10% al 20%, dependiendo del tipo de producto.</w:t>
      </w:r>
    </w:p>
    <w:p w:rsidR="00000000" w:rsidDel="00000000" w:rsidP="00000000" w:rsidRDefault="00000000" w:rsidRPr="00000000" w14:paraId="00000751">
      <w:pPr>
        <w:rPr/>
      </w:pPr>
      <w:r w:rsidDel="00000000" w:rsidR="00000000" w:rsidRPr="00000000">
        <w:rPr>
          <w:rtl w:val="0"/>
        </w:rPr>
        <w:t xml:space="preserve">Las empresas que reinviertan sus utilidades en la expansión de su capacidad productiva, investigación y desarrollo, o mejora de la calidad de sus productos, recibirán una reducción del 50% en el impuesto a las ganancias sobre esos montos.</w:t>
      </w:r>
    </w:p>
    <w:p w:rsidR="00000000" w:rsidDel="00000000" w:rsidP="00000000" w:rsidRDefault="00000000" w:rsidRPr="00000000" w14:paraId="00000752">
      <w:pPr>
        <w:rPr/>
      </w:pPr>
      <w:r w:rsidDel="00000000" w:rsidR="00000000" w:rsidRPr="00000000">
        <w:rPr>
          <w:rtl w:val="0"/>
        </w:rPr>
        <w:t xml:space="preserve">Se crearán líneas de crédito con tasas subsidiadas para PyMEs y empresas nacionales que busquen modernizar su infraestructura o aumentar su producción.</w:t>
      </w:r>
    </w:p>
    <w:p w:rsidR="00000000" w:rsidDel="00000000" w:rsidP="00000000" w:rsidRDefault="00000000" w:rsidRPr="00000000" w14:paraId="00000753">
      <w:pPr>
        <w:rPr/>
      </w:pPr>
      <w:r w:rsidDel="00000000" w:rsidR="00000000" w:rsidRPr="00000000">
        <w:rPr>
          <w:rtl w:val="0"/>
        </w:rPr>
        <w:t xml:space="preserve">El nuevo Estado priorizará la compra de bienes y servicios producidos localmente, incluso si su precio es ligeramente superior al de los importados, el objetivo es fomentar el desarrollo de la nación y su población, no hacer ganancias o ahorros.</w:t>
      </w:r>
    </w:p>
    <w:p w:rsidR="00000000" w:rsidDel="00000000" w:rsidP="00000000" w:rsidRDefault="00000000" w:rsidRPr="00000000" w14:paraId="00000754">
      <w:pPr>
        <w:rPr/>
      </w:pPr>
      <w:r w:rsidDel="00000000" w:rsidR="00000000" w:rsidRPr="00000000">
        <w:rPr>
          <w:rtl w:val="0"/>
        </w:rPr>
        <w:t xml:space="preserve">Se creará una agencia independiente encargada de establecer y monitorear estándares de calidad para los productos nacionales. Esta agencia tendrá la facultad de sancionar a las empresas que no cumplan con los requisitos.</w:t>
      </w:r>
    </w:p>
    <w:p w:rsidR="00000000" w:rsidDel="00000000" w:rsidP="00000000" w:rsidRDefault="00000000" w:rsidRPr="00000000" w14:paraId="00000755">
      <w:pPr>
        <w:rPr/>
      </w:pPr>
      <w:r w:rsidDel="00000000" w:rsidR="00000000" w:rsidRPr="00000000">
        <w:rPr>
          <w:rtl w:val="0"/>
        </w:rPr>
        <w:t xml:space="preserve">Los productos que cumplan con los estándares de calidad recibirán un sello que garantice su excelencia, lo que aumentará la confianza de los consumidores.</w:t>
      </w:r>
    </w:p>
    <w:p w:rsidR="00000000" w:rsidDel="00000000" w:rsidP="00000000" w:rsidRDefault="00000000" w:rsidRPr="00000000" w14:paraId="00000756">
      <w:pPr>
        <w:rPr/>
      </w:pPr>
      <w:r w:rsidDel="00000000" w:rsidR="00000000" w:rsidRPr="00000000">
        <w:rPr>
          <w:rtl w:val="0"/>
        </w:rPr>
        <w:t xml:space="preserve">Se implementará un sistema de denuncias y reclamos para que los consumidores puedan reportar productos de baja calidad. Las empresas que reciban múltiples quejas serán investigadas y, en caso de incumplimiento, sancionadas.</w:t>
      </w:r>
    </w:p>
    <w:p w:rsidR="00000000" w:rsidDel="00000000" w:rsidP="00000000" w:rsidRDefault="00000000" w:rsidRPr="00000000" w14:paraId="00000757">
      <w:pPr>
        <w:rPr/>
      </w:pPr>
      <w:r w:rsidDel="00000000" w:rsidR="00000000" w:rsidRPr="00000000">
        <w:rPr>
          <w:rtl w:val="0"/>
        </w:rPr>
        <w:t xml:space="preserve">Las empresas que </w:t>
      </w:r>
      <w:r w:rsidDel="00000000" w:rsidR="00000000" w:rsidRPr="00000000">
        <w:rPr>
          <w:rtl w:val="0"/>
        </w:rPr>
        <w:t xml:space="preserve">deslocalicen</w:t>
      </w:r>
      <w:r w:rsidDel="00000000" w:rsidR="00000000" w:rsidRPr="00000000">
        <w:rPr>
          <w:rtl w:val="0"/>
        </w:rPr>
        <w:t xml:space="preserve"> su producción (es decir, que cierren fábricas en Argentina para producir en el exterior) pagarán un impuesto adicional del 25% sobre sus ganancias.</w:t>
      </w:r>
    </w:p>
    <w:p w:rsidR="00000000" w:rsidDel="00000000" w:rsidP="00000000" w:rsidRDefault="00000000" w:rsidRPr="00000000" w14:paraId="00000758">
      <w:pPr>
        <w:rPr/>
      </w:pPr>
      <w:r w:rsidDel="00000000" w:rsidR="00000000" w:rsidRPr="00000000">
        <w:rPr>
          <w:rtl w:val="0"/>
        </w:rPr>
      </w:r>
    </w:p>
    <w:p w:rsidR="00000000" w:rsidDel="00000000" w:rsidP="00000000" w:rsidRDefault="00000000" w:rsidRPr="00000000" w14:paraId="00000759">
      <w:pPr>
        <w:pStyle w:val="Heading3"/>
        <w:rPr/>
      </w:pPr>
      <w:bookmarkStart w:colFirst="0" w:colLast="0" w:name="_6a7uluq6pikp" w:id="227"/>
      <w:bookmarkEnd w:id="227"/>
      <w:r w:rsidDel="00000000" w:rsidR="00000000" w:rsidRPr="00000000">
        <w:rPr>
          <w:rtl w:val="0"/>
        </w:rPr>
        <w:t xml:space="preserve">La Moneda, el Dólar y la Soberanía Monetaria</w:t>
      </w:r>
    </w:p>
    <w:p w:rsidR="00000000" w:rsidDel="00000000" w:rsidP="00000000" w:rsidRDefault="00000000" w:rsidRPr="00000000" w14:paraId="0000075A">
      <w:pPr>
        <w:rPr/>
      </w:pPr>
      <w:r w:rsidDel="00000000" w:rsidR="00000000" w:rsidRPr="00000000">
        <w:rPr>
          <w:rtl w:val="0"/>
        </w:rPr>
        <w:t xml:space="preserve">Argentina tiene una enfermedad económica que ningún otro país de su tamaño y potencial comparte: no confía en su propia moneda. Los argentinos ahorran en dólares, piensan en dólares, calculan el precio de una casa, un auto o un viaje en dólares. El peso es una moneda de tránsito: se cobra en pesos, se gasta en pesos, pero se ahorra en otra cosa. Esta bimonetariedad no es un capricho cultural: es el resultado de décadas de inflación, devaluaciones, confiscaciones de depósitos y políticas que destruyeron la confianza en la moneda nacional.</w:t>
      </w:r>
    </w:p>
    <w:p w:rsidR="00000000" w:rsidDel="00000000" w:rsidP="00000000" w:rsidRDefault="00000000" w:rsidRPr="00000000" w14:paraId="0000075B">
      <w:pPr>
        <w:rPr/>
      </w:pPr>
      <w:r w:rsidDel="00000000" w:rsidR="00000000" w:rsidRPr="00000000">
        <w:rPr>
          <w:rtl w:val="0"/>
        </w:rPr>
        <w:t xml:space="preserve">Cualquier plan de desarrollo que ignore este problema está construido sobre arena. Podemos tener las mejores refinerías, las fábricas más modernas y la reforma tributaria más justa del mundo, pero si cada vez que un argentino junta unos pesos los convierte en dólares y los saca del sistema, la economía se desangra. La fuga de capitales es la hemorragia crónica de Argentina, y ningún torniquete fiscal la detiene si no se ataca la causa de fondo: la desconfianza en el peso.</w:t>
      </w:r>
    </w:p>
    <w:p w:rsidR="00000000" w:rsidDel="00000000" w:rsidP="00000000" w:rsidRDefault="00000000" w:rsidRPr="00000000" w14:paraId="0000075C">
      <w:pPr>
        <w:rPr/>
      </w:pPr>
      <w:r w:rsidDel="00000000" w:rsidR="00000000" w:rsidRPr="00000000">
        <w:rPr>
          <w:rtl w:val="0"/>
        </w:rPr>
        <w:t xml:space="preserve">Este plan no propone una solución mágica. Propone un camino gradual y honesto, basado en una premisa simple: la confianza en la moneda no se decreta, se construye. Y se construye con hechos, no con discursos.</w:t>
      </w:r>
    </w:p>
    <w:p w:rsidR="00000000" w:rsidDel="00000000" w:rsidP="00000000" w:rsidRDefault="00000000" w:rsidRPr="00000000" w14:paraId="0000075D">
      <w:pPr>
        <w:rPr>
          <w:b w:val="1"/>
          <w:bCs w:val="1"/>
        </w:rPr>
      </w:pPr>
      <w:r w:rsidDel="00000000" w:rsidR="00000000" w:rsidRPr="00000000">
        <w:rPr>
          <w:b w:val="1"/>
          <w:bCs w:val="1"/>
          <w:rtl w:val="0"/>
        </w:rPr>
        <w:t xml:space="preserve">El diagnóstico: por qué el peso no vale</w:t>
      </w:r>
    </w:p>
    <w:p w:rsidR="00000000" w:rsidDel="00000000" w:rsidP="00000000" w:rsidRDefault="00000000" w:rsidRPr="00000000" w14:paraId="0000075E">
      <w:pPr>
        <w:rPr/>
      </w:pPr>
      <w:r w:rsidDel="00000000" w:rsidR="00000000" w:rsidRPr="00000000">
        <w:rPr>
          <w:rtl w:val="0"/>
        </w:rPr>
        <w:t xml:space="preserve">El peso argentino pierde valor porque la economía argentina no produce suficiente para respaldar la cantidad de pesos que circulan. Esa es la versión simplificada. La versión completa incluye factores que se retroalimentan en un círculo vicioso:</w:t>
      </w:r>
    </w:p>
    <w:p w:rsidR="00000000" w:rsidDel="00000000" w:rsidP="00000000" w:rsidRDefault="00000000" w:rsidRPr="00000000" w14:paraId="0000075F">
      <w:pPr>
        <w:rPr/>
      </w:pPr>
      <w:r w:rsidDel="00000000" w:rsidR="00000000" w:rsidRPr="00000000">
        <w:rPr>
          <w:rtl w:val="0"/>
        </w:rPr>
        <w:t xml:space="preserve">La dependencia de importaciones genera una demanda permanente de dólares que presiona el tipo de cambio. La presión cambiaria genera devaluaciones. Las devaluaciones generan inflación porque Argentina importa insumos esenciales (combustibles, medicamentos, tecnología, autopartes) cuyos precios suben cuando el dólar sube. La inflación licúa los salarios y los ahorros en pesos, lo que refuerza la desconfianza y la demanda de dólares. Y vuelta a empezar.</w:t>
      </w:r>
    </w:p>
    <w:p w:rsidR="00000000" w:rsidDel="00000000" w:rsidP="00000000" w:rsidRDefault="00000000" w:rsidRPr="00000000" w14:paraId="00000760">
      <w:pPr>
        <w:rPr/>
      </w:pPr>
      <w:r w:rsidDel="00000000" w:rsidR="00000000" w:rsidRPr="00000000">
        <w:rPr>
          <w:rtl w:val="0"/>
        </w:rPr>
        <w:t xml:space="preserve">El neoliberalismo intentó romper este círculo de dos maneras, ambas desastrosas. La convertibilidad de Cavallo (1991-2001) ató el peso al dólar uno a uno, lo que eliminó la inflación pero a costa de destruir la industria (con un peso artificialmente fuerte, importar era más barato que producir) y acumular una deuda insostenible que explotó en 2001. El modelo de Milei repite variantes de esa lógica: sostener un tipo de cambio apreciado con deuda y ajuste, beneficiando la especulación financiera mientras la producción real se hunde.</w:t>
      </w:r>
    </w:p>
    <w:p w:rsidR="00000000" w:rsidDel="00000000" w:rsidP="00000000" w:rsidRDefault="00000000" w:rsidRPr="00000000" w14:paraId="00000761">
      <w:pPr>
        <w:rPr/>
      </w:pPr>
      <w:r w:rsidDel="00000000" w:rsidR="00000000" w:rsidRPr="00000000">
        <w:rPr>
          <w:rtl w:val="0"/>
        </w:rPr>
        <w:t xml:space="preserve">Ambos modelos fracasan porque atacan el síntoma (la inflación, la devaluación) sin tocar la causa (la estructura productiva dependiente). Es como bajar la fiebre con hielo sin tratar la infección.</w:t>
      </w:r>
    </w:p>
    <w:p w:rsidR="00000000" w:rsidDel="00000000" w:rsidP="00000000" w:rsidRDefault="00000000" w:rsidRPr="00000000" w14:paraId="00000762">
      <w:pPr>
        <w:rPr>
          <w:b w:val="1"/>
          <w:bCs w:val="1"/>
        </w:rPr>
      </w:pPr>
      <w:r w:rsidDel="00000000" w:rsidR="00000000" w:rsidRPr="00000000">
        <w:rPr>
          <w:b w:val="1"/>
          <w:bCs w:val="1"/>
          <w:rtl w:val="0"/>
        </w:rPr>
        <w:t xml:space="preserve">La propuesta: moneda soberana respaldada por producción real</w:t>
      </w:r>
    </w:p>
    <w:p w:rsidR="00000000" w:rsidDel="00000000" w:rsidP="00000000" w:rsidRDefault="00000000" w:rsidRPr="00000000" w14:paraId="00000763">
      <w:pPr>
        <w:rPr/>
      </w:pPr>
      <w:r w:rsidDel="00000000" w:rsidR="00000000" w:rsidRPr="00000000">
        <w:rPr>
          <w:rtl w:val="0"/>
        </w:rPr>
        <w:t xml:space="preserve">Este plan propone atacar la causa. La lógica es la siguiente: si Argentina produce lo que consume, deja de necesitar dólares para importar. Si deja de necesitar dólares, la presión sobre el tipo de cambio desaparece. Si el tipo de cambio se estabiliza, la inflación se modera. Si la inflación se modera, la confianza en el peso se reconstruye gradualmente. No es un proceso de un año ni de cinco: es un proceso de una generación, que avanza al mismo ritmo que la industrialización propuesta en este libro.</w:t>
      </w:r>
    </w:p>
    <w:p w:rsidR="00000000" w:rsidDel="00000000" w:rsidP="00000000" w:rsidRDefault="00000000" w:rsidRPr="00000000" w14:paraId="00000764">
      <w:pPr>
        <w:rPr/>
      </w:pPr>
      <w:r w:rsidDel="00000000" w:rsidR="00000000" w:rsidRPr="00000000">
        <w:rPr>
          <w:rtl w:val="0"/>
        </w:rPr>
        <w:t xml:space="preserve">En concreto:</w:t>
      </w:r>
    </w:p>
    <w:p w:rsidR="00000000" w:rsidDel="00000000" w:rsidP="00000000" w:rsidRDefault="00000000" w:rsidRPr="00000000" w14:paraId="00000765">
      <w:pPr>
        <w:rPr>
          <w:b w:val="1"/>
          <w:bCs w:val="1"/>
        </w:rPr>
      </w:pPr>
      <w:r w:rsidDel="00000000" w:rsidR="00000000" w:rsidRPr="00000000">
        <w:rPr>
          <w:b w:val="1"/>
          <w:bCs w:val="1"/>
          <w:rtl w:val="0"/>
        </w:rPr>
        <w:t xml:space="preserve">1. El tipo de cambio: ni fijo ni libre, sino administrado</w:t>
      </w:r>
    </w:p>
    <w:p w:rsidR="00000000" w:rsidDel="00000000" w:rsidP="00000000" w:rsidRDefault="00000000" w:rsidRPr="00000000" w14:paraId="00000766">
      <w:pPr>
        <w:rPr/>
      </w:pPr>
      <w:r w:rsidDel="00000000" w:rsidR="00000000" w:rsidRPr="00000000">
        <w:rPr>
          <w:rtl w:val="0"/>
        </w:rPr>
        <w:t xml:space="preserve">El tipo de cambio del peso será administrado por el BCRA con un criterio claro: reflejar la productividad real de la economía y no la especulación financiera. Esto significa un tipo de cambio competitivo (que no encarezca artificialmente la producción argentina ni abarate artificialmente las importaciones) pero estable (que no oscile violentamente al ritmo de la fuga de capitales o las corridas cambiarias).</w:t>
      </w:r>
    </w:p>
    <w:p w:rsidR="00000000" w:rsidDel="00000000" w:rsidP="00000000" w:rsidRDefault="00000000" w:rsidRPr="00000000" w14:paraId="00000767">
      <w:pPr>
        <w:rPr/>
      </w:pPr>
      <w:r w:rsidDel="00000000" w:rsidR="00000000" w:rsidRPr="00000000">
        <w:rPr>
          <w:rtl w:val="0"/>
        </w:rPr>
        <w:t xml:space="preserve">Las herramientas para lograrlo son conocidas y probadas:</w:t>
      </w:r>
    </w:p>
    <w:p w:rsidR="00000000" w:rsidDel="00000000" w:rsidP="00000000" w:rsidRDefault="00000000" w:rsidRPr="00000000" w14:paraId="00000768">
      <w:pPr>
        <w:numPr>
          <w:ilvl w:val="0"/>
          <w:numId w:val="84"/>
        </w:numPr>
        <w:spacing w:after="0" w:afterAutospacing="0"/>
        <w:ind w:left="720" w:hanging="360"/>
      </w:pPr>
      <w:r w:rsidDel="00000000" w:rsidR="00000000" w:rsidRPr="00000000">
        <w:rPr>
          <w:rtl w:val="0"/>
        </w:rPr>
        <w:t xml:space="preserve">Control de capitales selectivo: el dólar se compra y se vende libremente para operaciones comerciales (importaciones, exportaciones, pagos de deuda legítima) pero no para especulación financiera. Quien quiera comprar dólares para fugarlos a una cuenta en Miami deberá pagar un impuesto que lo desincentive. Esto no es una invención argentina: Malasia lo implementó durante la crisis asiática de 1997 con éxito notable, y China administra su tipo de cambio con controles de capital desde hace décadas sin que nadie la acuse de ser inviable.</w:t>
      </w:r>
    </w:p>
    <w:p w:rsidR="00000000" w:rsidDel="00000000" w:rsidP="00000000" w:rsidRDefault="00000000" w:rsidRPr="00000000" w14:paraId="00000769">
      <w:pPr>
        <w:numPr>
          <w:ilvl w:val="0"/>
          <w:numId w:val="84"/>
        </w:numPr>
        <w:spacing w:after="0" w:afterAutospacing="0" w:before="0" w:beforeAutospacing="0"/>
        <w:ind w:left="720" w:hanging="360"/>
      </w:pPr>
      <w:r w:rsidDel="00000000" w:rsidR="00000000" w:rsidRPr="00000000">
        <w:rPr>
          <w:rtl w:val="0"/>
        </w:rPr>
        <w:t xml:space="preserve">Acumulación de reservas genuinas: las reservas del BCRA se construirán con dólares provenientes de exportaciones reales (energía, agroindustria, manufactura, tecnología), no con deuda externa. Un BCRA con reservas genuinas puede defender el tipo de cambio sin depender del FMI ni de los mercados financieros.</w:t>
      </w:r>
    </w:p>
    <w:p w:rsidR="00000000" w:rsidDel="00000000" w:rsidP="00000000" w:rsidRDefault="00000000" w:rsidRPr="00000000" w14:paraId="0000076A">
      <w:pPr>
        <w:numPr>
          <w:ilvl w:val="0"/>
          <w:numId w:val="84"/>
        </w:numPr>
        <w:spacing w:before="0" w:beforeAutospacing="0"/>
        <w:ind w:left="720" w:hanging="360"/>
      </w:pPr>
      <w:r w:rsidDel="00000000" w:rsidR="00000000" w:rsidRPr="00000000">
        <w:rPr>
          <w:rtl w:val="0"/>
        </w:rPr>
        <w:t xml:space="preserve">Desaliento de la dolarización del ahorro: la Cuenta Dignidad propuesta en este plan, con un interés del 5% ajustado por inflación, es la herramienta clave. Si el ahorro en pesos rinde más que el ahorro en dólares (descontando la devaluación esperada), el argentino racional elige pesos. La clave es que ese rendimiento sea sostenible en el tiempo, no un señuelo de corto plazo como los plazos fijos de Cavallo o las Lebac de Macri que terminaron en estampida.</w:t>
      </w:r>
    </w:p>
    <w:p w:rsidR="00000000" w:rsidDel="00000000" w:rsidP="00000000" w:rsidRDefault="00000000" w:rsidRPr="00000000" w14:paraId="0000076B">
      <w:pPr>
        <w:rPr>
          <w:b w:val="1"/>
          <w:bCs w:val="1"/>
        </w:rPr>
      </w:pPr>
      <w:r w:rsidDel="00000000" w:rsidR="00000000" w:rsidRPr="00000000">
        <w:rPr>
          <w:b w:val="1"/>
          <w:bCs w:val="1"/>
          <w:rtl w:val="0"/>
        </w:rPr>
        <w:t xml:space="preserve">2. La inflación: combatirla desde la producción, no desde el ajuste</w:t>
      </w:r>
    </w:p>
    <w:p w:rsidR="00000000" w:rsidDel="00000000" w:rsidP="00000000" w:rsidRDefault="00000000" w:rsidRPr="00000000" w14:paraId="0000076C">
      <w:pPr>
        <w:rPr/>
      </w:pPr>
      <w:r w:rsidDel="00000000" w:rsidR="00000000" w:rsidRPr="00000000">
        <w:rPr>
          <w:rtl w:val="0"/>
        </w:rPr>
        <w:t xml:space="preserve">La ortodoxia económica dice que la inflación se combate con ajuste fiscal (gastar menos) y política monetaria restrictiva (emitir menos). Este plan no niega que el equilibrio fiscal y la prudencia monetaria importan. Lo que niega es que sean suficientes o que deban lograrse a costa del bienestar de la población.</w:t>
      </w:r>
    </w:p>
    <w:p w:rsidR="00000000" w:rsidDel="00000000" w:rsidP="00000000" w:rsidRDefault="00000000" w:rsidRPr="00000000" w14:paraId="0000076D">
      <w:pPr>
        <w:rPr/>
      </w:pPr>
      <w:r w:rsidDel="00000000" w:rsidR="00000000" w:rsidRPr="00000000">
        <w:rPr>
          <w:rtl w:val="0"/>
        </w:rPr>
        <w:t xml:space="preserve">La inflación argentina tiene un componente estructural que el ajuste no resuelve: se origina en la dependencia de importaciones cuyos precios están dolarizados. Cuando el dólar sube, sube todo: el combustible, los medicamentos, los insumos industriales, los alimentos procesados. Ningún ajuste fiscal cambia eso. Lo que lo cambia es producir esos bienes localmente, que es exactamente lo que este plan propone.</w:t>
      </w:r>
    </w:p>
    <w:p w:rsidR="00000000" w:rsidDel="00000000" w:rsidP="00000000" w:rsidRDefault="00000000" w:rsidRPr="00000000" w14:paraId="0000076E">
      <w:pPr>
        <w:rPr/>
      </w:pPr>
      <w:r w:rsidDel="00000000" w:rsidR="00000000" w:rsidRPr="00000000">
        <w:rPr>
          <w:rtl w:val="0"/>
        </w:rPr>
        <w:t xml:space="preserve">A medida que Argentina sustituya importaciones por producción nacional, la transmisión del tipo de cambio a los precios internos se debilitará. Si el diésel es argentino, su precio no sube cuando sube el dólar. Si los medicamentos son argentinos, sus costos se pagan en pesos. Si las autopartes son argentinas, el precio del auto no depende del tipo de cambio. La industrialización es política antiinflacionaria. Esto no es teoría: es lo que ocurrió en Argentina entre 1945 y 1975, cuando la inflación existía pero era manejable porque la economía producía gran parte de lo que consumía.</w:t>
      </w:r>
    </w:p>
    <w:p w:rsidR="00000000" w:rsidDel="00000000" w:rsidP="00000000" w:rsidRDefault="00000000" w:rsidRPr="00000000" w14:paraId="0000076F">
      <w:pPr>
        <w:rPr/>
      </w:pPr>
      <w:r w:rsidDel="00000000" w:rsidR="00000000" w:rsidRPr="00000000">
        <w:rPr>
          <w:rtl w:val="0"/>
        </w:rPr>
        <w:t xml:space="preserve">Brasil ofrece un antecedente instructivo. El Plan Real de 1994 logró lo que seis planes anteriores habían fracasado en conseguir: terminar con una hiperinflación de más de 2.000% anual. Lo hizo con un mecanismo ingenioso: en vez de congelar precios o confiscar ahorros, creó una unidad de cuenta paralela (la URV) que funcionaba como moneda estable dentro de la moneda inflada. Cuando la población se acostumbró a pensar en URV, se eliminó la vieja moneda y la URV se convirtió en el real. La transición fue gradual, transparente y sin shocks. Este plan no es trasladable tal cual a la Argentina de hoy; Brasil lo hizo dentro de un marco neoliberal que incluyó privatizaciones masivas, apertura comercial y un tipo de cambio anclado al dólar que destruyó industria, pero su mecanismo de transición monetaria gradual es una lección que este plan recoge: el cambio monetario debe ser transparente, progresivo y sin confiscación, permitiendo que la población migre voluntariamente hacia la nueva estabilidad.</w:t>
      </w:r>
      <w:r w:rsidDel="00000000" w:rsidR="00000000" w:rsidRPr="00000000">
        <w:rPr>
          <w:rtl w:val="0"/>
        </w:rPr>
      </w:r>
    </w:p>
    <w:p w:rsidR="00000000" w:rsidDel="00000000" w:rsidP="00000000" w:rsidRDefault="00000000" w:rsidRPr="00000000" w14:paraId="00000770">
      <w:pPr>
        <w:rPr/>
      </w:pPr>
      <w:r w:rsidDel="00000000" w:rsidR="00000000" w:rsidRPr="00000000">
        <w:rPr>
          <w:rtl w:val="0"/>
        </w:rPr>
        <w:t xml:space="preserve">Durante la transición, mientras la sustitución de importaciones avanza pero no está completa, habrá inflación. Seamos honestos: no va a desaparecer de un día para el otro. Lo que se propone para manejarla durante ese período intermedio es:</w:t>
      </w:r>
    </w:p>
    <w:p w:rsidR="00000000" w:rsidDel="00000000" w:rsidP="00000000" w:rsidRDefault="00000000" w:rsidRPr="00000000" w14:paraId="00000771">
      <w:pPr>
        <w:numPr>
          <w:ilvl w:val="0"/>
          <w:numId w:val="68"/>
        </w:numPr>
        <w:spacing w:after="0" w:afterAutospacing="0"/>
        <w:ind w:left="720" w:hanging="360"/>
      </w:pPr>
      <w:r w:rsidDel="00000000" w:rsidR="00000000" w:rsidRPr="00000000">
        <w:rPr>
          <w:rtl w:val="0"/>
        </w:rPr>
        <w:t xml:space="preserve">Acuerdos de precios y salarios negociados en los Tinglados, donde trabajadores, productores y representantes del Estado pacten aumentos coordinados que eviten la espiral precios-salarios. No controles de precios impuestos desde arriba (que generan desabastecimiento) sino negociaciones transparentes y auditadas por la comunidad.</w:t>
      </w:r>
    </w:p>
    <w:p w:rsidR="00000000" w:rsidDel="00000000" w:rsidP="00000000" w:rsidRDefault="00000000" w:rsidRPr="00000000" w14:paraId="00000772">
      <w:pPr>
        <w:numPr>
          <w:ilvl w:val="0"/>
          <w:numId w:val="68"/>
        </w:numPr>
        <w:spacing w:after="0" w:afterAutospacing="0" w:before="0" w:beforeAutospacing="0"/>
        <w:ind w:left="720" w:hanging="360"/>
      </w:pPr>
      <w:r w:rsidDel="00000000" w:rsidR="00000000" w:rsidRPr="00000000">
        <w:rPr>
          <w:rtl w:val="0"/>
        </w:rPr>
        <w:t xml:space="preserve">Política monetaria prudente: el BCRA no emitirá para financiar gasto corriente. La emisión se limitará a la expansión de la base monetaria acorde al crecimiento real de la economía. El crédito dirigido no se financia con emisión sino con el ahorro canalizado a través de la Cuenta Dignidad y con los recursos del Fondo Soberano.</w:t>
      </w:r>
    </w:p>
    <w:p w:rsidR="00000000" w:rsidDel="00000000" w:rsidP="00000000" w:rsidRDefault="00000000" w:rsidRPr="00000000" w14:paraId="00000773">
      <w:pPr>
        <w:numPr>
          <w:ilvl w:val="0"/>
          <w:numId w:val="68"/>
        </w:numPr>
        <w:spacing w:before="0" w:beforeAutospacing="0"/>
        <w:ind w:left="720" w:hanging="360"/>
      </w:pPr>
      <w:r w:rsidDel="00000000" w:rsidR="00000000" w:rsidRPr="00000000">
        <w:rPr>
          <w:rtl w:val="0"/>
        </w:rPr>
        <w:t xml:space="preserve">Precios regulados en bienes esenciales: alimentos básicos, medicamentos, energía y transporte tendrán precios administrados por el Estado, con subsidios financiados por la reforma tributaria progresiva. Esto es lo que hace cualquier país serio con los bienes que determinan el costo de vida de su población.</w:t>
      </w:r>
      <w:r w:rsidDel="00000000" w:rsidR="00000000" w:rsidRPr="00000000">
        <w:rPr>
          <w:rtl w:val="0"/>
        </w:rPr>
      </w:r>
    </w:p>
    <w:p w:rsidR="00000000" w:rsidDel="00000000" w:rsidP="00000000" w:rsidRDefault="00000000" w:rsidRPr="00000000" w14:paraId="00000774">
      <w:pPr>
        <w:rPr>
          <w:b w:val="1"/>
          <w:bCs w:val="1"/>
        </w:rPr>
      </w:pPr>
      <w:r w:rsidDel="00000000" w:rsidR="00000000" w:rsidRPr="00000000">
        <w:rPr>
          <w:b w:val="1"/>
          <w:bCs w:val="1"/>
          <w:rtl w:val="0"/>
        </w:rPr>
        <w:t xml:space="preserve">3. La deuda externa: renegociar, no defaultear ni someterse</w:t>
      </w:r>
    </w:p>
    <w:p w:rsidR="00000000" w:rsidDel="00000000" w:rsidP="00000000" w:rsidRDefault="00000000" w:rsidRPr="00000000" w14:paraId="00000775">
      <w:pPr>
        <w:rPr/>
      </w:pPr>
      <w:r w:rsidDel="00000000" w:rsidR="00000000" w:rsidRPr="00000000">
        <w:rPr>
          <w:rtl w:val="0"/>
        </w:rPr>
        <w:t xml:space="preserve">Argentina no puede desarrollarse si destina un porcentaje obsceno de sus ingresos al pago de intereses de una deuda que no generó desarrollo. Pero tampoco puede declarar un default unilateral sin consecuencias graves en un mundo donde el sistema financiero internacional tiene poder real de represalia.</w:t>
      </w:r>
    </w:p>
    <w:p w:rsidR="00000000" w:rsidDel="00000000" w:rsidP="00000000" w:rsidRDefault="00000000" w:rsidRPr="00000000" w14:paraId="00000776">
      <w:pPr>
        <w:rPr/>
      </w:pPr>
      <w:r w:rsidDel="00000000" w:rsidR="00000000" w:rsidRPr="00000000">
        <w:rPr>
          <w:rtl w:val="0"/>
        </w:rPr>
        <w:t xml:space="preserve">La propuesta es una renegociación firme pero pragmática:</w:t>
      </w:r>
    </w:p>
    <w:p w:rsidR="00000000" w:rsidDel="00000000" w:rsidP="00000000" w:rsidRDefault="00000000" w:rsidRPr="00000000" w14:paraId="00000777">
      <w:pPr>
        <w:numPr>
          <w:ilvl w:val="0"/>
          <w:numId w:val="101"/>
        </w:numPr>
        <w:spacing w:after="0" w:afterAutospacing="0"/>
        <w:ind w:left="720" w:hanging="360"/>
      </w:pPr>
      <w:r w:rsidDel="00000000" w:rsidR="00000000" w:rsidRPr="00000000">
        <w:rPr>
          <w:rtl w:val="0"/>
        </w:rPr>
        <w:t xml:space="preserve">Auditoría integral de la deuda: qué se tomó, para qué se usó, quién se benefició, cuánto se fugó. La deuda que financió la fuga de capitales o el enriquecimiento de funcionarios es deuda ilegítima y debe tratarse como tal.</w:t>
      </w:r>
    </w:p>
    <w:p w:rsidR="00000000" w:rsidDel="00000000" w:rsidP="00000000" w:rsidRDefault="00000000" w:rsidRPr="00000000" w14:paraId="00000778">
      <w:pPr>
        <w:numPr>
          <w:ilvl w:val="0"/>
          <w:numId w:val="101"/>
        </w:numPr>
        <w:spacing w:after="0" w:afterAutospacing="0" w:before="0" w:beforeAutospacing="0"/>
        <w:ind w:left="720" w:hanging="360"/>
      </w:pPr>
      <w:r w:rsidDel="00000000" w:rsidR="00000000" w:rsidRPr="00000000">
        <w:rPr>
          <w:rtl w:val="0"/>
        </w:rPr>
        <w:t xml:space="preserve">Renegociación de plazos e intereses en los términos más favorables posibles, usando como respaldo el hecho de que una Argentina industrializada y en crecimiento es mejor pagadora que una Argentina ajustada y en recesión. Los acreedores cobran más si Argentina crece; cobran menos (o nada) si Argentina colapsa. Ese es nuestro poder de negociación.</w:t>
      </w:r>
    </w:p>
    <w:p w:rsidR="00000000" w:rsidDel="00000000" w:rsidP="00000000" w:rsidRDefault="00000000" w:rsidRPr="00000000" w14:paraId="00000779">
      <w:pPr>
        <w:numPr>
          <w:ilvl w:val="0"/>
          <w:numId w:val="101"/>
        </w:numPr>
        <w:spacing w:after="0" w:afterAutospacing="0" w:before="0" w:beforeAutospacing="0"/>
        <w:ind w:left="720" w:hanging="360"/>
      </w:pPr>
      <w:r w:rsidDel="00000000" w:rsidR="00000000" w:rsidRPr="00000000">
        <w:rPr>
          <w:rtl w:val="0"/>
        </w:rPr>
        <w:t xml:space="preserve">Límite constitucional al endeudamiento: ningún gobierno podrá contraer deuda por encima de un porcentaje del PBI sin aprobación por referendum popular. Se acabó la era de presidentes que hipotecan el futuro del país con un decreto.</w:t>
      </w:r>
    </w:p>
    <w:p w:rsidR="00000000" w:rsidDel="00000000" w:rsidP="00000000" w:rsidRDefault="00000000" w:rsidRPr="00000000" w14:paraId="0000077A">
      <w:pPr>
        <w:numPr>
          <w:ilvl w:val="0"/>
          <w:numId w:val="101"/>
        </w:numPr>
        <w:spacing w:before="0" w:beforeAutospacing="0"/>
        <w:ind w:left="720" w:hanging="360"/>
      </w:pPr>
      <w:r w:rsidDel="00000000" w:rsidR="00000000" w:rsidRPr="00000000">
        <w:rPr>
          <w:rtl w:val="0"/>
        </w:rPr>
        <w:t xml:space="preserve">Diversificación de acreedores: reducir la dependencia del FMI y de los mercados financieros anglosajones, diversificando las fuentes de financiamiento hacia el Banco del BRICS, la CAF, acuerdos bilaterales con China, Rusia e India, y bonos soberanos colocados en el mercado interno.</w:t>
      </w:r>
    </w:p>
    <w:p w:rsidR="00000000" w:rsidDel="00000000" w:rsidP="00000000" w:rsidRDefault="00000000" w:rsidRPr="00000000" w14:paraId="0000077B">
      <w:pPr>
        <w:rPr>
          <w:b w:val="1"/>
          <w:bCs w:val="1"/>
        </w:rPr>
      </w:pPr>
      <w:r w:rsidDel="00000000" w:rsidR="00000000" w:rsidRPr="00000000">
        <w:rPr>
          <w:b w:val="1"/>
          <w:bCs w:val="1"/>
          <w:rtl w:val="0"/>
        </w:rPr>
        <w:t xml:space="preserve">4. El horizonte: una moneda que valga porque el país produce</w:t>
      </w:r>
    </w:p>
    <w:p w:rsidR="00000000" w:rsidDel="00000000" w:rsidP="00000000" w:rsidRDefault="00000000" w:rsidRPr="00000000" w14:paraId="0000077C">
      <w:pPr>
        <w:rPr/>
      </w:pPr>
      <w:r w:rsidDel="00000000" w:rsidR="00000000" w:rsidRPr="00000000">
        <w:rPr>
          <w:rtl w:val="0"/>
        </w:rPr>
        <w:t xml:space="preserve">El objetivo de largo plazo no es que el peso sea igual al dólar ni que Argentina se dolarice. El objetivo es que el peso argentino tenga valor porque la economía que lo respalda produce bienes reales: energía, alimentos, manufactura, tecnología, servicios. Una moneda vale lo que vale la economía que la emite. Si Argentina produce, el peso vale. Si Argentina especula, el peso se derrumba. Toda la historia monetaria argentina se resume en esa frase.</w:t>
      </w:r>
    </w:p>
    <w:p w:rsidR="00000000" w:rsidDel="00000000" w:rsidP="00000000" w:rsidRDefault="00000000" w:rsidRPr="00000000" w14:paraId="0000077D">
      <w:pPr>
        <w:rPr/>
      </w:pPr>
      <w:r w:rsidDel="00000000" w:rsidR="00000000" w:rsidRPr="00000000">
        <w:rPr>
          <w:rtl w:val="0"/>
        </w:rPr>
        <w:t xml:space="preserve">El día que un argentino prefiera ahorrar en pesos porque sabe que su industria es sólida, su energía es propia, sus alimentos se producen localmente y su gobierno no va a confiscarle los depósitos para pagar deuda con el FMI, ese día la bimonetariedad habrá terminado. No por decreto sino por realidad.</w:t>
      </w:r>
    </w:p>
    <w:p w:rsidR="00000000" w:rsidDel="00000000" w:rsidP="00000000" w:rsidRDefault="00000000" w:rsidRPr="00000000" w14:paraId="0000077E">
      <w:pPr>
        <w:rPr/>
      </w:pPr>
      <w:r w:rsidDel="00000000" w:rsidR="00000000" w:rsidRPr="00000000">
        <w:rPr>
          <w:rtl w:val="0"/>
        </w:rPr>
        <w:t xml:space="preserve">Ese día no llega mañana. Llega al final de este plan de veinte años, si tenemos la disciplina de ejecutarlo y la honestidad de no prometer atajos que no existen.</w:t>
      </w:r>
    </w:p>
    <w:p w:rsidR="00000000" w:rsidDel="00000000" w:rsidP="00000000" w:rsidRDefault="00000000" w:rsidRPr="00000000" w14:paraId="0000077F">
      <w:pPr>
        <w:pStyle w:val="Heading3"/>
        <w:rPr/>
      </w:pPr>
      <w:bookmarkStart w:colFirst="0" w:colLast="0" w:name="_xxlf1tx0uhlv" w:id="228"/>
      <w:bookmarkEnd w:id="228"/>
      <w:r w:rsidDel="00000000" w:rsidR="00000000" w:rsidRPr="00000000">
        <w:rPr>
          <w:rtl w:val="0"/>
        </w:rPr>
        <w:t xml:space="preserve">Reforma Agraria, Hacia la Autosuficiencia</w:t>
      </w:r>
    </w:p>
    <w:p w:rsidR="00000000" w:rsidDel="00000000" w:rsidP="00000000" w:rsidRDefault="00000000" w:rsidRPr="00000000" w14:paraId="00000780">
      <w:pPr>
        <w:pStyle w:val="Heading4"/>
        <w:rPr/>
      </w:pPr>
      <w:bookmarkStart w:colFirst="0" w:colLast="0" w:name="_du5vxwpg4zah" w:id="229"/>
      <w:bookmarkEnd w:id="229"/>
      <w:r w:rsidDel="00000000" w:rsidR="00000000" w:rsidRPr="00000000">
        <w:rPr>
          <w:rtl w:val="0"/>
        </w:rPr>
        <w:t xml:space="preserve">Contexto y Escenario Actual</w:t>
      </w:r>
    </w:p>
    <w:p w:rsidR="00000000" w:rsidDel="00000000" w:rsidP="00000000" w:rsidRDefault="00000000" w:rsidRPr="00000000" w14:paraId="00000781">
      <w:pPr>
        <w:rPr/>
      </w:pPr>
      <w:r w:rsidDel="00000000" w:rsidR="00000000" w:rsidRPr="00000000">
        <w:rPr>
          <w:rtl w:val="0"/>
        </w:rPr>
        <w:t xml:space="preserve">Según datos del Censo Agropecuario 2018, Argentina tiene una de las estructuras agrarias más concentradas del mundo donde el 1% de las explotaciones agropecuarias controla más del 36% de la tierra mientras que el 55% de las explotaciones son pequeñas y medianas, pero ocupan sólo el 13% de la superficie cultivable.</w:t>
      </w:r>
    </w:p>
    <w:p w:rsidR="00000000" w:rsidDel="00000000" w:rsidP="00000000" w:rsidRDefault="00000000" w:rsidRPr="00000000" w14:paraId="00000782">
      <w:pPr>
        <w:ind w:left="0" w:firstLine="0"/>
        <w:rPr/>
      </w:pPr>
      <w:r w:rsidDel="00000000" w:rsidR="00000000" w:rsidRPr="00000000">
        <w:rPr>
          <w:rtl w:val="0"/>
        </w:rPr>
        <w:t xml:space="preserve">Grandes conglomerados agroindustriales y fondos de inversión extranjeros controlan extensiones enormes de tierra, especialmente en la región pampeana, la más fértil del país.</w:t>
      </w:r>
    </w:p>
    <w:p w:rsidR="00000000" w:rsidDel="00000000" w:rsidP="00000000" w:rsidRDefault="00000000" w:rsidRPr="00000000" w14:paraId="00000783">
      <w:pPr>
        <w:rPr/>
      </w:pPr>
      <w:r w:rsidDel="00000000" w:rsidR="00000000" w:rsidRPr="00000000">
        <w:rPr>
          <w:rtl w:val="0"/>
        </w:rPr>
        <w:t xml:space="preserve">Este nivel de concentración tiene sus raíces en la historia argentina, desde la Campaña del Desierto en el siglo XIX, que expulsó a los pueblos originarios de sus tierras y las repartió entre una élite terrateniente. Hoy, esta concentración se ve reforzada por el modelo agroexportador, que prioriza la rentabilidad sobre la equidad.</w:t>
      </w:r>
    </w:p>
    <w:p w:rsidR="00000000" w:rsidDel="00000000" w:rsidP="00000000" w:rsidRDefault="00000000" w:rsidRPr="00000000" w14:paraId="00000784">
      <w:pPr>
        <w:rPr/>
      </w:pPr>
      <w:r w:rsidDel="00000000" w:rsidR="00000000" w:rsidRPr="00000000">
        <w:rPr>
          <w:rtl w:val="0"/>
        </w:rPr>
        <w:t xml:space="preserve">Argentina es uno de los mayores exportadores mundiales de commodities agrícolas, como soja, maíz, trigo y carne. La soja transgénica (principalmente la variedad Roundup Ready de Monsanto/Bayer) domina el campo argentino, ocupando más del 60% de la superficie cultivable. Este monocultivo está orientado casi exclusivamente a la exportación, especialmente a China y la Unión Europea. El modelo agropecuario argentino está controlado por grandes empresas transnacionales (como Cargill, Bayer y Syngenta) que monopolizan la producción de semillas, agroquímicos y la comercialización de granos.</w:t>
      </w:r>
    </w:p>
    <w:p w:rsidR="00000000" w:rsidDel="00000000" w:rsidP="00000000" w:rsidRDefault="00000000" w:rsidRPr="00000000" w14:paraId="00000785">
      <w:pPr>
        <w:ind w:left="0" w:firstLine="0"/>
        <w:rPr/>
      </w:pPr>
      <w:r w:rsidDel="00000000" w:rsidR="00000000" w:rsidRPr="00000000">
        <w:rPr>
          <w:rtl w:val="0"/>
        </w:rPr>
        <w:t xml:space="preserve">La economía agraria argentina está sujeta a la variación de los precios internacionales de los commodities, lo que genera inestabilidad y vulnerabilidad.</w:t>
      </w:r>
    </w:p>
    <w:p w:rsidR="00000000" w:rsidDel="00000000" w:rsidP="00000000" w:rsidRDefault="00000000" w:rsidRPr="00000000" w14:paraId="00000786">
      <w:pPr>
        <w:rPr/>
      </w:pPr>
      <w:r w:rsidDel="00000000" w:rsidR="00000000" w:rsidRPr="00000000">
        <w:rPr>
          <w:rtl w:val="0"/>
        </w:rPr>
        <w:t xml:space="preserve">Además de este escenario productivo, muchas comunidades indígenas siguen luchando por el reconocimiento de sus derechos territoriales. Según el Registro Nacional de Comunidades Indígenas (ReNaCI), hay más de 1.700 comunidades en el país, pero pocas tienen títulos de propiedad sobre sus tierras. La expansión del agronegocio y la minería ha exacerbado estos conflictos. Los pequeños productores y campesinos enfrentan presiones constantes por parte de grandes terratenientes y empresas agroindustriales, que buscan expandir sus tierras para cultivos intensivos o ganadería y un porcentaje significativo de las tierras agrícolas está en manos de extranjeros. Según un informe de la Dirección Nacional de Tierras, alrededor del 10% de la superficie argentina es propiedad de empresas o individuos extranjeros, en 2011, se sancionó la Ley 26.737, que limita la venta de tierras a extranjeros. Sin embargo, su implementación ha sido débil y no ha resuelto el problema de la concentración.</w:t>
      </w:r>
    </w:p>
    <w:p w:rsidR="00000000" w:rsidDel="00000000" w:rsidP="00000000" w:rsidRDefault="00000000" w:rsidRPr="00000000" w14:paraId="00000787">
      <w:pPr>
        <w:rPr/>
      </w:pPr>
      <w:r w:rsidDel="00000000" w:rsidR="00000000" w:rsidRPr="00000000">
        <w:rPr>
          <w:rtl w:val="0"/>
        </w:rPr>
        <w:t xml:space="preserve">Todos estos factores, que vienen de la mano de la super exploración, dejan claramente su huella en nuestra sociedad y en el ambiente, en regiones como el Chaco y la Selva Paranaense, la expansión de la frontera agropecuaria ha llevado a una deforestación masiva. Según la Organización de las Naciones Unidas para la Alimentación y la Agricultura (FAO), Argentina está entre los países con mayor pérdida de bosques nativos.</w:t>
      </w:r>
    </w:p>
    <w:p w:rsidR="00000000" w:rsidDel="00000000" w:rsidP="00000000" w:rsidRDefault="00000000" w:rsidRPr="00000000" w14:paraId="00000788">
      <w:pPr>
        <w:pStyle w:val="Heading4"/>
        <w:rPr/>
      </w:pPr>
      <w:bookmarkStart w:colFirst="0" w:colLast="0" w:name="_1vskzagmkxa3" w:id="230"/>
      <w:bookmarkEnd w:id="230"/>
      <w:r w:rsidDel="00000000" w:rsidR="00000000" w:rsidRPr="00000000">
        <w:rPr>
          <w:rtl w:val="0"/>
        </w:rPr>
        <w:t xml:space="preserve">Una Propuesta Holística</w:t>
      </w:r>
    </w:p>
    <w:p w:rsidR="00000000" w:rsidDel="00000000" w:rsidP="00000000" w:rsidRDefault="00000000" w:rsidRPr="00000000" w14:paraId="00000789">
      <w:pPr>
        <w:rPr/>
      </w:pPr>
      <w:r w:rsidDel="00000000" w:rsidR="00000000" w:rsidRPr="00000000">
        <w:rPr>
          <w:rtl w:val="0"/>
        </w:rPr>
        <w:t xml:space="preserve">La reforma agraria en esta propuesta busca transformar radicalmente la estructura de tenencia y uso de la tierra en Argentina, con el objetivo de reducir la concentración de la propiedad, promover la justicia social, garantizar la soberanía alimentaria y fomentar prácticas agrícolas sostenibles. Esta reforma se basa en principios de equidad, participación popular y respeto por el medio ambiente, y está diseñada para beneficiar a los sectores más vulnerables del campo, como los pequeños productores, las comunidades indígenas y los trabajadores rurales.</w:t>
      </w:r>
    </w:p>
    <w:p w:rsidR="00000000" w:rsidDel="00000000" w:rsidP="00000000" w:rsidRDefault="00000000" w:rsidRPr="00000000" w14:paraId="0000078A">
      <w:pPr>
        <w:rPr/>
      </w:pPr>
      <w:r w:rsidDel="00000000" w:rsidR="00000000" w:rsidRPr="00000000">
        <w:rPr>
          <w:rtl w:val="0"/>
        </w:rPr>
        <w:t xml:space="preserve">El primer pilar de esta reforma es la </w:t>
      </w:r>
      <w:r w:rsidDel="00000000" w:rsidR="00000000" w:rsidRPr="00000000">
        <w:rPr>
          <w:b w:val="1"/>
          <w:bCs w:val="1"/>
          <w:rtl w:val="0"/>
        </w:rPr>
        <w:t xml:space="preserve">redistribución de la tierra</w:t>
      </w:r>
      <w:r w:rsidDel="00000000" w:rsidR="00000000" w:rsidRPr="00000000">
        <w:rPr>
          <w:rtl w:val="0"/>
        </w:rPr>
        <w:t xml:space="preserve">. Para ello, se establecerá un límite máximo de 1.000 hectáreas por propietario individual o empresa. Las tierras que excedan este límite serán expropiadas y redistribuidas, priorizando a campesinos sin tierra, comunidades indígenas y cooperativas agrícolas. Las expropiaciones se </w:t>
      </w:r>
      <w:r w:rsidDel="00000000" w:rsidR="00000000" w:rsidRPr="00000000">
        <w:rPr>
          <w:rtl w:val="0"/>
        </w:rPr>
        <w:t xml:space="preserve">realizarán</w:t>
      </w:r>
      <w:r w:rsidDel="00000000" w:rsidR="00000000" w:rsidRPr="00000000">
        <w:rPr>
          <w:rtl w:val="0"/>
        </w:rPr>
        <w:t xml:space="preserve"> con indemnización, basada en el </w:t>
      </w:r>
      <w:r w:rsidDel="00000000" w:rsidR="00000000" w:rsidRPr="00000000">
        <w:rPr>
          <w:i w:val="1"/>
          <w:iCs w:val="1"/>
          <w:rtl w:val="0"/>
        </w:rPr>
        <w:t xml:space="preserve">valor fiscal</w:t>
      </w:r>
      <w:r w:rsidDel="00000000" w:rsidR="00000000" w:rsidRPr="00000000">
        <w:rPr>
          <w:rtl w:val="0"/>
        </w:rPr>
        <w:t xml:space="preserve"> de la tierra, no en su valor de mercado especulativo. En el caso de tierras ociosas o mal utilizadas, la expropiación será sin indemnización. Este mecanismo permitirá desmantelar el poder de los grandes terratenientes y empresas agroindustriales, devolviendo la tierra a quienes la trabajan y la necesitan.</w:t>
      </w:r>
    </w:p>
    <w:p w:rsidR="00000000" w:rsidDel="00000000" w:rsidP="00000000" w:rsidRDefault="00000000" w:rsidRPr="00000000" w14:paraId="0000078B">
      <w:pPr>
        <w:rPr/>
      </w:pPr>
      <w:r w:rsidDel="00000000" w:rsidR="00000000" w:rsidRPr="00000000">
        <w:rPr>
          <w:rtl w:val="0"/>
        </w:rPr>
        <w:t xml:space="preserve">Junto con la redistribución, es fundamental regularizar la tenencia de la tierra. Esto implica garantizar la titulación de tierras a las comunidades indígenas y campesinas que las ocupan históricamente, implementando de manera efectiva la Ley 26.160, que suspende los desalojos y ordena la regularización de territorios indígenas. Además, se creará un </w:t>
      </w:r>
      <w:r w:rsidDel="00000000" w:rsidR="00000000" w:rsidRPr="00000000">
        <w:rPr>
          <w:b w:val="1"/>
          <w:bCs w:val="1"/>
          <w:rtl w:val="0"/>
        </w:rPr>
        <w:t xml:space="preserve">catastro nacional unificado</w:t>
      </w:r>
      <w:r w:rsidDel="00000000" w:rsidR="00000000" w:rsidRPr="00000000">
        <w:rPr>
          <w:rtl w:val="0"/>
        </w:rPr>
        <w:t xml:space="preserve"> que transparente la propiedad y el uso de la tierra, combatiendo la especulación y la extranjerización. Este catastro será una herramienta clave para planificar la reforma y asegurar que la tierra cumpla una función social.</w:t>
      </w:r>
    </w:p>
    <w:p w:rsidR="00000000" w:rsidDel="00000000" w:rsidP="00000000" w:rsidRDefault="00000000" w:rsidRPr="00000000" w14:paraId="0000078C">
      <w:pPr>
        <w:rPr>
          <w:b w:val="1"/>
          <w:bCs w:val="1"/>
        </w:rPr>
      </w:pPr>
      <w:r w:rsidDel="00000000" w:rsidR="00000000" w:rsidRPr="00000000">
        <w:rPr>
          <w:b w:val="1"/>
          <w:bCs w:val="1"/>
          <w:rtl w:val="0"/>
        </w:rPr>
        <w:t xml:space="preserve">¿Es esto posible sin una revolución armada?</w:t>
      </w:r>
    </w:p>
    <w:p w:rsidR="00000000" w:rsidDel="00000000" w:rsidP="00000000" w:rsidRDefault="00000000" w:rsidRPr="00000000" w14:paraId="0000078D">
      <w:pPr>
        <w:rPr/>
      </w:pPr>
      <w:r w:rsidDel="00000000" w:rsidR="00000000" w:rsidRPr="00000000">
        <w:rPr>
          <w:rtl w:val="0"/>
        </w:rPr>
        <w:t xml:space="preserve">El lector que llegó hasta acá quizás esté pensando: todo esto suena bien en el papel, pero en la práctica nadie va a dejarse expropiar sin resistencia. Los grandes terratenientes van a usar su poder político, mediático y judicial para bloquear cualquier reforma. Y tiene razón, van a intentarlo. Siempre lo hicieron.</w:t>
      </w:r>
    </w:p>
    <w:p w:rsidR="00000000" w:rsidDel="00000000" w:rsidP="00000000" w:rsidRDefault="00000000" w:rsidRPr="00000000" w14:paraId="0000078E">
      <w:pPr>
        <w:rPr/>
      </w:pPr>
      <w:r w:rsidDel="00000000" w:rsidR="00000000" w:rsidRPr="00000000">
        <w:rPr>
          <w:rtl w:val="0"/>
        </w:rPr>
        <w:t xml:space="preserve">Pero la reforma agraria no es una fantasía de este libro. Es una política que se implementó en decenas de países con resultados concretos y sin necesidad de guerra civil.</w:t>
      </w:r>
    </w:p>
    <w:p w:rsidR="00000000" w:rsidDel="00000000" w:rsidP="00000000" w:rsidRDefault="00000000" w:rsidRPr="00000000" w14:paraId="0000078F">
      <w:pPr>
        <w:rPr/>
      </w:pPr>
      <w:r w:rsidDel="00000000" w:rsidR="00000000" w:rsidRPr="00000000">
        <w:rPr>
          <w:rtl w:val="0"/>
        </w:rPr>
        <w:t xml:space="preserve">Japón la hizo en 1947, bajo la ocupación estadounidense: se expropió a los grandes terratenientes y se redistribuyó la tierra entre los campesinos que la trabajaban. El resultado fue una explosión de productividad agrícola que sentó las bases del milagro económico japonés. No hubo guerra: hubo una ley, un catastro y voluntad política.</w:t>
      </w:r>
    </w:p>
    <w:p w:rsidR="00000000" w:rsidDel="00000000" w:rsidP="00000000" w:rsidRDefault="00000000" w:rsidRPr="00000000" w14:paraId="00000790">
      <w:pPr>
        <w:rPr/>
      </w:pPr>
      <w:r w:rsidDel="00000000" w:rsidR="00000000" w:rsidRPr="00000000">
        <w:rPr>
          <w:rtl w:val="0"/>
        </w:rPr>
        <w:t xml:space="preserve">Corea del Sur hizo lo mismo entre 1948 y 1950: reforma agraria masiva que desmanteló el sistema latifundista heredado de la colonización japonesa. Los terratenientes fueron indemnizados con bonos del Estado y los campesinos recibieron parcelas que pagaron en cuotas. No fue un acto de caridad: fue una decisión estratégica de un Estado que entendió que sin democratizar la tierra no habría desarrollo industrial posible.</w:t>
      </w:r>
    </w:p>
    <w:p w:rsidR="00000000" w:rsidDel="00000000" w:rsidP="00000000" w:rsidRDefault="00000000" w:rsidRPr="00000000" w14:paraId="00000791">
      <w:pPr>
        <w:rPr/>
      </w:pPr>
      <w:r w:rsidDel="00000000" w:rsidR="00000000" w:rsidRPr="00000000">
        <w:rPr>
          <w:rtl w:val="0"/>
        </w:rPr>
        <w:t xml:space="preserve">Taiwán implementó su reforma agraria en tres etapas entre 1949 y 1953: primero redujo los alquileres rurales, luego vendió tierras públicas a campesinos y finalmente expropió los excedentes de los terratenientes, indemnizándolos con acciones de empresas estatales. Los ex latifundistas se convirtieron en industriales con ese capital. La desigualdad rural se desplomó y la productividad se disparó.</w:t>
      </w:r>
    </w:p>
    <w:p w:rsidR="00000000" w:rsidDel="00000000" w:rsidP="00000000" w:rsidRDefault="00000000" w:rsidRPr="00000000" w14:paraId="00000792">
      <w:pPr>
        <w:rPr/>
      </w:pPr>
      <w:r w:rsidDel="00000000" w:rsidR="00000000" w:rsidRPr="00000000">
        <w:rPr>
          <w:rtl w:val="0"/>
        </w:rPr>
        <w:t xml:space="preserve">Más cerca nuestro, Bolivia implementó una reforma agraria en 1953 que redistribuyó millones de hectáreas. Tuvo limitaciones enormes y errores que no hay que repetir, pero demostró que en América Latina también es posible tocar la estructura de la tierra sin que el país se incendie.</w:t>
      </w:r>
    </w:p>
    <w:p w:rsidR="00000000" w:rsidDel="00000000" w:rsidP="00000000" w:rsidRDefault="00000000" w:rsidRPr="00000000" w14:paraId="00000793">
      <w:pPr>
        <w:rPr/>
      </w:pPr>
      <w:r w:rsidDel="00000000" w:rsidR="00000000" w:rsidRPr="00000000">
        <w:rPr>
          <w:rtl w:val="0"/>
        </w:rPr>
        <w:t xml:space="preserve">Incluso dentro de la lógica capitalista más ortodoxa, la reforma agraria tiene justificación: la concentración de la tierra es ineficiente. Los grandes latifundios en Argentina tienen una productividad por hectárea significativamente menor que las explotaciones medianas. Miles de hectáreas están ociosas o subutilizadas, mantenidas como reserva de valor o especulación, mientras pequeños productores no tienen dónde plantar. Redistribuir no es solo justo: es económicamente racional.</w:t>
      </w:r>
    </w:p>
    <w:p w:rsidR="00000000" w:rsidDel="00000000" w:rsidP="00000000" w:rsidRDefault="00000000" w:rsidRPr="00000000" w14:paraId="00000794">
      <w:pPr>
        <w:rPr/>
      </w:pPr>
      <w:r w:rsidDel="00000000" w:rsidR="00000000" w:rsidRPr="00000000">
        <w:rPr>
          <w:rtl w:val="0"/>
        </w:rPr>
        <w:t xml:space="preserve">Lo que propone este libro no es la confiscación violenta ni la expropiación sin compensación (salvo en el caso de tierras ociosas o mal utilizadas, donde la indemnización no se justifica porque el propietario no está cumpliendo la función social de la propiedad). Es un proceso legal, gradual y con indemnización a valor fiscal. Las herramientas son:</w:t>
      </w:r>
    </w:p>
    <w:p w:rsidR="00000000" w:rsidDel="00000000" w:rsidP="00000000" w:rsidRDefault="00000000" w:rsidRPr="00000000" w14:paraId="00000795">
      <w:pPr>
        <w:numPr>
          <w:ilvl w:val="0"/>
          <w:numId w:val="96"/>
        </w:numPr>
        <w:spacing w:after="0" w:afterAutospacing="0"/>
        <w:ind w:left="720" w:hanging="360"/>
      </w:pPr>
      <w:r w:rsidDel="00000000" w:rsidR="00000000" w:rsidRPr="00000000">
        <w:rPr>
          <w:b w:val="1"/>
          <w:bCs w:val="1"/>
          <w:rtl w:val="0"/>
        </w:rPr>
        <w:t xml:space="preserve">El límite de 1.000 hectáreas</w:t>
      </w:r>
      <w:r w:rsidDel="00000000" w:rsidR="00000000" w:rsidRPr="00000000">
        <w:rPr>
          <w:rtl w:val="0"/>
        </w:rPr>
        <w:t xml:space="preserve"> como tope de propiedad individual. Por encima de ese límite, expropiación con indemnización en bonos del Estado a 20 años. No es un despojo: es una compra forzada a precio justo, como la que se hace cuando el Estado necesita un terreno para construir una ruta. La diferencia es la escala y el propósito.</w:t>
      </w:r>
    </w:p>
    <w:p w:rsidR="00000000" w:rsidDel="00000000" w:rsidP="00000000" w:rsidRDefault="00000000" w:rsidRPr="00000000" w14:paraId="00000796">
      <w:pPr>
        <w:numPr>
          <w:ilvl w:val="0"/>
          <w:numId w:val="96"/>
        </w:numPr>
        <w:spacing w:after="0" w:afterAutospacing="0" w:before="0" w:beforeAutospacing="0"/>
        <w:ind w:left="720" w:hanging="360"/>
      </w:pPr>
      <w:r w:rsidDel="00000000" w:rsidR="00000000" w:rsidRPr="00000000">
        <w:rPr>
          <w:b w:val="1"/>
          <w:bCs w:val="1"/>
          <w:rtl w:val="0"/>
        </w:rPr>
        <w:t xml:space="preserve">Los impuestos progresivos a la tierra improductiva.</w:t>
      </w:r>
      <w:r w:rsidDel="00000000" w:rsidR="00000000" w:rsidRPr="00000000">
        <w:rPr>
          <w:rtl w:val="0"/>
        </w:rPr>
        <w:t xml:space="preserve"> Antes de llegar a la expropiación, la presión fiscal hará que mantener grandes extensiones ociosas sea económicamente inviable. El terrateniente que no produce tiene dos opciones: poner la tierra a producir o venderla. En ambos casos, la tierra cumple su función social.</w:t>
      </w:r>
    </w:p>
    <w:p w:rsidR="00000000" w:rsidDel="00000000" w:rsidP="00000000" w:rsidRDefault="00000000" w:rsidRPr="00000000" w14:paraId="00000797">
      <w:pPr>
        <w:numPr>
          <w:ilvl w:val="0"/>
          <w:numId w:val="96"/>
        </w:numPr>
        <w:spacing w:after="0" w:afterAutospacing="0" w:before="0" w:beforeAutospacing="0"/>
        <w:ind w:left="720" w:hanging="360"/>
      </w:pPr>
      <w:r w:rsidDel="00000000" w:rsidR="00000000" w:rsidRPr="00000000">
        <w:rPr>
          <w:b w:val="1"/>
          <w:bCs w:val="1"/>
          <w:rtl w:val="0"/>
        </w:rPr>
        <w:t xml:space="preserve">El catastro nacional unificado</w:t>
      </w:r>
      <w:r w:rsidDel="00000000" w:rsidR="00000000" w:rsidRPr="00000000">
        <w:rPr>
          <w:rtl w:val="0"/>
        </w:rPr>
        <w:t xml:space="preserve"> que transparente quién posee qué, cuánto y desde cuándo. Hoy, la información sobre la propiedad de la tierra en Argentina es fragmentaria, desactualizada y deliberadamente opaca. Sin un mapa claro de la tenencia, ninguna reforma es posible. Con ese mapa, la evasión y la especulación quedan al descubierto.</w:t>
      </w:r>
    </w:p>
    <w:p w:rsidR="00000000" w:rsidDel="00000000" w:rsidP="00000000" w:rsidRDefault="00000000" w:rsidRPr="00000000" w14:paraId="00000798">
      <w:pPr>
        <w:numPr>
          <w:ilvl w:val="0"/>
          <w:numId w:val="96"/>
        </w:numPr>
        <w:spacing w:before="0" w:beforeAutospacing="0"/>
        <w:ind w:left="720" w:hanging="360"/>
      </w:pPr>
      <w:r w:rsidDel="00000000" w:rsidR="00000000" w:rsidRPr="00000000">
        <w:rPr>
          <w:b w:val="1"/>
          <w:bCs w:val="1"/>
          <w:rtl w:val="0"/>
        </w:rPr>
        <w:t xml:space="preserve">La regularización de tierras de comunidades originarias,</w:t>
      </w:r>
      <w:r w:rsidDel="00000000" w:rsidR="00000000" w:rsidRPr="00000000">
        <w:rPr>
          <w:rtl w:val="0"/>
        </w:rPr>
        <w:t xml:space="preserve"> que no es expropiación sino reconocimiento de un derecho preexistente, consagrado en la Constitución Nacional (artículo 75, inciso 17) y en la Ley 26.160. No se les está dando algo que no es suyo: se les está devolviendo lo que siempre fue suyo y lo que el Estado argentino se comprometió legalmente a reconocer.</w:t>
      </w:r>
    </w:p>
    <w:p w:rsidR="00000000" w:rsidDel="00000000" w:rsidP="00000000" w:rsidRDefault="00000000" w:rsidRPr="00000000" w14:paraId="00000799">
      <w:pPr>
        <w:rPr/>
      </w:pPr>
      <w:r w:rsidDel="00000000" w:rsidR="00000000" w:rsidRPr="00000000">
        <w:rPr>
          <w:rtl w:val="0"/>
        </w:rPr>
        <w:t xml:space="preserve">¿Van a resistirse los grandes terratenientes? Por supuesto. Van a poner a la Sociedad Rural a gritar en los medios que esto es “comunismo”, van a presentar amparos judiciales, van a amenazar con desabastecimiento, van a financiar campañas políticas contra cualquier gobierno que lo intente. Es exactamente lo que hicieron cada vez que alguien intentó tocar sus privilegios: contra Perón, contra el Estatuto del Peón Rural, contra las retenciones.</w:t>
      </w:r>
    </w:p>
    <w:p w:rsidR="00000000" w:rsidDel="00000000" w:rsidP="00000000" w:rsidRDefault="00000000" w:rsidRPr="00000000" w14:paraId="0000079A">
      <w:pPr>
        <w:rPr/>
      </w:pPr>
      <w:r w:rsidDel="00000000" w:rsidR="00000000" w:rsidRPr="00000000">
        <w:rPr>
          <w:rtl w:val="0"/>
        </w:rPr>
        <w:t xml:space="preserve">Pero la respuesta a esa resistencia no son las armas. Es la organización popular que respalde la reforma, un poder judicial reformado que no sea rehén de los intereses terratenientes, y un Estado con la legitimidad suficiente para hacer cumplir la ley. Exactamente lo que propone este libro con los Tinglados, la Asamblea Constituyente y la reorganización institucional. La reforma agraria no se hace sola: se hace dentro de un proceso de transformación integral. Por eso está en este capítulo y no en el plan de la Fase 1.</w:t>
      </w:r>
    </w:p>
    <w:p w:rsidR="00000000" w:rsidDel="00000000" w:rsidP="00000000" w:rsidRDefault="00000000" w:rsidRPr="00000000" w14:paraId="0000079B">
      <w:pPr>
        <w:rPr/>
      </w:pPr>
      <w:r w:rsidDel="00000000" w:rsidR="00000000" w:rsidRPr="00000000">
        <w:rPr>
          <w:rtl w:val="0"/>
        </w:rPr>
        <w:t xml:space="preserve">Para fortalecer la agricultura familiar y cooperativa, se implementarán políticas de apoyo integral. Esto incluye la entrega de créditos blandos o subsidiados para que pequeños productores y cooperativas puedan adquirir insumos, maquinaria y tecnología. Además, se creará un sistema público de asistencia técnica que brinde asesoramiento en agroecología, manejo sostenible de suelos y diversificación productiva. El Estado también priorizará la compra de alimentos producidos por la agricultura familiar y cooperativas para programas sociales, como comedores escolares y hospitales, asegurando un mercado estable y justo para estos productores.</w:t>
      </w:r>
    </w:p>
    <w:p w:rsidR="00000000" w:rsidDel="00000000" w:rsidP="00000000" w:rsidRDefault="00000000" w:rsidRPr="00000000" w14:paraId="0000079C">
      <w:pPr>
        <w:rPr/>
      </w:pPr>
      <w:r w:rsidDel="00000000" w:rsidR="00000000" w:rsidRPr="00000000">
        <w:rPr>
          <w:rtl w:val="0"/>
        </w:rPr>
        <w:t xml:space="preserve">La soberanía alimentaria es otro eje central de esta reforma. Para lograrla, se promoverá la producción de alimentos para el mercado interno, reduciendo la dependencia de las exportaciones de commodities. Esto implica incentivar cultivos diversificados, como hortalizas, frutas y cereales, y fomentar la cría de animales en sistemas agroecológicos. Además, se creará una reserva estratégica de alimentos que garantice el abastecimiento en caso de crisis y permita regular los precios internos, protegiendo a los consumidores de la volatilidad del mercado internacional.</w:t>
      </w:r>
    </w:p>
    <w:p w:rsidR="00000000" w:rsidDel="00000000" w:rsidP="00000000" w:rsidRDefault="00000000" w:rsidRPr="00000000" w14:paraId="0000079D">
      <w:pPr>
        <w:rPr/>
      </w:pPr>
      <w:r w:rsidDel="00000000" w:rsidR="00000000" w:rsidRPr="00000000">
        <w:rPr>
          <w:rtl w:val="0"/>
        </w:rPr>
        <w:t xml:space="preserve">En cuanto a la protección ambiental, la reforma incluye la sanción de una </w:t>
      </w:r>
      <w:r w:rsidDel="00000000" w:rsidR="00000000" w:rsidRPr="00000000">
        <w:rPr>
          <w:b w:val="1"/>
          <w:bCs w:val="1"/>
          <w:rtl w:val="0"/>
        </w:rPr>
        <w:t xml:space="preserve">Ley de Agroecología</w:t>
      </w:r>
      <w:r w:rsidDel="00000000" w:rsidR="00000000" w:rsidRPr="00000000">
        <w:rPr>
          <w:rtl w:val="0"/>
        </w:rPr>
        <w:t xml:space="preserve"> que promueva la transición hacia modelos sostenibles, prohibiendo el uso de agroquímicos en zonas cercanas a poblaciones y escuelas. También se fortalecerá la aplicación de la Ley de Bosques (26.331), aumentando las sanciones por deforestación ilegal y destinando más recursos a la conservación. Además, se crearán corredores biológicos que conecten áreas protegidas y permitan la recuperación de ecosistemas degradados.</w:t>
      </w:r>
    </w:p>
    <w:p w:rsidR="00000000" w:rsidDel="00000000" w:rsidP="00000000" w:rsidRDefault="00000000" w:rsidRPr="00000000" w14:paraId="0000079E">
      <w:pPr>
        <w:rPr/>
      </w:pPr>
      <w:r w:rsidDel="00000000" w:rsidR="00000000" w:rsidRPr="00000000">
        <w:rPr>
          <w:rtl w:val="0"/>
        </w:rPr>
        <w:t xml:space="preserve">La participación popular es un principio rector de esta reforma. Para </w:t>
      </w:r>
      <w:r w:rsidDel="00000000" w:rsidR="00000000" w:rsidRPr="00000000">
        <w:rPr>
          <w:rtl w:val="0"/>
        </w:rPr>
        <w:t xml:space="preserve">garantizarla</w:t>
      </w:r>
      <w:r w:rsidDel="00000000" w:rsidR="00000000" w:rsidRPr="00000000">
        <w:rPr>
          <w:rtl w:val="0"/>
        </w:rPr>
        <w:t xml:space="preserve">, se crearán consejos agrarios locales, estos consejos no serán entes aislados: serán los </w:t>
      </w:r>
      <w:r w:rsidDel="00000000" w:rsidR="00000000" w:rsidRPr="00000000">
        <w:rPr>
          <w:i w:val="1"/>
          <w:iCs w:val="1"/>
          <w:rtl w:val="0"/>
        </w:rPr>
        <w:t xml:space="preserve">Tinglados Rurales</w:t>
      </w:r>
      <w:r w:rsidDel="00000000" w:rsidR="00000000" w:rsidRPr="00000000">
        <w:rPr>
          <w:rtl w:val="0"/>
        </w:rPr>
        <w:t xml:space="preserve"> en acción, integrados por pequeños productores, comunidades indígenas, trabajadores rurales y técnicos, que participen en la planificación y gestión de la reforma. Más pragmáticamente, inicialmente la composición será de: </w:t>
      </w:r>
    </w:p>
    <w:p w:rsidR="00000000" w:rsidDel="00000000" w:rsidP="00000000" w:rsidRDefault="00000000" w:rsidRPr="00000000" w14:paraId="0000079F">
      <w:pPr>
        <w:numPr>
          <w:ilvl w:val="0"/>
          <w:numId w:val="57"/>
        </w:numPr>
        <w:spacing w:after="0" w:afterAutospacing="0"/>
        <w:ind w:left="720" w:hanging="360"/>
      </w:pPr>
      <w:r w:rsidDel="00000000" w:rsidR="00000000" w:rsidRPr="00000000">
        <w:rPr>
          <w:rtl w:val="0"/>
        </w:rPr>
        <w:t xml:space="preserve">3 delegados de pequeños productores (elegidos en asamblea de chacra),</w:t>
      </w:r>
    </w:p>
    <w:p w:rsidR="00000000" w:rsidDel="00000000" w:rsidP="00000000" w:rsidRDefault="00000000" w:rsidRPr="00000000" w14:paraId="000007A0">
      <w:pPr>
        <w:numPr>
          <w:ilvl w:val="0"/>
          <w:numId w:val="57"/>
        </w:numPr>
        <w:spacing w:after="0" w:afterAutospacing="0" w:before="0" w:beforeAutospacing="0"/>
        <w:ind w:left="720" w:hanging="360"/>
      </w:pPr>
      <w:r w:rsidDel="00000000" w:rsidR="00000000" w:rsidRPr="00000000">
        <w:rPr>
          <w:rtl w:val="0"/>
        </w:rPr>
        <w:t xml:space="preserve">2 voces de comunidades originarias (por usos y costumbres),</w:t>
      </w:r>
    </w:p>
    <w:p w:rsidR="00000000" w:rsidDel="00000000" w:rsidP="00000000" w:rsidRDefault="00000000" w:rsidRPr="00000000" w14:paraId="000007A1">
      <w:pPr>
        <w:numPr>
          <w:ilvl w:val="0"/>
          <w:numId w:val="57"/>
        </w:numPr>
        <w:spacing w:before="0" w:beforeAutospacing="0"/>
        <w:ind w:left="720" w:hanging="360"/>
      </w:pPr>
      <w:r w:rsidDel="00000000" w:rsidR="00000000" w:rsidRPr="00000000">
        <w:rPr>
          <w:rtl w:val="0"/>
        </w:rPr>
        <w:t xml:space="preserve">1 técnico agroecológico (propuesto por el municipio, ratificado en Tinglado).</w:t>
      </w:r>
    </w:p>
    <w:p w:rsidR="00000000" w:rsidDel="00000000" w:rsidP="00000000" w:rsidRDefault="00000000" w:rsidRPr="00000000" w14:paraId="000007A2">
      <w:pPr>
        <w:ind w:left="0" w:firstLine="0"/>
        <w:rPr/>
      </w:pPr>
      <w:r w:rsidDel="00000000" w:rsidR="00000000" w:rsidRPr="00000000">
        <w:rPr>
          <w:rtl w:val="0"/>
        </w:rPr>
        <w:t xml:space="preserve">También se implementará un sistema de auditorías ciudadanas para monitorear el uso de la tierra y denunciar casos de concentración, especulación o mal uso. Este enfoque participativo asegura que la reforma responda a las necesidades reales de las comunidades y no sea impuesta desde arriba. Decidirán qué tierras expropiar ante mal uso, qué créditos otorgar y por ejemplo sancionarán a los que usan glifosato cerca de escuelas. La tierra se democratiza en asamblea, no en los escritorios porteños.</w:t>
      </w:r>
    </w:p>
    <w:p w:rsidR="00000000" w:rsidDel="00000000" w:rsidP="00000000" w:rsidRDefault="00000000" w:rsidRPr="00000000" w14:paraId="000007A3">
      <w:pPr>
        <w:rPr/>
      </w:pPr>
      <w:r w:rsidDel="00000000" w:rsidR="00000000" w:rsidRPr="00000000">
        <w:rPr>
          <w:rtl w:val="0"/>
        </w:rPr>
        <w:t xml:space="preserve">Finalmente, la reforma incluye un fuerte componente de educación y capacitación. Se crearán escuelas rurales agroecológicas que formen a jóvenes y adultos en técnicas sostenibles, gestión cooperativa y desarrollo rural. Además, se lanzarán campañas nacionales de concientización para promover el consumo de alimentos locales y la importancia de la soberanía alimentaria, construyendo una cultura que valore la tierra y sus frutos.</w:t>
      </w:r>
    </w:p>
    <w:p w:rsidR="00000000" w:rsidDel="00000000" w:rsidP="00000000" w:rsidRDefault="00000000" w:rsidRPr="00000000" w14:paraId="000007A4">
      <w:pPr>
        <w:pStyle w:val="Heading3"/>
        <w:rPr/>
      </w:pPr>
      <w:bookmarkStart w:colFirst="0" w:colLast="0" w:name="_2jgmh6w2ee1e" w:id="231"/>
      <w:bookmarkEnd w:id="231"/>
      <w:r w:rsidDel="00000000" w:rsidR="00000000" w:rsidRPr="00000000">
        <w:rPr>
          <w:rtl w:val="0"/>
        </w:rPr>
        <w:t xml:space="preserve">El Derecho al Hogar, La Vivienda</w:t>
      </w:r>
    </w:p>
    <w:p w:rsidR="00000000" w:rsidDel="00000000" w:rsidP="00000000" w:rsidRDefault="00000000" w:rsidRPr="00000000" w14:paraId="000007A5">
      <w:pPr>
        <w:rPr/>
      </w:pPr>
      <w:r w:rsidDel="00000000" w:rsidR="00000000" w:rsidRPr="00000000">
        <w:rPr>
          <w:b w:val="1"/>
          <w:bCs w:val="1"/>
          <w:rtl w:val="0"/>
        </w:rPr>
        <w:t xml:space="preserve">La vivienda es un derecho humano básico</w:t>
      </w:r>
      <w:r w:rsidDel="00000000" w:rsidR="00000000" w:rsidRPr="00000000">
        <w:rPr>
          <w:rtl w:val="0"/>
        </w:rPr>
        <w:t xml:space="preserve">, reconocido por la Declaración Universal de los Derechos Humanos y por numerosos tratados internacionales. Sin embargo, en Argentina y en gran parte del mundo, este derecho ha sido sistemáticamente vulnerado debido a la mercantilización de la vivienda y a la especulación inmobiliaria. Proponemos un modelo que garantice el acceso universal a un hogar digno, priorizando el bienestar colectivo sobre el lucro individual.</w:t>
      </w:r>
    </w:p>
    <w:p w:rsidR="00000000" w:rsidDel="00000000" w:rsidP="00000000" w:rsidRDefault="00000000" w:rsidRPr="00000000" w14:paraId="000007A6">
      <w:pPr>
        <w:pStyle w:val="Heading4"/>
        <w:rPr/>
      </w:pPr>
      <w:bookmarkStart w:colFirst="0" w:colLast="0" w:name="_vdwzj1co3q61" w:id="232"/>
      <w:bookmarkEnd w:id="232"/>
      <w:r w:rsidDel="00000000" w:rsidR="00000000" w:rsidRPr="00000000">
        <w:rPr>
          <w:rtl w:val="0"/>
        </w:rPr>
        <w:t xml:space="preserve">Primera vivienda: Exención total de impuestos</w:t>
      </w:r>
    </w:p>
    <w:p w:rsidR="00000000" w:rsidDel="00000000" w:rsidP="00000000" w:rsidRDefault="00000000" w:rsidRPr="00000000" w14:paraId="000007A7">
      <w:pPr>
        <w:rPr/>
      </w:pPr>
      <w:r w:rsidDel="00000000" w:rsidR="00000000" w:rsidRPr="00000000">
        <w:rPr>
          <w:rtl w:val="0"/>
        </w:rPr>
        <w:t xml:space="preserve">La primera vivienda de un ciudadano mayor de 18 años debe estar </w:t>
      </w:r>
      <w:r w:rsidDel="00000000" w:rsidR="00000000" w:rsidRPr="00000000">
        <w:rPr>
          <w:b w:val="1"/>
          <w:bCs w:val="1"/>
          <w:rtl w:val="0"/>
        </w:rPr>
        <w:t xml:space="preserve">100% libre de impuestos</w:t>
      </w:r>
      <w:r w:rsidDel="00000000" w:rsidR="00000000" w:rsidRPr="00000000">
        <w:rPr>
          <w:rtl w:val="0"/>
        </w:rPr>
        <w:t xml:space="preserve">. Esto significa que, una vez adquirida, la persona será plena dueña de su hogar sin tener que enfrentar cargas fiscales adicionales, más allá de los gastos de mantenimiento. Esta medida busca facilitar el acceso a la vivienda, especialmente para los jóvenes y las familias de bajos ingresos, que hoy enfrentan barreras económicas insalvables para convertirse en propietarios. La exención de impuestos no solo aliviará la carga financiera de las familias, sino que también incentivará la estabilidad y la seguridad habitacional. El certificado de primera vivienda se emitirá a través del Tinglado distrital ( no confundir con la escritura del proceso de compra ) el proceso será:</w:t>
      </w:r>
    </w:p>
    <w:p w:rsidR="00000000" w:rsidDel="00000000" w:rsidP="00000000" w:rsidRDefault="00000000" w:rsidRPr="00000000" w14:paraId="000007A8">
      <w:pPr>
        <w:numPr>
          <w:ilvl w:val="0"/>
          <w:numId w:val="70"/>
        </w:numPr>
        <w:spacing w:after="0" w:afterAutospacing="0"/>
        <w:ind w:left="720" w:hanging="360"/>
        <w:rPr>
          <w:u w:val="none"/>
        </w:rPr>
      </w:pPr>
      <w:r w:rsidDel="00000000" w:rsidR="00000000" w:rsidRPr="00000000">
        <w:rPr>
          <w:rtl w:val="0"/>
        </w:rPr>
        <w:t xml:space="preserve">El vecino postula su derecho en la asamblea distrital</w:t>
      </w:r>
    </w:p>
    <w:p w:rsidR="00000000" w:rsidDel="00000000" w:rsidP="00000000" w:rsidRDefault="00000000" w:rsidRPr="00000000" w14:paraId="000007A9">
      <w:pPr>
        <w:numPr>
          <w:ilvl w:val="0"/>
          <w:numId w:val="70"/>
        </w:numPr>
        <w:spacing w:after="0" w:afterAutospacing="0" w:before="0" w:beforeAutospacing="0"/>
        <w:ind w:left="720" w:hanging="360"/>
        <w:rPr>
          <w:u w:val="none"/>
        </w:rPr>
      </w:pPr>
      <w:r w:rsidDel="00000000" w:rsidR="00000000" w:rsidRPr="00000000">
        <w:rPr>
          <w:rtl w:val="0"/>
        </w:rPr>
        <w:t xml:space="preserve">Una comision visita al candidato y verifica que habita ahí</w:t>
      </w:r>
    </w:p>
    <w:p w:rsidR="00000000" w:rsidDel="00000000" w:rsidP="00000000" w:rsidRDefault="00000000" w:rsidRPr="00000000" w14:paraId="000007AA">
      <w:pPr>
        <w:numPr>
          <w:ilvl w:val="0"/>
          <w:numId w:val="70"/>
        </w:numPr>
        <w:spacing w:before="0" w:beforeAutospacing="0"/>
        <w:ind w:left="720" w:hanging="360"/>
        <w:rPr>
          <w:u w:val="none"/>
        </w:rPr>
      </w:pPr>
      <w:r w:rsidDel="00000000" w:rsidR="00000000" w:rsidRPr="00000000">
        <w:rPr>
          <w:rtl w:val="0"/>
        </w:rPr>
        <w:t xml:space="preserve">Se aprueba por votación pública el certificado</w:t>
      </w:r>
    </w:p>
    <w:p w:rsidR="00000000" w:rsidDel="00000000" w:rsidP="00000000" w:rsidRDefault="00000000" w:rsidRPr="00000000" w14:paraId="000007AB">
      <w:pPr>
        <w:ind w:left="0" w:firstLine="0"/>
        <w:rPr/>
      </w:pPr>
      <w:r w:rsidDel="00000000" w:rsidR="00000000" w:rsidRPr="00000000">
        <w:rPr>
          <w:rtl w:val="0"/>
        </w:rPr>
        <w:t xml:space="preserve">Simple y efectivo, la primera vivienda será sagrada: 0% de impuestos, 100% tuyo. Pero </w:t>
      </w:r>
      <w:r w:rsidDel="00000000" w:rsidR="00000000" w:rsidRPr="00000000">
        <w:rPr>
          <w:i w:val="1"/>
          <w:iCs w:val="1"/>
          <w:rtl w:val="0"/>
        </w:rPr>
        <w:t xml:space="preserve">ojo</w:t>
      </w:r>
      <w:r w:rsidDel="00000000" w:rsidR="00000000" w:rsidRPr="00000000">
        <w:rPr>
          <w:rtl w:val="0"/>
        </w:rPr>
        <w:t xml:space="preserve">: para que no haya ventajeros, tu certificado de 'único hogar' lo emitirá el Tinglado de tu barrio. Llevás los testigos vecinos, mostrás las llaves, y en la asamblea mensual (o bi-semanal) se vota. Si todos te conocen como el almacenero de la esquina, en 10 minutos tenés el sello. Sin gestores, sin sobres, sin que el de la inmobiliaria truche contratos.</w:t>
      </w:r>
    </w:p>
    <w:p w:rsidR="00000000" w:rsidDel="00000000" w:rsidP="00000000" w:rsidRDefault="00000000" w:rsidRPr="00000000" w14:paraId="000007AC">
      <w:pPr>
        <w:ind w:left="0" w:firstLine="0"/>
        <w:rPr/>
      </w:pPr>
      <w:r w:rsidDel="00000000" w:rsidR="00000000" w:rsidRPr="00000000">
        <w:rPr>
          <w:rtl w:val="0"/>
        </w:rPr>
        <w:t xml:space="preserve">Este certificado se ingresa a una base de datos con la dirección y documentación del ciudadano (dni/cuit/cuil, escritura, certificado de primera vivienda). Con esta medida se previene fraudes con que se registren más de una primera vivienda.</w:t>
      </w:r>
    </w:p>
    <w:p w:rsidR="00000000" w:rsidDel="00000000" w:rsidP="00000000" w:rsidRDefault="00000000" w:rsidRPr="00000000" w14:paraId="000007AD">
      <w:pPr>
        <w:pStyle w:val="Heading4"/>
        <w:rPr/>
      </w:pPr>
      <w:bookmarkStart w:colFirst="0" w:colLast="0" w:name="_7vhiie7m6476" w:id="233"/>
      <w:bookmarkEnd w:id="233"/>
      <w:r w:rsidDel="00000000" w:rsidR="00000000" w:rsidRPr="00000000">
        <w:rPr>
          <w:rtl w:val="0"/>
        </w:rPr>
        <w:t xml:space="preserve">Segundas y terceras viviendas: Impuestos progresivos</w:t>
      </w:r>
    </w:p>
    <w:p w:rsidR="00000000" w:rsidDel="00000000" w:rsidP="00000000" w:rsidRDefault="00000000" w:rsidRPr="00000000" w14:paraId="000007AE">
      <w:pPr>
        <w:rPr/>
      </w:pPr>
      <w:r w:rsidDel="00000000" w:rsidR="00000000" w:rsidRPr="00000000">
        <w:rPr>
          <w:rtl w:val="0"/>
        </w:rPr>
        <w:t xml:space="preserve">Para evitar la acumulación de propiedades y la especulación inmobiliaria, las segundas y terceras viviendas estarán sujetas a impuestos progresivos. Una segunda vivienda tendrá un impuesto moderado, mientras que una tercera vivienda estará gravada con una tasa significativamente más alta. Este sistema desincentiva la compra de múltiples propiedades como inversión, asegurando que la vivienda cumpla su función social como hogar y no como mercancía.</w:t>
      </w:r>
    </w:p>
    <w:p w:rsidR="00000000" w:rsidDel="00000000" w:rsidP="00000000" w:rsidRDefault="00000000" w:rsidRPr="00000000" w14:paraId="000007AF">
      <w:pPr>
        <w:pStyle w:val="Heading4"/>
        <w:rPr/>
      </w:pPr>
      <w:bookmarkStart w:colFirst="0" w:colLast="0" w:name="_jkmd7x58tbko" w:id="234"/>
      <w:bookmarkEnd w:id="234"/>
      <w:r w:rsidDel="00000000" w:rsidR="00000000" w:rsidRPr="00000000">
        <w:rPr>
          <w:rtl w:val="0"/>
        </w:rPr>
        <w:t xml:space="preserve">Cuarta vivienda: Impuestos prohibitivos</w:t>
      </w:r>
    </w:p>
    <w:p w:rsidR="00000000" w:rsidDel="00000000" w:rsidP="00000000" w:rsidRDefault="00000000" w:rsidRPr="00000000" w14:paraId="000007B0">
      <w:pPr>
        <w:rPr/>
      </w:pPr>
      <w:r w:rsidDel="00000000" w:rsidR="00000000" w:rsidRPr="00000000">
        <w:rPr>
          <w:rtl w:val="0"/>
        </w:rPr>
        <w:t xml:space="preserve">La posesión de una cuarta vivienda estará gravada con un impuesto anual cercano al valor total del inmueble. Esto hará económicamente inviable la acumulación excesiva de propiedades, obligando a los propietarios a destinar esas viviendas al mercado o a venderlas, aumentando así la oferta disponible para quienes realmente las necesitan.</w:t>
      </w:r>
    </w:p>
    <w:p w:rsidR="00000000" w:rsidDel="00000000" w:rsidP="00000000" w:rsidRDefault="00000000" w:rsidRPr="00000000" w14:paraId="000007B1">
      <w:pPr>
        <w:pStyle w:val="Heading4"/>
        <w:rPr/>
      </w:pPr>
      <w:bookmarkStart w:colFirst="0" w:colLast="0" w:name="_irs7znvubbb" w:id="235"/>
      <w:bookmarkEnd w:id="235"/>
      <w:r w:rsidDel="00000000" w:rsidR="00000000" w:rsidRPr="00000000">
        <w:rPr>
          <w:rtl w:val="0"/>
        </w:rPr>
        <w:t xml:space="preserve">Prohibición de quintas viviendas</w:t>
      </w:r>
    </w:p>
    <w:p w:rsidR="00000000" w:rsidDel="00000000" w:rsidP="00000000" w:rsidRDefault="00000000" w:rsidRPr="00000000" w14:paraId="000007B2">
      <w:pPr>
        <w:rPr/>
      </w:pPr>
      <w:r w:rsidDel="00000000" w:rsidR="00000000" w:rsidRPr="00000000">
        <w:rPr>
          <w:rtl w:val="0"/>
        </w:rPr>
        <w:t xml:space="preserve">La posesión de una quinta vivienda estará terminantemente prohibida. Esta medida busca eliminar por completo la especulación inmobiliaria y garantizar que la vivienda sea un derecho accesible para todos, no un lujo reservado para unos pocos. Quienes hoy poseen más de cuatro viviendas deberán venderlas o transferirlas al Estado, que las </w:t>
      </w:r>
      <w:r w:rsidDel="00000000" w:rsidR="00000000" w:rsidRPr="00000000">
        <w:rPr>
          <w:rtl w:val="0"/>
        </w:rPr>
        <w:t xml:space="preserve">redistribuirá</w:t>
      </w:r>
      <w:r w:rsidDel="00000000" w:rsidR="00000000" w:rsidRPr="00000000">
        <w:rPr>
          <w:rtl w:val="0"/>
        </w:rPr>
        <w:t xml:space="preserve"> a través de programas sociales.</w:t>
      </w:r>
    </w:p>
    <w:p w:rsidR="00000000" w:rsidDel="00000000" w:rsidP="00000000" w:rsidRDefault="00000000" w:rsidRPr="00000000" w14:paraId="000007B3">
      <w:pPr>
        <w:rPr>
          <w:b w:val="1"/>
          <w:bCs w:val="1"/>
        </w:rPr>
      </w:pPr>
      <w:r w:rsidDel="00000000" w:rsidR="00000000" w:rsidRPr="00000000">
        <w:rPr>
          <w:b w:val="1"/>
          <w:bCs w:val="1"/>
          <w:rtl w:val="0"/>
        </w:rPr>
        <w:t xml:space="preserve">Nadie regala nada: la presión fiscal como herramienta de redistribución</w:t>
      </w:r>
    </w:p>
    <w:p w:rsidR="00000000" w:rsidDel="00000000" w:rsidP="00000000" w:rsidRDefault="00000000" w:rsidRPr="00000000" w14:paraId="000007B4">
      <w:pPr>
        <w:rPr/>
      </w:pPr>
      <w:r w:rsidDel="00000000" w:rsidR="00000000" w:rsidRPr="00000000">
        <w:rPr>
          <w:rtl w:val="0"/>
        </w:rPr>
        <w:t xml:space="preserve">Seamos claros: este plan no le pide a nadie que regale un departamento. No apela a la generosidad de los propietarios múltiples ni a su conciencia social. Apela a su bolsillo.</w:t>
      </w:r>
    </w:p>
    <w:p w:rsidR="00000000" w:rsidDel="00000000" w:rsidP="00000000" w:rsidRDefault="00000000" w:rsidRPr="00000000" w14:paraId="000007B5">
      <w:pPr>
        <w:rPr/>
      </w:pPr>
      <w:r w:rsidDel="00000000" w:rsidR="00000000" w:rsidRPr="00000000">
        <w:rPr>
          <w:rtl w:val="0"/>
        </w:rPr>
        <w:t xml:space="preserve">El mecanismo es simple y ya existe en muchos países: impuestos progresivos que hacen económicamente irracional la acumulación de viviendas. Veamos cómo funciona en la práctica.</w:t>
      </w:r>
    </w:p>
    <w:p w:rsidR="00000000" w:rsidDel="00000000" w:rsidP="00000000" w:rsidRDefault="00000000" w:rsidRPr="00000000" w14:paraId="000007B6">
      <w:pPr>
        <w:rPr/>
      </w:pPr>
      <w:r w:rsidDel="00000000" w:rsidR="00000000" w:rsidRPr="00000000">
        <w:rPr>
          <w:rtl w:val="0"/>
        </w:rPr>
        <w:t xml:space="preserve">Supongamos que alguien heredó cinco departamentos en Capital Federal. Hoy, esa persona paga un ABL y un impuesto inmobiliario relativamente modestos por cada uno, cobra alquiler por cuatro de ellos y usa el quinto como vivienda principal. Es un negocio redondo: los departamentos se valorizan solos, los alquileres generan renta pasiva, y los impuestos son una molestia menor. Acumular propiedades es, en la Argentina actual, la inversión más segura y rentable que existe. Por eso todo el que puede compra ladrillos, y por eso miles de departamentos en Buenos Aires están vacíos mientras familias enteras viven hacinadas.</w:t>
      </w:r>
    </w:p>
    <w:p w:rsidR="00000000" w:rsidDel="00000000" w:rsidP="00000000" w:rsidRDefault="00000000" w:rsidRPr="00000000" w14:paraId="000007B7">
      <w:pPr>
        <w:rPr/>
      </w:pPr>
      <w:r w:rsidDel="00000000" w:rsidR="00000000" w:rsidRPr="00000000">
        <w:rPr>
          <w:rtl w:val="0"/>
        </w:rPr>
        <w:t xml:space="preserve">Reiterando el sistema que propone este plan, la ecuación cambia radicalmente:</w:t>
      </w:r>
    </w:p>
    <w:p w:rsidR="00000000" w:rsidDel="00000000" w:rsidP="00000000" w:rsidRDefault="00000000" w:rsidRPr="00000000" w14:paraId="000007B8">
      <w:pPr>
        <w:numPr>
          <w:ilvl w:val="0"/>
          <w:numId w:val="48"/>
        </w:numPr>
        <w:spacing w:after="0" w:afterAutospacing="0"/>
        <w:ind w:left="720" w:hanging="360"/>
      </w:pPr>
      <w:r w:rsidDel="00000000" w:rsidR="00000000" w:rsidRPr="00000000">
        <w:rPr>
          <w:b w:val="1"/>
          <w:bCs w:val="1"/>
          <w:rtl w:val="0"/>
        </w:rPr>
        <w:t xml:space="preserve">Primera vivienda:</w:t>
      </w:r>
      <w:r w:rsidDel="00000000" w:rsidR="00000000" w:rsidRPr="00000000">
        <w:rPr>
          <w:rtl w:val="0"/>
        </w:rPr>
        <w:t xml:space="preserve"> Cero impuestos. Sagrada e intocable. Tu casa es tu casa.</w:t>
      </w:r>
    </w:p>
    <w:p w:rsidR="00000000" w:rsidDel="00000000" w:rsidP="00000000" w:rsidRDefault="00000000" w:rsidRPr="00000000" w14:paraId="000007B9">
      <w:pPr>
        <w:numPr>
          <w:ilvl w:val="0"/>
          <w:numId w:val="48"/>
        </w:numPr>
        <w:spacing w:after="0" w:afterAutospacing="0" w:before="0" w:beforeAutospacing="0"/>
        <w:ind w:left="720" w:hanging="360"/>
      </w:pPr>
      <w:r w:rsidDel="00000000" w:rsidR="00000000" w:rsidRPr="00000000">
        <w:rPr>
          <w:b w:val="1"/>
          <w:bCs w:val="1"/>
          <w:rtl w:val="0"/>
        </w:rPr>
        <w:t xml:space="preserve">Segunda vivienda:</w:t>
      </w:r>
      <w:r w:rsidDel="00000000" w:rsidR="00000000" w:rsidRPr="00000000">
        <w:rPr>
          <w:rtl w:val="0"/>
        </w:rPr>
        <w:t xml:space="preserve"> Impuesto moderado. Puede ser una casa de fin de semana, un departamento que alquilás, una propiedad que heredaste. El impuesto existe pero no es confiscatorio; reconoce que hay razones legítimas para tener dos propiedades.</w:t>
      </w:r>
    </w:p>
    <w:p w:rsidR="00000000" w:rsidDel="00000000" w:rsidP="00000000" w:rsidRDefault="00000000" w:rsidRPr="00000000" w14:paraId="000007BA">
      <w:pPr>
        <w:numPr>
          <w:ilvl w:val="0"/>
          <w:numId w:val="48"/>
        </w:numPr>
        <w:spacing w:after="0" w:afterAutospacing="0" w:before="0" w:beforeAutospacing="0"/>
        <w:ind w:left="720" w:hanging="360"/>
      </w:pPr>
      <w:r w:rsidDel="00000000" w:rsidR="00000000" w:rsidRPr="00000000">
        <w:rPr>
          <w:b w:val="1"/>
          <w:bCs w:val="1"/>
          <w:rtl w:val="0"/>
        </w:rPr>
        <w:t xml:space="preserve">Tercera vivienda:</w:t>
      </w:r>
      <w:r w:rsidDel="00000000" w:rsidR="00000000" w:rsidRPr="00000000">
        <w:rPr>
          <w:rtl w:val="0"/>
        </w:rPr>
        <w:t xml:space="preserve"> Impuesto significativamente más alto. Acá ya no estamos hablando de necesidad sino de acumulación. El impuesto no prohíbe tener tres propiedades, pero hace que la rentabilidad de esa tercera vivienda se reduzca drásticamente. El propietario empieza a preguntarse si le conviene mantenerla.</w:t>
      </w:r>
    </w:p>
    <w:p w:rsidR="00000000" w:rsidDel="00000000" w:rsidP="00000000" w:rsidRDefault="00000000" w:rsidRPr="00000000" w14:paraId="000007BB">
      <w:pPr>
        <w:numPr>
          <w:ilvl w:val="0"/>
          <w:numId w:val="48"/>
        </w:numPr>
        <w:spacing w:after="0" w:afterAutospacing="0" w:before="0" w:beforeAutospacing="0"/>
        <w:ind w:left="720" w:hanging="360"/>
      </w:pPr>
      <w:r w:rsidDel="00000000" w:rsidR="00000000" w:rsidRPr="00000000">
        <w:rPr>
          <w:b w:val="1"/>
          <w:bCs w:val="1"/>
          <w:rtl w:val="0"/>
        </w:rPr>
        <w:t xml:space="preserve">Cuarta vivienda:</w:t>
      </w:r>
      <w:r w:rsidDel="00000000" w:rsidR="00000000" w:rsidRPr="00000000">
        <w:rPr>
          <w:rtl w:val="0"/>
        </w:rPr>
        <w:t xml:space="preserve"> Impuesto anual cercano al valor del inmueble. En la práctica, mantener una cuarta propiedad se vuelve un mal negocio. El propietario racional vende. Esa vivienda vuelve al mercado y alguien que no tiene casa puede comprarla o alquilarla a un precio más accesible.</w:t>
      </w:r>
    </w:p>
    <w:p w:rsidR="00000000" w:rsidDel="00000000" w:rsidP="00000000" w:rsidRDefault="00000000" w:rsidRPr="00000000" w14:paraId="000007BC">
      <w:pPr>
        <w:numPr>
          <w:ilvl w:val="0"/>
          <w:numId w:val="48"/>
        </w:numPr>
        <w:spacing w:before="0" w:beforeAutospacing="0"/>
        <w:ind w:left="720" w:hanging="360"/>
      </w:pPr>
      <w:r w:rsidDel="00000000" w:rsidR="00000000" w:rsidRPr="00000000">
        <w:rPr>
          <w:b w:val="1"/>
          <w:bCs w:val="1"/>
          <w:rtl w:val="0"/>
        </w:rPr>
        <w:t xml:space="preserve">Quinta vivienda:</w:t>
      </w:r>
      <w:r w:rsidDel="00000000" w:rsidR="00000000" w:rsidRPr="00000000">
        <w:rPr>
          <w:rtl w:val="0"/>
        </w:rPr>
        <w:t xml:space="preserve"> Prohibida. El propietario debe vender o transferir al Estado, que la incorpora al programa de vivienda social.</w:t>
      </w:r>
    </w:p>
    <w:p w:rsidR="00000000" w:rsidDel="00000000" w:rsidP="00000000" w:rsidRDefault="00000000" w:rsidRPr="00000000" w14:paraId="000007BD">
      <w:pPr>
        <w:rPr/>
      </w:pPr>
      <w:r w:rsidDel="00000000" w:rsidR="00000000" w:rsidRPr="00000000">
        <w:rPr>
          <w:rtl w:val="0"/>
        </w:rPr>
        <w:t xml:space="preserve">¿Qué hace el propietario de cinco departamentos frente a este esquema? No regala nada. Vende. Y al vender, ocurren dos cosas positivas simultáneas: la oferta de viviendas aumenta (lo cual presiona los precios a la baja) y el Estado recauda impuestos progresivos que financian la construcción de viviendas nuevas para quienes no tienen ninguna.</w:t>
      </w:r>
    </w:p>
    <w:p w:rsidR="00000000" w:rsidDel="00000000" w:rsidP="00000000" w:rsidRDefault="00000000" w:rsidRPr="00000000" w14:paraId="000007BE">
      <w:pPr>
        <w:rPr/>
      </w:pPr>
      <w:r w:rsidDel="00000000" w:rsidR="00000000" w:rsidRPr="00000000">
        <w:rPr>
          <w:rtl w:val="0"/>
        </w:rPr>
        <w:t xml:space="preserve">Este mecanismo no es una invención argentina. Funciona con variantes en varios países:</w:t>
      </w:r>
    </w:p>
    <w:p w:rsidR="00000000" w:rsidDel="00000000" w:rsidP="00000000" w:rsidRDefault="00000000" w:rsidRPr="00000000" w14:paraId="000007BF">
      <w:pPr>
        <w:numPr>
          <w:ilvl w:val="0"/>
          <w:numId w:val="28"/>
        </w:numPr>
        <w:spacing w:after="0" w:afterAutospacing="0"/>
        <w:ind w:left="720" w:hanging="360"/>
      </w:pPr>
      <w:r w:rsidDel="00000000" w:rsidR="00000000" w:rsidRPr="00000000">
        <w:rPr>
          <w:b w:val="1"/>
          <w:bCs w:val="1"/>
          <w:rtl w:val="0"/>
        </w:rPr>
        <w:t xml:space="preserve">Uruguay</w:t>
      </w:r>
      <w:r w:rsidDel="00000000" w:rsidR="00000000" w:rsidRPr="00000000">
        <w:rPr>
          <w:rtl w:val="0"/>
        </w:rPr>
        <w:t xml:space="preserve"> cobra un impuesto patrimonial progresivo sobre inmuebles que desincentiva la acumulación.</w:t>
      </w:r>
    </w:p>
    <w:p w:rsidR="00000000" w:rsidDel="00000000" w:rsidP="00000000" w:rsidRDefault="00000000" w:rsidRPr="00000000" w14:paraId="000007C0">
      <w:pPr>
        <w:numPr>
          <w:ilvl w:val="0"/>
          <w:numId w:val="28"/>
        </w:numPr>
        <w:spacing w:after="0" w:afterAutospacing="0" w:before="0" w:beforeAutospacing="0"/>
        <w:ind w:left="720" w:hanging="360"/>
      </w:pPr>
      <w:r w:rsidDel="00000000" w:rsidR="00000000" w:rsidRPr="00000000">
        <w:rPr>
          <w:b w:val="1"/>
          <w:bCs w:val="1"/>
          <w:rtl w:val="0"/>
        </w:rPr>
        <w:t xml:space="preserve">Canadá</w:t>
      </w:r>
      <w:r w:rsidDel="00000000" w:rsidR="00000000" w:rsidRPr="00000000">
        <w:rPr>
          <w:rtl w:val="0"/>
        </w:rPr>
        <w:t xml:space="preserve"> implementó en 2022 un impuesto del 1% anual sobre viviendas vacías o subutilizadas propiedad de extranjeros, y varias provincias aplican impuestos adicionales a la especulación inmobiliaria.</w:t>
      </w:r>
    </w:p>
    <w:p w:rsidR="00000000" w:rsidDel="00000000" w:rsidP="00000000" w:rsidRDefault="00000000" w:rsidRPr="00000000" w14:paraId="000007C1">
      <w:pPr>
        <w:numPr>
          <w:ilvl w:val="0"/>
          <w:numId w:val="28"/>
        </w:numPr>
        <w:spacing w:after="0" w:afterAutospacing="0" w:before="0" w:beforeAutospacing="0"/>
        <w:ind w:left="720" w:hanging="360"/>
      </w:pPr>
      <w:r w:rsidDel="00000000" w:rsidR="00000000" w:rsidRPr="00000000">
        <w:rPr>
          <w:b w:val="1"/>
          <w:bCs w:val="1"/>
          <w:rtl w:val="0"/>
        </w:rPr>
        <w:t xml:space="preserve">Singapur</w:t>
      </w:r>
      <w:r w:rsidDel="00000000" w:rsidR="00000000" w:rsidRPr="00000000">
        <w:rPr>
          <w:rtl w:val="0"/>
        </w:rPr>
        <w:t xml:space="preserve"> cobra impuestos progresivos brutales a la segunda y tercera vivienda: un Additional Buyer's Stamp Duty que llega al 30% del valor de compra. El resultado es que la acumulación especulativa de viviendas es prácticamente inexistente.</w:t>
      </w:r>
    </w:p>
    <w:p w:rsidR="00000000" w:rsidDel="00000000" w:rsidP="00000000" w:rsidRDefault="00000000" w:rsidRPr="00000000" w14:paraId="000007C2">
      <w:pPr>
        <w:numPr>
          <w:ilvl w:val="0"/>
          <w:numId w:val="28"/>
        </w:numPr>
        <w:spacing w:before="0" w:beforeAutospacing="0"/>
        <w:ind w:left="720" w:hanging="360"/>
      </w:pPr>
      <w:r w:rsidDel="00000000" w:rsidR="00000000" w:rsidRPr="00000000">
        <w:rPr>
          <w:b w:val="1"/>
          <w:bCs w:val="1"/>
          <w:rtl w:val="0"/>
        </w:rPr>
        <w:t xml:space="preserve">Dinamarca</w:t>
      </w:r>
      <w:r w:rsidDel="00000000" w:rsidR="00000000" w:rsidRPr="00000000">
        <w:rPr>
          <w:rtl w:val="0"/>
        </w:rPr>
        <w:t xml:space="preserve"> tiene un impuesto al valor de la tierra que desincentiva mantener propiedades improductivas.</w:t>
      </w:r>
    </w:p>
    <w:p w:rsidR="00000000" w:rsidDel="00000000" w:rsidP="00000000" w:rsidRDefault="00000000" w:rsidRPr="00000000" w14:paraId="000007C3">
      <w:pPr>
        <w:rPr/>
      </w:pPr>
      <w:r w:rsidDel="00000000" w:rsidR="00000000" w:rsidRPr="00000000">
        <w:rPr>
          <w:rtl w:val="0"/>
        </w:rPr>
        <w:t xml:space="preserve">Ninguno de estos países es comunista. Ninguno expropió viviendas a punta de fusil. Todos usaron la política fiscal para que la vivienda cumpla su función social: ser un lugar donde la gente vive, no un instrumento de especulación financiera.</w:t>
      </w:r>
    </w:p>
    <w:p w:rsidR="00000000" w:rsidDel="00000000" w:rsidP="00000000" w:rsidRDefault="00000000" w:rsidRPr="00000000" w14:paraId="000007C4">
      <w:pPr>
        <w:pStyle w:val="Heading4"/>
        <w:rPr/>
      </w:pPr>
      <w:bookmarkStart w:colFirst="0" w:colLast="0" w:name="_pim8mdly0ph8" w:id="236"/>
      <w:bookmarkEnd w:id="236"/>
      <w:r w:rsidDel="00000000" w:rsidR="00000000" w:rsidRPr="00000000">
        <w:rPr>
          <w:rtl w:val="0"/>
        </w:rPr>
        <w:t xml:space="preserve">Incentivos a la industria de la construcción</w:t>
      </w:r>
    </w:p>
    <w:p w:rsidR="00000000" w:rsidDel="00000000" w:rsidP="00000000" w:rsidRDefault="00000000" w:rsidRPr="00000000" w14:paraId="000007C5">
      <w:pPr>
        <w:rPr/>
      </w:pPr>
      <w:r w:rsidDel="00000000" w:rsidR="00000000" w:rsidRPr="00000000">
        <w:rPr>
          <w:rtl w:val="0"/>
        </w:rPr>
        <w:t xml:space="preserve">Para garantizar el acceso universal a la vivienda, es fundamental reactivar y reorientar la industria de la construcción. El Estado debe liderar un </w:t>
      </w:r>
      <w:r w:rsidDel="00000000" w:rsidR="00000000" w:rsidRPr="00000000">
        <w:rPr>
          <w:b w:val="1"/>
          <w:bCs w:val="1"/>
          <w:rtl w:val="0"/>
        </w:rPr>
        <w:t xml:space="preserve">plan nacional de construcción de viviendas</w:t>
      </w:r>
      <w:r w:rsidDel="00000000" w:rsidR="00000000" w:rsidRPr="00000000">
        <w:rPr>
          <w:rtl w:val="0"/>
        </w:rPr>
        <w:t xml:space="preserve"> que priorice las regiones periféricas y marginales, donde la falta de infraestructura y servicios básicos es más crítica. Este plan incluirá:</w:t>
      </w:r>
    </w:p>
    <w:p w:rsidR="00000000" w:rsidDel="00000000" w:rsidP="00000000" w:rsidRDefault="00000000" w:rsidRPr="00000000" w14:paraId="000007C6">
      <w:pPr>
        <w:numPr>
          <w:ilvl w:val="0"/>
          <w:numId w:val="24"/>
        </w:numPr>
        <w:spacing w:after="0" w:afterAutospacing="0"/>
        <w:ind w:left="720" w:hanging="360"/>
        <w:rPr>
          <w:u w:val="none"/>
        </w:rPr>
      </w:pPr>
      <w:r w:rsidDel="00000000" w:rsidR="00000000" w:rsidRPr="00000000">
        <w:rPr>
          <w:b w:val="1"/>
          <w:bCs w:val="1"/>
          <w:rtl w:val="0"/>
        </w:rPr>
        <w:t xml:space="preserve">Modernización de áreas periféricas</w:t>
      </w:r>
      <w:r w:rsidDel="00000000" w:rsidR="00000000" w:rsidRPr="00000000">
        <w:rPr>
          <w:rtl w:val="0"/>
        </w:rPr>
        <w:t xml:space="preserve">: Inversión en infraestructura (agua potable, electricidad, transporte público) para integrar estas zonas a la vida urbana y mejorar la calidad de vida de sus habitantes.</w:t>
      </w:r>
    </w:p>
    <w:p w:rsidR="00000000" w:rsidDel="00000000" w:rsidP="00000000" w:rsidRDefault="00000000" w:rsidRPr="00000000" w14:paraId="000007C7">
      <w:pPr>
        <w:numPr>
          <w:ilvl w:val="0"/>
          <w:numId w:val="24"/>
        </w:numPr>
        <w:spacing w:after="0" w:afterAutospacing="0" w:before="0" w:beforeAutospacing="0"/>
        <w:ind w:left="720" w:hanging="360"/>
        <w:rPr>
          <w:u w:val="none"/>
        </w:rPr>
      </w:pPr>
      <w:r w:rsidDel="00000000" w:rsidR="00000000" w:rsidRPr="00000000">
        <w:rPr>
          <w:b w:val="1"/>
          <w:bCs w:val="1"/>
          <w:rtl w:val="0"/>
        </w:rPr>
        <w:t xml:space="preserve">Construcción de viviendas sociales</w:t>
      </w:r>
      <w:r w:rsidDel="00000000" w:rsidR="00000000" w:rsidRPr="00000000">
        <w:rPr>
          <w:rtl w:val="0"/>
        </w:rPr>
        <w:t xml:space="preserve">: Desarrollo de complejos habitacionales con precios accesibles, destinados a familias de bajos ingresos.</w:t>
      </w:r>
    </w:p>
    <w:p w:rsidR="00000000" w:rsidDel="00000000" w:rsidP="00000000" w:rsidRDefault="00000000" w:rsidRPr="00000000" w14:paraId="000007C8">
      <w:pPr>
        <w:numPr>
          <w:ilvl w:val="0"/>
          <w:numId w:val="24"/>
        </w:numPr>
        <w:spacing w:after="0" w:afterAutospacing="0" w:before="0" w:beforeAutospacing="0"/>
        <w:ind w:left="720" w:hanging="360"/>
        <w:rPr>
          <w:u w:val="none"/>
        </w:rPr>
      </w:pPr>
      <w:r w:rsidDel="00000000" w:rsidR="00000000" w:rsidRPr="00000000">
        <w:rPr>
          <w:b w:val="1"/>
          <w:bCs w:val="1"/>
          <w:rtl w:val="0"/>
        </w:rPr>
        <w:t xml:space="preserve">Fomento de cooperativas de vivienda</w:t>
      </w:r>
      <w:r w:rsidDel="00000000" w:rsidR="00000000" w:rsidRPr="00000000">
        <w:rPr>
          <w:rtl w:val="0"/>
        </w:rPr>
        <w:t xml:space="preserve">: Apoyo a cooperativas que permitan a las comunidades autogestionar la construcción de sus hogares, con asistencia técnica y financiera del Estado.</w:t>
      </w:r>
    </w:p>
    <w:p w:rsidR="00000000" w:rsidDel="00000000" w:rsidP="00000000" w:rsidRDefault="00000000" w:rsidRPr="00000000" w14:paraId="000007C9">
      <w:pPr>
        <w:numPr>
          <w:ilvl w:val="0"/>
          <w:numId w:val="24"/>
        </w:numPr>
        <w:spacing w:before="0" w:beforeAutospacing="0"/>
        <w:ind w:left="720" w:hanging="360"/>
        <w:rPr>
          <w:u w:val="none"/>
        </w:rPr>
      </w:pPr>
      <w:r w:rsidDel="00000000" w:rsidR="00000000" w:rsidRPr="00000000">
        <w:rPr>
          <w:b w:val="1"/>
          <w:bCs w:val="1"/>
          <w:rtl w:val="0"/>
        </w:rPr>
        <w:t xml:space="preserve">Sostenibilidad ambiental</w:t>
      </w:r>
      <w:r w:rsidDel="00000000" w:rsidR="00000000" w:rsidRPr="00000000">
        <w:rPr>
          <w:rtl w:val="0"/>
        </w:rPr>
        <w:t xml:space="preserve">: Promoción de técnicas de construcción ecológicas y uso de materiales sustentables, reduciendo el impacto ambiental de la expansión urbana.</w:t>
      </w:r>
    </w:p>
    <w:p w:rsidR="00000000" w:rsidDel="00000000" w:rsidP="00000000" w:rsidRDefault="00000000" w:rsidRPr="00000000" w14:paraId="000007CA">
      <w:pPr>
        <w:pStyle w:val="Heading4"/>
        <w:rPr/>
      </w:pPr>
      <w:bookmarkStart w:colFirst="0" w:colLast="0" w:name="_wkhnxw5afn8y" w:id="237"/>
      <w:bookmarkEnd w:id="237"/>
      <w:r w:rsidDel="00000000" w:rsidR="00000000" w:rsidRPr="00000000">
        <w:rPr>
          <w:rtl w:val="0"/>
        </w:rPr>
        <w:t xml:space="preserve">La vivienda como derecho, no como mercancía</w:t>
      </w:r>
    </w:p>
    <w:p w:rsidR="00000000" w:rsidDel="00000000" w:rsidP="00000000" w:rsidRDefault="00000000" w:rsidRPr="00000000" w14:paraId="000007CB">
      <w:pPr>
        <w:rPr/>
      </w:pPr>
      <w:r w:rsidDel="00000000" w:rsidR="00000000" w:rsidRPr="00000000">
        <w:rPr>
          <w:rtl w:val="0"/>
        </w:rPr>
        <w:t xml:space="preserve">El hogar no debe ser tratado como un bien de comercio o un instrumento de especulación financiera.</w:t>
      </w:r>
      <w:r w:rsidDel="00000000" w:rsidR="00000000" w:rsidRPr="00000000">
        <w:rPr>
          <w:b w:val="1"/>
          <w:bCs w:val="1"/>
          <w:rtl w:val="0"/>
        </w:rPr>
        <w:t xml:space="preserve"> La vivienda es un derecho ciudadano, no un negocio</w:t>
      </w:r>
      <w:r w:rsidDel="00000000" w:rsidR="00000000" w:rsidRPr="00000000">
        <w:rPr>
          <w:rtl w:val="0"/>
        </w:rPr>
        <w:t xml:space="preserve">. La demanda de viviendas se ajustará naturalmente a las necesidades reales de la población, y la oferta deberá responder a esas necesidades, no a la lógica del mercado. La mercantilización de la vivienda ha llevado a una filosofía socioeconómica insostenible, donde el acceso a un techo digno depende del poder adquisitivo y no de la justicia social.</w:t>
      </w:r>
    </w:p>
    <w:p w:rsidR="00000000" w:rsidDel="00000000" w:rsidP="00000000" w:rsidRDefault="00000000" w:rsidRPr="00000000" w14:paraId="000007CC">
      <w:pPr>
        <w:rPr/>
      </w:pPr>
      <w:r w:rsidDel="00000000" w:rsidR="00000000" w:rsidRPr="00000000">
        <w:rPr>
          <w:rtl w:val="0"/>
        </w:rPr>
        <w:t xml:space="preserve">Este modelo propone un cambio de paradigma: la vivienda debe estar al servicio de las personas, no de los mercados. Para lograrlo, es necesario:</w:t>
      </w:r>
    </w:p>
    <w:p w:rsidR="00000000" w:rsidDel="00000000" w:rsidP="00000000" w:rsidRDefault="00000000" w:rsidRPr="00000000" w14:paraId="000007CD">
      <w:pPr>
        <w:numPr>
          <w:ilvl w:val="0"/>
          <w:numId w:val="44"/>
        </w:numPr>
        <w:spacing w:after="0" w:afterAutospacing="0"/>
        <w:ind w:left="720" w:hanging="360"/>
        <w:rPr>
          <w:u w:val="none"/>
        </w:rPr>
      </w:pPr>
      <w:r w:rsidDel="00000000" w:rsidR="00000000" w:rsidRPr="00000000">
        <w:rPr>
          <w:b w:val="1"/>
          <w:bCs w:val="1"/>
          <w:rtl w:val="0"/>
        </w:rPr>
        <w:t xml:space="preserve">Regular el mercado inmobiliario</w:t>
      </w:r>
      <w:r w:rsidDel="00000000" w:rsidR="00000000" w:rsidRPr="00000000">
        <w:rPr>
          <w:rtl w:val="0"/>
        </w:rPr>
        <w:t xml:space="preserve">: Establecer controles sobre los precios de alquiler y venta de propiedades, evitando la especulación y garantizando precios justos.</w:t>
      </w:r>
    </w:p>
    <w:p w:rsidR="00000000" w:rsidDel="00000000" w:rsidP="00000000" w:rsidRDefault="00000000" w:rsidRPr="00000000" w14:paraId="000007CE">
      <w:pPr>
        <w:numPr>
          <w:ilvl w:val="0"/>
          <w:numId w:val="44"/>
        </w:numPr>
        <w:spacing w:after="0" w:afterAutospacing="0" w:before="0" w:beforeAutospacing="0"/>
        <w:ind w:left="720" w:hanging="360"/>
        <w:rPr>
          <w:u w:val="none"/>
        </w:rPr>
      </w:pPr>
      <w:r w:rsidDel="00000000" w:rsidR="00000000" w:rsidRPr="00000000">
        <w:rPr>
          <w:b w:val="1"/>
          <w:bCs w:val="1"/>
          <w:rtl w:val="0"/>
        </w:rPr>
        <w:t xml:space="preserve">Promover el alquiler social</w:t>
      </w:r>
      <w:r w:rsidDel="00000000" w:rsidR="00000000" w:rsidRPr="00000000">
        <w:rPr>
          <w:rtl w:val="0"/>
        </w:rPr>
        <w:t xml:space="preserve">: Crear un sistema de alquileres subsidiados para familias de bajos ingresos, gestionado por el Estado o por cooperativas.</w:t>
      </w:r>
    </w:p>
    <w:p w:rsidR="00000000" w:rsidDel="00000000" w:rsidP="00000000" w:rsidRDefault="00000000" w:rsidRPr="00000000" w14:paraId="000007CF">
      <w:pPr>
        <w:numPr>
          <w:ilvl w:val="0"/>
          <w:numId w:val="44"/>
        </w:numPr>
        <w:spacing w:before="0" w:beforeAutospacing="0"/>
        <w:ind w:left="720" w:hanging="360"/>
        <w:rPr>
          <w:u w:val="none"/>
        </w:rPr>
      </w:pPr>
      <w:r w:rsidDel="00000000" w:rsidR="00000000" w:rsidRPr="00000000">
        <w:rPr>
          <w:b w:val="1"/>
          <w:bCs w:val="1"/>
          <w:rtl w:val="0"/>
        </w:rPr>
        <w:t xml:space="preserve">Combatir la desocupación</w:t>
      </w:r>
      <w:r w:rsidDel="00000000" w:rsidR="00000000" w:rsidRPr="00000000">
        <w:rPr>
          <w:rtl w:val="0"/>
        </w:rPr>
        <w:t xml:space="preserve">: Implementar un impuesto progresivo sobre las viviendas desocupadas, incentivando a los propietarios a ponerlas en el mercado.</w:t>
      </w:r>
    </w:p>
    <w:p w:rsidR="00000000" w:rsidDel="00000000" w:rsidP="00000000" w:rsidRDefault="00000000" w:rsidRPr="00000000" w14:paraId="000007D0">
      <w:pPr>
        <w:pStyle w:val="Heading3"/>
        <w:rPr/>
      </w:pPr>
      <w:bookmarkStart w:colFirst="0" w:colLast="0" w:name="_k7sb7d7n3huo" w:id="238"/>
      <w:bookmarkEnd w:id="238"/>
      <w:r w:rsidDel="00000000" w:rsidR="00000000" w:rsidRPr="00000000">
        <w:rPr>
          <w:rtl w:val="0"/>
        </w:rPr>
        <w:t xml:space="preserve">Acerca de la Educación</w:t>
      </w:r>
      <w:r w:rsidDel="00000000" w:rsidR="00000000" w:rsidRPr="00000000">
        <w:rPr>
          <w:rtl w:val="0"/>
        </w:rPr>
      </w:r>
    </w:p>
    <w:p w:rsidR="00000000" w:rsidDel="00000000" w:rsidP="00000000" w:rsidRDefault="00000000" w:rsidRPr="00000000" w14:paraId="000007D1">
      <w:pPr>
        <w:rPr/>
      </w:pPr>
      <w:r w:rsidDel="00000000" w:rsidR="00000000" w:rsidRPr="00000000">
        <w:rPr>
          <w:b w:val="1"/>
          <w:bCs w:val="1"/>
          <w:rtl w:val="0"/>
        </w:rPr>
        <w:t xml:space="preserve">La educación es el cimiento sobre el cual se construye el futuro de una sociedad.</w:t>
      </w:r>
      <w:r w:rsidDel="00000000" w:rsidR="00000000" w:rsidRPr="00000000">
        <w:rPr>
          <w:rtl w:val="0"/>
        </w:rPr>
        <w:t xml:space="preserve"> En Argentina, el sistema educativo enfrenta desafíos profundos que reflejan las desigualdades estructurales del país: escuelas con infraestructura precaria, salarios docentes insuficientes, brechas en el acceso a recursos tecnológicos y contenidos que no siempre responden a las necesidades de un proyecto nacional inclusivo y progresista. Para avanzar con la propuesta de este libro, es imprescindible transformar la educación en una herramienta de emancipación, que forme ciudadanos </w:t>
      </w:r>
      <w:r w:rsidDel="00000000" w:rsidR="00000000" w:rsidRPr="00000000">
        <w:rPr>
          <w:b w:val="1"/>
          <w:bCs w:val="1"/>
          <w:rtl w:val="0"/>
        </w:rPr>
        <w:t xml:space="preserve">críticos, solidarios y comprometidos con la justicia social</w:t>
      </w:r>
      <w:r w:rsidDel="00000000" w:rsidR="00000000" w:rsidRPr="00000000">
        <w:rPr>
          <w:rtl w:val="0"/>
        </w:rPr>
        <w:t xml:space="preserve">.</w:t>
      </w:r>
    </w:p>
    <w:p w:rsidR="00000000" w:rsidDel="00000000" w:rsidP="00000000" w:rsidRDefault="00000000" w:rsidRPr="00000000" w14:paraId="000007D2">
      <w:pPr>
        <w:pStyle w:val="Heading4"/>
        <w:rPr/>
      </w:pPr>
      <w:bookmarkStart w:colFirst="0" w:colLast="0" w:name="_yunegimswp4o" w:id="239"/>
      <w:bookmarkEnd w:id="239"/>
      <w:r w:rsidDel="00000000" w:rsidR="00000000" w:rsidRPr="00000000">
        <w:rPr>
          <w:rtl w:val="0"/>
        </w:rPr>
        <w:t xml:space="preserve">Las Escuelas</w:t>
      </w:r>
    </w:p>
    <w:p w:rsidR="00000000" w:rsidDel="00000000" w:rsidP="00000000" w:rsidRDefault="00000000" w:rsidRPr="00000000" w14:paraId="000007D3">
      <w:pPr>
        <w:rPr/>
      </w:pPr>
      <w:r w:rsidDel="00000000" w:rsidR="00000000" w:rsidRPr="00000000">
        <w:rPr>
          <w:rtl w:val="0"/>
        </w:rPr>
        <w:t xml:space="preserve">El primer paso es una </w:t>
      </w:r>
      <w:r w:rsidDel="00000000" w:rsidR="00000000" w:rsidRPr="00000000">
        <w:rPr>
          <w:b w:val="1"/>
          <w:bCs w:val="1"/>
          <w:rtl w:val="0"/>
        </w:rPr>
        <w:t xml:space="preserve">inversión masiva en infraestructura y recursos</w:t>
      </w:r>
      <w:r w:rsidDel="00000000" w:rsidR="00000000" w:rsidRPr="00000000">
        <w:rPr>
          <w:rtl w:val="0"/>
        </w:rPr>
        <w:t xml:space="preserve">. Las escuelas deben ser espacios dignos, equipados con las herramientas necesarias para el aprendizaje. Esto implica no solo construir nuevas escuelas en zonas marginales y rurales, sino también modernizar las existentes, dotándolas de laboratorios, bibliotecas, conexión a internet de alta velocidad y espacios recreativos. Además, es fundamental garantizar que todas las escuelas cuenten con materiales didácticos actualizados y tecnología accesible, como computadoras y tablets, para reducir la brecha digital y asegurar que todos los estudiantes tengan las mismas oportunidades. Un sistema de transporte escolar gratuito complementaría este esfuerzo, permitiendo que niños y jóvenes de zonas alejadas puedan asistir a clase sin dificultades.</w:t>
      </w:r>
    </w:p>
    <w:p w:rsidR="00000000" w:rsidDel="00000000" w:rsidP="00000000" w:rsidRDefault="00000000" w:rsidRPr="00000000" w14:paraId="000007D4">
      <w:pPr>
        <w:rPr/>
      </w:pPr>
      <w:r w:rsidDel="00000000" w:rsidR="00000000" w:rsidRPr="00000000">
        <w:rPr>
          <w:rtl w:val="0"/>
        </w:rPr>
        <w:t xml:space="preserve">Pero una educación de calidad no es posible sin docentes bien remunerados y capacitados. Los maestros y profesores son el corazón del sistema educativo, y su trabajo debe ser valorado y reconocido. Acá la propuesta es un aumento significativo de los salarios docentes, asegurando que estén por encima de la línea de pobreza y sean acordes a </w:t>
      </w:r>
      <w:r w:rsidDel="00000000" w:rsidR="00000000" w:rsidRPr="00000000">
        <w:rPr>
          <w:b w:val="1"/>
          <w:bCs w:val="1"/>
          <w:rtl w:val="0"/>
        </w:rPr>
        <w:t xml:space="preserve">su rol fundamental en la sociedad</w:t>
      </w:r>
      <w:r w:rsidDel="00000000" w:rsidR="00000000" w:rsidRPr="00000000">
        <w:rPr>
          <w:rtl w:val="0"/>
        </w:rPr>
        <w:t xml:space="preserve">. Junto con esto, es necesario implementar un sistema de formación docente continua, gratuito y de calidad, que los prepare para los desafíos del siglo XXI. Esto incluye capacitaciones en pedagogía crítica, educación emocional, inclusión y uso de tecnologías, así como espacios de reflexión colectiva sobre el rol de la educación en la construcción de una sociedad más justa.</w:t>
      </w:r>
    </w:p>
    <w:p w:rsidR="00000000" w:rsidDel="00000000" w:rsidP="00000000" w:rsidRDefault="00000000" w:rsidRPr="00000000" w14:paraId="000007D5">
      <w:pPr>
        <w:rPr/>
      </w:pPr>
      <w:r w:rsidDel="00000000" w:rsidR="00000000" w:rsidRPr="00000000">
        <w:rPr>
          <w:rtl w:val="0"/>
        </w:rPr>
        <w:t xml:space="preserve">Los contenidos educativos también deben ser transformados. Una currícula nacional unificada garantizará la misma calidad educativa en todo el país, pero con flexibilidad para incorporar contenidos regionales y locales. Esta currícula debe incluir una </w:t>
      </w:r>
      <w:r w:rsidDel="00000000" w:rsidR="00000000" w:rsidRPr="00000000">
        <w:rPr>
          <w:b w:val="1"/>
          <w:bCs w:val="1"/>
          <w:rtl w:val="0"/>
        </w:rPr>
        <w:t xml:space="preserve">educación crítica</w:t>
      </w:r>
      <w:r w:rsidDel="00000000" w:rsidR="00000000" w:rsidRPr="00000000">
        <w:rPr>
          <w:rtl w:val="0"/>
        </w:rPr>
        <w:t xml:space="preserve"> que enseñe a los estudiantes a analizar la realidad desde una perspectiva transformadora, cuestionando las estructuras de poder y las desigualdades sociales. Es fundamental incorporar el estudio de las luchas obreras, los movimientos sociales y los pensadores socialistas, tanto argentinos como internacionales, para que los estudiantes comprendan la historia desde una óptica de justicia y emancipación. Además, la educación ambiental debe ser un eje transversal, fomentando la conciencia ecológica y enseñando prácticas sostenibles que preparen a los jóvenes para enfrentar los desafíos del cambio climático. La educación sexual integral (ESI) también debe ser una prioridad, promoviendo la igualdad de género, el respeto a la diversidad y la prevención de la violencia.</w:t>
      </w:r>
    </w:p>
    <w:p w:rsidR="00000000" w:rsidDel="00000000" w:rsidP="00000000" w:rsidRDefault="00000000" w:rsidRPr="00000000" w14:paraId="000007D6">
      <w:pPr>
        <w:pStyle w:val="Heading4"/>
        <w:rPr>
          <w:b w:val="0"/>
          <w:bCs w:val="0"/>
        </w:rPr>
      </w:pPr>
      <w:bookmarkStart w:colFirst="0" w:colLast="0" w:name="_nm9erl39ui89" w:id="240"/>
      <w:bookmarkEnd w:id="240"/>
      <w:r w:rsidDel="00000000" w:rsidR="00000000" w:rsidRPr="00000000">
        <w:rPr>
          <w:rtl w:val="0"/>
        </w:rPr>
        <w:t xml:space="preserve">Las Universidades</w:t>
      </w:r>
      <w:r w:rsidDel="00000000" w:rsidR="00000000" w:rsidRPr="00000000">
        <w:rPr>
          <w:rtl w:val="0"/>
        </w:rPr>
      </w:r>
    </w:p>
    <w:p w:rsidR="00000000" w:rsidDel="00000000" w:rsidP="00000000" w:rsidRDefault="00000000" w:rsidRPr="00000000" w14:paraId="000007D7">
      <w:pPr>
        <w:rPr/>
      </w:pPr>
      <w:r w:rsidDel="00000000" w:rsidR="00000000" w:rsidRPr="00000000">
        <w:rPr>
          <w:rtl w:val="0"/>
        </w:rPr>
        <w:t xml:space="preserve">El acceso a la educación superior es otro pilar fundamental. Las universidades públicas y gratuitas son un logro histórico que debe ser defendido y fortalecido. La propuesta acá es eliminar cualquier barrera económica para el acceso, expandiendo los programas de becas para cubrir no solo la matrícula, sino también los gastos de transporte, materiales y manutención, especialmente para estudiantes de bajos ingresos. Además, es crucial fomentar la creación de carreras técnicas y profesionales que respondan a las necesidades del desarrollo nacional, como ingenierías, energías renovables, agroecología y salud comunitaria, asegurando que la educación esté al servicio del bienestar colectivo.</w:t>
      </w:r>
    </w:p>
    <w:p w:rsidR="00000000" w:rsidDel="00000000" w:rsidP="00000000" w:rsidRDefault="00000000" w:rsidRPr="00000000" w14:paraId="000007D8">
      <w:pPr>
        <w:rPr/>
      </w:pPr>
      <w:r w:rsidDel="00000000" w:rsidR="00000000" w:rsidRPr="00000000">
        <w:rPr>
          <w:rtl w:val="0"/>
        </w:rPr>
        <w:t xml:space="preserve">Pero la educación no debe limitarse a las aulas. Esta propuesta de nuevo Estado requiere ciudadanos activos y comprometidos, capaces de participar en la construcción de su propio futuro. Por eso, se propone fomentar la creación de </w:t>
      </w:r>
      <w:r w:rsidDel="00000000" w:rsidR="00000000" w:rsidRPr="00000000">
        <w:rPr>
          <w:i w:val="1"/>
          <w:iCs w:val="1"/>
          <w:rtl w:val="0"/>
        </w:rPr>
        <w:t xml:space="preserve">consejos estudiantiles</w:t>
      </w:r>
      <w:r w:rsidDel="00000000" w:rsidR="00000000" w:rsidRPr="00000000">
        <w:rPr>
          <w:rtl w:val="0"/>
        </w:rPr>
        <w:t xml:space="preserve"> en todas las escuelas y universidades, donde los estudiantes puedan participar en la toma de decisiones y en la gestión de sus instituciones. La educación cooperativa también debe ser parte de la currícula, enseñando los principios del cooperativismo y la economía social, y fomentando la creación de proyectos comunitarios que fortalezcan los lazos solidarios. Además, es fundamental incluir en la educación temas como la democracia participativa, los derechos humanos y la justicia social, preparando a los estudiantes para ser </w:t>
      </w:r>
      <w:r w:rsidDel="00000000" w:rsidR="00000000" w:rsidRPr="00000000">
        <w:rPr>
          <w:b w:val="1"/>
          <w:bCs w:val="1"/>
          <w:rtl w:val="0"/>
        </w:rPr>
        <w:t xml:space="preserve">ciudadanos conscientes y comprometidos</w:t>
      </w:r>
      <w:r w:rsidDel="00000000" w:rsidR="00000000" w:rsidRPr="00000000">
        <w:rPr>
          <w:rtl w:val="0"/>
        </w:rPr>
        <w:t xml:space="preserve">.</w:t>
      </w:r>
    </w:p>
    <w:p w:rsidR="00000000" w:rsidDel="00000000" w:rsidP="00000000" w:rsidRDefault="00000000" w:rsidRPr="00000000" w14:paraId="000007D9">
      <w:pPr>
        <w:rPr/>
      </w:pPr>
      <w:r w:rsidDel="00000000" w:rsidR="00000000" w:rsidRPr="00000000">
        <w:rPr>
          <w:rtl w:val="0"/>
        </w:rPr>
        <w:t xml:space="preserve">Finalmente, la educación no debe limitarse a lo formal. Es necesario implementar </w:t>
      </w:r>
      <w:r w:rsidDel="00000000" w:rsidR="00000000" w:rsidRPr="00000000">
        <w:rPr>
          <w:i w:val="1"/>
          <w:iCs w:val="1"/>
          <w:rtl w:val="0"/>
        </w:rPr>
        <w:t xml:space="preserve">programas de alfabetización</w:t>
      </w:r>
      <w:r w:rsidDel="00000000" w:rsidR="00000000" w:rsidRPr="00000000">
        <w:rPr>
          <w:rtl w:val="0"/>
        </w:rPr>
        <w:t xml:space="preserve"> para adultos, especialmente en zonas rurales y marginales, y fomentar espacios de educación popular donde las comunidades puedan organizarse y aprender colectivamente sobre temas como derechos laborales, salud comunitaria y gestión ambiental. La cultura y el deporte también deben ser parte integral de la educación, como herramientas para el desarrollo integral de los estudiantes y la construcción de una identidad colectiva.</w:t>
      </w:r>
    </w:p>
    <w:p w:rsidR="00000000" w:rsidDel="00000000" w:rsidP="00000000" w:rsidRDefault="00000000" w:rsidRPr="00000000" w14:paraId="000007DA">
      <w:pPr>
        <w:pStyle w:val="Heading3"/>
        <w:rPr>
          <w:color w:val="999999"/>
        </w:rPr>
      </w:pPr>
      <w:bookmarkStart w:colFirst="0" w:colLast="0" w:name="_bnmx9qdx3rjl" w:id="241"/>
      <w:bookmarkEnd w:id="241"/>
      <w:r w:rsidDel="00000000" w:rsidR="00000000" w:rsidRPr="00000000">
        <w:rPr>
          <w:rtl w:val="0"/>
        </w:rPr>
        <w:t xml:space="preserve">La política del buen vecindario: Hacia la integración Latinoamericana</w:t>
      </w:r>
      <w:r w:rsidDel="00000000" w:rsidR="00000000" w:rsidRPr="00000000">
        <w:rPr>
          <w:rtl w:val="0"/>
        </w:rPr>
      </w:r>
    </w:p>
    <w:p w:rsidR="00000000" w:rsidDel="00000000" w:rsidP="00000000" w:rsidRDefault="00000000" w:rsidRPr="00000000" w14:paraId="000007DB">
      <w:pPr>
        <w:rPr/>
      </w:pPr>
      <w:r w:rsidDel="00000000" w:rsidR="00000000" w:rsidRPr="00000000">
        <w:rPr>
          <w:rtl w:val="0"/>
        </w:rPr>
        <w:t xml:space="preserve">Voy a ser honesto con el lector: lo que se propone en esta sección es lo más difícil de todo el libro. Más difícil que construir una refinería, más difícil que reformar el sistema tributario, más difícil incluso que reemplazar el sistema político argentino. Porque acá no se trata de transformar un país sino de articular la voluntad de muchos, cada uno con su historia, sus contradicciones, sus élites resistentes y sus tiempos políticos propios.</w:t>
      </w:r>
    </w:p>
    <w:p w:rsidR="00000000" w:rsidDel="00000000" w:rsidP="00000000" w:rsidRDefault="00000000" w:rsidRPr="00000000" w14:paraId="000007DC">
      <w:pPr>
        <w:rPr/>
      </w:pPr>
      <w:r w:rsidDel="00000000" w:rsidR="00000000" w:rsidRPr="00000000">
        <w:rPr>
          <w:rtl w:val="0"/>
        </w:rPr>
        <w:t xml:space="preserve">La integración profunda de América Latina, lo que aquí llamo la </w:t>
      </w:r>
      <w:r w:rsidDel="00000000" w:rsidR="00000000" w:rsidRPr="00000000">
        <w:rPr>
          <w:i w:val="1"/>
          <w:iCs w:val="1"/>
          <w:rtl w:val="0"/>
        </w:rPr>
        <w:t xml:space="preserve">Unión de Repúblicas Soberanas de la América Latina</w:t>
      </w:r>
      <w:r w:rsidDel="00000000" w:rsidR="00000000" w:rsidRPr="00000000">
        <w:rPr>
          <w:rtl w:val="0"/>
        </w:rPr>
        <w:t xml:space="preserve"> (URSAL), no es un objetivo para los próximos veinte años. Es un horizonte civilizatorio, una estrella que guía la navegación pero a la que no se llega en línea recta. Pretender que Argentina, Brasil, Bolivia, México y Venezuela van a fusionarse en un bloque político unificado mientras cada uno lidia con sus propias crisis internas sería tan fantasioso como irresponsable.</w:t>
      </w:r>
    </w:p>
    <w:p w:rsidR="00000000" w:rsidDel="00000000" w:rsidP="00000000" w:rsidRDefault="00000000" w:rsidRPr="00000000" w14:paraId="000007DD">
      <w:pPr>
        <w:rPr/>
      </w:pPr>
      <w:r w:rsidDel="00000000" w:rsidR="00000000" w:rsidRPr="00000000">
        <w:rPr>
          <w:rtl w:val="0"/>
        </w:rPr>
        <w:t xml:space="preserve">Pero que sea difícil no significa que sea prescindible. Y que el destino final esté lejos no significa que no haya que empezar a caminar.</w:t>
      </w:r>
    </w:p>
    <w:p w:rsidR="00000000" w:rsidDel="00000000" w:rsidP="00000000" w:rsidRDefault="00000000" w:rsidRPr="00000000" w14:paraId="000007DE">
      <w:pPr>
        <w:rPr/>
      </w:pPr>
      <w:r w:rsidDel="00000000" w:rsidR="00000000" w:rsidRPr="00000000">
        <w:rPr>
          <w:rtl w:val="0"/>
        </w:rPr>
        <w:t xml:space="preserve">La razón de fondo es simple: solos no podemos. Argentina puede industrializarse, puede lograr soberanía energética, puede reformar su sistema político. Pero en un mundo donde las potencias actúan en bloque, Estados Unidos con su red de tratados y bases militares, China con la Ruta de la Seda, Europa con su Unión, un país de 46 millones de habitantes no tiene suficiente masa crítica para negociar de igual a igual. América Latina, en cambio, tiene 650 millones de habitantes, un tercio de las reservas de agua dulce del planeta, la mayor biodiversidad del mundo, reservas enormes de litio, petróleo, gas, cobre y tierras fértiles. Unida, es una potencia. Fragmentada, es un conjunto de países que negocian de rodillas.</w:t>
      </w:r>
    </w:p>
    <w:p w:rsidR="00000000" w:rsidDel="00000000" w:rsidP="00000000" w:rsidRDefault="00000000" w:rsidRPr="00000000" w14:paraId="000007DF">
      <w:pPr>
        <w:rPr/>
      </w:pPr>
      <w:r w:rsidDel="00000000" w:rsidR="00000000" w:rsidRPr="00000000">
        <w:rPr>
          <w:rtl w:val="0"/>
        </w:rPr>
        <w:t xml:space="preserve">La historia ya demostró que los intentos de integración desde arriba, entre presidentes que se abrazan en cumbres y firman declaraciones grandilocuentes, fracasan apenas cambia el ciclo político. El ALCA murió en Mar del Plata en 2005, pero la UNASUR que lo reemplazó también se desintegró cuando giraron los gobiernos. El Mercosur sobrevive pero languidece, reducido a un acuerdo comercial tibio que ni siquiera logra eliminar las trabas al comercio entre sus propios miembros. Cada proyecto de integración nació de la voluntad de unos pocos líderes y murió cuando esos líderes dejaron el poder.</w:t>
      </w:r>
    </w:p>
    <w:p w:rsidR="00000000" w:rsidDel="00000000" w:rsidP="00000000" w:rsidRDefault="00000000" w:rsidRPr="00000000" w14:paraId="000007E0">
      <w:pPr>
        <w:rPr/>
      </w:pPr>
      <w:r w:rsidDel="00000000" w:rsidR="00000000" w:rsidRPr="00000000">
        <w:rPr>
          <w:rtl w:val="0"/>
        </w:rPr>
        <w:t xml:space="preserve">La URSAL que propongo es distinta porque no depende de presidentes sino de pueblos. Su construcción debe ser gradual, realista y desde abajo. No empieza con un tratado constitutivo firmado en una cumbre: empieza con hechos concretos que generen interdependencia real entre nuestros países.</w:t>
      </w:r>
    </w:p>
    <w:p w:rsidR="00000000" w:rsidDel="00000000" w:rsidP="00000000" w:rsidRDefault="00000000" w:rsidRPr="00000000" w14:paraId="000007E1">
      <w:pPr>
        <w:rPr>
          <w:b w:val="1"/>
          <w:bCs w:val="1"/>
        </w:rPr>
      </w:pPr>
      <w:r w:rsidDel="00000000" w:rsidR="00000000" w:rsidRPr="00000000">
        <w:rPr>
          <w:b w:val="1"/>
          <w:bCs w:val="1"/>
          <w:rtl w:val="0"/>
        </w:rPr>
        <w:t xml:space="preserve">Fase 1: Integración concreta por proyectos (Años 1-7)</w:t>
      </w:r>
    </w:p>
    <w:p w:rsidR="00000000" w:rsidDel="00000000" w:rsidP="00000000" w:rsidRDefault="00000000" w:rsidRPr="00000000" w14:paraId="000007E2">
      <w:pPr>
        <w:rPr/>
      </w:pPr>
      <w:r w:rsidDel="00000000" w:rsidR="00000000" w:rsidRPr="00000000">
        <w:rPr>
          <w:rtl w:val="0"/>
        </w:rPr>
        <w:t xml:space="preserve">Antes de hablar de unión política, hay que construir la base material que la haga necesaria e irreversible. Esto significa proyectos compartidos que generen intereses comunes:</w:t>
      </w:r>
    </w:p>
    <w:p w:rsidR="00000000" w:rsidDel="00000000" w:rsidP="00000000" w:rsidRDefault="00000000" w:rsidRPr="00000000" w14:paraId="000007E3">
      <w:pPr>
        <w:numPr>
          <w:ilvl w:val="0"/>
          <w:numId w:val="64"/>
        </w:numPr>
        <w:spacing w:after="0" w:afterAutospacing="0"/>
        <w:ind w:left="720" w:hanging="360"/>
      </w:pPr>
      <w:r w:rsidDel="00000000" w:rsidR="00000000" w:rsidRPr="00000000">
        <w:rPr>
          <w:b w:val="1"/>
          <w:bCs w:val="1"/>
          <w:rtl w:val="0"/>
        </w:rPr>
        <w:t xml:space="preserve">Energía:</w:t>
      </w:r>
      <w:r w:rsidDel="00000000" w:rsidR="00000000" w:rsidRPr="00000000">
        <w:rPr>
          <w:rtl w:val="0"/>
        </w:rPr>
        <w:t xml:space="preserve"> Gasoductos y redes eléctricas integradas entre Argentina, Brasil, Bolivia, Chile, Uruguay y Paraguay. Cuando dos países comparten infraestructura energética, desconectarse tiene un costo que ningún gobierno asume fácilmente. La interconexión eléctrica Argentina-Brasil, ampliada y modernizada, sería el primer ladrillo.</w:t>
      </w:r>
    </w:p>
    <w:p w:rsidR="00000000" w:rsidDel="00000000" w:rsidP="00000000" w:rsidRDefault="00000000" w:rsidRPr="00000000" w14:paraId="000007E4">
      <w:pPr>
        <w:numPr>
          <w:ilvl w:val="0"/>
          <w:numId w:val="64"/>
        </w:numPr>
        <w:spacing w:after="0" w:afterAutospacing="0" w:before="0" w:beforeAutospacing="0"/>
        <w:ind w:left="720" w:hanging="360"/>
      </w:pPr>
      <w:r w:rsidDel="00000000" w:rsidR="00000000" w:rsidRPr="00000000">
        <w:rPr>
          <w:b w:val="1"/>
          <w:bCs w:val="1"/>
          <w:rtl w:val="0"/>
        </w:rPr>
        <w:t xml:space="preserve">Litio:</w:t>
      </w:r>
      <w:r w:rsidDel="00000000" w:rsidR="00000000" w:rsidRPr="00000000">
        <w:rPr>
          <w:rtl w:val="0"/>
        </w:rPr>
        <w:t xml:space="preserve"> La alianza del Triángulo del Litio (Argentina, Chile, Bolivia) propuesta en este libro, con la creación de la OPEL como organismo regulador conjunto. Si logramos coordinar la producción y comercialización del litio como bloque, habremos creado un precedente de soberanía compartida sobre un recurso estratégico.</w:t>
      </w:r>
    </w:p>
    <w:p w:rsidR="00000000" w:rsidDel="00000000" w:rsidP="00000000" w:rsidRDefault="00000000" w:rsidRPr="00000000" w14:paraId="000007E5">
      <w:pPr>
        <w:numPr>
          <w:ilvl w:val="0"/>
          <w:numId w:val="64"/>
        </w:numPr>
        <w:spacing w:after="0" w:afterAutospacing="0" w:before="0" w:beforeAutospacing="0"/>
        <w:ind w:left="720" w:hanging="360"/>
      </w:pPr>
      <w:r w:rsidDel="00000000" w:rsidR="00000000" w:rsidRPr="00000000">
        <w:rPr>
          <w:b w:val="1"/>
          <w:bCs w:val="1"/>
          <w:rtl w:val="0"/>
        </w:rPr>
        <w:t xml:space="preserve">Farmacéutica:</w:t>
      </w:r>
      <w:r w:rsidDel="00000000" w:rsidR="00000000" w:rsidRPr="00000000">
        <w:rPr>
          <w:rtl w:val="0"/>
        </w:rPr>
        <w:t xml:space="preserve"> Producción conjunta de medicamentos esenciales entre Argentina, Brasil y Cuba, aprovechando la capacidad científica de cada país. La pandemia demostró que depender de laboratorios del norte global para vacunas y tratamientos es un riesgo inaceptable. Un programa regional de producción farmacéutica es viable hoy, sin necesidad de ninguna unión política formal.</w:t>
      </w:r>
    </w:p>
    <w:p w:rsidR="00000000" w:rsidDel="00000000" w:rsidP="00000000" w:rsidRDefault="00000000" w:rsidRPr="00000000" w14:paraId="000007E6">
      <w:pPr>
        <w:numPr>
          <w:ilvl w:val="0"/>
          <w:numId w:val="64"/>
        </w:numPr>
        <w:spacing w:after="0" w:afterAutospacing="0" w:before="0" w:beforeAutospacing="0"/>
        <w:ind w:left="720" w:hanging="360"/>
      </w:pPr>
      <w:r w:rsidDel="00000000" w:rsidR="00000000" w:rsidRPr="00000000">
        <w:rPr>
          <w:b w:val="1"/>
          <w:bCs w:val="1"/>
          <w:rtl w:val="0"/>
        </w:rPr>
        <w:t xml:space="preserve">Defensa:</w:t>
      </w:r>
      <w:r w:rsidDel="00000000" w:rsidR="00000000" w:rsidRPr="00000000">
        <w:rPr>
          <w:rtl w:val="0"/>
        </w:rPr>
        <w:t xml:space="preserve"> Cooperación en patrullaje marítimo del Atlántico Sur entre Argentina, Brasil y Uruguay. Desarrollo conjunto de tecnología de drones y ciberdefensa. No se trata de crear un ejército regional, sino de compartir capacidades que individualmente ninguno de estos países puede sostener.</w:t>
      </w:r>
    </w:p>
    <w:p w:rsidR="00000000" w:rsidDel="00000000" w:rsidP="00000000" w:rsidRDefault="00000000" w:rsidRPr="00000000" w14:paraId="000007E7">
      <w:pPr>
        <w:numPr>
          <w:ilvl w:val="0"/>
          <w:numId w:val="64"/>
        </w:numPr>
        <w:spacing w:before="0" w:beforeAutospacing="0"/>
        <w:ind w:left="720" w:hanging="360"/>
      </w:pPr>
      <w:r w:rsidDel="00000000" w:rsidR="00000000" w:rsidRPr="00000000">
        <w:rPr>
          <w:b w:val="1"/>
          <w:bCs w:val="1"/>
          <w:rtl w:val="0"/>
        </w:rPr>
        <w:t xml:space="preserve">Alimentos:</w:t>
      </w:r>
      <w:r w:rsidDel="00000000" w:rsidR="00000000" w:rsidRPr="00000000">
        <w:rPr>
          <w:rtl w:val="0"/>
        </w:rPr>
        <w:t xml:space="preserve"> Creación de una reserva estratégica alimentaria regional que garantice el abastecimiento en caso de crisis. Argentina produce alimentos para 400 millones de personas; Brasil para otro tanto. Juntos pueden garantizar la seguridad alimentaria de todo el continente sin depender de ningún actor externo.</w:t>
      </w:r>
    </w:p>
    <w:p w:rsidR="00000000" w:rsidDel="00000000" w:rsidP="00000000" w:rsidRDefault="00000000" w:rsidRPr="00000000" w14:paraId="000007E8">
      <w:pPr>
        <w:rPr/>
      </w:pPr>
      <w:r w:rsidDel="00000000" w:rsidR="00000000" w:rsidRPr="00000000">
        <w:rPr>
          <w:rtl w:val="0"/>
        </w:rPr>
        <w:t xml:space="preserve">Estos proyectos no requieren que los países miembros tengan el mismo sistema político. Argentina puede funcionar con Tinglados, Brasil con su presidencialismo, Bolivia con su Estado plurinacional. Lo que se comparte no es la forma de gobierno sino la infraestructura, los recursos y los objetivos estratégicos.</w:t>
      </w:r>
    </w:p>
    <w:p w:rsidR="00000000" w:rsidDel="00000000" w:rsidP="00000000" w:rsidRDefault="00000000" w:rsidRPr="00000000" w14:paraId="000007E9">
      <w:pPr>
        <w:rPr>
          <w:b w:val="1"/>
          <w:bCs w:val="1"/>
        </w:rPr>
      </w:pPr>
      <w:r w:rsidDel="00000000" w:rsidR="00000000" w:rsidRPr="00000000">
        <w:rPr>
          <w:b w:val="1"/>
          <w:bCs w:val="1"/>
          <w:rtl w:val="0"/>
        </w:rPr>
        <w:t xml:space="preserve">Fase 2: Institucionalización progresiva (Años 8-15)</w:t>
      </w:r>
    </w:p>
    <w:p w:rsidR="00000000" w:rsidDel="00000000" w:rsidP="00000000" w:rsidRDefault="00000000" w:rsidRPr="00000000" w14:paraId="000007EA">
      <w:pPr>
        <w:rPr/>
      </w:pPr>
      <w:r w:rsidDel="00000000" w:rsidR="00000000" w:rsidRPr="00000000">
        <w:rPr>
          <w:rtl w:val="0"/>
        </w:rPr>
        <w:t xml:space="preserve">A medida que la interdependencia material se consolida, se van creando instituciones regionales que la gestionen:</w:t>
      </w:r>
    </w:p>
    <w:p w:rsidR="00000000" w:rsidDel="00000000" w:rsidP="00000000" w:rsidRDefault="00000000" w:rsidRPr="00000000" w14:paraId="000007EB">
      <w:pPr>
        <w:numPr>
          <w:ilvl w:val="0"/>
          <w:numId w:val="46"/>
        </w:numPr>
        <w:spacing w:after="0" w:afterAutospacing="0"/>
        <w:ind w:left="720" w:hanging="360"/>
      </w:pPr>
      <w:r w:rsidDel="00000000" w:rsidR="00000000" w:rsidRPr="00000000">
        <w:rPr>
          <w:b w:val="1"/>
          <w:bCs w:val="1"/>
          <w:rtl w:val="0"/>
        </w:rPr>
        <w:t xml:space="preserve">Banco Regional de Desarrollo:</w:t>
      </w:r>
      <w:r w:rsidDel="00000000" w:rsidR="00000000" w:rsidRPr="00000000">
        <w:rPr>
          <w:rtl w:val="0"/>
        </w:rPr>
        <w:t xml:space="preserve"> Una evolución del Banco del Sur, con capacidad real de financiar proyectos de infraestructura e industrialización en los países miembros, sin las condicionalidades del FMI ni del Banco Mundial.</w:t>
      </w:r>
    </w:p>
    <w:p w:rsidR="00000000" w:rsidDel="00000000" w:rsidP="00000000" w:rsidRDefault="00000000" w:rsidRPr="00000000" w14:paraId="000007EC">
      <w:pPr>
        <w:numPr>
          <w:ilvl w:val="0"/>
          <w:numId w:val="46"/>
        </w:numPr>
        <w:spacing w:after="0" w:afterAutospacing="0" w:before="0" w:beforeAutospacing="0"/>
        <w:ind w:left="720" w:hanging="360"/>
      </w:pPr>
      <w:r w:rsidDel="00000000" w:rsidR="00000000" w:rsidRPr="00000000">
        <w:rPr>
          <w:b w:val="1"/>
          <w:bCs w:val="1"/>
          <w:rtl w:val="0"/>
        </w:rPr>
        <w:t xml:space="preserve">Tribunal Regional de Resolución de Conflictos:</w:t>
      </w:r>
      <w:r w:rsidDel="00000000" w:rsidR="00000000" w:rsidRPr="00000000">
        <w:rPr>
          <w:rtl w:val="0"/>
        </w:rPr>
        <w:t xml:space="preserve"> Para dirimir disputas comerciales y fronterizas entre miembros sin recurrir a instancias dominadas por las potencias del norte.</w:t>
      </w:r>
    </w:p>
    <w:p w:rsidR="00000000" w:rsidDel="00000000" w:rsidP="00000000" w:rsidRDefault="00000000" w:rsidRPr="00000000" w14:paraId="000007ED">
      <w:pPr>
        <w:numPr>
          <w:ilvl w:val="0"/>
          <w:numId w:val="46"/>
        </w:numPr>
        <w:spacing w:after="0" w:afterAutospacing="0" w:before="0" w:beforeAutospacing="0"/>
        <w:ind w:left="720" w:hanging="360"/>
      </w:pPr>
      <w:r w:rsidDel="00000000" w:rsidR="00000000" w:rsidRPr="00000000">
        <w:rPr>
          <w:b w:val="1"/>
          <w:bCs w:val="1"/>
          <w:rtl w:val="0"/>
        </w:rPr>
        <w:t xml:space="preserve">Libre circulación progresiva:</w:t>
      </w:r>
      <w:r w:rsidDel="00000000" w:rsidR="00000000" w:rsidRPr="00000000">
        <w:rPr>
          <w:rtl w:val="0"/>
        </w:rPr>
        <w:t xml:space="preserve"> Empezando por la eliminación de visas y la homologación de títulos universitarios, avanzando gradualmente hacia la libre residencia y el derecho a trabajar en cualquier país miembro. El Mercosur ya tiene acuerdos de residencia que funcionan razonablemente bien; se trata de profundizarlos y extenderlos.</w:t>
      </w:r>
    </w:p>
    <w:p w:rsidR="00000000" w:rsidDel="00000000" w:rsidP="00000000" w:rsidRDefault="00000000" w:rsidRPr="00000000" w14:paraId="000007EE">
      <w:pPr>
        <w:numPr>
          <w:ilvl w:val="0"/>
          <w:numId w:val="46"/>
        </w:numPr>
        <w:spacing w:before="0" w:beforeAutospacing="0"/>
        <w:ind w:left="720" w:hanging="360"/>
      </w:pPr>
      <w:r w:rsidDel="00000000" w:rsidR="00000000" w:rsidRPr="00000000">
        <w:rPr>
          <w:b w:val="1"/>
          <w:bCs w:val="1"/>
          <w:rtl w:val="0"/>
        </w:rPr>
        <w:t xml:space="preserve">Coordinación macroeconómica:</w:t>
      </w:r>
      <w:r w:rsidDel="00000000" w:rsidR="00000000" w:rsidRPr="00000000">
        <w:rPr>
          <w:rtl w:val="0"/>
        </w:rPr>
        <w:t xml:space="preserve"> No una moneda común (que sería prematura y riesgosa), sino mecanismos de consulta y coordinación para evitar devaluaciones competitivas, guerras comerciales internas y políticas cambiarias que perjudiquen a los socios.</w:t>
      </w:r>
    </w:p>
    <w:p w:rsidR="00000000" w:rsidDel="00000000" w:rsidP="00000000" w:rsidRDefault="00000000" w:rsidRPr="00000000" w14:paraId="000007EF">
      <w:pPr>
        <w:rPr>
          <w:b w:val="1"/>
          <w:bCs w:val="1"/>
        </w:rPr>
      </w:pPr>
      <w:r w:rsidDel="00000000" w:rsidR="00000000" w:rsidRPr="00000000">
        <w:rPr>
          <w:b w:val="1"/>
          <w:bCs w:val="1"/>
          <w:rtl w:val="0"/>
        </w:rPr>
        <w:t xml:space="preserve">Fase 3: La URSAL como horizonte (Años 15 en adelante)</w:t>
      </w:r>
    </w:p>
    <w:p w:rsidR="00000000" w:rsidDel="00000000" w:rsidP="00000000" w:rsidRDefault="00000000" w:rsidRPr="00000000" w14:paraId="000007F0">
      <w:pPr>
        <w:rPr/>
      </w:pPr>
      <w:r w:rsidDel="00000000" w:rsidR="00000000" w:rsidRPr="00000000">
        <w:rPr>
          <w:rtl w:val="0"/>
        </w:rPr>
        <w:t xml:space="preserve">Solo después de una o dos décadas de integración material e institucional progresiva tiene sentido hablar de una unión política más profunda. Y aun entonces, la forma que tome dependerá de las condiciones políticas de cada país y de la región en su conjunto. Quizás sea una federación, quizás una confederación, quizás algo que todavía no tiene nombre. Lo importante no es el diseño institucional final sino la dirección: más integración, más soberanía compartida, más capacidad de actuar como bloque frente a las potencias que nos quieren divididos y dependientes.</w:t>
      </w:r>
    </w:p>
    <w:p w:rsidR="00000000" w:rsidDel="00000000" w:rsidP="00000000" w:rsidRDefault="00000000" w:rsidRPr="00000000" w14:paraId="000007F1">
      <w:pPr>
        <w:rPr/>
      </w:pPr>
      <w:r w:rsidDel="00000000" w:rsidR="00000000" w:rsidRPr="00000000">
        <w:rPr>
          <w:rtl w:val="0"/>
        </w:rPr>
        <w:t xml:space="preserve">La Unión Europea tardó desde la Comunidad Europea del Carbón y el Acero en 1951 hasta el Tratado de Maastricht en 1992, cuarenta años, para llegar a la unión monetaria y política. Y aun así sigue siendo un proceso incompleto, con tensiones enormes y crisis recurrentes. Pretender que América Latina puede hacer lo mismo en menos tiempo y con menos recursos sería arrogante. Pero no empezar porque es difícil sería cobarde.</w:t>
      </w:r>
    </w:p>
    <w:p w:rsidR="00000000" w:rsidDel="00000000" w:rsidP="00000000" w:rsidRDefault="00000000" w:rsidRPr="00000000" w14:paraId="000007F2">
      <w:pPr>
        <w:rPr>
          <w:b w:val="1"/>
          <w:bCs w:val="1"/>
        </w:rPr>
      </w:pPr>
      <w:r w:rsidDel="00000000" w:rsidR="00000000" w:rsidRPr="00000000">
        <w:rPr>
          <w:b w:val="1"/>
          <w:bCs w:val="1"/>
          <w:rtl w:val="0"/>
        </w:rPr>
        <w:t xml:space="preserve">Una respuesta a la objeción</w:t>
      </w:r>
    </w:p>
    <w:p w:rsidR="00000000" w:rsidDel="00000000" w:rsidP="00000000" w:rsidRDefault="00000000" w:rsidRPr="00000000" w14:paraId="000007F3">
      <w:pPr>
        <w:rPr/>
      </w:pPr>
      <w:r w:rsidDel="00000000" w:rsidR="00000000" w:rsidRPr="00000000">
        <w:rPr>
          <w:rtl w:val="0"/>
        </w:rPr>
        <w:t xml:space="preserve">El lector escéptico dirá: todo esto es muy lindo, pero ¿qué pasa si Argentina adopta los Tinglados y Brasil sigue con su presidencialismo? ¿Cómo se integran dos sistemas políticos tan distintos?</w:t>
      </w:r>
    </w:p>
    <w:p w:rsidR="00000000" w:rsidDel="00000000" w:rsidP="00000000" w:rsidRDefault="00000000" w:rsidRPr="00000000" w14:paraId="000007F4">
      <w:pPr>
        <w:rPr/>
      </w:pPr>
      <w:r w:rsidDel="00000000" w:rsidR="00000000" w:rsidRPr="00000000">
        <w:rPr>
          <w:rtl w:val="0"/>
        </w:rPr>
        <w:t xml:space="preserve">La respuesta es que la integración regional no exige uniformidad política interna. La Unión Europea integra monarquías constitucionales (España, Suecia, Países Bajos) con repúblicas parlamentarias (Alemania, Italia) y repúblicas semipresidencialistas (Francia). Lo que comparten no es la forma de gobierno sino un conjunto de reglas comunes para el comercio, la circulación de personas y la resolución de conflictos. La URSAL puede funcionar de la misma manera: cada país se gobierna como su pueblo decida, pero todos comparten un marco de cooperación que los fortalece mutuamente.</w:t>
      </w:r>
    </w:p>
    <w:p w:rsidR="00000000" w:rsidDel="00000000" w:rsidP="00000000" w:rsidRDefault="00000000" w:rsidRPr="00000000" w14:paraId="000007F5">
      <w:pPr>
        <w:rPr/>
      </w:pPr>
      <w:r w:rsidDel="00000000" w:rsidR="00000000" w:rsidRPr="00000000">
        <w:rPr>
          <w:rtl w:val="0"/>
        </w:rPr>
        <w:t xml:space="preserve">Lo que sí es imprescindible es que los gobiernos de la región compartan un piso mínimo de valores: soberanía sobre los recursos naturales, derechos laborales y sociales garantizados, democracia real (sea cual sea su forma institucional), y rechazo a la subordinación frente a las potencias externas. Con gobiernos como los de Milei o Bolsonaro, que entregan los recursos a corporaciones extranjeras y se arrodillan ante Washington, la integración soberana es imposible. Por eso la transformación política interna y la integración regional son procesos paralelos e interdependientes: no se puede hacer uno sin el otro.</w:t>
      </w:r>
    </w:p>
    <w:p w:rsidR="00000000" w:rsidDel="00000000" w:rsidP="00000000" w:rsidRDefault="00000000" w:rsidRPr="00000000" w14:paraId="000007F6">
      <w:pPr>
        <w:rPr/>
      </w:pPr>
      <w:r w:rsidDel="00000000" w:rsidR="00000000" w:rsidRPr="00000000">
        <w:rPr>
          <w:rtl w:val="0"/>
        </w:rPr>
        <w:t xml:space="preserve">América Latina será una potencia unida o será un conjunto de colonias separadas. La URSAL es el camino hacia lo primero. Que sea largo no lo hace menos necesario.</w:t>
      </w:r>
    </w:p>
    <w:p w:rsidR="00000000" w:rsidDel="00000000" w:rsidP="00000000" w:rsidRDefault="00000000" w:rsidRPr="00000000" w14:paraId="000007F7">
      <w:pPr>
        <w:pStyle w:val="Heading1"/>
        <w:jc w:val="left"/>
        <w:rPr/>
      </w:pPr>
      <w:bookmarkStart w:colFirst="0" w:colLast="0" w:name="_e2j27yv25chi" w:id="242"/>
      <w:bookmarkEnd w:id="242"/>
      <w:r w:rsidDel="00000000" w:rsidR="00000000" w:rsidRPr="00000000">
        <w:rPr>
          <w:rtl w:val="0"/>
        </w:rPr>
        <w:t xml:space="preserve">Capítulo 8: Autopsia, objeciones y respuestas</w:t>
      </w:r>
    </w:p>
    <w:p w:rsidR="00000000" w:rsidDel="00000000" w:rsidP="00000000" w:rsidRDefault="00000000" w:rsidRPr="00000000" w14:paraId="000007F8">
      <w:pPr>
        <w:pStyle w:val="Heading2"/>
        <w:rPr/>
      </w:pPr>
      <w:bookmarkStart w:colFirst="0" w:colLast="0" w:name="_plju7igsnhqz" w:id="243"/>
      <w:bookmarkEnd w:id="243"/>
      <w:r w:rsidDel="00000000" w:rsidR="00000000" w:rsidRPr="00000000">
        <w:rPr>
          <w:rtl w:val="0"/>
        </w:rPr>
        <w:t xml:space="preserve">Introducción</w:t>
      </w:r>
    </w:p>
    <w:p w:rsidR="00000000" w:rsidDel="00000000" w:rsidP="00000000" w:rsidRDefault="00000000" w:rsidRPr="00000000" w14:paraId="000007F9">
      <w:pPr>
        <w:rPr/>
      </w:pPr>
      <w:r w:rsidDel="00000000" w:rsidR="00000000" w:rsidRPr="00000000">
        <w:rPr>
          <w:rtl w:val="0"/>
        </w:rPr>
        <w:t xml:space="preserve">El Capítulo 7 presentó el plan. Los Tinglados, la Cuenta Dignidad, la reforma tributaria progresiva, la reforma agraria, la política de vivienda como derecho, la reconstrucción del sistema educativo público, la integración latinoamericana vía URSAL. Capítulos previos habían presentado las cuatro fases de inversión productiva: la Fase 1 con el desarrollo energético y agroindustrial, la Fase 2 con la expansión tecnológica y logística, y las Fases 3 y 4 con la consolidación y proyección regional. Ya está todo dicho. El paso natural sería cerrar con las conclusiones del Capítulo 9. Sin embargo, entre la presentación del plan y su cierre hay un paso que este libro no puede saltear sin comprometer su propia seriedad.</w:t>
      </w:r>
    </w:p>
    <w:p w:rsidR="00000000" w:rsidDel="00000000" w:rsidP="00000000" w:rsidRDefault="00000000" w:rsidRPr="00000000" w14:paraId="000007FA">
      <w:pPr>
        <w:rPr/>
      </w:pPr>
      <w:r w:rsidDel="00000000" w:rsidR="00000000" w:rsidRPr="00000000">
        <w:rPr>
          <w:rtl w:val="0"/>
        </w:rPr>
        <w:t xml:space="preserve">La historia argentina moderna registra al menos cuatro intentos significativos de transformación económica y social: el primer peronismo (1946-1955), el desarrollismo frondizista (1958-1962), el tercer peronismo (1973-1976) y el ciclo kirchnerista (2003-2015). Los cuatro produjeron avances reales. Los cuatro fracasaron, con grados distintos de violencia en su interrupción. Ninguno sobrevivió más allá de doce años. Ningún plan transformador argentino, presentado con la convicción con la que se presenta el plan de este libro, puede omitir una pregunta incómoda: ¿qué razones tiene el lector para suponer que este plan será distinto? La respuesta declarativa (que los líderes son mejores, que la coyuntura es otra, que esta vez sí) es exactamente la respuesta que los cuatro proyectos anteriores dieron en su momento. Ninguna fue cierta.</w:t>
      </w:r>
    </w:p>
    <w:p w:rsidR="00000000" w:rsidDel="00000000" w:rsidP="00000000" w:rsidRDefault="00000000" w:rsidRPr="00000000" w14:paraId="000007FB">
      <w:pPr>
        <w:rPr/>
      </w:pPr>
      <w:r w:rsidDel="00000000" w:rsidR="00000000" w:rsidRPr="00000000">
        <w:rPr>
          <w:rtl w:val="0"/>
        </w:rPr>
        <w:t xml:space="preserve">Este capítulo intenta ofrecer una respuesta distinta, construida desde la autocrítica en lugar de la promesa. Tiene cuatro secciones que funcionan como un sistema integrado de examen interno del plan.</w:t>
      </w:r>
    </w:p>
    <w:p w:rsidR="00000000" w:rsidDel="00000000" w:rsidP="00000000" w:rsidRDefault="00000000" w:rsidRPr="00000000" w14:paraId="000007FC">
      <w:pPr>
        <w:rPr/>
      </w:pPr>
      <w:r w:rsidDel="00000000" w:rsidR="00000000" w:rsidRPr="00000000">
        <w:rPr>
          <w:rtl w:val="0"/>
        </w:rPr>
        <w:t xml:space="preserve">La primera es una </w:t>
      </w:r>
      <w:r w:rsidDel="00000000" w:rsidR="00000000" w:rsidRPr="00000000">
        <w:rPr>
          <w:b w:val="1"/>
          <w:bCs w:val="1"/>
          <w:rtl w:val="0"/>
        </w:rPr>
        <w:t xml:space="preserve">autopsia histórica</w:t>
      </w:r>
      <w:r w:rsidDel="00000000" w:rsidR="00000000" w:rsidRPr="00000000">
        <w:rPr>
          <w:rtl w:val="0"/>
        </w:rPr>
        <w:t xml:space="preserve"> de los cuatro proyectos previos. Su objetivo no es moralizar sobre los líderes ni repartir culpas; es identificar los patrones estructurales recurrentes que explican por qué ninguno sobrevivió. La autopsia rastrea en cada caso cuáles fueron los avances reales, cuáles los límites estructurales y cuáles los mecanismos específicos de fracaso. Del primer peronismo extraemos la lección de la trampa de la divisa y la cuestión agraria irresuelta. Del desarrollismo, la contradicción entre capital extranjero necesario y soberanía política imposible. Del tercer peronismo, la fragilidad de los pactos sociales sin estructura institucional. Del kirchnerismo, el problema de la reversibilidad total de los avances sin reforma constitucional estructural. Las cuatro lecciones se articulan, al final de la sección, en un sistema de cuatro problemas recurrentes que el plan propuesto debe resolver simultáneamente o arriesgarse a repetir el ciclo.</w:t>
      </w:r>
    </w:p>
    <w:p w:rsidR="00000000" w:rsidDel="00000000" w:rsidP="00000000" w:rsidRDefault="00000000" w:rsidRPr="00000000" w14:paraId="000007FD">
      <w:pPr>
        <w:rPr/>
      </w:pPr>
      <w:r w:rsidDel="00000000" w:rsidR="00000000" w:rsidRPr="00000000">
        <w:rPr>
          <w:rtl w:val="0"/>
        </w:rPr>
        <w:t xml:space="preserve">La segunda sección construye </w:t>
      </w:r>
      <w:r w:rsidDel="00000000" w:rsidR="00000000" w:rsidRPr="00000000">
        <w:rPr>
          <w:b w:val="1"/>
          <w:bCs w:val="1"/>
          <w:rtl w:val="0"/>
        </w:rPr>
        <w:t xml:space="preserve">escenarios sombra</w:t>
      </w:r>
      <w:r w:rsidDel="00000000" w:rsidR="00000000" w:rsidRPr="00000000">
        <w:rPr>
          <w:rtl w:val="0"/>
        </w:rPr>
        <w:t xml:space="preserve"> sobre el propio plan. ¿Qué pasa si la Fase 1 se atrasa? ¿Qué se prioriza si el financiamiento se consigue solo a la mitad </w:t>
      </w:r>
      <w:r w:rsidDel="00000000" w:rsidR="00000000" w:rsidRPr="00000000">
        <w:rPr>
          <w:rtl w:val="0"/>
        </w:rPr>
        <w:t xml:space="preserve">del</w:t>
      </w:r>
      <w:r w:rsidDel="00000000" w:rsidR="00000000" w:rsidRPr="00000000">
        <w:rPr>
          <w:rtl w:val="0"/>
        </w:rPr>
        <w:t xml:space="preserve"> proyectado? ¿Cómo se protegen los avances si un gobierno de derecha gana a mitad del ciclo? ¿Qué se hace si las condiciones internacionales se deterioran bruscamente? Cada escenario incluye respuestas específicas: qué se mantiene intocable, qué se reprograma, qué se sacrifica. La sección sostiene que la diferencia entre un plan serio y uno ingenuo no es la ausencia de shocks, sino la existencia de respuestas preplanificadas a ellos.</w:t>
      </w:r>
    </w:p>
    <w:p w:rsidR="00000000" w:rsidDel="00000000" w:rsidP="00000000" w:rsidRDefault="00000000" w:rsidRPr="00000000" w14:paraId="000007FE">
      <w:pPr>
        <w:rPr/>
      </w:pPr>
      <w:r w:rsidDel="00000000" w:rsidR="00000000" w:rsidRPr="00000000">
        <w:rPr>
          <w:rtl w:val="0"/>
        </w:rPr>
        <w:t xml:space="preserve">La tercera identifica </w:t>
      </w:r>
      <w:r w:rsidDel="00000000" w:rsidR="00000000" w:rsidRPr="00000000">
        <w:rPr>
          <w:b w:val="1"/>
          <w:bCs w:val="1"/>
          <w:rtl w:val="0"/>
        </w:rPr>
        <w:t xml:space="preserve">tensiones internas del plan</w:t>
      </w:r>
      <w:r w:rsidDel="00000000" w:rsidR="00000000" w:rsidRPr="00000000">
        <w:rPr>
          <w:rtl w:val="0"/>
        </w:rPr>
        <w:t xml:space="preserve"> que no se resuelven retóricamente. La tensión entre el ritmo de autoabastecimiento energético por Vaca Muerta y el ritmo de transición a renovables que el Capítulo 1 exige por coherencia climática. La brecha entre la ambición tecnológica en semiconductores y la realidad de la transferencia tecnológica global. La contradicción entre la regla de que el mercado interno tiene prioridad absoluta sobre cualquier exportación de hidrocarburos y los escenarios coyunturales en los que el plan debe ejecutar esa prioridad bajo restricciones fiscales. La judicialización previsible de la reforma agraria. La relación entre democracia directa en los Tinglados y pericia técnica del aparato estatal. La articulación entre el horizonte anticapitalista estratégico que orienta el libro y la ruta gramsciana de reformas no reformistas que propone como camino concreto de construcción. La sección identifica cada tensión, propone respuestas parciales, y admite cuáles no tienen solución plena.</w:t>
      </w:r>
    </w:p>
    <w:p w:rsidR="00000000" w:rsidDel="00000000" w:rsidP="00000000" w:rsidRDefault="00000000" w:rsidRPr="00000000" w14:paraId="000007FF">
      <w:pPr>
        <w:rPr/>
      </w:pPr>
      <w:r w:rsidDel="00000000" w:rsidR="00000000" w:rsidRPr="00000000">
        <w:rPr>
          <w:rtl w:val="0"/>
        </w:rPr>
        <w:t xml:space="preserve">La cuarta responde a </w:t>
      </w:r>
      <w:r w:rsidDel="00000000" w:rsidR="00000000" w:rsidRPr="00000000">
        <w:rPr>
          <w:b w:val="1"/>
          <w:bCs w:val="1"/>
          <w:rtl w:val="0"/>
        </w:rPr>
        <w:t xml:space="preserve">objeciones desde tres tradiciones académicas contemporáneas ineludibles</w:t>
      </w:r>
      <w:r w:rsidDel="00000000" w:rsidR="00000000" w:rsidRPr="00000000">
        <w:rPr>
          <w:rtl w:val="0"/>
        </w:rPr>
        <w:t xml:space="preserve">: Dani Rodrik sobre las condiciones de una política industrial que no produzca industrias zombi; Paul Romer sobre el techo estructural del crecimiento por imitación tecnológica; Daron Acemoglu sobre el riesgo de captura burocrática en cualquier proyecto de centralización estatal. Cada objeción se presenta en su versión más fuerte antes de responderla. La sección agrega una cuarta objeción desde la izquierda marxista clásica (la crítica al reformismo formulada por Rosa Luxemburg en 1899) para evitar el sesgo de dialogar solo con el mainstream académico.</w:t>
      </w:r>
    </w:p>
    <w:p w:rsidR="00000000" w:rsidDel="00000000" w:rsidP="00000000" w:rsidRDefault="00000000" w:rsidRPr="00000000" w14:paraId="00000800">
      <w:pPr>
        <w:rPr/>
      </w:pPr>
      <w:r w:rsidDel="00000000" w:rsidR="00000000" w:rsidRPr="00000000">
        <w:rPr>
          <w:rtl w:val="0"/>
        </w:rPr>
        <w:t xml:space="preserve">El capítulo es, deliberadamente, el más incómodo del libro. Su propósito no es debilitar el plan sino blindarlo contra las críticas previsibles. Un plan que sobrevive solo porque nadie lo examina con rigor es un plan construido sobre suelo electoral, no sobre suelo institucional. Los proyectos transformadores argentinos anteriores fallaron, entre otras cosas, porque no pasaron por este ejercicio antes de llegar al poder y tuvieron que improvisar sus respuestas bajo presión, con los resultados que la autopsia documenta. Este libro intenta no repetir ese error. Si al final del capítulo el lector concluye que el plan es menos ambicioso de lo que parecía en el Capítulo 7, la intención del capítulo se ha cumplido. Un plan más pequeño que cumple vale más que uno máximo que colapsa.</w:t>
      </w:r>
    </w:p>
    <w:p w:rsidR="00000000" w:rsidDel="00000000" w:rsidP="00000000" w:rsidRDefault="00000000" w:rsidRPr="00000000" w14:paraId="00000801">
      <w:pPr>
        <w:pStyle w:val="Heading2"/>
        <w:rPr/>
      </w:pPr>
      <w:bookmarkStart w:colFirst="0" w:colLast="0" w:name="_83ehhjqg3co3" w:id="244"/>
      <w:bookmarkEnd w:id="244"/>
      <w:r w:rsidDel="00000000" w:rsidR="00000000" w:rsidRPr="00000000">
        <w:rPr>
          <w:rtl w:val="0"/>
        </w:rPr>
        <w:t xml:space="preserve">Autopsia del fracaso argentino</w:t>
      </w:r>
    </w:p>
    <w:p w:rsidR="00000000" w:rsidDel="00000000" w:rsidP="00000000" w:rsidRDefault="00000000" w:rsidRPr="00000000" w14:paraId="00000802">
      <w:pPr>
        <w:rPr/>
      </w:pPr>
      <w:r w:rsidDel="00000000" w:rsidR="00000000" w:rsidRPr="00000000">
        <w:rPr>
          <w:rtl w:val="0"/>
        </w:rPr>
        <w:t xml:space="preserve">Un lector técnico que llegue hasta acá con honestidad intelectual va a cerrar el libro haciéndose una pregunta muy concreta, y es la más difícil de todas: Perón lo intentó y fracasó, Frondizi lo intentó y fracasó, el tercer peronismo lo intentó y fracasó, el kirchnerismo lo intentó en parte y también fracasó. ¿</w:t>
      </w:r>
      <w:r w:rsidDel="00000000" w:rsidR="00000000" w:rsidRPr="00000000">
        <w:rPr>
          <w:rtl w:val="0"/>
        </w:rPr>
        <w:t xml:space="preserve">Qué</w:t>
      </w:r>
      <w:r w:rsidDel="00000000" w:rsidR="00000000" w:rsidRPr="00000000">
        <w:rPr>
          <w:rtl w:val="0"/>
        </w:rPr>
        <w:t xml:space="preserve"> hace distinto a este plan? Si evitamos la pregunta, lo que proponemos queda reducido a una declaración de intenciones. Si la enfrentamos, el optimismo del plan gana fuerza porque viene precedido por una autopsia </w:t>
      </w:r>
      <w:r w:rsidDel="00000000" w:rsidR="00000000" w:rsidRPr="00000000">
        <w:rPr>
          <w:rtl w:val="0"/>
        </w:rPr>
        <w:t xml:space="preserve">seria</w:t>
      </w:r>
      <w:r w:rsidDel="00000000" w:rsidR="00000000" w:rsidRPr="00000000">
        <w:rPr>
          <w:rtl w:val="0"/>
        </w:rPr>
        <w:t xml:space="preserve">.</w:t>
      </w:r>
    </w:p>
    <w:p w:rsidR="00000000" w:rsidDel="00000000" w:rsidP="00000000" w:rsidRDefault="00000000" w:rsidRPr="00000000" w14:paraId="00000803">
      <w:pPr>
        <w:rPr/>
      </w:pPr>
      <w:r w:rsidDel="00000000" w:rsidR="00000000" w:rsidRPr="00000000">
        <w:rPr>
          <w:rtl w:val="0"/>
        </w:rPr>
        <w:t xml:space="preserve">Lo que sigue no es una concesión a la derecha. Es exactamente lo contrario: es tomar en serio la tradición que nos interesa defender. Reconocer por qué proyectos con los que uno simpatiza políticamente no pudieron sostenerse es la única manera honesta de construir algo que sí pueda. En las páginas que vienen analizamos los cuatro intentos argentinos de ruptura con la dependencia estructural, ordenados cronológicamente, y al final de cada uno identificamos la lección específica que el plan propuesto en este libro debe responder. No se trata de un inventario de derrotas, sino de un mapa de los puntos donde esos proyectos chocaron con límites reales que no habían previsto.</w:t>
      </w:r>
    </w:p>
    <w:p w:rsidR="00000000" w:rsidDel="00000000" w:rsidP="00000000" w:rsidRDefault="00000000" w:rsidRPr="00000000" w14:paraId="00000804">
      <w:pPr>
        <w:pStyle w:val="Heading3"/>
        <w:rPr/>
      </w:pPr>
      <w:bookmarkStart w:colFirst="0" w:colLast="0" w:name="_gl6df5ijm752" w:id="245"/>
      <w:bookmarkEnd w:id="245"/>
      <w:r w:rsidDel="00000000" w:rsidR="00000000" w:rsidRPr="00000000">
        <w:rPr>
          <w:rtl w:val="0"/>
        </w:rPr>
        <w:t xml:space="preserve">El primer peronismo (1946-1955). La trampa de la divisa y la pseudo-industrialización</w:t>
      </w:r>
    </w:p>
    <w:p w:rsidR="00000000" w:rsidDel="00000000" w:rsidP="00000000" w:rsidRDefault="00000000" w:rsidRPr="00000000" w14:paraId="00000805">
      <w:pPr>
        <w:rPr/>
      </w:pPr>
      <w:r w:rsidDel="00000000" w:rsidR="00000000" w:rsidRPr="00000000">
        <w:rPr>
          <w:rtl w:val="0"/>
        </w:rPr>
        <w:t xml:space="preserve">Los logros del primer peronismo son reales y no hay autopsia honesta que pueda relativizarlos. Entre 1946 y 1948 el PBI creció aproximadamente 28 puntos sostenido por pleno empleo, aumentos fuertes de salarios reales y políticas fiscales, monetarias y crediticias expansivas [96]. La participación de los asalariados en el ingreso neto, medida por Mainwaring, pasó del 41,0% en el trienio 1946-1948 al 48,3% en 1949-1951 y al 49,1% en 1952-1955, lo que significa que incluso en la fase recesiva la clase trabajadora retuvo la porción conquistada [97]. Se nacionalizó el Banco Central, se creó el Instituto Argentino para la Promoción del Intercambio (IAPI), se nacionalizaron los ferrocarriles con el saldo de libras esterlinas bloqueadas en Londres, se sancionó la Ley de Asociaciones Profesionales y se expandió la cobertura previsional y sanitaria. La participación relativa de la industria en el PBI superó por primera vez a la producción agropecuaria en 1945 y de ahí en más la diferencia se acentuó [98]. Todo esto es cierto, y cualquier análisis que lo niegue está haciendo panfleto antiperonista.</w:t>
      </w:r>
    </w:p>
    <w:p w:rsidR="00000000" w:rsidDel="00000000" w:rsidP="00000000" w:rsidRDefault="00000000" w:rsidRPr="00000000" w14:paraId="00000806">
      <w:pPr>
        <w:rPr/>
      </w:pPr>
      <w:r w:rsidDel="00000000" w:rsidR="00000000" w:rsidRPr="00000000">
        <w:rPr>
          <w:rtl w:val="0"/>
        </w:rPr>
        <w:t xml:space="preserve">Ahora bien, si sólo miramos los logros no vamos a entender por qué el proyecto se cayó en 1955 y, sobre todo, por qué quedó políticamente reversible. Hay tres límites estructurales que conviene nombrar con precisión.</w:t>
      </w:r>
    </w:p>
    <w:p w:rsidR="00000000" w:rsidDel="00000000" w:rsidP="00000000" w:rsidRDefault="00000000" w:rsidRPr="00000000" w14:paraId="00000807">
      <w:pPr>
        <w:rPr/>
      </w:pPr>
      <w:r w:rsidDel="00000000" w:rsidR="00000000" w:rsidRPr="00000000">
        <w:rPr>
          <w:b w:val="1"/>
          <w:bCs w:val="1"/>
          <w:rtl w:val="0"/>
        </w:rPr>
        <w:t xml:space="preserve">Primero, la trampa de la divisa.</w:t>
      </w:r>
      <w:r w:rsidDel="00000000" w:rsidR="00000000" w:rsidRPr="00000000">
        <w:rPr>
          <w:rtl w:val="0"/>
        </w:rPr>
        <w:t xml:space="preserve"> El modelo de sustitución de importaciones impulsado por el peronismo sustituyó bienes de consumo final, pero su propia dinámica de crecimiento exigía importar insumos intermedios, bienes de capital y combustibles que la industria local no producía. Esas importaciones se pagaban con divisas generadas por el sector agroexportador, precisamente el sector que el IAPI transferia hacia la industria y el consumo urbano mediante la compra estatal de granos y carnes a precios inferiores a los internacionales. Mientras los términos de intercambio fueron excepcionalmente favorables (los años de posguerra, con Europa hambrienta y demanda sostenida), el esquema funcionó. A partir de 1948, con la recuperación europea, el Plan Marshall (del que la Argentina quedó excluida como proveedor por decisiones políticas de Washington) y la caída de los precios internacionales, las divisas se empezaron a acabar [96][99]. El déficit fiscal alcanzó el 13% del PBI en 1948 y la inflación trepó al 37% anual en 1951 [97][100]. La sequía de 1949-1950 y la de 1951-1952 empujaron la producción exportable a los niveles más bajos del siglo XX, con las exportaciones en volumen contrayéndose 23% en 1951 [100]. El propio IAPI, al extraer renta del agro para financiar la industria y el consumo, desincentivó la inversión rural: hacia los primeros años cincuenta el rendimiento del campo había caído aproximadamente 18% respecto de 1946 [101].</w:t>
      </w:r>
    </w:p>
    <w:p w:rsidR="00000000" w:rsidDel="00000000" w:rsidP="00000000" w:rsidRDefault="00000000" w:rsidRPr="00000000" w14:paraId="00000808">
      <w:pPr>
        <w:rPr/>
      </w:pPr>
      <w:r w:rsidDel="00000000" w:rsidR="00000000" w:rsidRPr="00000000">
        <w:rPr>
          <w:rtl w:val="0"/>
        </w:rPr>
        <w:t xml:space="preserve">Este no es un detalle técnico. Es el mecanismo específico por el cual la industrialización peronista chocó contra su techo: no había autonomía energética, no había autonomía de bienes de capital, no había autonomía de divisas. El consumo popular y la inversión industrial dependían en última instancia del mismo sector agroexportador que el proyecto quería disciplinar. Cuando ese sector se contrajo, todo el edificio tambaleó.</w:t>
      </w:r>
    </w:p>
    <w:p w:rsidR="00000000" w:rsidDel="00000000" w:rsidP="00000000" w:rsidRDefault="00000000" w:rsidRPr="00000000" w14:paraId="00000809">
      <w:pPr>
        <w:rPr/>
      </w:pPr>
      <w:r w:rsidDel="00000000" w:rsidR="00000000" w:rsidRPr="00000000">
        <w:rPr>
          <w:b w:val="1"/>
          <w:bCs w:val="1"/>
          <w:rtl w:val="0"/>
        </w:rPr>
        <w:t xml:space="preserve">Segundo, la cuestión no resuelta de la tierra y la pseudo-industrialización.</w:t>
      </w:r>
      <w:r w:rsidDel="00000000" w:rsidR="00000000" w:rsidRPr="00000000">
        <w:rPr>
          <w:rtl w:val="0"/>
        </w:rPr>
        <w:t xml:space="preserve"> Desde una tradición marxista crítica, Milcíades Peña caracterizó lo que el peronismo había hecho no como industrialización sino como </w:t>
      </w:r>
      <w:r w:rsidDel="00000000" w:rsidR="00000000" w:rsidRPr="00000000">
        <w:rPr>
          <w:i w:val="1"/>
          <w:iCs w:val="1"/>
          <w:rtl w:val="0"/>
        </w:rPr>
        <w:t xml:space="preserve">pseudo-industrialización</w:t>
      </w:r>
      <w:r w:rsidDel="00000000" w:rsidR="00000000" w:rsidRPr="00000000">
        <w:rPr>
          <w:rtl w:val="0"/>
        </w:rPr>
        <w:t xml:space="preserve">: un desarrollo fabril acotado a bienes livianos, tecnológicamente dependiente, sin ruptura con la estructura agraria latifundista y sin expropiación del capital extranjero dominante en sectores estratégicos [102]. La burguesía industrial argentina, sostenía Peña, no era una clase autónoma con interés objetivo en romper con la oligarquía terrateniente: era una fracción de la misma clase, “hermana de leche” del latifundio, interesada en la protección aduanera pero no en la reforma agraria que habría liberado recursos, mano de obra y divisas para un salto industrial genuino [102]. Esta lectura, que el peronismo de la época rechazaba y que gran parte de la historiografía actual matiza, tiene a su favor un hecho empírico indiscutible: el peronismo no expropió la renta agraria estructuralmente. La usó (vía IAPI), pero no la tocó en su base de propiedad. El latifundio pampeano de 1946 siguió siendo el latifundio pampeano de 1955, y eso fue decisivo para lo que vino después. Rougier y Brennan, desde una perspectiva no marxista, llegan a una conclusión convergente: el proyecto peronista de capitalismo nacional tenía límites internos que lo hacían estructuralmente incapaz de competir en mercados globales una vez agotada la bonanza de posguerra [103].</w:t>
      </w:r>
    </w:p>
    <w:p w:rsidR="00000000" w:rsidDel="00000000" w:rsidP="00000000" w:rsidRDefault="00000000" w:rsidRPr="00000000" w14:paraId="0000080A">
      <w:pPr>
        <w:rPr/>
      </w:pPr>
      <w:r w:rsidDel="00000000" w:rsidR="00000000" w:rsidRPr="00000000">
        <w:rPr>
          <w:b w:val="1"/>
          <w:bCs w:val="1"/>
          <w:rtl w:val="0"/>
        </w:rPr>
        <w:t xml:space="preserve">Tercero, la fragilidad de los salarios reales más allá del núcleo industrial y la dependencia del liderazgo personal.</w:t>
      </w:r>
      <w:r w:rsidDel="00000000" w:rsidR="00000000" w:rsidRPr="00000000">
        <w:rPr>
          <w:rtl w:val="0"/>
        </w:rPr>
        <w:t xml:space="preserve"> La historiografía clásica sostuvo durante décadas que los salarios reales mejoraron sostenidamente entre 1946 y 1955. Trabajos recientes, como el de Newland y Cuesta, revisan ese consenso con fuentes ampliadas: cuando se incluyen salarios rurales, del servicio doméstico, de la construcción y del empleo estatal (y no sólo el salario industrial de la Capital), y cuando se cuestiona la representatividad del índice de precios al consumidor de Buenos Aires (afectado por controles oficiales y por manipulación estadística documentada), el cuadro se oscurece: los trabajadores industriales fueron un grupo privilegiado, pero para la mayoría de los asalariados el período muestra estancamiento o deterioro, y a nivel global los salarios reales de 1955 se ubicaban en niveles similares a los de 1939, mientras países comparables (Francia, Gran Bretaña, Estados Unidos, Uruguay) mostraban mejoras cercanas al 45% [104]. Si aceptamos estos datos (y son datos, no opiniones), la imagen del peronismo como una década ininterrumpida de ascenso obrero requiere matización: hubo un pico real de conquista entre 1946 y 1949, hubo un núcleo industrial urbano que lo sostuvo, y hubo grandes sectores populares que no accedieron a esos beneficios en la misma medida.</w:t>
      </w:r>
    </w:p>
    <w:p w:rsidR="00000000" w:rsidDel="00000000" w:rsidP="00000000" w:rsidRDefault="00000000" w:rsidRPr="00000000" w14:paraId="0000080B">
      <w:pPr>
        <w:rPr/>
      </w:pPr>
      <w:r w:rsidDel="00000000" w:rsidR="00000000" w:rsidRPr="00000000">
        <w:rPr>
          <w:rtl w:val="0"/>
        </w:rPr>
        <w:t xml:space="preserve">El Plan de Emergencia Económica de febrero de 1952 es el momento donde esa tensión se vuelve política [100][105]. Frente a la crisis de balanza de pagos y la inflación descontrolada, el peronismo aplicó un ajuste: congelamiento de convenios colectivos por dos años, moderación del gasto, restricción crediticia, aumento de precios pagados al agro, subsidios selectivos al consumo. El ajuste funcionó en términos macroeconómicos (la inflación bajó al 4% en 1953 y 3,7% en 1954), pero lo hizo trasladando parte del costo a los trabajadores, que perdieron aproximadamente quince puntos de salario real respecto del pico de 1949 [106]. La Ley 14.222 de Inversiones Extranjeras (1953) flexibilizó la postura nacionalista inicial y abrió la puerta a las multinacionales en condiciones que luego, después de 1955, se profundizarían sin los controles que el peronismo intentaba mantener. El Congreso Nacional para la Productividad y el Bienestar Social de 1955 convocó a CGT y CGE a un pacto que contenía una política de contención salarial y aumentos de productividad. Ninguna de estas decisiones era irracional en el corto plazo. Todas reflejaban el mismo problema de fondo: sin autonomía estructural (energética, agraria, financiera), un gobierno distributivo termina administrando escasez y haciendo concesiones.</w:t>
      </w:r>
    </w:p>
    <w:p w:rsidR="00000000" w:rsidDel="00000000" w:rsidP="00000000" w:rsidRDefault="00000000" w:rsidRPr="00000000" w14:paraId="0000080C">
      <w:pPr>
        <w:pStyle w:val="Heading4"/>
        <w:rPr/>
      </w:pPr>
      <w:bookmarkStart w:colFirst="0" w:colLast="0" w:name="_o4bf1gbxfojw" w:id="246"/>
      <w:bookmarkEnd w:id="246"/>
      <w:r w:rsidDel="00000000" w:rsidR="00000000" w:rsidRPr="00000000">
        <w:rPr>
          <w:rtl w:val="0"/>
        </w:rPr>
        <w:t xml:space="preserve">La reversibilidad total</w:t>
      </w:r>
    </w:p>
    <w:p w:rsidR="00000000" w:rsidDel="00000000" w:rsidP="00000000" w:rsidRDefault="00000000" w:rsidRPr="00000000" w14:paraId="0000080D">
      <w:pPr>
        <w:rPr/>
      </w:pPr>
      <w:r w:rsidDel="00000000" w:rsidR="00000000" w:rsidRPr="00000000">
        <w:rPr>
          <w:rtl w:val="0"/>
        </w:rPr>
        <w:t xml:space="preserve">El 16 de junio de 1955 la Marina bombardeó Plaza de Mayo con más de trescientos muertos civiles, ensayo general del golpe que el 16 de septiembre derrocó al gobierno. La llamada “Revolución Libertadora” disolvió el Partido Peronista, intervino la CGT, derogó la Constitución de 1949, prohibió la mera mención del nombre de Perón por decreto (el 4161/56), y abrió un ciclo de proscripción política que duró dieciocho años. Lo que importa acá no es el horror de esos hechos, sino una constatación fría: todo el edificio construido entre 1946 y 1955 (los derechos laborales, la estructura institucional, la política económica) quedó en manos de sus enemigos en cuestión de semanas, y pudo ser revertido porque su supervivencia dependía del liderazgo personal de Perón y de un aparato sindical que, una vez intervenido, no pudo defenderlo. No había contrapesos institucionales autónomos. No había una trama de poder popular territorializada que resistiera la reacción oligárquico-militar. No había, en el lenguaje de este libro, algo parecido a los Tinglados.</w:t>
      </w:r>
    </w:p>
    <w:p w:rsidR="00000000" w:rsidDel="00000000" w:rsidP="00000000" w:rsidRDefault="00000000" w:rsidRPr="00000000" w14:paraId="0000080E">
      <w:pPr>
        <w:rPr/>
      </w:pPr>
      <w:r w:rsidDel="00000000" w:rsidR="00000000" w:rsidRPr="00000000">
        <w:rPr>
          <w:b w:val="1"/>
          <w:bCs w:val="1"/>
          <w:rtl w:val="0"/>
        </w:rPr>
        <w:t xml:space="preserve">Qué lección saca el plan de este fracaso.</w:t>
      </w:r>
      <w:r w:rsidDel="00000000" w:rsidR="00000000" w:rsidRPr="00000000">
        <w:rPr>
          <w:rtl w:val="0"/>
        </w:rPr>
        <w:t xml:space="preserve"> Tres puntos concretos, no retóricos:</w:t>
      </w:r>
    </w:p>
    <w:p w:rsidR="00000000" w:rsidDel="00000000" w:rsidP="00000000" w:rsidRDefault="00000000" w:rsidRPr="00000000" w14:paraId="0000080F">
      <w:pPr>
        <w:numPr>
          <w:ilvl w:val="0"/>
          <w:numId w:val="5"/>
        </w:numPr>
        <w:spacing w:after="0" w:afterAutospacing="0"/>
        <w:ind w:left="720" w:hanging="360"/>
        <w:rPr>
          <w:u w:val="none"/>
        </w:rPr>
      </w:pPr>
      <w:r w:rsidDel="00000000" w:rsidR="00000000" w:rsidRPr="00000000">
        <w:rPr>
          <w:rtl w:val="0"/>
        </w:rPr>
        <w:t xml:space="preserve">La autonomía energética y de divisas no es un objetivo secundario sino el colchón primario que hace posible cualquier política redistributiva sostenida. Por eso la Fase 1 del plan prioriza la refinería patagónica, la finalización del gasoducto del NEA, la reversión de la privatización de ENARSA y la inversión en energías renovables, antes que la expansión del consumo. Si se invierte el orden (como hizo el peronismo de 1946-48, razonablemente dado su contexto pero con consecuencias graves), la crisis de divisas es cuestión de tiempo.</w:t>
      </w:r>
    </w:p>
    <w:p w:rsidR="00000000" w:rsidDel="00000000" w:rsidP="00000000" w:rsidRDefault="00000000" w:rsidRPr="00000000" w14:paraId="00000810">
      <w:pPr>
        <w:numPr>
          <w:ilvl w:val="0"/>
          <w:numId w:val="5"/>
        </w:numPr>
        <w:spacing w:after="0" w:afterAutospacing="0" w:before="0" w:beforeAutospacing="0"/>
        <w:ind w:left="720" w:hanging="360"/>
        <w:rPr>
          <w:u w:val="none"/>
        </w:rPr>
      </w:pPr>
      <w:r w:rsidDel="00000000" w:rsidR="00000000" w:rsidRPr="00000000">
        <w:rPr>
          <w:rtl w:val="0"/>
        </w:rPr>
        <w:t xml:space="preserve">La reforma agraria no es una demanda setentista anacrónica: es la condición material sin la cual la renta del sector primario sigue siendo un recurso extraído coyunturalmente y no una base productiva transformada. El plan contempla expropiación de latifundios ociosos con indemnización por valor fiscal, cooperativización de tierras y soberanía alimentaria precisamente porque el peronismo, al no tocar la propiedad, dejó intacto el poder estructural que lo voltearía una década después.</w:t>
      </w:r>
    </w:p>
    <w:p w:rsidR="00000000" w:rsidDel="00000000" w:rsidP="00000000" w:rsidRDefault="00000000" w:rsidRPr="00000000" w14:paraId="00000811">
      <w:pPr>
        <w:numPr>
          <w:ilvl w:val="0"/>
          <w:numId w:val="5"/>
        </w:numPr>
        <w:spacing w:before="0" w:beforeAutospacing="0"/>
        <w:ind w:left="720" w:hanging="360"/>
        <w:rPr>
          <w:u w:val="none"/>
        </w:rPr>
      </w:pPr>
      <w:r w:rsidDel="00000000" w:rsidR="00000000" w:rsidRPr="00000000">
        <w:rPr>
          <w:rtl w:val="0"/>
        </w:rPr>
        <w:t xml:space="preserve">La institucionalidad tiene que sobrevivir al liderazgo. Los Tinglados, la asamblea constituyente y la democracia directa escalonada que el plan propone no son ornamentos ideológicos: son la respuesta específica al punto donde el primer peronismo quedó expuesto. Si un gobierno de derecha asume en medio de la transformación y la única defensa es un líder carismático, la reversibilidad es casi total. Si existen estructuras de poder popular territorializadas, sindicatos fortalecidos, cooperativas, consejos productivos y una constitución transformada con cláusulas de protección de derechos sociales no regresivos, el costo político de revertir cada componente se vuelve prohibitivo.</w:t>
      </w:r>
    </w:p>
    <w:p w:rsidR="00000000" w:rsidDel="00000000" w:rsidP="00000000" w:rsidRDefault="00000000" w:rsidRPr="00000000" w14:paraId="00000812">
      <w:pPr>
        <w:rPr/>
      </w:pPr>
      <w:r w:rsidDel="00000000" w:rsidR="00000000" w:rsidRPr="00000000">
        <w:rPr>
          <w:rtl w:val="0"/>
        </w:rPr>
        <w:t xml:space="preserve">Estos tres puntos no garantizan el éxito. Lo que hacen es identificar con precisión dónde fracasó el primer peronismo y diseñar respuestas específicas. La diferencia entre un plan y un deseo es exactamente esta.</w:t>
      </w:r>
    </w:p>
    <w:p w:rsidR="00000000" w:rsidDel="00000000" w:rsidP="00000000" w:rsidRDefault="00000000" w:rsidRPr="00000000" w14:paraId="00000813">
      <w:pPr>
        <w:pStyle w:val="Heading3"/>
        <w:rPr/>
      </w:pPr>
      <w:bookmarkStart w:colFirst="0" w:colLast="0" w:name="_srjo9uw3lzdv" w:id="247"/>
      <w:bookmarkEnd w:id="247"/>
      <w:r w:rsidDel="00000000" w:rsidR="00000000" w:rsidRPr="00000000">
        <w:rPr>
          <w:rtl w:val="0"/>
        </w:rPr>
        <w:t xml:space="preserve">El desarrollismo de Frondizi (1958-1962). El capital extranjero sin condiciones de transferencia tecnológica</w:t>
      </w:r>
    </w:p>
    <w:p w:rsidR="00000000" w:rsidDel="00000000" w:rsidP="00000000" w:rsidRDefault="00000000" w:rsidRPr="00000000" w14:paraId="00000814">
      <w:pPr>
        <w:rPr/>
      </w:pPr>
      <w:r w:rsidDel="00000000" w:rsidR="00000000" w:rsidRPr="00000000">
        <w:rPr>
          <w:rtl w:val="0"/>
        </w:rPr>
        <w:t xml:space="preserve">Si el primer peronismo fracasó por intentar redistribuir sin autonomía estructural, el desarrollismo de Arturo Frondizi ensayó lo contrario: construir autonomía estructural aceptando de entrada el condicionamiento del capital extranjero. La apuesta tenía una lógica interna defendible, no produjo los resultados esperados en términos de desarrollo autónomo, y terminó derrocada por las mismas Fuerzas Armadas que la habían tutelado. Entender por qué es esencial para no repetir su error fundacional.</w:t>
      </w:r>
    </w:p>
    <w:p w:rsidR="00000000" w:rsidDel="00000000" w:rsidP="00000000" w:rsidRDefault="00000000" w:rsidRPr="00000000" w14:paraId="00000815">
      <w:pPr>
        <w:pStyle w:val="Heading4"/>
        <w:rPr/>
      </w:pPr>
      <w:bookmarkStart w:colFirst="0" w:colLast="0" w:name="_hei0g84dj5t6" w:id="248"/>
      <w:bookmarkEnd w:id="248"/>
      <w:r w:rsidDel="00000000" w:rsidR="00000000" w:rsidRPr="00000000">
        <w:rPr>
          <w:rtl w:val="0"/>
        </w:rPr>
        <w:t xml:space="preserve">El punto de partida</w:t>
      </w:r>
    </w:p>
    <w:p w:rsidR="00000000" w:rsidDel="00000000" w:rsidP="00000000" w:rsidRDefault="00000000" w:rsidRPr="00000000" w14:paraId="00000816">
      <w:pPr>
        <w:rPr/>
      </w:pPr>
      <w:r w:rsidDel="00000000" w:rsidR="00000000" w:rsidRPr="00000000">
        <w:rPr>
          <w:rtl w:val="0"/>
        </w:rPr>
        <w:t xml:space="preserve">Frondizi asumió la presidencia el 1 de mayo de 1958 con legitimidad electoral pero bajo condiciones que predeterminaban gran parte de su destino. Había ganado las elecciones del 23 de febrero de 1958 por un pacto secreto con Perón, entonces exiliado y proscripto, a cambio del voto peronista [107]. El país se encontraba al borde de la cesación de pagos, con una deuda externa superior en 1.100 millones de dólares a las reservas disponibles, un déficit comercial acumulado de más de 1.500 millones desde 1955 y empresas estatales que perdían cerca de 200 millones de dólares anuales [108]. La Revolución Libertadora había incorporado a la Argentina al FMI y al Banco Mundial en 1956, dejando el país inscripto en un régimen de condicionalidad que Frondizi heredó y profundizó. Y por sobre todo, el poder real seguía en las Fuerzas Armadas: el gobierno constitucional funcionaba bajo tutela militar en el marco de lo que la ciencia política suele llamar "democracia tutelada" [109].</w:t>
      </w:r>
    </w:p>
    <w:p w:rsidR="00000000" w:rsidDel="00000000" w:rsidP="00000000" w:rsidRDefault="00000000" w:rsidRPr="00000000" w14:paraId="00000817">
      <w:pPr>
        <w:rPr/>
      </w:pPr>
      <w:r w:rsidDel="00000000" w:rsidR="00000000" w:rsidRPr="00000000">
        <w:rPr>
          <w:rtl w:val="0"/>
        </w:rPr>
        <w:t xml:space="preserve">Dentro de este corsé, el programa desarrollista de Frondizi y Rogelio Frigerio identificó con precisión analítica los dos cuellos de botella de la economía argentina: la insuficiencia energética (el país consumía 15 millones de metros cúbicos de petróleo y producía solo 5) y la debilidad siderúrgica [110]. Estos diagnósticos eran esencialmente correctos, y lo sostiene incluso la crítica más dura al desarrollismo. El problema no fue el diagnóstico sino la teoría de financiamiento que se construyó para resolverlo.</w:t>
      </w:r>
    </w:p>
    <w:p w:rsidR="00000000" w:rsidDel="00000000" w:rsidP="00000000" w:rsidRDefault="00000000" w:rsidRPr="00000000" w14:paraId="00000818">
      <w:pPr>
        <w:pStyle w:val="Heading4"/>
        <w:rPr/>
      </w:pPr>
      <w:bookmarkStart w:colFirst="0" w:colLast="0" w:name="_w1156rxv5zn3" w:id="249"/>
      <w:bookmarkEnd w:id="249"/>
      <w:r w:rsidDel="00000000" w:rsidR="00000000" w:rsidRPr="00000000">
        <w:rPr>
          <w:rtl w:val="0"/>
        </w:rPr>
        <w:t xml:space="preserve">La batalla del petróleo</w:t>
      </w:r>
    </w:p>
    <w:p w:rsidR="00000000" w:rsidDel="00000000" w:rsidP="00000000" w:rsidRDefault="00000000" w:rsidRPr="00000000" w14:paraId="00000819">
      <w:pPr>
        <w:rPr/>
      </w:pPr>
      <w:r w:rsidDel="00000000" w:rsidR="00000000" w:rsidRPr="00000000">
        <w:rPr>
          <w:rtl w:val="0"/>
        </w:rPr>
        <w:t xml:space="preserve">El 24 de julio de 1958 Frondizi anunció por cadena nacional el giro petrolero: dado que el Estado carecía del capital necesario para expandir la producción al ritmo requerido, contrataría empresas extranjeras bajo régimen de locación de obras. La Ley 14.773, sancionada en octubre de ese año, declaró que los yacimientos de hidrocarburos eran bienes exclusivos, imprescriptibles e inalienables del Estado nacional, y prohibió el otorgamiento de nuevas concesiones [111]. Los contratos, firmados principalmente con empresas estadounidenses (entre ellas Pan American, Loeb Rhoades y Tennessee), estipulaban que el crudo extraído sería entregado directamente a YPF. El giro era dramático porque contradecía el propio libro de Frondizi </w:t>
      </w:r>
      <w:r w:rsidDel="00000000" w:rsidR="00000000" w:rsidRPr="00000000">
        <w:rPr>
          <w:i w:val="1"/>
          <w:iCs w:val="1"/>
          <w:rtl w:val="0"/>
        </w:rPr>
        <w:t xml:space="preserve">Petróleo y Política</w:t>
      </w:r>
      <w:r w:rsidDel="00000000" w:rsidR="00000000" w:rsidRPr="00000000">
        <w:rPr>
          <w:rtl w:val="0"/>
        </w:rPr>
        <w:t xml:space="preserve"> (1954), donde había criticado por entreguistas los contratos ensayados por Perón con Standard Oil de California. El propio Frondizi lo admitió con franqueza: "Cambié mi postura porque prefiero renunciar a una actitud intelectual irreal" [107].</w:t>
      </w:r>
    </w:p>
    <w:p w:rsidR="00000000" w:rsidDel="00000000" w:rsidP="00000000" w:rsidRDefault="00000000" w:rsidRPr="00000000" w14:paraId="0000081A">
      <w:pPr>
        <w:rPr/>
      </w:pPr>
      <w:r w:rsidDel="00000000" w:rsidR="00000000" w:rsidRPr="00000000">
        <w:rPr>
          <w:rtl w:val="0"/>
        </w:rPr>
        <w:t xml:space="preserve">Los resultados productivos fueron espectaculares. Entre 1958 y 1962 se perforaron 4.657 pozos, equivalente a lo perforado por YPF en sus primeros treinta años de existencia. La producción pasó de 5,5 a 16 millones de metros cúbicos anuales, triplicándose. El país pasó de producir el 35% del petróleo que consumía en 1958 al 84% en 1962, alcanzando formalmente el autoabastecimiento y reduciendo las importaciones de combustibles de 270 millones de dólares en 1957 a 30 millones en 1962. Las reservas comprobadas aumentaron un 50% [110][111]. Este es un hecho empírico que cualquier análisis honesto tiene que reconocer. La objeción marxista clásica sostiene que la autonomía energética quedó supeditada a la transferencia de renta a las contratistas; la objeción política sostiene que el autoabastecimiento se pagó con la ruptura del pacto con Perón, la huelga petrolera de septiembre de 1958 reprimida con estado de sitio, y el encarcelamiento de dirigentes peronistas y comunistas. Ambas objeciones son ciertas. Pero también es cierto que el autoabastecimiento se alcanzó, y que la modalidad contractual adoptada rigió con ajustes hasta la privatización menemista de 1992 [112].</w:t>
      </w:r>
    </w:p>
    <w:p w:rsidR="00000000" w:rsidDel="00000000" w:rsidP="00000000" w:rsidRDefault="00000000" w:rsidRPr="00000000" w14:paraId="0000081B">
      <w:pPr>
        <w:pStyle w:val="Heading4"/>
        <w:rPr/>
      </w:pPr>
      <w:bookmarkStart w:colFirst="0" w:colLast="0" w:name="_9xav9ebdcaj" w:id="250"/>
      <w:bookmarkEnd w:id="250"/>
      <w:r w:rsidDel="00000000" w:rsidR="00000000" w:rsidRPr="00000000">
        <w:rPr>
          <w:rtl w:val="0"/>
        </w:rPr>
        <w:t xml:space="preserve">El plan de estabilización con el FMI y el quiebre redistributivo</w:t>
      </w:r>
    </w:p>
    <w:p w:rsidR="00000000" w:rsidDel="00000000" w:rsidP="00000000" w:rsidRDefault="00000000" w:rsidRPr="00000000" w14:paraId="0000081C">
      <w:pPr>
        <w:rPr/>
      </w:pPr>
      <w:r w:rsidDel="00000000" w:rsidR="00000000" w:rsidRPr="00000000">
        <w:rPr>
          <w:rtl w:val="0"/>
        </w:rPr>
        <w:t xml:space="preserve">El 29 de diciembre de 1958, Frondizi anunció el primer acuerdo formal de la Argentina con el Fondo Monetario Internacional [108]. El plan liberalizó el mercado de divisas después de veintisiete años de control de cambios y aplicó el paquete ortodoxo conocido: cuadruplicación del tipo de cambio comercial con retenciones agropecuarias de apenas 10-15%, recorte del déficit fiscal, restricción crediticia, congelamiento salarial. Las consecuencias fueron inmediatas y brutales. La inflación, que había sido del 31,6% en 1958, trepó al 113,7% en 1959 (por primera vez en la historia argentina superaba el 100%), el PBI se contrajo 6,5% y los salarios reales cayeron entre 23% y 30% según la medición utilizada [113][114]. La participación de la remuneración del trabajo en el ingreso bruto cayó 6 puntos porcentuales entre 1958 y 1959, ubicándose 10 puntos por debajo del máximo de 1954 [113]. El ajuste fue pagado desproporcionadamente por los trabajadores. Frondizi pidió paciencia prometiendo que el sacrificio daría frutos en dos años.</w:t>
      </w:r>
    </w:p>
    <w:p w:rsidR="00000000" w:rsidDel="00000000" w:rsidP="00000000" w:rsidRDefault="00000000" w:rsidRPr="00000000" w14:paraId="0000081D">
      <w:pPr>
        <w:rPr/>
      </w:pPr>
      <w:r w:rsidDel="00000000" w:rsidR="00000000" w:rsidRPr="00000000">
        <w:rPr>
          <w:rtl w:val="0"/>
        </w:rPr>
        <w:t xml:space="preserve">La promesa se cumplió en términos macroeconómicos. Entre 1960 y 1961 el PBI creció 7,9% y 7,1% anual, la inflación descendió al 26,6% en 1960 y al 13,7% en 1961, la tasa de inversión aumentó cinco puntos porcentuales, el déficit fiscal nacional bajó del 50% al 11% de las erogaciones, y los salarios reales recuperaron aproximadamente un tercio de la caída de 1959 [114]. Pero aquí aparece la primera lección estructural del desarrollismo: el crecimiento fue real pero la distribución del ingreso no regresó al punto previo. El sacrificio no se recuperó. El nuevo patrón productivo (industria pesada, petroquímica, automotriz) descansaba sobre una distribución del ingreso más regresiva que la heredada del peronismo [115].</w:t>
      </w:r>
    </w:p>
    <w:p w:rsidR="00000000" w:rsidDel="00000000" w:rsidP="00000000" w:rsidRDefault="00000000" w:rsidRPr="00000000" w14:paraId="0000081E">
      <w:pPr>
        <w:pStyle w:val="Heading4"/>
        <w:rPr/>
      </w:pPr>
      <w:bookmarkStart w:colFirst="0" w:colLast="0" w:name="_q6e22048ydwc" w:id="251"/>
      <w:bookmarkEnd w:id="251"/>
      <w:r w:rsidDel="00000000" w:rsidR="00000000" w:rsidRPr="00000000">
        <w:rPr>
          <w:rtl w:val="0"/>
        </w:rPr>
        <w:t xml:space="preserve">Las leyes 14.780 y 14.781 y la desnacionalización</w:t>
      </w:r>
    </w:p>
    <w:p w:rsidR="00000000" w:rsidDel="00000000" w:rsidP="00000000" w:rsidRDefault="00000000" w:rsidRPr="00000000" w14:paraId="0000081F">
      <w:pPr>
        <w:rPr/>
      </w:pPr>
      <w:r w:rsidDel="00000000" w:rsidR="00000000" w:rsidRPr="00000000">
        <w:rPr>
          <w:rtl w:val="0"/>
        </w:rPr>
        <w:t xml:space="preserve">El mismo diciembre de 1958 se sancionaron las leyes que definirían el carácter estructural del proyecto: la Ley 14.780 de inversiones extranjeras y la Ley 14.781 de promoción industrial [116]. La 14.780 derogó todas las cláusulas restrictivas a la remisión de utilidades y repatriación de capitales, y estableció que los capitales extranjeros invertidos en actividades productivas tendrían los mismos derechos que los nacionales. Este es el punto donde el desarrollismo se separa irreversiblemente de cualquier proyecto de soberanía económica en sentido fuerte. Las inversiones extranjeras entre 1958 y 1963 representaron el 23% del total ingresado al país entre 1903 y 1972 [117]. Ford anunció en 1960 la instalación de una nueva planta de fabricación en el país tras una visita presidencial a Detroit. SOMISA triplicó su producción de acero entre 1961 y 1964, pasando de 127.600 a 510.700 toneladas anuales [110]. La industria se modernizó en términos tecnológicos.</w:t>
      </w:r>
    </w:p>
    <w:p w:rsidR="00000000" w:rsidDel="00000000" w:rsidP="00000000" w:rsidRDefault="00000000" w:rsidRPr="00000000" w14:paraId="00000820">
      <w:pPr>
        <w:rPr/>
      </w:pPr>
      <w:r w:rsidDel="00000000" w:rsidR="00000000" w:rsidRPr="00000000">
        <w:rPr>
          <w:rtl w:val="0"/>
        </w:rPr>
        <w:t xml:space="preserve">Pero lo que ocurrió en paralelo fue decisivo. Una proporción significativa de la inversión extranjera no fue a greenfield productivo sino a la compra de paquetes accionarios de empresas nacionales ya instaladas y rentables. Aproximadamente setenta establecimientos de primera línea en el orden nacional pasaron a manos de capitales extranjeros en este período, en lo que la literatura ha llamado </w:t>
      </w:r>
      <w:r w:rsidDel="00000000" w:rsidR="00000000" w:rsidRPr="00000000">
        <w:rPr>
          <w:i w:val="1"/>
          <w:iCs w:val="1"/>
          <w:rtl w:val="0"/>
        </w:rPr>
        <w:t xml:space="preserve">desnacionalización</w:t>
      </w:r>
      <w:r w:rsidDel="00000000" w:rsidR="00000000" w:rsidRPr="00000000">
        <w:rPr>
          <w:rtl w:val="0"/>
        </w:rPr>
        <w:t xml:space="preserve"> de la industria [117][118]. Los sectores más dinámicos (automotriz, petroquímica, farmacéutica, tabaco, electrónica) quedaron estructurados como oligopolios extranjeros, mientras que la burguesía industrial local se replegó a ramas tecnológicamente rezagadas [119]. Azpiazu, Basualdo y Sourrouille documentaron el fenómeno con precisión: el desarrollismo argentino no construyó una burguesía nacional industrial, construyó una estructura económica donde la oligarquía diversificada y el capital transnacional dominaron estratégicamente los sectores más dinámicos [117][118]. Peor aún: las leyes 14.780 y 14.781 no contemplaron exigencias de transferencia tecnológica ni obligaciones de generación de patentes locales, a diferencia del régimen de 1944 que había creado el Instituto Aerotécnico y más tarde el IAME [116]. Schvarzer documentó también el problema de la sobre y subfacturación de las empresas transnacionales como mecanismo para remitir más utilidades que las permitidas [119]. El capital entraba, producía, y giraba la renta afuera, sin dejar capacidad autónoma en el país más allá de la infraestructura física.</w:t>
      </w:r>
    </w:p>
    <w:p w:rsidR="00000000" w:rsidDel="00000000" w:rsidP="00000000" w:rsidRDefault="00000000" w:rsidRPr="00000000" w14:paraId="00000821">
      <w:pPr>
        <w:rPr/>
      </w:pPr>
      <w:r w:rsidDel="00000000" w:rsidR="00000000" w:rsidRPr="00000000">
        <w:rPr>
          <w:rtl w:val="0"/>
        </w:rPr>
        <w:t xml:space="preserve">Este es el núcleo de la lección desarrollista. Un plan de industrialización basado en inversión extranjera directa, sin cláusulas exigibles de transferencia tecnológica, sin desempeño exportador obligatorio, sin límites al giro de utilidades y sin obligaciones de I+D local, produce modernización aparente pero no soberanía tecnológica. Las décadas posteriores lo confirmaron: la Argentina quedó con una industria automotriz montada pero ensambladora, sin capacidad de diseño propio; con una industria farmacéutica extranjera dominante que no desarrolló principios activos locales; con una siderurgia estatal (SOMISA) que sí fue nacional pero que quedó rodeada de una trama industrial dependiente de insumos importados y licencias extranjeras.</w:t>
      </w:r>
    </w:p>
    <w:p w:rsidR="00000000" w:rsidDel="00000000" w:rsidP="00000000" w:rsidRDefault="00000000" w:rsidRPr="00000000" w14:paraId="00000822">
      <w:pPr>
        <w:pStyle w:val="Heading4"/>
        <w:rPr/>
      </w:pPr>
      <w:bookmarkStart w:colFirst="0" w:colLast="0" w:name="_78qoiagqctbq" w:id="252"/>
      <w:bookmarkEnd w:id="252"/>
      <w:r w:rsidDel="00000000" w:rsidR="00000000" w:rsidRPr="00000000">
        <w:rPr>
          <w:rtl w:val="0"/>
        </w:rPr>
        <w:t xml:space="preserve">La caída política</w:t>
      </w:r>
    </w:p>
    <w:p w:rsidR="00000000" w:rsidDel="00000000" w:rsidP="00000000" w:rsidRDefault="00000000" w:rsidRPr="00000000" w14:paraId="00000823">
      <w:pPr>
        <w:rPr/>
      </w:pPr>
      <w:r w:rsidDel="00000000" w:rsidR="00000000" w:rsidRPr="00000000">
        <w:rPr>
          <w:rtl w:val="0"/>
        </w:rPr>
        <w:t xml:space="preserve">El desarrollismo vivió bajo asedio militar permanente. Frondizi soportó treinta y dos planteos militares en cuatro años [120]. El Plan CONINTES (Conmoción Interna del Estado), reglamentado y puesto en vigencia por Frondizi en 1960, autorizó a las Fuerzas Armadas a reprimir huelgas y protestas obreras mediante Consejos de Guerra aplicados a civiles como si fueran militares insurrectos [121]. La entrevista secreta del presidente con el Che Guevara en Olivos en agosto de 1961 y la negativa a avalar la exclusión de Cuba de la OEA en la Conferencia de Punta del Este enemistaron al gobierno con el Pentágono y con los sectores militares más duros [120]. En abril de 1961 Frondizi despidió a Álvaro Alsogaray, su ministro de Economía ortodoxo, intentando recuperar margen político. Y en las elecciones legislativas y de gobernadores del 18 de marzo de 1962, Frondizi tomó una decisión que ninguno de sus predecesores se había animado a tomar: permitió al peronismo presentarse bajo etiqueta de partidos neoperonistas (Unión Popular y otros), aunque Perón siguiera proscripto.</w:t>
      </w:r>
    </w:p>
    <w:p w:rsidR="00000000" w:rsidDel="00000000" w:rsidP="00000000" w:rsidRDefault="00000000" w:rsidRPr="00000000" w14:paraId="00000824">
      <w:pPr>
        <w:rPr/>
      </w:pPr>
      <w:r w:rsidDel="00000000" w:rsidR="00000000" w:rsidRPr="00000000">
        <w:rPr>
          <w:rtl w:val="0"/>
        </w:rPr>
        <w:t xml:space="preserve">El resultado fue el previsto por todos menos por el propio presidente. El peronismo ganó diez de las catorce gobernaciones en disputa, incluida la decisiva provincia de Buenos Aires, donde el dirigente textil Andrés Framini venció con 1.172.000 votos contra 732.000 de la UCRI. El peronismo obtuvo 41 bancas y el 32% de los votos nacionales, frente al 24% del oficialismo [122]. Las Fuerzas Armadas exigieron la anulación de las elecciones. Frondizi intentó una maniobra intermedia interviniendo las provincias donde había ganado el peronismo pero sin anular los comicios. No alcanzó. El 29 de marzo de 1962, a las 2:30 de la madrugada, el secretario de Marina Gastón Clement llamó a Olivos para informarle a Frondizi que se había decidido derrocarlo. Frondizi se negó a renunciar y fue detenido en la isla Martín García. El presidente del Senado, José María Guido, asumió como “presidente provisorio” bajo imposición militar: anuló las elecciones, disolvió el Congreso, proscribió nuevamente al peronismo, designó a Federico Pinedo y luego a José Alfredo Martínez de Hoz en el equipo económico, y reinició el ciclo [122][123].</w:t>
      </w:r>
    </w:p>
    <w:p w:rsidR="00000000" w:rsidDel="00000000" w:rsidP="00000000" w:rsidRDefault="00000000" w:rsidRPr="00000000" w14:paraId="00000825">
      <w:pPr>
        <w:rPr/>
      </w:pPr>
      <w:r w:rsidDel="00000000" w:rsidR="00000000" w:rsidRPr="00000000">
        <w:rPr>
          <w:b w:val="1"/>
          <w:bCs w:val="1"/>
          <w:rtl w:val="0"/>
        </w:rPr>
        <w:t xml:space="preserve">Qué lección saca el plan de este fracaso.</w:t>
      </w:r>
      <w:r w:rsidDel="00000000" w:rsidR="00000000" w:rsidRPr="00000000">
        <w:rPr>
          <w:rtl w:val="0"/>
        </w:rPr>
        <w:t xml:space="preserve"> Cuatro puntos específicos:</w:t>
      </w:r>
    </w:p>
    <w:p w:rsidR="00000000" w:rsidDel="00000000" w:rsidP="00000000" w:rsidRDefault="00000000" w:rsidRPr="00000000" w14:paraId="00000826">
      <w:pPr>
        <w:numPr>
          <w:ilvl w:val="0"/>
          <w:numId w:val="2"/>
        </w:numPr>
        <w:spacing w:after="0" w:afterAutospacing="0"/>
        <w:ind w:left="720" w:hanging="360"/>
        <w:rPr>
          <w:u w:val="none"/>
        </w:rPr>
      </w:pPr>
      <w:r w:rsidDel="00000000" w:rsidR="00000000" w:rsidRPr="00000000">
        <w:rPr>
          <w:rtl w:val="0"/>
        </w:rPr>
        <w:t xml:space="preserve">La inversión extranjera sin condiciones de transferencia tecnológica es extracción disfrazada de desarrollo. El plan propuesto en este libro no rechaza la inversión extranjera en términos absolutos, pero la condiciona: cada contrato con capital extranjero en sectores estratégicos (energía, semiconductores, biotecnología, farmacia) debe incluir cláusulas obligatorias y auditables de transferencia tecnológica, de porcentaje mínimo de compras a proveedores nacionales, de inversión en I+D local, y de desempeño exportador con plazos definidos. Donde estas cláusulas no sean negociables, el proyecto no se hace con ese socio. El desarrollismo firmó sin estas cláusulas; este plan no las firma sin ellas.</w:t>
      </w:r>
    </w:p>
    <w:p w:rsidR="00000000" w:rsidDel="00000000" w:rsidP="00000000" w:rsidRDefault="00000000" w:rsidRPr="00000000" w14:paraId="00000827">
      <w:pPr>
        <w:numPr>
          <w:ilvl w:val="0"/>
          <w:numId w:val="2"/>
        </w:numPr>
        <w:spacing w:after="0" w:afterAutospacing="0" w:before="0" w:beforeAutospacing="0"/>
        <w:ind w:left="720" w:hanging="360"/>
        <w:rPr>
          <w:u w:val="none"/>
        </w:rPr>
      </w:pPr>
      <w:r w:rsidDel="00000000" w:rsidR="00000000" w:rsidRPr="00000000">
        <w:rPr>
          <w:rtl w:val="0"/>
        </w:rPr>
        <w:t xml:space="preserve">El autoabastecimiento energético es alcanzable pero no puede pagarse con desnacionalización. La batalla del petróleo de Frondizi muestra que el autoabastecimiento es técnicamente factible en plazos cortos (cuatro años) con la combinación de inversión estatal intensiva más contratación externa regulada. Lo que no hay que replicar es la modalidad contractual que transfiere renta estructural. El plan propuesto contempla un YPF reestatizado y fortalecido como operador principal, con contrataciones externas acotadas y con reversión automática de activos al Estado tras el período de amortización.</w:t>
      </w:r>
    </w:p>
    <w:p w:rsidR="00000000" w:rsidDel="00000000" w:rsidP="00000000" w:rsidRDefault="00000000" w:rsidRPr="00000000" w14:paraId="00000828">
      <w:pPr>
        <w:numPr>
          <w:ilvl w:val="0"/>
          <w:numId w:val="2"/>
        </w:numPr>
        <w:spacing w:after="0" w:afterAutospacing="0" w:before="0" w:beforeAutospacing="0"/>
        <w:ind w:left="720" w:hanging="360"/>
        <w:rPr>
          <w:u w:val="none"/>
        </w:rPr>
      </w:pPr>
      <w:r w:rsidDel="00000000" w:rsidR="00000000" w:rsidRPr="00000000">
        <w:rPr>
          <w:rtl w:val="0"/>
        </w:rPr>
        <w:t xml:space="preserve">La estabilización ortodoxa con FMI destruye la base política de cualquier gobierno transformador. El plan de 1959 ganó la pelea macroeconómica y perdió la pelea política. La caída del salario real del 23-30% en un solo año produjo las masivas huelgas de 1959, la fractura definitiva con el sindicalismo, y la pérdida de base electoral que se manifestó en 1962. El plan propuesto en este libro rechaza la secuencia ajuste primero / desarrollo después, porque sabe lo que esa secuencia produce políticamente.</w:t>
      </w:r>
    </w:p>
    <w:p w:rsidR="00000000" w:rsidDel="00000000" w:rsidP="00000000" w:rsidRDefault="00000000" w:rsidRPr="00000000" w14:paraId="00000829">
      <w:pPr>
        <w:numPr>
          <w:ilvl w:val="0"/>
          <w:numId w:val="2"/>
        </w:numPr>
        <w:spacing w:before="0" w:beforeAutospacing="0"/>
        <w:ind w:left="720" w:hanging="360"/>
        <w:rPr>
          <w:u w:val="none"/>
        </w:rPr>
      </w:pPr>
      <w:r w:rsidDel="00000000" w:rsidR="00000000" w:rsidRPr="00000000">
        <w:rPr>
          <w:rtl w:val="0"/>
        </w:rPr>
        <w:t xml:space="preserve">La democracia tutelada es una trampa, no una transición. Mientras las Fuerzas Armadas conserven poder de veto efectivo sobre el proceso político, cualquier proyecto transformador es reversible por la vía militar. Entre 1958 y 1962 hubo treinta y dos planteos militares; el que faltaba era </w:t>
      </w:r>
      <w:r w:rsidDel="00000000" w:rsidR="00000000" w:rsidRPr="00000000">
        <w:rPr>
          <w:rtl w:val="0"/>
        </w:rPr>
        <w:t xml:space="preserve">apenas una cuestión</w:t>
      </w:r>
      <w:r w:rsidDel="00000000" w:rsidR="00000000" w:rsidRPr="00000000">
        <w:rPr>
          <w:rtl w:val="0"/>
        </w:rPr>
        <w:t xml:space="preserve"> de tiempo. El plan propuesto incluye una reforma constituyente que subordine explícitamente a las Fuerzas Armadas al poder civil electo, con sanciones penales claras para el planteo, y que incorpore al poder popular organizado como contrapeso institucional a cualquier tentación golpista. Sin esto, todo lo demás es provisorio.</w:t>
      </w:r>
    </w:p>
    <w:p w:rsidR="00000000" w:rsidDel="00000000" w:rsidP="00000000" w:rsidRDefault="00000000" w:rsidRPr="00000000" w14:paraId="0000082A">
      <w:pPr>
        <w:rPr/>
      </w:pPr>
      <w:r w:rsidDel="00000000" w:rsidR="00000000" w:rsidRPr="00000000">
        <w:rPr>
          <w:rtl w:val="0"/>
        </w:rPr>
        <w:t xml:space="preserve">Frondizi vio el cuello de botella estructural con más claridad que Perón, pero eligió la herramienta más costosa para resolverlo. El resultado fue una modernización parcial, una desnacionalización profunda, y un derrocamiento que volvió a encender el ciclo de inestabilidad que terminaría en 1966 con otro golpe y más tarde, en 1973, con el intento que analizamos en la siguiente sección.</w:t>
      </w:r>
    </w:p>
    <w:p w:rsidR="00000000" w:rsidDel="00000000" w:rsidP="00000000" w:rsidRDefault="00000000" w:rsidRPr="00000000" w14:paraId="0000082B">
      <w:pPr>
        <w:pStyle w:val="Heading3"/>
        <w:rPr/>
      </w:pPr>
      <w:bookmarkStart w:colFirst="0" w:colLast="0" w:name="_va0xw256duh7" w:id="253"/>
      <w:bookmarkEnd w:id="253"/>
      <w:r w:rsidDel="00000000" w:rsidR="00000000" w:rsidRPr="00000000">
        <w:rPr>
          <w:rtl w:val="0"/>
        </w:rPr>
        <w:t xml:space="preserve">El tercer peronismo (1973-1976). El pacto social sin reforma estructural</w:t>
      </w:r>
    </w:p>
    <w:p w:rsidR="00000000" w:rsidDel="00000000" w:rsidP="00000000" w:rsidRDefault="00000000" w:rsidRPr="00000000" w14:paraId="0000082C">
      <w:pPr>
        <w:rPr/>
      </w:pPr>
      <w:r w:rsidDel="00000000" w:rsidR="00000000" w:rsidRPr="00000000">
        <w:rPr>
          <w:rtl w:val="0"/>
        </w:rPr>
        <w:t xml:space="preserve">El tercer peronismo es el caso más doloroso de analizar desde una perspectiva de izquierda crítica porque combina el intento económico más ambicioso de toda la serie (el Plan Trienal y el Pacto Social fueron, en términos de elaboración técnica, superiores a cualquier otro plan anterior), con la derrota política más catastrófica. Entre mayo de 1973 y marzo de 1976 convivieron, dentro del mismo movimiento, el proyecto de liberación nacional más articulado del siglo XX argentino y la matriz de la represión que ejecutaría la dictadura posterior. Entender esta contradicción interna es imprescindible para no repetirla.</w:t>
      </w:r>
    </w:p>
    <w:p w:rsidR="00000000" w:rsidDel="00000000" w:rsidP="00000000" w:rsidRDefault="00000000" w:rsidRPr="00000000" w14:paraId="0000082D">
      <w:pPr>
        <w:pStyle w:val="Heading4"/>
        <w:rPr/>
      </w:pPr>
      <w:bookmarkStart w:colFirst="0" w:colLast="0" w:name="_1ffzy2rzxrel" w:id="254"/>
      <w:bookmarkEnd w:id="254"/>
      <w:r w:rsidDel="00000000" w:rsidR="00000000" w:rsidRPr="00000000">
        <w:rPr>
          <w:rtl w:val="0"/>
        </w:rPr>
        <w:t xml:space="preserve">El punto de partida</w:t>
      </w:r>
    </w:p>
    <w:p w:rsidR="00000000" w:rsidDel="00000000" w:rsidP="00000000" w:rsidRDefault="00000000" w:rsidRPr="00000000" w14:paraId="0000082E">
      <w:pPr>
        <w:rPr/>
      </w:pPr>
      <w:r w:rsidDel="00000000" w:rsidR="00000000" w:rsidRPr="00000000">
        <w:rPr>
          <w:rtl w:val="0"/>
        </w:rPr>
        <w:t xml:space="preserve">Tras dieciocho años de proscripción, Héctor Cámpora asumió la presidencia el 25 de mayo de 1973 con el 49,6% de los votos, devolviendo al peronismo al gobierno [124]. La situación económica heredada del gobierno militar de Lanusse era grave pero no terminal: inflación del 60% anual, caída de los salarios reales, reservas del Banco Central en niveles bajos, balanza comercial apenas positiva [125]. El programa económico había sido elaborado durante meses por el equipo de José Ber Gelbard en diálogo con la CGT, la CGE y prácticamente todas las fuerzas políticas, en lo que se conoció como “La Hora del Pueblo” (noviembre de 1970) y en las “Coincidencias Programáticas” firmadas el 7 de diciembre de 1972 [126]. Este dato es decisivo: el Pacto Social no fue una improvisación coyuntural sino el producto de un proceso de concertación política y social sin precedentes en la historia argentina moderna, que incluía al peronismo, al radicalismo, al MID de Frondizi y Frigerio, al Partido Intransigente, al Partido Revolucionario Cristiano, a la Federación Agraria, y a casi todo el arco sindical y empresarial nacional. Quedaban fuera solo Álvaro Alsogaray y la Tendencia Revolucionaria del propio peronismo (Montoneros y la JP), por razones diametralmente opuestas [126].</w:t>
      </w:r>
    </w:p>
    <w:p w:rsidR="00000000" w:rsidDel="00000000" w:rsidP="00000000" w:rsidRDefault="00000000" w:rsidRPr="00000000" w14:paraId="0000082F">
      <w:pPr>
        <w:pStyle w:val="Heading4"/>
        <w:rPr/>
      </w:pPr>
      <w:bookmarkStart w:colFirst="0" w:colLast="0" w:name="_k3vobsbzd38z" w:id="255"/>
      <w:bookmarkEnd w:id="255"/>
      <w:r w:rsidDel="00000000" w:rsidR="00000000" w:rsidRPr="00000000">
        <w:rPr>
          <w:rtl w:val="0"/>
        </w:rPr>
        <w:t xml:space="preserve">El Pacto Social y el Plan Trienal</w:t>
      </w:r>
    </w:p>
    <w:p w:rsidR="00000000" w:rsidDel="00000000" w:rsidP="00000000" w:rsidRDefault="00000000" w:rsidRPr="00000000" w14:paraId="00000830">
      <w:pPr>
        <w:rPr/>
      </w:pPr>
      <w:r w:rsidDel="00000000" w:rsidR="00000000" w:rsidRPr="00000000">
        <w:rPr>
          <w:rtl w:val="0"/>
        </w:rPr>
        <w:t xml:space="preserve">El 8 de junio de 1973 se firmó el Acta de Compromiso Nacional entre el gobierno, la CGT conducida por José Ignacio Rucci y la CGE conducida por Gelbard [127]. El diseño era coherente y ambicioso: una suma fija de aumento salarial de 200 pesos a partir del 1 de junio (absorbida por el sector empresario, con mayor impacto relativo en los ingresos bajos), aumento del 40% en asignaciones familiares y del 28% en jubilaciones, congelamiento de precios y salarios hasta el 1 de junio de 1975, y compromiso de llegar a una distribución 50/50 entre trabajadores y empresarios hacia 1977, partiendo del 42% de participación salarial heredada [128]. El Plan Trienal para la Reconstrucción y la Liberación Nacional, anunciado formalmente el 21 de diciembre de 1973, proyectaba una tasa de crecimiento del 7,5% anual acumulativo, aumentos reales del salario del 7% anual, pleno empleo hacia 1977, fuerte inversión estatal en sectores estratégicos (siderurgia, petroquímica, industria pesada, electrificación rural), y un paquete legislativo de aproximadamente veinte leyes destinadas a proteger la industria nacional y reorientar el crédito [128][129].</w:t>
      </w:r>
    </w:p>
    <w:p w:rsidR="00000000" w:rsidDel="00000000" w:rsidP="00000000" w:rsidRDefault="00000000" w:rsidRPr="00000000" w14:paraId="00000831">
      <w:pPr>
        <w:rPr/>
      </w:pPr>
      <w:r w:rsidDel="00000000" w:rsidR="00000000" w:rsidRPr="00000000">
        <w:rPr>
          <w:rtl w:val="0"/>
        </w:rPr>
        <w:t xml:space="preserve">Las leyes centrales se aprobaron con mayoría parlamentaria: la 20.545 de protección a la producción local y promoción del “compre argentino” (junio de 1973), la 20.560 de promoción industrial, la 20.568 de apoyo a PyMEs, y más tarde la 20.680 de Abastecimiento (junio de 1974) que autorizaba al Estado a intervenir en los mercados [130]. El Acta de Reparación Histórica firmada el 25 de agosto de 1973 con Catamarca, La Rioja y San Luis inició un régimen de promoción industrial para provincias postergadas, rompiendo con la concentración pampeana [131].</w:t>
      </w:r>
    </w:p>
    <w:p w:rsidR="00000000" w:rsidDel="00000000" w:rsidP="00000000" w:rsidRDefault="00000000" w:rsidRPr="00000000" w14:paraId="00000832">
      <w:pPr>
        <w:rPr/>
      </w:pPr>
      <w:r w:rsidDel="00000000" w:rsidR="00000000" w:rsidRPr="00000000">
        <w:rPr>
          <w:rtl w:val="0"/>
        </w:rPr>
        <w:t xml:space="preserve">Los resultados iniciales fueron efectivamente exitosos. Entre mayo de 1973 y mediados de 1974, la inflación cayó del 60% anual a alrededor del 15%, la economía creció al 5% anual, las reservas internacionales subieron a niveles equivalentes a ocho meses de importaciones (aproximadamente 1.400 millones de dólares en diciembre de 1974), y la participación salarial en el ingreso recuperó terreno perdido [126]. En julio de 1974, un informe del propio FMI (institución que había sido excluida del esquema económico) reconoció que el Pacto Social había sido exitoso en sus objetivos macroeconómicos de estabilización [126]. Este es el dato más incómodo para cualquier lectura que reduzca el tercer peronismo a un fracaso económico intrínseco: en términos puramente técnicos, el plan funcionó mientras tuvo condiciones políticas para hacerlo.</w:t>
      </w:r>
    </w:p>
    <w:p w:rsidR="00000000" w:rsidDel="00000000" w:rsidP="00000000" w:rsidRDefault="00000000" w:rsidRPr="00000000" w14:paraId="00000833">
      <w:pPr>
        <w:pStyle w:val="Heading4"/>
        <w:rPr/>
      </w:pPr>
      <w:bookmarkStart w:colFirst="0" w:colLast="0" w:name="_qwl3m2a85jx" w:id="256"/>
      <w:bookmarkEnd w:id="256"/>
      <w:r w:rsidDel="00000000" w:rsidR="00000000" w:rsidRPr="00000000">
        <w:rPr>
          <w:rtl w:val="0"/>
        </w:rPr>
        <w:t xml:space="preserve">Los tres golpes estructurales de 1973-1974</w:t>
      </w:r>
    </w:p>
    <w:p w:rsidR="00000000" w:rsidDel="00000000" w:rsidP="00000000" w:rsidRDefault="00000000" w:rsidRPr="00000000" w14:paraId="00000834">
      <w:pPr>
        <w:rPr/>
      </w:pPr>
      <w:r w:rsidDel="00000000" w:rsidR="00000000" w:rsidRPr="00000000">
        <w:rPr>
          <w:rtl w:val="0"/>
        </w:rPr>
        <w:t xml:space="preserve">El problema fue que las condiciones políticas se desarmaron con una velocidad que ningún equipo económico podía compensar.</w:t>
      </w:r>
    </w:p>
    <w:p w:rsidR="00000000" w:rsidDel="00000000" w:rsidP="00000000" w:rsidRDefault="00000000" w:rsidRPr="00000000" w14:paraId="00000835">
      <w:pPr>
        <w:rPr/>
      </w:pPr>
      <w:r w:rsidDel="00000000" w:rsidR="00000000" w:rsidRPr="00000000">
        <w:rPr>
          <w:rtl w:val="0"/>
        </w:rPr>
        <w:t xml:space="preserve">Primero, </w:t>
      </w:r>
      <w:r w:rsidDel="00000000" w:rsidR="00000000" w:rsidRPr="00000000">
        <w:rPr>
          <w:b w:val="1"/>
          <w:bCs w:val="1"/>
          <w:rtl w:val="0"/>
        </w:rPr>
        <w:t xml:space="preserve">el golpe externo</w:t>
      </w:r>
      <w:r w:rsidDel="00000000" w:rsidR="00000000" w:rsidRPr="00000000">
        <w:rPr>
          <w:rtl w:val="0"/>
        </w:rPr>
        <w:t xml:space="preserve">: la crisis del petróleo iniciada el 6 de octubre de 1973 con la guerra de Yom Kipur cuadruplicó los precios internacionales del crudo en pocos meses, encarecido masivamente las importaciones argentinas y comprimiendo la balanza comercial justo cuando el plan necesitaba divisas para sostener la inversión [131]. Simultáneamente, la Comunidad Económica Europea restringió drásticamente el ingreso de carne argentina, cerrando el principal mercado externo tradicional. El shock externo no fue culpa del plan; afectó a todas las economías del mundo. Pero el plan tenía menos colchón que el de las economías centrales para absorberlo.</w:t>
      </w:r>
    </w:p>
    <w:p w:rsidR="00000000" w:rsidDel="00000000" w:rsidP="00000000" w:rsidRDefault="00000000" w:rsidRPr="00000000" w14:paraId="00000836">
      <w:pPr>
        <w:rPr/>
      </w:pPr>
      <w:r w:rsidDel="00000000" w:rsidR="00000000" w:rsidRPr="00000000">
        <w:rPr>
          <w:rtl w:val="0"/>
        </w:rPr>
        <w:t xml:space="preserve">Segundo, </w:t>
      </w:r>
      <w:r w:rsidDel="00000000" w:rsidR="00000000" w:rsidRPr="00000000">
        <w:rPr>
          <w:b w:val="1"/>
          <w:bCs w:val="1"/>
          <w:rtl w:val="0"/>
        </w:rPr>
        <w:t xml:space="preserve">la reforma agraria que no fue</w:t>
      </w:r>
      <w:r w:rsidDel="00000000" w:rsidR="00000000" w:rsidRPr="00000000">
        <w:rPr>
          <w:rtl w:val="0"/>
        </w:rPr>
        <w:t xml:space="preserve">. El Plan Trienal dependía estructuralmente de un incremento sostenido de la producción y exportación agropecuaria, y para eso necesitaba mecanizar, electrificar y redistribuir la tierra. El proyecto de Ley Agraria impulsado por el secretario de Agricultura Horacio Giberti fue bloqueado en el Congreso pese a que el peronismo tenía mayoría [132]. La Ley 20.518 de suspensión de desalojos rurales se sancionó, pero la reforma agraria estructural no avanzó. Este es el mismo cuello de botella del primer peronismo repetido veintiocho años después: sin expropiación del latifundio, la renta agraria sigue siendo un recurso coyuntural extraído vía IAPI o vía retenciones, no una base productiva transformada [133]. La huelga de inversiones de los grandes productores agropecuarios y del capital concentrado (nacional y extranjero) que operaba en la cima de la economía hizo que los números del Plan Trienal se volvieran, en palabras del análisis posterior, “un dibujo en papel mojado” [131].</w:t>
      </w:r>
    </w:p>
    <w:p w:rsidR="00000000" w:rsidDel="00000000" w:rsidP="00000000" w:rsidRDefault="00000000" w:rsidRPr="00000000" w14:paraId="00000837">
      <w:pPr>
        <w:rPr/>
      </w:pPr>
      <w:r w:rsidDel="00000000" w:rsidR="00000000" w:rsidRPr="00000000">
        <w:rPr>
          <w:rtl w:val="0"/>
        </w:rPr>
        <w:t xml:space="preserve">Tercero, </w:t>
      </w:r>
      <w:r w:rsidDel="00000000" w:rsidR="00000000" w:rsidRPr="00000000">
        <w:rPr>
          <w:b w:val="1"/>
          <w:bCs w:val="1"/>
          <w:rtl w:val="0"/>
        </w:rPr>
        <w:t xml:space="preserve">la descomposición política interna</w:t>
      </w:r>
      <w:r w:rsidDel="00000000" w:rsidR="00000000" w:rsidRPr="00000000">
        <w:rPr>
          <w:rtl w:val="0"/>
        </w:rPr>
        <w:t xml:space="preserve">. Acá entra la dimensión que una autopsia honesta no puede evadir. El peronismo regresó al gobierno dividido entre una izquierda revolucionaria (Montoneros, FAR, JP) que interpretaba el retorno como la puerta al socialismo nacional, y una derecha sindical-empresarial-política (la burocracia sindical, la CGE, y el entorno de López Rega) que lo interpretaba como la restauración del orden. Perón, que volvió a la Argentina el 20 de junio de 1973, encontró en el propio aeropuerto de Ezeiza la masacre que abrió el ciclo de violencia interna: decenas de muertos en enfrentamientos entre las dos alas del movimiento. Cámpora renunció el 13 de julio forzado por la derecha peronista. Perón fue electo con Isabel como vice el 23 de septiembre y asumió el 12 de octubre. Dos días después, Montoneros asesinó a José Ignacio Rucci, secretario general de la CGT y uno de los pilares del Pacto Social [131]. El asesinato de Rucci es el momento donde el propio instrumento político del plan económico se rompe: sin un liderazgo sindical dispuesto a sostener el pacto frente a las bases, la coordinación entre CGT, CGE y Estado pierde coherencia.</w:t>
      </w:r>
    </w:p>
    <w:p w:rsidR="00000000" w:rsidDel="00000000" w:rsidP="00000000" w:rsidRDefault="00000000" w:rsidRPr="00000000" w14:paraId="00000838">
      <w:pPr>
        <w:pStyle w:val="Heading4"/>
        <w:rPr/>
      </w:pPr>
      <w:bookmarkStart w:colFirst="0" w:colLast="0" w:name="_73kkq6sc5nhw" w:id="257"/>
      <w:bookmarkEnd w:id="257"/>
      <w:r w:rsidDel="00000000" w:rsidR="00000000" w:rsidRPr="00000000">
        <w:rPr>
          <w:rtl w:val="0"/>
        </w:rPr>
        <w:t xml:space="preserve">La muerte de Perón y el quiebre</w:t>
      </w:r>
    </w:p>
    <w:p w:rsidR="00000000" w:rsidDel="00000000" w:rsidP="00000000" w:rsidRDefault="00000000" w:rsidRPr="00000000" w14:paraId="00000839">
      <w:pPr>
        <w:rPr/>
      </w:pPr>
      <w:r w:rsidDel="00000000" w:rsidR="00000000" w:rsidRPr="00000000">
        <w:rPr>
          <w:rtl w:val="0"/>
        </w:rPr>
        <w:t xml:space="preserve">El 1 de julio de 1974 murió Juan Domingo Perón. La presidencia pasó a Isabel Martínez y, en la práctica, al control de José López Rega, ministro de Bienestar Social y fundador desde 1973 de la Alianza Anticomunista Argentina (Triple A), organización paraestatal de asesinatos selectivos contra la izquierda que operó durante el propio gobierno peronista [129]. El dato es estructural: el terrorismo de Estado argentino no empezó el 24 de marzo de 1976; empezó dentro de un gobierno peronista constitucional, en 1973-1974, y sus blancos iniciales fueron militantes, intelectuales y dirigentes vinculados a la propia izquierda peronista y a la izquierda en general. Esto es parte de la autopsia honesta.</w:t>
      </w:r>
    </w:p>
    <w:p w:rsidR="00000000" w:rsidDel="00000000" w:rsidP="00000000" w:rsidRDefault="00000000" w:rsidRPr="00000000" w14:paraId="0000083A">
      <w:pPr>
        <w:rPr/>
      </w:pPr>
      <w:r w:rsidDel="00000000" w:rsidR="00000000" w:rsidRPr="00000000">
        <w:rPr>
          <w:rtl w:val="0"/>
        </w:rPr>
        <w:t xml:space="preserve">En octubre de 1974, Gelbard fue desplazado y reemplazado por Alfredo Gómez Morales, el mismo técnico que en 1952 había conducido el primer ajuste peronista. Gómez Morales intentó en marzo de 1975 una devaluación parcial y una negociación con el FMI; no alcanzó [131][134]. La inflación se aceleró, los salarios reales cayeron 20,5% desde junio de 1973, las reservas bajaron. Gómez Morales renunció el 31 de mayo de 1975.</w:t>
      </w:r>
    </w:p>
    <w:p w:rsidR="00000000" w:rsidDel="00000000" w:rsidP="00000000" w:rsidRDefault="00000000" w:rsidRPr="00000000" w14:paraId="0000083B">
      <w:pPr>
        <w:pStyle w:val="Heading4"/>
        <w:rPr/>
      </w:pPr>
      <w:bookmarkStart w:colFirst="0" w:colLast="0" w:name="_9tl25ryi1nqb" w:id="258"/>
      <w:bookmarkEnd w:id="258"/>
      <w:r w:rsidDel="00000000" w:rsidR="00000000" w:rsidRPr="00000000">
        <w:rPr>
          <w:rtl w:val="0"/>
        </w:rPr>
        <w:t xml:space="preserve">El Rodrigazo</w:t>
      </w:r>
    </w:p>
    <w:p w:rsidR="00000000" w:rsidDel="00000000" w:rsidP="00000000" w:rsidRDefault="00000000" w:rsidRPr="00000000" w14:paraId="0000083C">
      <w:pPr>
        <w:rPr/>
      </w:pPr>
      <w:r w:rsidDel="00000000" w:rsidR="00000000" w:rsidRPr="00000000">
        <w:rPr>
          <w:rtl w:val="0"/>
        </w:rPr>
        <w:t xml:space="preserve">El 2 de junio de 1975 asumió como ministro de Economía Celestino Rodrigo, ingeniero cercano a López Rega. El 4 de junio anunció por cadena nacional el paquete económico que quedó inscripto en la historia con su nombre: devaluación del 100% del tipo de cambio financiero y del 160% del comercial, aumento del 180% en combustibles, 75% en electricidad, 70% en transporte, liberalización general de precios, con un ajuste salarial propuesto del 38% que resultaba una fracción mínima del salto de precios [134][135]. La contradicción política es evidente: un gobierno peronista aplicaba el tipo de ajuste ortodoxo que el peronismo había combatido retóricamente durante dos décadas. La CGT, obligada por la presión de las bases que desbordaron a sus propios conductores con tomas fabriles espontáneas en el cinturón industrial, convocó la primera huelga general de la historia contra un gobierno peronista: 48 horas, el 7 y 8 de julio de 1975 [135]. Rodrigo renunció el 17 de julio tras apenas 49 días en el cargo. López Rega fue desplazado por la presión sindical y abandonó el país el 20 de julio con el pretexto de un cargo de embajador itinerante en España [136].</w:t>
      </w:r>
    </w:p>
    <w:p w:rsidR="00000000" w:rsidDel="00000000" w:rsidP="00000000" w:rsidRDefault="00000000" w:rsidRPr="00000000" w14:paraId="0000083D">
      <w:pPr>
        <w:rPr/>
      </w:pPr>
      <w:r w:rsidDel="00000000" w:rsidR="00000000" w:rsidRPr="00000000">
        <w:rPr>
          <w:rtl w:val="0"/>
        </w:rPr>
        <w:t xml:space="preserve">Los resultados fueron catastróficos. La inflación de 1975 cerró en 335% anual (algunas fuentes la calculan en 777% en términos anualizados sobre el segundo semestre), los salarios reales cayeron aproximadamente 30%, las reservas internacionales cayeron de 1.400 millones de dólares en diciembre de 1974 a 700 millones en junio de 1975, el PBI se contrajo 1,4% después de once años consecutivos de crecimiento, el desempleo pasó del 3,2% al 6% [135][137]. Y lo más importante desde una perspectiva de largo plazo: el Rodrigazo marca el fin del modelo de sustitución de importaciones y el inicio de la inflación crónica argentina. Entre 1960 y 1974 la inflación promedio había sido del 28% anual y el PBI había crecido al 4,5%; entre 1975 y 1990 la inflación promedio fue del 595% anual y el crecimiento fue prácticamente nulo [135]. El Rodrigazo no es un episodio aislado sino que representa es la inflexión estructural.</w:t>
      </w:r>
    </w:p>
    <w:p w:rsidR="00000000" w:rsidDel="00000000" w:rsidP="00000000" w:rsidRDefault="00000000" w:rsidRPr="00000000" w14:paraId="0000083E">
      <w:pPr>
        <w:pStyle w:val="Heading4"/>
        <w:rPr/>
      </w:pPr>
      <w:bookmarkStart w:colFirst="0" w:colLast="0" w:name="_9qmws4ll3gbe" w:id="259"/>
      <w:bookmarkEnd w:id="259"/>
      <w:r w:rsidDel="00000000" w:rsidR="00000000" w:rsidRPr="00000000">
        <w:rPr>
          <w:rtl w:val="0"/>
        </w:rPr>
        <w:t xml:space="preserve">El golpe de 1976</w:t>
      </w:r>
    </w:p>
    <w:p w:rsidR="00000000" w:rsidDel="00000000" w:rsidP="00000000" w:rsidRDefault="00000000" w:rsidRPr="00000000" w14:paraId="0000083F">
      <w:pPr>
        <w:rPr/>
      </w:pPr>
      <w:r w:rsidDel="00000000" w:rsidR="00000000" w:rsidRPr="00000000">
        <w:rPr>
          <w:rtl w:val="0"/>
        </w:rPr>
        <w:t xml:space="preserve">Entre julio de 1975 y marzo de 1976, el gobierno de Isabel Perón se desintegró. Paros constantes, rebeliones provinciales, violencia armada desbordada (Montoneros y ERP por un lado, Triple A y ejército por el otro), parálisis institucional. El 24 de marzo de 1976 las Fuerzas Armadas ejecutaron el golpe planeado durante meses. Videla asumió la Presidencia, Martínez de Hoz el Ministerio de Economía, y se inició la dictadura más sangrienta de la historia argentina: aproximadamente 30.000 desaparecidos, plan sistemático de apropiación de bebés, tortura en centros clandestinos, todo ello al servicio de un programa económico que completó el giro iniciado por el Rodrigazo: apertura comercial, liberación financiera, desindustrialización, endeudamiento externo masivo, y reversión estructural de la distribución del ingreso [138].</w:t>
      </w:r>
    </w:p>
    <w:p w:rsidR="00000000" w:rsidDel="00000000" w:rsidP="00000000" w:rsidRDefault="00000000" w:rsidRPr="00000000" w14:paraId="00000840">
      <w:pPr>
        <w:rPr/>
      </w:pPr>
      <w:r w:rsidDel="00000000" w:rsidR="00000000" w:rsidRPr="00000000">
        <w:rPr>
          <w:b w:val="1"/>
          <w:bCs w:val="1"/>
          <w:rtl w:val="0"/>
        </w:rPr>
        <w:t xml:space="preserve">Qué lección saca el plan de este fracaso.</w:t>
      </w:r>
      <w:r w:rsidDel="00000000" w:rsidR="00000000" w:rsidRPr="00000000">
        <w:rPr>
          <w:rtl w:val="0"/>
        </w:rPr>
        <w:t xml:space="preserve"> Cuatro puntos específicos, complementarios a los anteriores:</w:t>
      </w:r>
    </w:p>
    <w:p w:rsidR="00000000" w:rsidDel="00000000" w:rsidP="00000000" w:rsidRDefault="00000000" w:rsidRPr="00000000" w14:paraId="00000841">
      <w:pPr>
        <w:numPr>
          <w:ilvl w:val="0"/>
          <w:numId w:val="62"/>
        </w:numPr>
        <w:spacing w:after="0" w:afterAutospacing="0"/>
        <w:ind w:left="720" w:hanging="360"/>
        <w:rPr>
          <w:u w:val="none"/>
        </w:rPr>
      </w:pPr>
      <w:r w:rsidDel="00000000" w:rsidR="00000000" w:rsidRPr="00000000">
        <w:rPr>
          <w:rtl w:val="0"/>
        </w:rPr>
        <w:t xml:space="preserve">El pacto social entre capital y trabajo sin reforma estructural de la propiedad es coyunturalmente posible pero estructuralmente reversible. El Plan Trienal funcionó mientras la bonanza externa lo permitió y mientras hubo un liderazgo político capaz de mediar entre las fracciones. Cuando ambos fallaron, no hubo instrumentos institucionales para sostenerlo porque los actores centrales (gran capital agropecuario, gran capital industrial concentrado, capital transnacional) nunca habían sido tocados en sus bases de propiedad y poder. El plan propuesto en este libro no repite esta secuencia: la reforma agraria, la nacionalización de sectores estratégicos y la cooperativización son condiciones previas o simultáneas, no metas diferidas.</w:t>
      </w:r>
    </w:p>
    <w:p w:rsidR="00000000" w:rsidDel="00000000" w:rsidP="00000000" w:rsidRDefault="00000000" w:rsidRPr="00000000" w14:paraId="00000842">
      <w:pPr>
        <w:numPr>
          <w:ilvl w:val="0"/>
          <w:numId w:val="62"/>
        </w:numPr>
        <w:spacing w:after="0" w:afterAutospacing="0" w:before="0" w:beforeAutospacing="0"/>
        <w:ind w:left="720" w:hanging="360"/>
        <w:rPr>
          <w:u w:val="none"/>
        </w:rPr>
      </w:pPr>
      <w:r w:rsidDel="00000000" w:rsidR="00000000" w:rsidRPr="00000000">
        <w:rPr>
          <w:rtl w:val="0"/>
        </w:rPr>
        <w:t xml:space="preserve">La dependencia del mediador personal es, de nuevo, la falla crítica. El Pacto Social dependía de Perón como garante. Cuando Perón murió en julio de 1974, no había otro mecanismo institucional capaz de sostener la concertación. Los Tinglados, la asamblea constituyente y la democracia directa escalonada que el plan propone son la respuesta específica a esta falla: estructuras de mediación despersonalizadas, con reglas de decisión auditables, que no dependen de la presencia física de un líder carismático. Si Perón hubiese podido delegar el arbitraje del Pacto en una institución legitimada, el plan habría tenido una chance de sobrevivir a su muerte.</w:t>
      </w:r>
    </w:p>
    <w:p w:rsidR="00000000" w:rsidDel="00000000" w:rsidP="00000000" w:rsidRDefault="00000000" w:rsidRPr="00000000" w14:paraId="00000843">
      <w:pPr>
        <w:numPr>
          <w:ilvl w:val="0"/>
          <w:numId w:val="62"/>
        </w:numPr>
        <w:spacing w:after="0" w:afterAutospacing="0" w:before="0" w:beforeAutospacing="0"/>
        <w:ind w:left="720" w:hanging="360"/>
        <w:rPr>
          <w:u w:val="none"/>
        </w:rPr>
      </w:pPr>
      <w:r w:rsidDel="00000000" w:rsidR="00000000" w:rsidRPr="00000000">
        <w:rPr>
          <w:rtl w:val="0"/>
        </w:rPr>
        <w:t xml:space="preserve">La autonomía energética no es un lujo, es el colchón mínimo para absorber shocks externos. La crisis del petróleo de 1973-1974 destruyó la coherencia externa del Plan Trienal. La Argentina no era entonces autosuficiente en hidrocarburos (lo había sido brevemente bajo Frondizi, pero YPF había quedado operativamente debilitada), y la expansión industrial del plan exigía importar insumos energéticos caros. Por eso el plan propuesto en este libro pone la infraestructura energética (refinería patagónica, gasoducto del NEA, renovables, renacionalización de ENARSA, fortalecimiento de YPF) en la Fase 1, no en la Fase 2: sin colchón energético, cualquier shock externo tumba el resto.</w:t>
      </w:r>
    </w:p>
    <w:p w:rsidR="00000000" w:rsidDel="00000000" w:rsidP="00000000" w:rsidRDefault="00000000" w:rsidRPr="00000000" w14:paraId="00000844">
      <w:pPr>
        <w:numPr>
          <w:ilvl w:val="0"/>
          <w:numId w:val="62"/>
        </w:numPr>
        <w:spacing w:before="0" w:beforeAutospacing="0"/>
        <w:ind w:left="720" w:hanging="360"/>
        <w:rPr>
          <w:u w:val="none"/>
        </w:rPr>
      </w:pPr>
      <w:r w:rsidDel="00000000" w:rsidR="00000000" w:rsidRPr="00000000">
        <w:rPr>
          <w:rtl w:val="0"/>
        </w:rPr>
        <w:t xml:space="preserve">El terrorismo de Estado empezó antes del golpe. Esta es la lección más difícil de asumir desde una tradición política que simpatiza con el peronismo de izquierda. La Triple A fue creada por un ministro peronista dentro de un gobierno peronista constitucional, y sus víctimas fueron en gran parte militantes del propio peronismo revolucionario y de la izquierda. Ningún proyecto transformador futuro puede construirse si su ala institucional no tiene reglas claras, contrapesos democráticos internos, rendición de cuentas operativa y subordinación completa de cualquier aparato de seguridad al poder civil electo y a los Tinglados. El plan propuesto incluye mecanismos explícitos de control popular sobre las fuerzas de seguridad y la prohibición constitucional de organizaciones paraestatales bajo cualquier pretexto. No son precauciones retóricas; son lecciones aprendidas de lo que pasó en 1974-1976.</w:t>
      </w:r>
    </w:p>
    <w:p w:rsidR="00000000" w:rsidDel="00000000" w:rsidP="00000000" w:rsidRDefault="00000000" w:rsidRPr="00000000" w14:paraId="00000845">
      <w:pPr>
        <w:rPr/>
      </w:pPr>
      <w:r w:rsidDel="00000000" w:rsidR="00000000" w:rsidRPr="00000000">
        <w:rPr>
          <w:rtl w:val="0"/>
        </w:rPr>
        <w:t xml:space="preserve">El tercer peronismo demostró que la concertación social es posible y puede ser técnicamente exitosa. También demostró que, sin reforma estructural, sin autonomía energética y sin institucionalidad despersonalizada, esa concertación es frágil frente a shocks externos, vacíos de liderazgo y descomposición política interna. La última sección de esta autopsia analiza el caso más reciente y más matizado: el kirchnerismo, que aprendió algunas de estas lecciones pero no otras.</w:t>
      </w:r>
    </w:p>
    <w:p w:rsidR="00000000" w:rsidDel="00000000" w:rsidP="00000000" w:rsidRDefault="00000000" w:rsidRPr="00000000" w14:paraId="00000846">
      <w:pPr>
        <w:pStyle w:val="Heading3"/>
        <w:rPr/>
      </w:pPr>
      <w:bookmarkStart w:colFirst="0" w:colLast="0" w:name="_yx43ntotz9gm" w:id="260"/>
      <w:bookmarkEnd w:id="260"/>
      <w:r w:rsidDel="00000000" w:rsidR="00000000" w:rsidRPr="00000000">
        <w:rPr>
          <w:rtl w:val="0"/>
        </w:rPr>
        <w:t xml:space="preserve">El kirchnerismo (2003-2015). Los avances sin transformación estructural y la reversibilidad total</w:t>
      </w:r>
    </w:p>
    <w:p w:rsidR="00000000" w:rsidDel="00000000" w:rsidP="00000000" w:rsidRDefault="00000000" w:rsidRPr="00000000" w14:paraId="00000847">
      <w:pPr>
        <w:rPr/>
      </w:pPr>
      <w:r w:rsidDel="00000000" w:rsidR="00000000" w:rsidRPr="00000000">
        <w:rPr>
          <w:rtl w:val="0"/>
        </w:rPr>
        <w:t xml:space="preserve">Este es el caso más difícil de analizar con honestidad crítica porque es el más reciente, porque las posiciones políticas de cada lector van a colorear inevitablemente la interpretación, y porque el kirchnerismo sí produjo avances reales que ningún análisis serio puede relativizar. La tentación de dos caminos fáciles, el panegírico defensivo o la descalificación global, son exactamente lo que esta autopsia no puede hacer. El kirchnerismo fue el ciclo político-económico más largo de la historia argentina moderna (doce años, tres mandatos consecutivos) y simultáneamente el caso más claro de reversibilidad: la práctica totalidad de sus logros estructurales fueron desarmados por el macrismo entre 2015 y 2019 y profundizados en su desmantelamiento por el </w:t>
      </w:r>
      <w:r w:rsidDel="00000000" w:rsidR="00000000" w:rsidRPr="00000000">
        <w:rPr>
          <w:rtl w:val="0"/>
        </w:rPr>
        <w:t xml:space="preserve">mileísmo</w:t>
      </w:r>
      <w:r w:rsidDel="00000000" w:rsidR="00000000" w:rsidRPr="00000000">
        <w:rPr>
          <w:rtl w:val="0"/>
        </w:rPr>
        <w:t xml:space="preserve"> a partir de 2023.</w:t>
      </w:r>
    </w:p>
    <w:p w:rsidR="00000000" w:rsidDel="00000000" w:rsidP="00000000" w:rsidRDefault="00000000" w:rsidRPr="00000000" w14:paraId="00000848">
      <w:pPr>
        <w:pStyle w:val="Heading4"/>
        <w:rPr/>
      </w:pPr>
      <w:bookmarkStart w:colFirst="0" w:colLast="0" w:name="_jtvrzvvkncro" w:id="261"/>
      <w:bookmarkEnd w:id="261"/>
      <w:r w:rsidDel="00000000" w:rsidR="00000000" w:rsidRPr="00000000">
        <w:rPr>
          <w:rtl w:val="0"/>
        </w:rPr>
        <w:t xml:space="preserve">El punto de partida</w:t>
      </w:r>
    </w:p>
    <w:p w:rsidR="00000000" w:rsidDel="00000000" w:rsidP="00000000" w:rsidRDefault="00000000" w:rsidRPr="00000000" w14:paraId="00000849">
      <w:pPr>
        <w:rPr/>
      </w:pPr>
      <w:r w:rsidDel="00000000" w:rsidR="00000000" w:rsidRPr="00000000">
        <w:rPr>
          <w:rtl w:val="0"/>
        </w:rPr>
        <w:t xml:space="preserve">Néstor Kirchner asumió la presidencia el 25 de mayo de 2003 con el 22% de los votos, en un país que acababa de atravesar la peor crisis económica de su historia. En el primer trimestre de 2003, la pobreza alcanzaba al 54% de la población y la indigencia al 27,7%; el desempleo era del 20,4%; la deuda pública, tras la megadevaluación de 2002 y la emisión de títulos compensatorios, ascendía a 178.000 millones de dólares, equivalente a casi una vez y media el PBI anual; y la Argentina estaba en default con acreedores privados desde fines de 2001 [139][140]. Era un punto de partida objetivamente catastrófico. Esto importa para la evaluación posterior: medir los avances kirchneristas contra 2003 sobrestima la transformación; medirlos contra una serie histórica más larga (1998, por ejemplo, antes del colapso) la redimensiona a niveles más modestos pero aún así significativos.</w:t>
      </w:r>
    </w:p>
    <w:p w:rsidR="00000000" w:rsidDel="00000000" w:rsidP="00000000" w:rsidRDefault="00000000" w:rsidRPr="00000000" w14:paraId="0000084A">
      <w:pPr>
        <w:pStyle w:val="Heading4"/>
        <w:rPr/>
      </w:pPr>
      <w:bookmarkStart w:colFirst="0" w:colLast="0" w:name="_kk3ybw1aqbat" w:id="262"/>
      <w:bookmarkEnd w:id="262"/>
      <w:r w:rsidDel="00000000" w:rsidR="00000000" w:rsidRPr="00000000">
        <w:rPr>
          <w:rtl w:val="0"/>
        </w:rPr>
        <w:t xml:space="preserve">Los avances reales</w:t>
      </w:r>
    </w:p>
    <w:p w:rsidR="00000000" w:rsidDel="00000000" w:rsidP="00000000" w:rsidRDefault="00000000" w:rsidRPr="00000000" w14:paraId="0000084B">
      <w:pPr>
        <w:rPr/>
      </w:pPr>
      <w:r w:rsidDel="00000000" w:rsidR="00000000" w:rsidRPr="00000000">
        <w:rPr>
          <w:rtl w:val="0"/>
        </w:rPr>
        <w:t xml:space="preserve">Los hay, son documentables y ningún análisis honesto puede omitirlos.</w:t>
      </w:r>
    </w:p>
    <w:p w:rsidR="00000000" w:rsidDel="00000000" w:rsidP="00000000" w:rsidRDefault="00000000" w:rsidRPr="00000000" w14:paraId="0000084C">
      <w:pPr>
        <w:pStyle w:val="Heading5"/>
        <w:rPr/>
      </w:pPr>
      <w:bookmarkStart w:colFirst="0" w:colLast="0" w:name="_4euyi3dffxb7" w:id="263"/>
      <w:bookmarkEnd w:id="263"/>
      <w:r w:rsidDel="00000000" w:rsidR="00000000" w:rsidRPr="00000000">
        <w:rPr>
          <w:rtl w:val="0"/>
        </w:rPr>
        <w:t xml:space="preserve">Crecimiento y empleo</w:t>
      </w:r>
    </w:p>
    <w:p w:rsidR="00000000" w:rsidDel="00000000" w:rsidP="00000000" w:rsidRDefault="00000000" w:rsidRPr="00000000" w14:paraId="0000084D">
      <w:pPr>
        <w:rPr/>
      </w:pPr>
      <w:r w:rsidDel="00000000" w:rsidR="00000000" w:rsidRPr="00000000">
        <w:rPr>
          <w:rtl w:val="0"/>
        </w:rPr>
        <w:t xml:space="preserve">Entre 2003 y 2008, el PBI argentino creció a un promedio del 8-9% anual, una tasa comparable a las economías emergentes más dinámicas del período. Entre 2003 y 2010 se crearon aproximadamente 2,9 millones de nuevos empleos, dos de cada tres en el sector asalariado privado formal [141]. El desempleo cayó del 20,4% en 2003 al 7,5% en 2010. Los salarios reales se recuperaron aproximadamente un 50% entre 2003 y 2010. La participación de los asalariados en el ingreso nacional se recuperó parcialmente, aunque sin volver a los niveles previos al proceso iniciado en 1976 [140].</w:t>
      </w:r>
    </w:p>
    <w:p w:rsidR="00000000" w:rsidDel="00000000" w:rsidP="00000000" w:rsidRDefault="00000000" w:rsidRPr="00000000" w14:paraId="0000084E">
      <w:pPr>
        <w:pStyle w:val="Heading5"/>
        <w:rPr/>
      </w:pPr>
      <w:bookmarkStart w:colFirst="0" w:colLast="0" w:name="_zg2lzc1bi48g" w:id="264"/>
      <w:bookmarkEnd w:id="264"/>
      <w:r w:rsidDel="00000000" w:rsidR="00000000" w:rsidRPr="00000000">
        <w:rPr>
          <w:rtl w:val="0"/>
        </w:rPr>
        <w:t xml:space="preserve">Reducción de la pobreza</w:t>
      </w:r>
    </w:p>
    <w:p w:rsidR="00000000" w:rsidDel="00000000" w:rsidP="00000000" w:rsidRDefault="00000000" w:rsidRPr="00000000" w14:paraId="0000084F">
      <w:pPr>
        <w:rPr/>
      </w:pPr>
      <w:r w:rsidDel="00000000" w:rsidR="00000000" w:rsidRPr="00000000">
        <w:rPr>
          <w:rtl w:val="0"/>
        </w:rPr>
        <w:t xml:space="preserve">Usando mediciones independientes y consistentes como las del Observatorio de la Deuda Social de la UCA (que son las que permiten una serie comparable punta a punta, dada la intervención del INDEC entre 2007 y 2015), la pobreza cayó aproximadamente del 54% en 2003 al 29-32% en 2015, una reducción de unos 22-25 puntos porcentuales en doce años [142]. Es una reducción real y significativa. Al mismo tiempo, el dato incómodo que hay que nombrar con precisión es que, tomando como referencia no 2003 sino 1998 (antes de la crisis), la pobreza apenas volvió a niveles previos al colapso: en 1998 la pobreza rondaba el 26%, lo que implica que el kirchnerismo logró revertir la catástrofe de la crisis pero no avanzar sustantivamente sobre el piso histórico posterior a 1976.</w:t>
      </w:r>
    </w:p>
    <w:p w:rsidR="00000000" w:rsidDel="00000000" w:rsidP="00000000" w:rsidRDefault="00000000" w:rsidRPr="00000000" w14:paraId="00000850">
      <w:pPr>
        <w:pStyle w:val="Heading5"/>
        <w:rPr/>
      </w:pPr>
      <w:bookmarkStart w:colFirst="0" w:colLast="0" w:name="_fbk46qtogzzn" w:id="265"/>
      <w:bookmarkEnd w:id="265"/>
      <w:r w:rsidDel="00000000" w:rsidR="00000000" w:rsidRPr="00000000">
        <w:rPr>
          <w:rtl w:val="0"/>
        </w:rPr>
        <w:t xml:space="preserve">Reestructuración de deuda</w:t>
      </w:r>
    </w:p>
    <w:p w:rsidR="00000000" w:rsidDel="00000000" w:rsidP="00000000" w:rsidRDefault="00000000" w:rsidRPr="00000000" w14:paraId="00000851">
      <w:pPr>
        <w:rPr/>
      </w:pPr>
      <w:r w:rsidDel="00000000" w:rsidR="00000000" w:rsidRPr="00000000">
        <w:rPr>
          <w:rtl w:val="0"/>
        </w:rPr>
        <w:t xml:space="preserve">El canje de deuda de marzo de 2005 obtuvo una aceptación del 76,15%, con una quita del orden del 66% sobre valor presente, llevando la deuda pública del 139% al 73% del PBI [139][143]. El 44% de los nuevos títulos se emitió en pesos indexados por inflación (los bonos CER), reduciendo la exposición al riesgo cambiario. En enero de 2006, la Argentina pagó la totalidad de la deuda remanente con el FMI (9.800 millones de dólares) cancelando la tutela directa del organismo sobre la política económica. Un segundo canje en 2010 elevó la aceptación al 92%. Desde una perspectiva de soberanía económica, estos movimientos son significativos: recortaron la carga de intereses, liberaron margen fiscal y rompieron el condicionamiento directo del FMI [143].</w:t>
      </w:r>
    </w:p>
    <w:p w:rsidR="00000000" w:rsidDel="00000000" w:rsidP="00000000" w:rsidRDefault="00000000" w:rsidRPr="00000000" w14:paraId="00000852">
      <w:pPr>
        <w:pStyle w:val="Heading5"/>
        <w:rPr/>
      </w:pPr>
      <w:bookmarkStart w:colFirst="0" w:colLast="0" w:name="_wefqzc3fdy0f" w:id="266"/>
      <w:bookmarkEnd w:id="266"/>
      <w:r w:rsidDel="00000000" w:rsidR="00000000" w:rsidRPr="00000000">
        <w:rPr>
          <w:rtl w:val="0"/>
        </w:rPr>
        <w:t xml:space="preserve">Políticas sociales y derechos</w:t>
      </w:r>
    </w:p>
    <w:p w:rsidR="00000000" w:rsidDel="00000000" w:rsidP="00000000" w:rsidRDefault="00000000" w:rsidRPr="00000000" w14:paraId="00000853">
      <w:pPr>
        <w:rPr/>
      </w:pPr>
      <w:r w:rsidDel="00000000" w:rsidR="00000000" w:rsidRPr="00000000">
        <w:rPr>
          <w:rtl w:val="0"/>
        </w:rPr>
        <w:t xml:space="preserve">La Asignación Universal por Hijo (Decreto 1602/09) de noviembre de 2009 extendió la protección previsional a los hijos de trabajadores informales y desocupados, y fue reconocida por el Observatorio de la UCA y por UNICEF como el instrumento más efectivo de la década para reducir la pobreza infantil [144]. Las dos moratorias previsionales (2005 y 2014) ampliaron la cobertura jubilatoria del 66% al 95% de los adultos mayores, la tasa más alta de América Latina. La estatización del sistema previsional (nacionalización de las AFJP, Ley 26.425 de noviembre de 2008) reincorporó al Estado el manejo de un activo financiero estratégico. La Ley de Matrimonio Igualitario (julio de 2010) y la Ley de Identidad de Género (2012) posicionaron a la Argentina a la vanguardia mundial en derechos LGBTI. La Ley de Servicios de Comunicación Audiovisual (Ley 26.522 de 2009) intentó desconcentrar el mercado mediático, aunque su aplicación quedó judicialmente bloqueada y fue finalmente derogada por el macrismo en 2015. La renacionalización parcial de YPF mediante la Ley 26.741 de mayo de 2012, expropiando el 51% del paquete accionario en poder de Repsol, recuperó para el Estado el operador principal del sector hidrocarburífero [145].</w:t>
      </w:r>
    </w:p>
    <w:p w:rsidR="00000000" w:rsidDel="00000000" w:rsidP="00000000" w:rsidRDefault="00000000" w:rsidRPr="00000000" w14:paraId="00000854">
      <w:pPr>
        <w:rPr/>
      </w:pPr>
      <w:r w:rsidDel="00000000" w:rsidR="00000000" w:rsidRPr="00000000">
        <w:rPr>
          <w:rtl w:val="0"/>
        </w:rPr>
        <w:t xml:space="preserve">Estos avances son reales. Quien quiera negarlos está haciendo ideología, no análisis.</w:t>
      </w:r>
    </w:p>
    <w:p w:rsidR="00000000" w:rsidDel="00000000" w:rsidP="00000000" w:rsidRDefault="00000000" w:rsidRPr="00000000" w14:paraId="00000855">
      <w:pPr>
        <w:pStyle w:val="Heading4"/>
        <w:rPr/>
      </w:pPr>
      <w:bookmarkStart w:colFirst="0" w:colLast="0" w:name="_h7yca0cvozwy" w:id="267"/>
      <w:bookmarkEnd w:id="267"/>
      <w:r w:rsidDel="00000000" w:rsidR="00000000" w:rsidRPr="00000000">
        <w:rPr>
          <w:rtl w:val="0"/>
        </w:rPr>
        <w:t xml:space="preserve">Los límites estructurales</w:t>
      </w:r>
    </w:p>
    <w:p w:rsidR="00000000" w:rsidDel="00000000" w:rsidP="00000000" w:rsidRDefault="00000000" w:rsidRPr="00000000" w14:paraId="00000856">
      <w:pPr>
        <w:rPr/>
      </w:pPr>
      <w:r w:rsidDel="00000000" w:rsidR="00000000" w:rsidRPr="00000000">
        <w:rPr>
          <w:rtl w:val="0"/>
        </w:rPr>
        <w:t xml:space="preserve">Aquí es donde la autopsia se vuelve incómoda para cualquier lectura apologética, y es precisamente donde una perspectiva crítica debe ser más rigurosa, no menos.</w:t>
      </w:r>
    </w:p>
    <w:p w:rsidR="00000000" w:rsidDel="00000000" w:rsidP="00000000" w:rsidRDefault="00000000" w:rsidRPr="00000000" w14:paraId="00000857">
      <w:pPr>
        <w:pStyle w:val="Heading5"/>
        <w:rPr/>
      </w:pPr>
      <w:bookmarkStart w:colFirst="0" w:colLast="0" w:name="_r8l2uvunjed2" w:id="268"/>
      <w:bookmarkEnd w:id="268"/>
      <w:r w:rsidDel="00000000" w:rsidR="00000000" w:rsidRPr="00000000">
        <w:rPr>
          <w:rtl w:val="0"/>
        </w:rPr>
        <w:t xml:space="preserve">El primer límite: la restricción externa nunca se resolvió</w:t>
      </w:r>
    </w:p>
    <w:p w:rsidR="00000000" w:rsidDel="00000000" w:rsidP="00000000" w:rsidRDefault="00000000" w:rsidRPr="00000000" w14:paraId="00000858">
      <w:pPr>
        <w:rPr/>
      </w:pPr>
      <w:r w:rsidDel="00000000" w:rsidR="00000000" w:rsidRPr="00000000">
        <w:rPr>
          <w:rtl w:val="0"/>
        </w:rPr>
        <w:t xml:space="preserve">Los gobiernos kirchneristas heredaron una holgura externa excepcional (devaluación competitiva, términos de intercambio favorables con el boom de commodities, default que eliminó temporariamente el servicio de deuda), que permitió un superávit sostenido de cuenta corriente durante los primeros años. Pero esta holgura enmascaró el hecho estructural: la economía argentina seguía teniendo una matriz productiva desequilibrada. La industria manufacturera mostró déficit comercial creciente (especialmente el complejo automotriz y el régimen de Tierra del Fuego, cuyos productos requieren insumos importados en proporción mayor a la que exportan), las exportaciones seguían concentradas en commodities agrícolas (principalmente soja) y, a partir de 2011, apareció un déficit energético estructural que llegó a 6.243 millones de dólares en 2014 [140][146]. La misma Argentina que había sido exportadora neta de energía bajo el primer Kirchner pasó a ser importadora neta en 2011. Esto no era coyuntural: era resultado directo del atraso tarifario, la sub-exploración petrolera durante la gestión privada de YPF, y la ausencia de una política energética de largo plazo [147].</w:t>
      </w:r>
    </w:p>
    <w:p w:rsidR="00000000" w:rsidDel="00000000" w:rsidP="00000000" w:rsidRDefault="00000000" w:rsidRPr="00000000" w14:paraId="00000859">
      <w:pPr>
        <w:pStyle w:val="Heading5"/>
        <w:rPr/>
      </w:pPr>
      <w:bookmarkStart w:colFirst="0" w:colLast="0" w:name="_lnpagzuht8ww" w:id="269"/>
      <w:bookmarkEnd w:id="269"/>
      <w:r w:rsidDel="00000000" w:rsidR="00000000" w:rsidRPr="00000000">
        <w:rPr>
          <w:rtl w:val="0"/>
        </w:rPr>
        <w:t xml:space="preserve">El segundo límite: la fuga de capitales nunca se detuvo </w:t>
      </w:r>
    </w:p>
    <w:p w:rsidR="00000000" w:rsidDel="00000000" w:rsidP="00000000" w:rsidRDefault="00000000" w:rsidRPr="00000000" w14:paraId="0000085A">
      <w:pPr>
        <w:rPr/>
      </w:pPr>
      <w:r w:rsidDel="00000000" w:rsidR="00000000" w:rsidRPr="00000000">
        <w:rPr>
          <w:rtl w:val="0"/>
        </w:rPr>
        <w:t xml:space="preserve">Esto es, desde una perspectiva de izquierda, el dato más duro. Los datos del Banco Central sobre formación de activos externos del sector privado no financiero, complementados con las estimaciones académicas de Rúa y Gaggero, muestran que durante los doce años kirchneristas salieron de la Argentina entre 82.000 y 123.000 millones de dólares por los distintos métodos de medición [148][149]. El pico se registró en 2008 (23.098 millones) coincidiendo con la estatización de las AFJP, y en 2011 (21.504 millones) ante la expectativa del cepo cambiario. La imposición del cepo cambiario en noviembre de 2011 redujo la fuga legal pero se abrieron canales paralelos (contado con liqui, dólar bolsa, mercado paralelo), y la fuga se reactivó en 2015 (7.905 millones incluso con controles vigentes). La lección analítica es fundamental: los grupos económicos concentrados locales y el capital transnacional mantuvieron durante todo el ciclo kirchnerista la estrategia de dolarización de cartera que habían adoptado desde la valorización financiera de 1976, y ningún instrumento del gobierno, ni las retenciones, ni las regulaciones a la IED, ni el cepo cambiario, modificó esa estructura de fondo [148][150]. La burguesía argentina no fue integrada a un proyecto nacional, sino que fue una contraparte que siguió extrayendo excedente por vías financieras durante todo el período.</w:t>
      </w:r>
    </w:p>
    <w:p w:rsidR="00000000" w:rsidDel="00000000" w:rsidP="00000000" w:rsidRDefault="00000000" w:rsidRPr="00000000" w14:paraId="0000085B">
      <w:pPr>
        <w:pStyle w:val="Heading5"/>
        <w:rPr/>
      </w:pPr>
      <w:bookmarkStart w:colFirst="0" w:colLast="0" w:name="_8el5whxqb7d9" w:id="270"/>
      <w:bookmarkEnd w:id="270"/>
      <w:r w:rsidDel="00000000" w:rsidR="00000000" w:rsidRPr="00000000">
        <w:rPr>
          <w:rtl w:val="0"/>
        </w:rPr>
        <w:t xml:space="preserve">El tercer límite: la intervención del INDEC y la inflación</w:t>
      </w:r>
    </w:p>
    <w:p w:rsidR="00000000" w:rsidDel="00000000" w:rsidP="00000000" w:rsidRDefault="00000000" w:rsidRPr="00000000" w14:paraId="0000085C">
      <w:pPr>
        <w:rPr/>
      </w:pPr>
      <w:r w:rsidDel="00000000" w:rsidR="00000000" w:rsidRPr="00000000">
        <w:rPr>
          <w:rtl w:val="0"/>
        </w:rPr>
        <w:t xml:space="preserve">Este es el punto más difícil de defender desde cualquier perspectiva. A partir de enero de 2007, el secretario de Comercio Interior Guillermo Moreno inició una intervención de facto sobre el INDEC destinada a subregistrar la inflación oficial [151][152]. La intervención incluyó el desplazamiento de técnicos del organismo (en particular Graciela Bevacqua, directora del IPC), presiones, persecución de consultoras privadas que producían mediciones alternativas, y finalmente el cese directo de publicación de cifras de pobreza en 2013 [153]. En agosto de 2024, el Tribunal Oral Federal 2 condenó a Moreno a tres años de prisión condicional y seis de inhabilitación por abuso de autoridad, destrucción de documentos y falsedad ideológica, fallo judicial que confirma lo que las universidades nacionales (UBA, Rosario, Mar del Plata, Tres de Febrero, Tucumán) habían dictaminado años antes: la manipulación estadística existió y fue sistemática [154]. El argumento oficialista (reducir el pago de bonos indexados a la inflación) tuvo además un efecto colateral grave: destruyó el único instrumento de ahorro en pesos que el propio gobierno había construido tras la convertibilidad, empujando a los ahorristas al dólar y realimentando la fuga. La inflación real, medida por consultoras privadas y por el IPC Congreso, duplicó sistemáticamente la oficial, con impactos directos en la medición de pobreza, indigencia, salarios reales y PBI. Una afirmación como la de 2015 de que la pobreza en Argentina era menor al 5% (sosteniendo que “había menos pobres que en Alemania”) es indefendible técnica y políticamente. Esto es un claro síntoma de que el proyecto había perdido capacidad de autoexamen honesto.</w:t>
      </w:r>
    </w:p>
    <w:p w:rsidR="00000000" w:rsidDel="00000000" w:rsidP="00000000" w:rsidRDefault="00000000" w:rsidRPr="00000000" w14:paraId="0000085D">
      <w:pPr>
        <w:pStyle w:val="Heading5"/>
        <w:rPr/>
      </w:pPr>
      <w:bookmarkStart w:colFirst="0" w:colLast="0" w:name="_6wzc11qpnqak" w:id="271"/>
      <w:bookmarkEnd w:id="271"/>
      <w:r w:rsidDel="00000000" w:rsidR="00000000" w:rsidRPr="00000000">
        <w:rPr>
          <w:rtl w:val="0"/>
        </w:rPr>
        <w:t xml:space="preserve">El cuarto límite: el extractivismo dentro del progresismo</w:t>
      </w:r>
    </w:p>
    <w:p w:rsidR="00000000" w:rsidDel="00000000" w:rsidP="00000000" w:rsidRDefault="00000000" w:rsidRPr="00000000" w14:paraId="0000085E">
      <w:pPr>
        <w:rPr/>
      </w:pPr>
      <w:r w:rsidDel="00000000" w:rsidR="00000000" w:rsidRPr="00000000">
        <w:rPr>
          <w:rtl w:val="0"/>
        </w:rPr>
        <w:t xml:space="preserve">La reestatización parcial de YPF en 2012 recuperó formalmente el control estatal sobre la petrolera, pero el marco de política energética que se construyó a continuación contradijo parte del argumento soberanista original. El Decreto 929/2013, informalmente conocido como “Ley Chevron”, creó un régimen de promoción de inversiones en hidrocarburos con ventajas fiscales, garantías de libre disponibilidad de divisas (precisamente en medio del cepo cambiario) y confidencialidad contractual [145][155]. El acuerdo YPF-Chevron firmado en julio de 2013 para explotar Vaca Muerta (con inversión inicial de 1.500 millones de dólares, ampliada luego a más de 25.000 millones acumulados) se apoyó en la técnica del fracking, con impactos ambientales documentados sobre comunidades mapuches y sobre el acuífero neuquino [145][156]. La socióloga Maristela Svampa describió este giro como el pasaje “del consenso de Washington al consenso de los commodities”, una caracterización que se aplica al kirchnerismo pero también a otros progresismos latinoamericanos del período [156]. Desde una perspectiva ecológica consistente, YPF bajo control estatal firmando un contrato con Chevron (la misma Chevron condenada por “ecocidio” en la Amazonía ecuatoriana) y aplicando fracking a gran escala no es un avance soberano, es extractivismo de bandera. Nombrar esto no es concesión a la derecha, más bien es rechazar una reducción de la soberanía energética a su dimensión meramente jurídica (quién es el dueño), ignorando su dimensión ecológica y territorial (qué se extrae, cómo, con qué consecuencias).</w:t>
      </w:r>
    </w:p>
    <w:p w:rsidR="00000000" w:rsidDel="00000000" w:rsidP="00000000" w:rsidRDefault="00000000" w:rsidRPr="00000000" w14:paraId="0000085F">
      <w:pPr>
        <w:pStyle w:val="Heading5"/>
        <w:rPr/>
      </w:pPr>
      <w:bookmarkStart w:colFirst="0" w:colLast="0" w:name="_6fe7m1i5deb5" w:id="272"/>
      <w:bookmarkEnd w:id="272"/>
      <w:r w:rsidDel="00000000" w:rsidR="00000000" w:rsidRPr="00000000">
        <w:rPr>
          <w:rtl w:val="0"/>
        </w:rPr>
        <w:t xml:space="preserve">El quinto límite: la corrupción real y su impacto político</w:t>
      </w:r>
    </w:p>
    <w:p w:rsidR="00000000" w:rsidDel="00000000" w:rsidP="00000000" w:rsidRDefault="00000000" w:rsidRPr="00000000" w14:paraId="00000860">
      <w:pPr>
        <w:rPr/>
      </w:pPr>
      <w:r w:rsidDel="00000000" w:rsidR="00000000" w:rsidRPr="00000000">
        <w:rPr>
          <w:rtl w:val="0"/>
        </w:rPr>
        <w:t xml:space="preserve">Hay varias causas judiciales pendientes y algunas ya falladas sobre funcionarios y exfuncionarios kirchneristas. La causa Vialidad, por la que Cristina Fernández de Kirchner fue condenada a seis años de prisión e inhabilitación perpetua por administración fraudulenta (fallo confirmado por la Cámara de Casación y por la Corte Suprema en 2025), documenta el desvío de fondos de obra pública hacia empresarios vinculados al entorno presidencial. La causa Hotesur, la causa de los Cuadernos, la causa Memorándum con Irán, los hechos relacionados con Lázaro Báez y el ruteo de dinero a través de la Rosadita configuran, más allá del valor probatorio específico de cada caso, un cuadro general donde la corrupción operó como factor real de deterioro político del proyecto. El punto analítico, de nuevo, no es la posición jurídica sobre cada condena (hay debate legítimo sobre tiempos, encuadramientos y persecución política selectiva), sino la constatación empírica: la corrupción operó, erosionó la legitimidad del proyecto, alienó a sectores de su propia base, y facilitó el triunfo electoral de Cambiemos en 2015 sin necesidad de construir una alternativa programática coherente. Un proyecto transformador serio no puede permitirse corrupción estructural, no sólo por razones morales sino por razones estratégicas, evidentemente cada peso desviado es munición del enemigo.</w:t>
      </w:r>
    </w:p>
    <w:p w:rsidR="00000000" w:rsidDel="00000000" w:rsidP="00000000" w:rsidRDefault="00000000" w:rsidRPr="00000000" w14:paraId="00000861">
      <w:pPr>
        <w:pStyle w:val="Heading4"/>
        <w:rPr/>
      </w:pPr>
      <w:bookmarkStart w:colFirst="0" w:colLast="0" w:name="_6p83eskn297j" w:id="273"/>
      <w:bookmarkEnd w:id="273"/>
      <w:r w:rsidDel="00000000" w:rsidR="00000000" w:rsidRPr="00000000">
        <w:rPr>
          <w:rtl w:val="0"/>
        </w:rPr>
        <w:t xml:space="preserve">La reversibilidad total</w:t>
      </w:r>
    </w:p>
    <w:p w:rsidR="00000000" w:rsidDel="00000000" w:rsidP="00000000" w:rsidRDefault="00000000" w:rsidRPr="00000000" w14:paraId="00000862">
      <w:pPr>
        <w:rPr/>
      </w:pPr>
      <w:r w:rsidDel="00000000" w:rsidR="00000000" w:rsidRPr="00000000">
        <w:rPr>
          <w:rtl w:val="0"/>
        </w:rPr>
        <w:t xml:space="preserve">En las elecciones del 22 de noviembre de 2015, Mauricio Macri venció a Daniel Scioli por apenas 2,7 puntos porcentuales en segunda vuelta. En pocas semanas, el nuevo gobierno:</w:t>
      </w:r>
    </w:p>
    <w:p w:rsidR="00000000" w:rsidDel="00000000" w:rsidP="00000000" w:rsidRDefault="00000000" w:rsidRPr="00000000" w14:paraId="00000863">
      <w:pPr>
        <w:numPr>
          <w:ilvl w:val="0"/>
          <w:numId w:val="9"/>
        </w:numPr>
        <w:spacing w:after="0" w:afterAutospacing="0"/>
        <w:ind w:left="720" w:hanging="360"/>
        <w:jc w:val="left"/>
      </w:pPr>
      <w:r w:rsidDel="00000000" w:rsidR="00000000" w:rsidRPr="00000000">
        <w:rPr>
          <w:rtl w:val="0"/>
        </w:rPr>
        <w:t xml:space="preserve">Eliminó el cepo cambiario (diciembre 2015).</w:t>
      </w:r>
    </w:p>
    <w:p w:rsidR="00000000" w:rsidDel="00000000" w:rsidP="00000000" w:rsidRDefault="00000000" w:rsidRPr="00000000" w14:paraId="00000864">
      <w:pPr>
        <w:numPr>
          <w:ilvl w:val="0"/>
          <w:numId w:val="9"/>
        </w:numPr>
        <w:spacing w:after="0" w:afterAutospacing="0" w:before="0" w:beforeAutospacing="0"/>
        <w:ind w:left="720" w:hanging="360"/>
        <w:jc w:val="left"/>
      </w:pPr>
      <w:r w:rsidDel="00000000" w:rsidR="00000000" w:rsidRPr="00000000">
        <w:rPr>
          <w:rtl w:val="0"/>
        </w:rPr>
        <w:t xml:space="preserve">Devaluó el peso aproximadamente 40%.</w:t>
      </w:r>
    </w:p>
    <w:p w:rsidR="00000000" w:rsidDel="00000000" w:rsidP="00000000" w:rsidRDefault="00000000" w:rsidRPr="00000000" w14:paraId="00000865">
      <w:pPr>
        <w:numPr>
          <w:ilvl w:val="0"/>
          <w:numId w:val="9"/>
        </w:numPr>
        <w:spacing w:after="0" w:afterAutospacing="0" w:before="0" w:beforeAutospacing="0"/>
        <w:ind w:left="720" w:hanging="360"/>
        <w:jc w:val="left"/>
      </w:pPr>
      <w:r w:rsidDel="00000000" w:rsidR="00000000" w:rsidRPr="00000000">
        <w:rPr>
          <w:rtl w:val="0"/>
        </w:rPr>
        <w:t xml:space="preserve">Eliminó las retenciones a las exportaciones agropecuarias de trigo, maíz y carne, y redujo en 5 puntos las de soja.</w:t>
      </w:r>
    </w:p>
    <w:p w:rsidR="00000000" w:rsidDel="00000000" w:rsidP="00000000" w:rsidRDefault="00000000" w:rsidRPr="00000000" w14:paraId="00000866">
      <w:pPr>
        <w:numPr>
          <w:ilvl w:val="0"/>
          <w:numId w:val="9"/>
        </w:numPr>
        <w:spacing w:after="0" w:afterAutospacing="0" w:before="0" w:beforeAutospacing="0"/>
        <w:ind w:left="720" w:hanging="360"/>
        <w:jc w:val="left"/>
      </w:pPr>
      <w:r w:rsidDel="00000000" w:rsidR="00000000" w:rsidRPr="00000000">
        <w:rPr>
          <w:rtl w:val="0"/>
        </w:rPr>
        <w:t xml:space="preserve">Acordó con los fondos buitre (holdouts) aceptando pagar aproximadamente 9.300 millones de dólares, volviendo al endeudamiento en dólares.</w:t>
      </w:r>
    </w:p>
    <w:p w:rsidR="00000000" w:rsidDel="00000000" w:rsidP="00000000" w:rsidRDefault="00000000" w:rsidRPr="00000000" w14:paraId="00000867">
      <w:pPr>
        <w:numPr>
          <w:ilvl w:val="0"/>
          <w:numId w:val="9"/>
        </w:numPr>
        <w:spacing w:after="0" w:afterAutospacing="0" w:before="0" w:beforeAutospacing="0"/>
        <w:ind w:left="720" w:hanging="360"/>
        <w:jc w:val="left"/>
      </w:pPr>
      <w:r w:rsidDel="00000000" w:rsidR="00000000" w:rsidRPr="00000000">
        <w:rPr>
          <w:rtl w:val="0"/>
        </w:rPr>
        <w:t xml:space="preserve">Desreguló el INDEC (bajo dirección de Jorge Todesca), blanqueando estadísticas.</w:t>
      </w:r>
    </w:p>
    <w:p w:rsidR="00000000" w:rsidDel="00000000" w:rsidP="00000000" w:rsidRDefault="00000000" w:rsidRPr="00000000" w14:paraId="00000868">
      <w:pPr>
        <w:numPr>
          <w:ilvl w:val="0"/>
          <w:numId w:val="9"/>
        </w:numPr>
        <w:spacing w:after="0" w:afterAutospacing="0" w:before="0" w:beforeAutospacing="0"/>
        <w:ind w:left="720" w:hanging="360"/>
        <w:jc w:val="left"/>
      </w:pPr>
      <w:r w:rsidDel="00000000" w:rsidR="00000000" w:rsidRPr="00000000">
        <w:rPr>
          <w:rtl w:val="0"/>
        </w:rPr>
        <w:t xml:space="preserve">Derogó artículos centrales de la Ley de Medios por DNU.</w:t>
      </w:r>
    </w:p>
    <w:p w:rsidR="00000000" w:rsidDel="00000000" w:rsidP="00000000" w:rsidRDefault="00000000" w:rsidRPr="00000000" w14:paraId="00000869">
      <w:pPr>
        <w:numPr>
          <w:ilvl w:val="0"/>
          <w:numId w:val="9"/>
        </w:numPr>
        <w:spacing w:before="0" w:beforeAutospacing="0"/>
        <w:ind w:left="720" w:hanging="360"/>
        <w:jc w:val="left"/>
      </w:pPr>
      <w:r w:rsidDel="00000000" w:rsidR="00000000" w:rsidRPr="00000000">
        <w:rPr>
          <w:rtl w:val="0"/>
        </w:rPr>
        <w:t xml:space="preserve">Inició el ciclo de endeudamiento externo que culminaría en el megacrédito del FMI de 57.000 millones de dólares (2018), el mayor de la historia del organismo.</w:t>
      </w:r>
    </w:p>
    <w:p w:rsidR="00000000" w:rsidDel="00000000" w:rsidP="00000000" w:rsidRDefault="00000000" w:rsidRPr="00000000" w14:paraId="0000086A">
      <w:pPr>
        <w:rPr/>
      </w:pPr>
      <w:r w:rsidDel="00000000" w:rsidR="00000000" w:rsidRPr="00000000">
        <w:rPr>
          <w:rtl w:val="0"/>
        </w:rPr>
        <w:t xml:space="preserve">Ninguno de estos movimientos requirió reforma constitucional. Todos fueron actos de gobierno ejecutivo, habilitados por la arquitectura institucional existente, y sostenidos por una coalición política que obtenía el 51% en balotaje. A partir de 2023, el gobierno de Javier Milei profundizó el desmantelamiento con privatizaciones, desregulación masiva (Ley Bases y DNU 70/2023), y un ajuste fiscal procíclico. Doce años de gestión kirchnerista, con avances sociales reales, fueron revertidos en sus componentes estructurales más rápido que el tiempo que llevó construirlos. Esta no es una acusación al kirchnerismo; es una descripción del problema estructural: </w:t>
      </w:r>
      <w:r w:rsidDel="00000000" w:rsidR="00000000" w:rsidRPr="00000000">
        <w:rPr>
          <w:b w:val="1"/>
          <w:bCs w:val="1"/>
          <w:rtl w:val="0"/>
        </w:rPr>
        <w:t xml:space="preserve">los avances sin transformación de la estructura de propiedad, sin reforma constitucional de los mecanismos de veto, y sin institucionalización despersonalizada del poder popular, son reversibles por un ciclo electoral</w:t>
      </w:r>
      <w:r w:rsidDel="00000000" w:rsidR="00000000" w:rsidRPr="00000000">
        <w:rPr>
          <w:rtl w:val="0"/>
        </w:rPr>
        <w:t xml:space="preserve">.</w:t>
      </w:r>
    </w:p>
    <w:p w:rsidR="00000000" w:rsidDel="00000000" w:rsidP="00000000" w:rsidRDefault="00000000" w:rsidRPr="00000000" w14:paraId="0000086B">
      <w:pPr>
        <w:pStyle w:val="Heading4"/>
        <w:rPr/>
      </w:pPr>
      <w:bookmarkStart w:colFirst="0" w:colLast="0" w:name="_gq0camuwzdeb" w:id="274"/>
      <w:bookmarkEnd w:id="274"/>
      <w:r w:rsidDel="00000000" w:rsidR="00000000" w:rsidRPr="00000000">
        <w:rPr>
          <w:rtl w:val="0"/>
        </w:rPr>
        <w:t xml:space="preserve">Qué lección saca el plan de este fracaso</w:t>
      </w:r>
    </w:p>
    <w:p w:rsidR="00000000" w:rsidDel="00000000" w:rsidP="00000000" w:rsidRDefault="00000000" w:rsidRPr="00000000" w14:paraId="0000086C">
      <w:pPr>
        <w:rPr/>
      </w:pPr>
      <w:r w:rsidDel="00000000" w:rsidR="00000000" w:rsidRPr="00000000">
        <w:rPr>
          <w:rtl w:val="0"/>
        </w:rPr>
        <w:t xml:space="preserve">Cinco puntos, complementarios a los anteriores:</w:t>
      </w:r>
    </w:p>
    <w:p w:rsidR="00000000" w:rsidDel="00000000" w:rsidP="00000000" w:rsidRDefault="00000000" w:rsidRPr="00000000" w14:paraId="0000086D">
      <w:pPr>
        <w:numPr>
          <w:ilvl w:val="0"/>
          <w:numId w:val="59"/>
        </w:numPr>
        <w:spacing w:after="0" w:afterAutospacing="0"/>
        <w:ind w:left="720" w:hanging="360"/>
        <w:rPr>
          <w:u w:val="none"/>
        </w:rPr>
      </w:pPr>
      <w:r w:rsidDel="00000000" w:rsidR="00000000" w:rsidRPr="00000000">
        <w:rPr>
          <w:rtl w:val="0"/>
        </w:rPr>
        <w:t xml:space="preserve">La transparencia estadística es un activo no negociable de cualquier proyecto transformador. La intervención del INDEC fue el error auto-infligido más grave del kirchnerismo, porque destruyó los propios instrumentos con los que el proyecto podía medir su éxito y porque entregó una línea de ataque infinita a sus adversarios. El plan propuesto en este libro establece la autonomía técnica del INDEC por ley constitucional, con designación de sus autoridades por concurso público y sin remoción discrecional. No hay excepciones. Ninguna consideración coyuntural (pago de deuda, imagen, expectativas) justifica tocar las estadísticas oficiales.</w:t>
      </w:r>
    </w:p>
    <w:p w:rsidR="00000000" w:rsidDel="00000000" w:rsidP="00000000" w:rsidRDefault="00000000" w:rsidRPr="00000000" w14:paraId="0000086E">
      <w:pPr>
        <w:numPr>
          <w:ilvl w:val="0"/>
          <w:numId w:val="59"/>
        </w:numPr>
        <w:spacing w:after="0" w:afterAutospacing="0" w:before="0" w:beforeAutospacing="0"/>
        <w:ind w:left="720" w:hanging="360"/>
        <w:rPr>
          <w:u w:val="none"/>
        </w:rPr>
      </w:pPr>
      <w:r w:rsidDel="00000000" w:rsidR="00000000" w:rsidRPr="00000000">
        <w:rPr>
          <w:rtl w:val="0"/>
        </w:rPr>
        <w:t xml:space="preserve">La fuga de capitales es un problema estructural que requiere herramientas estructurales, no cepos coyunturales. El cepo cambiario de 2011-2015 fue una respuesta defensiva que no resolvió el problema de fondo: la dolarización de cartera de los grupos económicos concentrados. El plan propone un paquete simultáneo de controles de cambios permanentes, obligaciones de reinversión local para las utilidades de empresas extranjeras, impuesto progresivo a las tenencias en dólares sin declarar, registro único de tenencias en el exterior con cooperación internacional de información fiscal (OECD, FATCA), y nacionalización del comercio exterior para sectores estratégicos. Ninguna medida aislada resuelve el problema; el paquete integrado sí lo ataca.</w:t>
      </w:r>
    </w:p>
    <w:p w:rsidR="00000000" w:rsidDel="00000000" w:rsidP="00000000" w:rsidRDefault="00000000" w:rsidRPr="00000000" w14:paraId="0000086F">
      <w:pPr>
        <w:numPr>
          <w:ilvl w:val="0"/>
          <w:numId w:val="59"/>
        </w:numPr>
        <w:spacing w:after="0" w:afterAutospacing="0" w:before="0" w:beforeAutospacing="0"/>
        <w:ind w:left="720" w:hanging="360"/>
        <w:rPr>
          <w:u w:val="none"/>
        </w:rPr>
      </w:pPr>
      <w:r w:rsidDel="00000000" w:rsidR="00000000" w:rsidRPr="00000000">
        <w:rPr>
          <w:rtl w:val="0"/>
        </w:rPr>
        <w:t xml:space="preserve">El extractivismo no es soberanía. Vaca Muerta en la forma contractual kirchnerista reprodujo, bajo control formal estatal, la misma lógica de extracción de renta que había tenido la Argentina bajo capital privado transnacional. El plan distingue entre desarrollar recursos naturales bajo control democrático y ambientalmente acotado (lo que el plan propone), y extraerlos para exportar con beneficios cortoplacistas y pasivos ecológicos de largo plazo (lo que el kirchnerismo hizo). Esta distinción es ecosocialista, no ambientalista suave: implica rechazar proyectos de fracking masivo aunque estén nominalmente bajo control estatal, si no cumplen criterios estrictos de impacto ambiental, consulta a comunidades indígenas afectadas, y reinversión integral de la renta en transformación productiva.</w:t>
      </w:r>
    </w:p>
    <w:p w:rsidR="00000000" w:rsidDel="00000000" w:rsidP="00000000" w:rsidRDefault="00000000" w:rsidRPr="00000000" w14:paraId="00000870">
      <w:pPr>
        <w:numPr>
          <w:ilvl w:val="0"/>
          <w:numId w:val="59"/>
        </w:numPr>
        <w:spacing w:after="0" w:afterAutospacing="0" w:before="0" w:beforeAutospacing="0"/>
        <w:ind w:left="720" w:hanging="360"/>
        <w:rPr>
          <w:u w:val="none"/>
        </w:rPr>
      </w:pPr>
      <w:r w:rsidDel="00000000" w:rsidR="00000000" w:rsidRPr="00000000">
        <w:rPr>
          <w:rtl w:val="0"/>
        </w:rPr>
        <w:t xml:space="preserve">La corrupción es un enemigo estratégico, no un escándalo moral. El plan incluye mecanismos auditables de control de la obra pública (los Tinglados como órganos de veto popular sobre proyectos locales), prohibición constitucional del financiamiento privado de campañas electorales, régimen de declaraciones juradas patrimoniales con auditoría externa obligatoria, y protección a whistleblowers. Un proyecto transformador que se permite corrupción estructural firma su propia sentencia de muerte electoral.</w:t>
      </w:r>
    </w:p>
    <w:p w:rsidR="00000000" w:rsidDel="00000000" w:rsidP="00000000" w:rsidRDefault="00000000" w:rsidRPr="00000000" w14:paraId="00000871">
      <w:pPr>
        <w:numPr>
          <w:ilvl w:val="0"/>
          <w:numId w:val="59"/>
        </w:numPr>
        <w:spacing w:before="0" w:beforeAutospacing="0"/>
        <w:ind w:left="720" w:hanging="360"/>
        <w:rPr>
          <w:u w:val="none"/>
        </w:rPr>
      </w:pPr>
      <w:r w:rsidDel="00000000" w:rsidR="00000000" w:rsidRPr="00000000">
        <w:rPr>
          <w:rtl w:val="0"/>
        </w:rPr>
        <w:t xml:space="preserve">La reversibilidad electoral sólo se neutraliza con reforma constitucional estructural. El kirchnerismo construyó sobre la base de la Constitución reformada en 1994, que le daba suficientes herramientas ejecutivas pero ningún mecanismo de protección estructural a los derechos sociales conquistados. El plan propone una Asamblea Constituyente que incorpore como derechos no regresivos, con protección judicial reforzada, los derechos laborales, previsionales, ambientales y de género conquistados; que subordine explícitamente a las Fuerzas Armadas; que incorpore a los Tinglados como poder constituido de control territorial; y que prohíba por jerarquía constitucional el endeudamiento externo sin referéndum popular. Sin esto, cualquier próximo ciclo volverá a ser reversible.</w:t>
      </w:r>
    </w:p>
    <w:p w:rsidR="00000000" w:rsidDel="00000000" w:rsidP="00000000" w:rsidRDefault="00000000" w:rsidRPr="00000000" w14:paraId="00000872">
      <w:pPr>
        <w:pStyle w:val="Heading2"/>
        <w:keepNext w:val="0"/>
        <w:keepLines w:val="0"/>
        <w:rPr/>
      </w:pPr>
      <w:bookmarkStart w:colFirst="0" w:colLast="0" w:name="_ybs62c5spp4r" w:id="275"/>
      <w:bookmarkEnd w:id="275"/>
      <w:r w:rsidDel="00000000" w:rsidR="00000000" w:rsidRPr="00000000">
        <w:rPr>
          <w:rtl w:val="0"/>
        </w:rPr>
        <w:t xml:space="preserve">Síntesis de la autopsia: las cuatro lecciones que estructuran el plan</w:t>
      </w:r>
    </w:p>
    <w:p w:rsidR="00000000" w:rsidDel="00000000" w:rsidP="00000000" w:rsidRDefault="00000000" w:rsidRPr="00000000" w14:paraId="00000873">
      <w:pPr>
        <w:rPr/>
      </w:pPr>
      <w:r w:rsidDel="00000000" w:rsidR="00000000" w:rsidRPr="00000000">
        <w:rPr>
          <w:rtl w:val="0"/>
        </w:rPr>
        <w:t xml:space="preserve">Los cuatro intentos analizados (el primer peronismo, el desarrollismo frondizista, el tercer peronismo y el kirchnerismo) fracasaron por razones distintas en lo coyuntural pero convergentes en lo estructural. Si ordenamos las lecciones específicas de cada período, aparecen cuatro problemas recurrentes que todo proyecto transformador argentino ha chocado en algún momento y ninguno ha resuelto integralmente:</w:t>
      </w:r>
    </w:p>
    <w:p w:rsidR="00000000" w:rsidDel="00000000" w:rsidP="00000000" w:rsidRDefault="00000000" w:rsidRPr="00000000" w14:paraId="00000874">
      <w:pPr>
        <w:pStyle w:val="Heading3"/>
        <w:rPr/>
      </w:pPr>
      <w:bookmarkStart w:colFirst="0" w:colLast="0" w:name="_do9g2qfrevqd" w:id="276"/>
      <w:bookmarkEnd w:id="276"/>
      <w:r w:rsidDel="00000000" w:rsidR="00000000" w:rsidRPr="00000000">
        <w:rPr>
          <w:rtl w:val="0"/>
        </w:rPr>
        <w:t xml:space="preserve">Primera lección recurrente: la restricción externa</w:t>
      </w:r>
    </w:p>
    <w:p w:rsidR="00000000" w:rsidDel="00000000" w:rsidP="00000000" w:rsidRDefault="00000000" w:rsidRPr="00000000" w14:paraId="00000875">
      <w:pPr>
        <w:rPr/>
      </w:pPr>
      <w:r w:rsidDel="00000000" w:rsidR="00000000" w:rsidRPr="00000000">
        <w:rPr>
          <w:rtl w:val="0"/>
        </w:rPr>
        <w:t xml:space="preserve">Los cuatro proyectos chocaron contra la falta de divisas en algún momento de su ciclo. El primer peronismo con la sequía y la caída de términos de intercambio en 1949-1952. El desarrollismo con el déficit de balanza de pagos que forzó el plan de estabilización de 1958. El tercer peronismo con la crisis del petróleo de 1973-1974. El kirchnerismo con el déficit energético estructural a partir de 2011. La autonomía energética, alimentaria y de bienes de capital no es un objetivo secundario, es el colchón sin el cual cualquier política redistributiva se vuelve insostenible frente al primer shock externo. Por eso la Fase 1 del plan pone la infraestructura energética (refinería patagónica, finalización del gasoducto del NEA, reversión de la privatización de ENARSA, reactivación de YPF con criterios no extractivistas, matriz renovable acelerada) como prioridad absoluta.</w:t>
      </w:r>
    </w:p>
    <w:p w:rsidR="00000000" w:rsidDel="00000000" w:rsidP="00000000" w:rsidRDefault="00000000" w:rsidRPr="00000000" w14:paraId="00000876">
      <w:pPr>
        <w:pStyle w:val="Heading3"/>
        <w:rPr/>
      </w:pPr>
      <w:bookmarkStart w:colFirst="0" w:colLast="0" w:name="_nrvp30mqtplx" w:id="277"/>
      <w:bookmarkEnd w:id="277"/>
      <w:r w:rsidDel="00000000" w:rsidR="00000000" w:rsidRPr="00000000">
        <w:rPr>
          <w:rtl w:val="0"/>
        </w:rPr>
        <w:t xml:space="preserve">Segunda lección recurrente: la cuestión agraria irresuelta</w:t>
      </w:r>
    </w:p>
    <w:p w:rsidR="00000000" w:rsidDel="00000000" w:rsidP="00000000" w:rsidRDefault="00000000" w:rsidRPr="00000000" w14:paraId="00000877">
      <w:pPr>
        <w:rPr/>
      </w:pPr>
      <w:r w:rsidDel="00000000" w:rsidR="00000000" w:rsidRPr="00000000">
        <w:rPr>
          <w:rtl w:val="0"/>
        </w:rPr>
        <w:t xml:space="preserve">Los cuatro proyectos dejaron intacta la estructura de propiedad latifundista. El primer peronismo gravó la renta agraria vía IAPI pero no la expropió. El desarrollismo la dejó totalmente fuera de su agenda. El tercer peronismo intentó una ley agraria que fue bloqueada en el propio Congreso peronista. El kirchnerismo cobró retenciones (con el conflicto del 2008 como punto de ruptura) pero no tocó la propiedad. Cuatro oportunidades perdidas. El resultado es que la oligarquía agropecuaria sigue siendo el principal proveedor de divisas del país y simultáneamente el principal vetador de cualquier reorientación productiva. La reforma agraria del plan propuesto es la condición material para que la renta del sector primario deje de ser un recurso coyuntural y se convierta en una base productiva transformada.</w:t>
      </w:r>
    </w:p>
    <w:p w:rsidR="00000000" w:rsidDel="00000000" w:rsidP="00000000" w:rsidRDefault="00000000" w:rsidRPr="00000000" w14:paraId="00000878">
      <w:pPr>
        <w:pStyle w:val="Heading3"/>
        <w:rPr/>
      </w:pPr>
      <w:bookmarkStart w:colFirst="0" w:colLast="0" w:name="_7nnyvfbk36v8" w:id="278"/>
      <w:bookmarkEnd w:id="278"/>
      <w:r w:rsidDel="00000000" w:rsidR="00000000" w:rsidRPr="00000000">
        <w:rPr>
          <w:rtl w:val="0"/>
        </w:rPr>
        <w:t xml:space="preserve">Tercera lección recurrente: la dependencia del liderazgo personal</w:t>
      </w:r>
    </w:p>
    <w:p w:rsidR="00000000" w:rsidDel="00000000" w:rsidP="00000000" w:rsidRDefault="00000000" w:rsidRPr="00000000" w14:paraId="00000879">
      <w:pPr>
        <w:rPr/>
      </w:pPr>
      <w:r w:rsidDel="00000000" w:rsidR="00000000" w:rsidRPr="00000000">
        <w:rPr>
          <w:rtl w:val="0"/>
        </w:rPr>
        <w:t xml:space="preserve">Todos los proyectos dependieron críticamente de un líder carismático cuya ausencia o debilitamiento desarmó el esquema. El primer peronismo con Perón. El desarrollismo con Frondizi. El tercer peronismo con Perón nuevamente. El kirchnerismo con los Kirchner. En todos los casos, no había institucionalidad despersonalizada capaz de sostener el proyecto sin el líder. Los Tinglados, la asamblea constituyente y la democracia directa escalonada que el plan propone son la respuesta específica a esta falla estructural: estructuras de decisión y mediación que funcionan por reglas auditables, no por carisma individual.</w:t>
      </w:r>
    </w:p>
    <w:p w:rsidR="00000000" w:rsidDel="00000000" w:rsidP="00000000" w:rsidRDefault="00000000" w:rsidRPr="00000000" w14:paraId="0000087A">
      <w:pPr>
        <w:pStyle w:val="Heading3"/>
        <w:rPr/>
      </w:pPr>
      <w:bookmarkStart w:colFirst="0" w:colLast="0" w:name="_bj8iu3d64m48" w:id="279"/>
      <w:bookmarkEnd w:id="279"/>
      <w:r w:rsidDel="00000000" w:rsidR="00000000" w:rsidRPr="00000000">
        <w:rPr>
          <w:rtl w:val="0"/>
        </w:rPr>
        <w:t xml:space="preserve">Cuarta lección recurrente: la reversibilidad institucional</w:t>
      </w:r>
    </w:p>
    <w:p w:rsidR="00000000" w:rsidDel="00000000" w:rsidP="00000000" w:rsidRDefault="00000000" w:rsidRPr="00000000" w14:paraId="0000087B">
      <w:pPr>
        <w:rPr/>
      </w:pPr>
      <w:r w:rsidDel="00000000" w:rsidR="00000000" w:rsidRPr="00000000">
        <w:rPr>
          <w:rtl w:val="0"/>
        </w:rPr>
        <w:t xml:space="preserve">Todos los proyectos fueron revertidos por sus enemigos en tiempos más cortos que los que llevó construirlos. El primer peronismo en semanas tras el golpe de 1955. El desarrollismo en días tras el golpe de 1962. El tercer peronismo en horas tras el golpe de 1976. El kirchnerismo en meses tras las elecciones de 2015 y con mayor profundidad desde 2023. Sin reforma constitucional que blinde estructuralmente los avances, sin subordinación real de las Fuerzas Armadas al poder civil electo, y sin institucionalización del poder popular territorializado, cada ciclo transformador lleva ya inscripta su reversibilidad.</w:t>
      </w:r>
    </w:p>
    <w:p w:rsidR="00000000" w:rsidDel="00000000" w:rsidP="00000000" w:rsidRDefault="00000000" w:rsidRPr="00000000" w14:paraId="0000087C">
      <w:pPr>
        <w:rPr/>
      </w:pPr>
      <w:r w:rsidDel="00000000" w:rsidR="00000000" w:rsidRPr="00000000">
        <w:rPr>
          <w:rtl w:val="0"/>
        </w:rPr>
        <w:t xml:space="preserve">Estas cuatro lecciones no son cuatro advertencias separadas, son un sistema integrado. La restricción externa se resuelve con autonomía productiva; la autonomía productiva exige reforma agraria; la reforma agraria exige poder político sostenido; el poder político sostenido exige institucionalización despersonalizada; la institucionalización despersonalizada exige reforma constitucional. Cada pieza depende de las otras. Intentar resolver una sola, que es lo que cada proyecto anterior hizo (Perón la redistribución, Frondizi la industria pesada, el tercer peronismo la concertación, el kirchnerismo la inclusión social), garantiza el choque contra las piezas que quedaron sin resolver.</w:t>
      </w:r>
    </w:p>
    <w:p w:rsidR="00000000" w:rsidDel="00000000" w:rsidP="00000000" w:rsidRDefault="00000000" w:rsidRPr="00000000" w14:paraId="0000087D">
      <w:pPr>
        <w:rPr/>
      </w:pPr>
      <w:r w:rsidDel="00000000" w:rsidR="00000000" w:rsidRPr="00000000">
        <w:rPr>
          <w:rtl w:val="0"/>
        </w:rPr>
        <w:t xml:space="preserve">El plan propuesto en este libro no pretende evitar todos los problemas. Pretende algo más modesto y más serio: no repetir los errores específicos que ya conocemos. Las siguientes secciones completan el ejercicio reconociendo qué podría salir mal dentro del propio plan.</w:t>
      </w:r>
    </w:p>
    <w:p w:rsidR="00000000" w:rsidDel="00000000" w:rsidP="00000000" w:rsidRDefault="00000000" w:rsidRPr="00000000" w14:paraId="0000087E">
      <w:pPr>
        <w:pStyle w:val="Heading2"/>
        <w:keepNext w:val="0"/>
        <w:keepLines w:val="0"/>
        <w:rPr/>
      </w:pPr>
      <w:bookmarkStart w:colFirst="0" w:colLast="0" w:name="_lcjutxo9nm6y" w:id="280"/>
      <w:bookmarkEnd w:id="280"/>
      <w:r w:rsidDel="00000000" w:rsidR="00000000" w:rsidRPr="00000000">
        <w:rPr>
          <w:rtl w:val="0"/>
        </w:rPr>
        <w:t xml:space="preserve">Escenarios sombra: qué pasa si el plan falla</w:t>
      </w:r>
    </w:p>
    <w:p w:rsidR="00000000" w:rsidDel="00000000" w:rsidP="00000000" w:rsidRDefault="00000000" w:rsidRPr="00000000" w14:paraId="0000087F">
      <w:pPr>
        <w:rPr/>
      </w:pPr>
      <w:r w:rsidDel="00000000" w:rsidR="00000000" w:rsidRPr="00000000">
        <w:rPr>
          <w:rtl w:val="0"/>
        </w:rPr>
        <w:t xml:space="preserve">Esta sección no es </w:t>
      </w:r>
      <w:r w:rsidDel="00000000" w:rsidR="00000000" w:rsidRPr="00000000">
        <w:rPr>
          <w:rtl w:val="0"/>
        </w:rPr>
        <w:t xml:space="preserve">pesimismo</w:t>
      </w:r>
      <w:r w:rsidDel="00000000" w:rsidR="00000000" w:rsidRPr="00000000">
        <w:rPr>
          <w:rtl w:val="0"/>
        </w:rPr>
        <w:t xml:space="preserve">. Es planificación de contingencia. Un plan que solo describe el escenario exitoso (inversiones que llegan a tiempo, Congreso que vota, gobierno que gana las elecciones intermedias, condiciones internacionales favorables) es un plan que no fue pensado contra sí mismo. La probabilidad de que los veinte años del plan transcurran exactamente como se diseñaron es, seamos honestos, cercana a cero. Lo que determina si el proyecto sobrevive no es evitar los shocks sino haberlos previsto con respuestas específicas.</w:t>
      </w:r>
    </w:p>
    <w:p w:rsidR="00000000" w:rsidDel="00000000" w:rsidP="00000000" w:rsidRDefault="00000000" w:rsidRPr="00000000" w14:paraId="00000880">
      <w:pPr>
        <w:rPr/>
      </w:pPr>
      <w:r w:rsidDel="00000000" w:rsidR="00000000" w:rsidRPr="00000000">
        <w:rPr>
          <w:rtl w:val="0"/>
        </w:rPr>
        <w:t xml:space="preserve">Los cuatro intentos analizados en la autopsia anterior comparten una característica adicional que no nombramos explícitamente: ninguno tenía escenarios sombra públicos. El primer peronismo no había planificado qué hacer si los términos de intercambio se deterioraban; improvisó el Plan de Emergencia Económica de 1952 sobre la marcha. El desarrollismo no había previsto el rechazo del propio peronismo a sus contratos petroleros; reaccionó con estado de sitio y Plan CONINTES. El tercer peronismo no había planificado qué hacer si Perón moría; el Rodrigazo fue la respuesta desesperada. El kirchnerismo no había diseñado cómo resolver el déficit energético de 2011 sin recurrir a Chevron; improvisó en condiciones de urgencia. La improvisación bajo presión produce siempre la peor de las respuestas posibles. Esta sección intenta no repetir ese error.</w:t>
      </w:r>
    </w:p>
    <w:p w:rsidR="00000000" w:rsidDel="00000000" w:rsidP="00000000" w:rsidRDefault="00000000" w:rsidRPr="00000000" w14:paraId="00000881">
      <w:pPr>
        <w:rPr/>
      </w:pPr>
      <w:r w:rsidDel="00000000" w:rsidR="00000000" w:rsidRPr="00000000">
        <w:rPr>
          <w:rtl w:val="0"/>
        </w:rPr>
        <w:t xml:space="preserve">Analizamos cuatro familias de escenarios: atrasos en la Fase 1, insuficiencia de financiamiento, colapso de la voluntad política, y deterioro de las condiciones internacionales. Cada escenario incluye qué se prioriza, qué se retrasa y qué se sacrifica. Son decisiones concretas, no aspiraciones.</w:t>
      </w:r>
    </w:p>
    <w:p w:rsidR="00000000" w:rsidDel="00000000" w:rsidP="00000000" w:rsidRDefault="00000000" w:rsidRPr="00000000" w14:paraId="00000882">
      <w:pPr>
        <w:pStyle w:val="Heading3"/>
        <w:rPr/>
      </w:pPr>
      <w:bookmarkStart w:colFirst="0" w:colLast="0" w:name="_5gjwrqnwso0y" w:id="281"/>
      <w:bookmarkEnd w:id="281"/>
      <w:r w:rsidDel="00000000" w:rsidR="00000000" w:rsidRPr="00000000">
        <w:rPr>
          <w:rtl w:val="0"/>
        </w:rPr>
        <w:t xml:space="preserve">Si la Fase 1 se atrasa: shocks a la columna vertebral energética</w:t>
      </w:r>
    </w:p>
    <w:p w:rsidR="00000000" w:rsidDel="00000000" w:rsidP="00000000" w:rsidRDefault="00000000" w:rsidRPr="00000000" w14:paraId="00000883">
      <w:pPr>
        <w:rPr/>
      </w:pPr>
      <w:r w:rsidDel="00000000" w:rsidR="00000000" w:rsidRPr="00000000">
        <w:rPr>
          <w:rtl w:val="0"/>
        </w:rPr>
        <w:t xml:space="preserve">La Fase 1 concentra las inversiones más estratégicas del plan: modernización de refinerías existentes (USD 4.000-6.000 millones), nueva refinería patagónica (USD 2.500-3.500 millones), finalización del gasoducto del NEA, matriz renovable, reversión de la privatización de ENARSA y fortalecimiento de YPF. Si alguno de estos componentes se atrasa o fracasa, el resto del plan pierde su colchón energético. Tres escenarios específicos requieren respuesta.</w:t>
      </w:r>
    </w:p>
    <w:p w:rsidR="00000000" w:rsidDel="00000000" w:rsidP="00000000" w:rsidRDefault="00000000" w:rsidRPr="00000000" w14:paraId="00000884">
      <w:pPr>
        <w:pStyle w:val="Heading4"/>
        <w:rPr/>
      </w:pPr>
      <w:bookmarkStart w:colFirst="0" w:colLast="0" w:name="_dvumm3fk5dyr" w:id="282"/>
      <w:bookmarkEnd w:id="282"/>
      <w:r w:rsidDel="00000000" w:rsidR="00000000" w:rsidRPr="00000000">
        <w:rPr>
          <w:rtl w:val="0"/>
        </w:rPr>
        <w:t xml:space="preserve">Escenario A: la refinería patagónica se atrasa cinco años</w:t>
      </w:r>
    </w:p>
    <w:p w:rsidR="00000000" w:rsidDel="00000000" w:rsidP="00000000" w:rsidRDefault="00000000" w:rsidRPr="00000000" w14:paraId="00000885">
      <w:pPr>
        <w:rPr/>
      </w:pPr>
      <w:r w:rsidDel="00000000" w:rsidR="00000000" w:rsidRPr="00000000">
        <w:rPr>
          <w:rtl w:val="0"/>
        </w:rPr>
        <w:t xml:space="preserve">Hay altas probabilidades de que este escenario ocurra. Los proyectos de infraestructura energética de esta escala en Argentina han tenido históricamente atrasos de entre 40% y 150% sobre los plazos originales (los casos de Atucha II, el gasoducto Néstor Kirchner y Yacyretá son ejemplos documentables). Si la refinería patagónica, planificada para entrar en operación al quinto año, lo hace al décimo, la consecuencia directa es que entre los años 5 y 10 la Argentina seguiría importando combustibles refinados por el valor equivalente al 20% del consumo nacional (aproximadamente USD 2.000-4.000 millones anuales en divisas).</w:t>
      </w:r>
    </w:p>
    <w:p w:rsidR="00000000" w:rsidDel="00000000" w:rsidP="00000000" w:rsidRDefault="00000000" w:rsidRPr="00000000" w14:paraId="00000886">
      <w:pPr>
        <w:rPr/>
      </w:pPr>
      <w:r w:rsidDel="00000000" w:rsidR="00000000" w:rsidRPr="00000000">
        <w:rPr>
          <w:rtl w:val="0"/>
        </w:rPr>
        <w:t xml:space="preserve">La respuesta es que no se abandona el proyecto, se rediseña la secuencia. Primero, se mantiene y acelera la modernización de las refinerías existentes (La Plata, Luján de Cuyo, Campo Durán), que puede entregar capacidad intermedia antes. Segundo, se firman contratos de suministro de combustibles refinados con países con los que exista afinidad política y de precio (Venezuela, Bolivia, Brasil), vía convenios bilaterales que eviten los precios spot y las condicionalidades financieras típicas del mercado internacional. Tercero, se anticipan las inversiones en transporte ferroviario de combustible (del ferrocarril de cargas de la Fase 2) para reducir la dependencia del transporte carretero, más caro y más dependiente del combustible importado. Cuarto, la Fase 2 no se retrasa por compensación: los proyectos de semiconductores, baterías de litio y alta tecnología siguen su calendario porque no dependen linealmente del autoabastecimiento petrolero.</w:t>
      </w:r>
    </w:p>
    <w:p w:rsidR="00000000" w:rsidDel="00000000" w:rsidP="00000000" w:rsidRDefault="00000000" w:rsidRPr="00000000" w14:paraId="00000887">
      <w:pPr>
        <w:pStyle w:val="Heading4"/>
        <w:rPr/>
      </w:pPr>
      <w:bookmarkStart w:colFirst="0" w:colLast="0" w:name="_7nnb8o9vi2vk" w:id="283"/>
      <w:bookmarkEnd w:id="283"/>
      <w:r w:rsidDel="00000000" w:rsidR="00000000" w:rsidRPr="00000000">
        <w:rPr>
          <w:rtl w:val="0"/>
        </w:rPr>
        <w:t xml:space="preserve">Escenario B: no se accede a crédito internacional soberano en condiciones aceptables</w:t>
      </w:r>
    </w:p>
    <w:p w:rsidR="00000000" w:rsidDel="00000000" w:rsidP="00000000" w:rsidRDefault="00000000" w:rsidRPr="00000000" w14:paraId="00000888">
      <w:pPr>
        <w:rPr/>
      </w:pPr>
      <w:r w:rsidDel="00000000" w:rsidR="00000000" w:rsidRPr="00000000">
        <w:rPr>
          <w:rtl w:val="0"/>
        </w:rPr>
        <w:t xml:space="preserve">Los mercados de crédito internacional suelen cerrar o encarecer sus condiciones ante proyectos que desafían la doctrina neoliberal dominante. El propio plan establece como regla de oro no aceptar créditos con condicionalidades que comprometan la política económica, lo que reduce el universo de fuentes disponibles. Los escenarios realistas son dos: (a) que la CAF, el Banco del BRICS y algunos bancos bilaterales con países afines (China, posiblemente Rusia, eventualmente Brasil si un gobierno de signo afín) ofrezcan entre USD 15.000 y USD 25.000 millones en los primeros cinco años [161]; o (b) que esas fuentes no se materialicen y el plan opere exclusivamente con financiamiento interno.</w:t>
      </w:r>
    </w:p>
    <w:p w:rsidR="00000000" w:rsidDel="00000000" w:rsidP="00000000" w:rsidRDefault="00000000" w:rsidRPr="00000000" w14:paraId="00000889">
      <w:pPr>
        <w:rPr/>
      </w:pPr>
      <w:r w:rsidDel="00000000" w:rsidR="00000000" w:rsidRPr="00000000">
        <w:rPr>
          <w:rtl w:val="0"/>
        </w:rPr>
        <w:t xml:space="preserve">Respuesta al sub-escenario (b), que es el peor caso: el plan reduce su dimensión en dólares pero mantiene su estructura en pesos. Los proyectos que requieren exclusivamente inversión en moneda local (educación, salud, infraestructura de transporte urbano, reforma agraria, programa de vivienda) mantienen calendarios originales porque se financian con recaudación tributaria reformada y créditos del Banco Nación. Los proyectos que requieren importación de bienes de capital (refinerías, modernización ferroviaria con material rodante importado, tecnología de semiconductores) se reescalonan en función de la disponibilidad de divisas generadas por las exportaciones primarias[165]. Es un plan más lento, no un plan cancelado. La ventaja estructural es que ningún proyecto queda hipotecado a condicionalidades ajenas, que es lo que históricamente ha hecho imposible sostener planes ambiciosos en Argentina.</w:t>
      </w:r>
    </w:p>
    <w:p w:rsidR="00000000" w:rsidDel="00000000" w:rsidP="00000000" w:rsidRDefault="00000000" w:rsidRPr="00000000" w14:paraId="0000088A">
      <w:pPr>
        <w:pStyle w:val="Heading4"/>
        <w:rPr/>
      </w:pPr>
      <w:bookmarkStart w:colFirst="0" w:colLast="0" w:name="_uxntu4xbq7jl" w:id="284"/>
      <w:bookmarkEnd w:id="284"/>
      <w:r w:rsidDel="00000000" w:rsidR="00000000" w:rsidRPr="00000000">
        <w:rPr>
          <w:rtl w:val="0"/>
        </w:rPr>
        <w:t xml:space="preserve">Escenario C: el Congreso bloquea la reforma tributaria</w:t>
      </w:r>
    </w:p>
    <w:p w:rsidR="00000000" w:rsidDel="00000000" w:rsidP="00000000" w:rsidRDefault="00000000" w:rsidRPr="00000000" w14:paraId="0000088B">
      <w:pPr>
        <w:rPr/>
      </w:pPr>
      <w:r w:rsidDel="00000000" w:rsidR="00000000" w:rsidRPr="00000000">
        <w:rPr>
          <w:rtl w:val="0"/>
        </w:rPr>
        <w:t xml:space="preserve">Este escenario tiene una probabilidad alta en los primeros dos años, especialmente si el gobierno no tiene mayoría propia en ambas cámaras. La reforma tributaria es la fuente primaria de financiamiento interno del plan. Sin ella, el margen fiscal para inversión productiva se reduce sustancialmente.</w:t>
      </w:r>
    </w:p>
    <w:p w:rsidR="00000000" w:rsidDel="00000000" w:rsidP="00000000" w:rsidRDefault="00000000" w:rsidRPr="00000000" w14:paraId="0000088C">
      <w:pPr>
        <w:rPr/>
      </w:pPr>
      <w:r w:rsidDel="00000000" w:rsidR="00000000" w:rsidRPr="00000000">
        <w:rPr>
          <w:rtl w:val="0"/>
        </w:rPr>
        <w:t xml:space="preserve">En este caso, primeramente, se separa el paquete tributario en componentes que pueden avanzar secuencialmente. Un impuesto extraordinario a las grandes fortunas (ya precedente aprobado en 2020 durante la pandemia)[162] puede pasar con la mayoría simple que sí se alcanza. La progresividad del impuesto a las ganancias personales puede votarse por decreto reglamentario en escalas donde la ley marco lo permita. Las retenciones agropecuarias son potestad del Ejecutivo en ciertos rangos. El impuesto a la renta financiera, derogado en 2017, puede restablecerse con mayoría simple. Segundo, los proyectos estructurales que requieren aprobación legislativa (reforma agraria, estatización de sectores estratégicos) se presentan acompañados de su fuente de financiamiento específica, para que el bloqueo de uno implique el bloqueo del otro y el costo político se distribuya. Tercero, se moviliza a los Tinglados para presionar públicamente a los legisladores bloqueadores, convirtiendo cada voto negativo en un costo electoral local, no en un costo difuso nacional. Esta es la diferencia entre tener institucionalidad de base y no tenerla: con Tinglados, el Congreso no es una isla; sin Tinglados, es el principal punto de captura de intereses concentrados.</w:t>
      </w:r>
    </w:p>
    <w:p w:rsidR="00000000" w:rsidDel="00000000" w:rsidP="00000000" w:rsidRDefault="00000000" w:rsidRPr="00000000" w14:paraId="0000088D">
      <w:pPr>
        <w:pStyle w:val="Heading3"/>
        <w:rPr/>
      </w:pPr>
      <w:bookmarkStart w:colFirst="0" w:colLast="0" w:name="_pdbnnaeamndx" w:id="285"/>
      <w:bookmarkEnd w:id="285"/>
      <w:r w:rsidDel="00000000" w:rsidR="00000000" w:rsidRPr="00000000">
        <w:rPr>
          <w:rtl w:val="0"/>
        </w:rPr>
        <w:t xml:space="preserve">Si el financiamiento no se materializa: matriz de priorización con la mitad del presupuesto</w:t>
      </w:r>
    </w:p>
    <w:p w:rsidR="00000000" w:rsidDel="00000000" w:rsidP="00000000" w:rsidRDefault="00000000" w:rsidRPr="00000000" w14:paraId="0000088E">
      <w:pPr>
        <w:rPr/>
      </w:pPr>
      <w:r w:rsidDel="00000000" w:rsidR="00000000" w:rsidRPr="00000000">
        <w:rPr>
          <w:rtl w:val="0"/>
        </w:rPr>
        <w:t xml:space="preserve">Supongamos el peor escenario financiero viable: el plan obtiene aproximadamente la mitad del total proyectado, es decir, entre USD 40.000 y 50.000 millones en veinte años en lugar de USD 80.000-100.000 millones. Esto puede ocurrir por combinación de: crédito internacional más restrictivo del esperado, reforma tributaria parcial, fuga de capitales que no se logra revertir al ritmo previsto, o una combinación de todos. ¿Qué se hace?</w:t>
      </w:r>
    </w:p>
    <w:p w:rsidR="00000000" w:rsidDel="00000000" w:rsidP="00000000" w:rsidRDefault="00000000" w:rsidRPr="00000000" w14:paraId="0000088F">
      <w:pPr>
        <w:rPr/>
      </w:pPr>
      <w:r w:rsidDel="00000000" w:rsidR="00000000" w:rsidRPr="00000000">
        <w:rPr>
          <w:rtl w:val="0"/>
        </w:rPr>
        <w:t xml:space="preserve">El principio de priorización debe ser explícito: </w:t>
      </w:r>
      <w:r w:rsidDel="00000000" w:rsidR="00000000" w:rsidRPr="00000000">
        <w:rPr>
          <w:b w:val="1"/>
          <w:bCs w:val="1"/>
          <w:rtl w:val="0"/>
        </w:rPr>
        <w:t xml:space="preserve">no se reparte el recorte proporcionalmente entre todos los proyectos</w:t>
      </w:r>
      <w:r w:rsidDel="00000000" w:rsidR="00000000" w:rsidRPr="00000000">
        <w:rPr>
          <w:rtl w:val="0"/>
        </w:rPr>
        <w:t xml:space="preserve">. Esa es exactamente la estrategia que condenó al desarrollismo (que distribuyó recursos entre petróleo, acero, petroquímica y automotriz sin jerarquizar) y al tercer peronismo (que intentó avanzar simultáneamente en veinte leyes sin priorizar). Recortar parejo destruye todos los proyectos; recortar con jerarquía preserva el núcleo [159].</w:t>
      </w:r>
    </w:p>
    <w:p w:rsidR="00000000" w:rsidDel="00000000" w:rsidP="00000000" w:rsidRDefault="00000000" w:rsidRPr="00000000" w14:paraId="00000890">
      <w:pPr>
        <w:rPr/>
      </w:pPr>
      <w:r w:rsidDel="00000000" w:rsidR="00000000" w:rsidRPr="00000000">
        <w:rPr>
          <w:rtl w:val="0"/>
        </w:rPr>
        <w:t xml:space="preserve">La jerarquía propuesta:</w:t>
      </w:r>
    </w:p>
    <w:p w:rsidR="00000000" w:rsidDel="00000000" w:rsidP="00000000" w:rsidRDefault="00000000" w:rsidRPr="00000000" w14:paraId="00000891">
      <w:pPr>
        <w:rPr/>
      </w:pPr>
      <w:r w:rsidDel="00000000" w:rsidR="00000000" w:rsidRPr="00000000">
        <w:rPr>
          <w:b w:val="1"/>
          <w:bCs w:val="1"/>
          <w:rtl w:val="0"/>
        </w:rPr>
        <w:t xml:space="preserve">Nivel 1 (intocable, se hace con cualquier presupuesto):</w:t>
      </w:r>
      <w:r w:rsidDel="00000000" w:rsidR="00000000" w:rsidRPr="00000000">
        <w:rPr>
          <w:rtl w:val="0"/>
        </w:rPr>
        <w:t xml:space="preserve"> Fase 1 energética (modernización de refinerías existentes, gasoducto del NEA, reversión de la privatización de ENARSA, matriz renovable básica), reforma agraria, AUH ampliada y nueva moratoria previsional, fondo edilicio para escuelas y hospitales. Son los proyectos que construyen el piso material de cualquier proyecto transformador posterior y cuyo abandono hace inviable el resto del plan [160].</w:t>
      </w:r>
    </w:p>
    <w:p w:rsidR="00000000" w:rsidDel="00000000" w:rsidP="00000000" w:rsidRDefault="00000000" w:rsidRPr="00000000" w14:paraId="00000892">
      <w:pPr>
        <w:rPr/>
      </w:pPr>
      <w:r w:rsidDel="00000000" w:rsidR="00000000" w:rsidRPr="00000000">
        <w:rPr>
          <w:b w:val="1"/>
          <w:bCs w:val="1"/>
          <w:rtl w:val="0"/>
        </w:rPr>
        <w:t xml:space="preserve">Nivel 2 (ajustable en cronograma pero no en alcance):</w:t>
      </w:r>
      <w:r w:rsidDel="00000000" w:rsidR="00000000" w:rsidRPr="00000000">
        <w:rPr>
          <w:rtl w:val="0"/>
        </w:rPr>
        <w:t xml:space="preserve"> nueva refinería patagónica (puede atrasarse cinco años, no cancelarse), red ferroviaria de cargas (puede ejecutarse en etapas), puertos federales (se priorizan los tres más estratégicos y se posponen el resto), fondo de ciencia y tecnología (se mantiene pero con cuotas anuales menores). Son proyectos donde un cronograma más largo es aceptable; una cancelación no lo es.</w:t>
      </w:r>
    </w:p>
    <w:p w:rsidR="00000000" w:rsidDel="00000000" w:rsidP="00000000" w:rsidRDefault="00000000" w:rsidRPr="00000000" w14:paraId="00000893">
      <w:pPr>
        <w:rPr/>
      </w:pPr>
      <w:r w:rsidDel="00000000" w:rsidR="00000000" w:rsidRPr="00000000">
        <w:rPr>
          <w:b w:val="1"/>
          <w:bCs w:val="1"/>
          <w:rtl w:val="0"/>
        </w:rPr>
        <w:t xml:space="preserve">Nivel 3 (potencialmente sacrificable):</w:t>
      </w:r>
      <w:r w:rsidDel="00000000" w:rsidR="00000000" w:rsidRPr="00000000">
        <w:rPr>
          <w:rtl w:val="0"/>
        </w:rPr>
        <w:t xml:space="preserve"> escalamiento masivo de exportaciones de hidrógeno verde y electricidad renovable a mercados europeos y asiáticos, asociaciones internacionales para fabricación de chips, participación argentina en la “OPEP del litio”. Son proyectos de proyección externa que dependen fuertemente de condiciones internacionales (maduración de la demanda global de hidrógeno verde, disposición de socios tecnológicos a transferir capacidades, coordinación regional con Bolivia y Chile sobre el litio) y cuyo fracaso parcial no compromete el núcleo del plan, solo su ambición de convertir a la Argentina en proveedor regional de la transición energética. Si los recursos no alcanzan, se mantienen como objetivos de largo plazo pero se sacan del cronograma comprometido.</w:t>
      </w:r>
    </w:p>
    <w:p w:rsidR="00000000" w:rsidDel="00000000" w:rsidP="00000000" w:rsidRDefault="00000000" w:rsidRPr="00000000" w14:paraId="00000894">
      <w:pPr>
        <w:rPr/>
      </w:pPr>
      <w:r w:rsidDel="00000000" w:rsidR="00000000" w:rsidRPr="00000000">
        <w:rPr>
          <w:b w:val="1"/>
          <w:bCs w:val="1"/>
          <w:rtl w:val="0"/>
        </w:rPr>
        <w:t xml:space="preserve">Lo que NO se hace</w:t>
      </w:r>
      <w:r w:rsidDel="00000000" w:rsidR="00000000" w:rsidRPr="00000000">
        <w:rPr>
          <w:rtl w:val="0"/>
        </w:rPr>
        <w:t xml:space="preserve">: bajo ninguna circunstancia se recorta educación, salud, pensiones, AUH, reforma agraria o los Tinglados. Estos componentes son la base política sin la cual el gobierno pierde su coalición social. El mismo día que el proyecto transformador recorte protección social para pagar infraestructura, entra en la misma trampa política que destruyó al kirchnerismo después de 2011: perder la base popular para preservar aspiraciones productivistas. El orden es al revés: primero se preserva la base social, después se ajusta la infraestructura.</w:t>
      </w:r>
    </w:p>
    <w:p w:rsidR="00000000" w:rsidDel="00000000" w:rsidP="00000000" w:rsidRDefault="00000000" w:rsidRPr="00000000" w14:paraId="00000895">
      <w:pPr>
        <w:pStyle w:val="Heading3"/>
        <w:rPr/>
      </w:pPr>
      <w:bookmarkStart w:colFirst="0" w:colLast="0" w:name="_c3rfrlvhrzpi" w:id="286"/>
      <w:bookmarkEnd w:id="286"/>
      <w:r w:rsidDel="00000000" w:rsidR="00000000" w:rsidRPr="00000000">
        <w:rPr>
          <w:rtl w:val="0"/>
        </w:rPr>
        <w:t xml:space="preserve">Si la voluntad política colapsa: qué mecanismos protegen los avances</w:t>
      </w:r>
    </w:p>
    <w:p w:rsidR="00000000" w:rsidDel="00000000" w:rsidP="00000000" w:rsidRDefault="00000000" w:rsidRPr="00000000" w14:paraId="00000896">
      <w:pPr>
        <w:rPr/>
      </w:pPr>
      <w:r w:rsidDel="00000000" w:rsidR="00000000" w:rsidRPr="00000000">
        <w:rPr>
          <w:rtl w:val="0"/>
        </w:rPr>
        <w:t xml:space="preserve">Este es el escenario más probable de todos, por una razón estructural: la Argentina no ha tenido ningún proyecto político consecutivo mayor a doce años desde 1930. Todo proyecto transformador va a enfrentar al menos una elección en la que el bloque opositor puede ganar. La pregunta no es si puede ocurrir sino qué pasa si ocurre.</w:t>
      </w:r>
    </w:p>
    <w:p w:rsidR="00000000" w:rsidDel="00000000" w:rsidP="00000000" w:rsidRDefault="00000000" w:rsidRPr="00000000" w14:paraId="00000897">
      <w:pPr>
        <w:rPr/>
      </w:pPr>
      <w:r w:rsidDel="00000000" w:rsidR="00000000" w:rsidRPr="00000000">
        <w:rPr>
          <w:b w:val="1"/>
          <w:bCs w:val="1"/>
          <w:rtl w:val="0"/>
        </w:rPr>
        <w:t xml:space="preserve">Clasifiquemos cada componente del plan en tres categorías según su reversibilidad institucional</w:t>
      </w:r>
      <w:r w:rsidDel="00000000" w:rsidR="00000000" w:rsidRPr="00000000">
        <w:rPr>
          <w:rtl w:val="0"/>
        </w:rPr>
        <w:t xml:space="preserve">:</w:t>
      </w:r>
    </w:p>
    <w:p w:rsidR="00000000" w:rsidDel="00000000" w:rsidP="00000000" w:rsidRDefault="00000000" w:rsidRPr="00000000" w14:paraId="00000898">
      <w:pPr>
        <w:rPr/>
      </w:pPr>
      <w:r w:rsidDel="00000000" w:rsidR="00000000" w:rsidRPr="00000000">
        <w:rPr>
          <w:i w:val="1"/>
          <w:iCs w:val="1"/>
          <w:rtl w:val="0"/>
        </w:rPr>
        <w:t xml:space="preserve">Componentes estructuralmente irreversibles</w:t>
      </w:r>
      <w:r w:rsidDel="00000000" w:rsidR="00000000" w:rsidRPr="00000000">
        <w:rPr>
          <w:rtl w:val="0"/>
        </w:rPr>
        <w:t xml:space="preserve"> (una vez ejecutados, es muy costoso revertirlos):</w:t>
      </w:r>
    </w:p>
    <w:p w:rsidR="00000000" w:rsidDel="00000000" w:rsidP="00000000" w:rsidRDefault="00000000" w:rsidRPr="00000000" w14:paraId="00000899">
      <w:pPr>
        <w:numPr>
          <w:ilvl w:val="0"/>
          <w:numId w:val="82"/>
        </w:numPr>
        <w:spacing w:after="0" w:afterAutospacing="0"/>
        <w:ind w:left="720" w:hanging="360"/>
        <w:jc w:val="left"/>
      </w:pPr>
      <w:r w:rsidDel="00000000" w:rsidR="00000000" w:rsidRPr="00000000">
        <w:rPr>
          <w:rtl w:val="0"/>
        </w:rPr>
        <w:t xml:space="preserve">La refinería patagónica y las refinerías modernizadas (son activos físicos; un gobierno hostil puede privatizarlas pero no destruirlas).</w:t>
      </w:r>
    </w:p>
    <w:p w:rsidR="00000000" w:rsidDel="00000000" w:rsidP="00000000" w:rsidRDefault="00000000" w:rsidRPr="00000000" w14:paraId="0000089A">
      <w:pPr>
        <w:numPr>
          <w:ilvl w:val="0"/>
          <w:numId w:val="82"/>
        </w:numPr>
        <w:spacing w:after="0" w:afterAutospacing="0" w:before="0" w:beforeAutospacing="0"/>
        <w:ind w:left="720" w:hanging="360"/>
        <w:jc w:val="left"/>
      </w:pPr>
      <w:r w:rsidDel="00000000" w:rsidR="00000000" w:rsidRPr="00000000">
        <w:rPr>
          <w:rtl w:val="0"/>
        </w:rPr>
        <w:t xml:space="preserve">La red ferroviaria reconstruida (idem).</w:t>
      </w:r>
    </w:p>
    <w:p w:rsidR="00000000" w:rsidDel="00000000" w:rsidP="00000000" w:rsidRDefault="00000000" w:rsidRPr="00000000" w14:paraId="0000089B">
      <w:pPr>
        <w:numPr>
          <w:ilvl w:val="0"/>
          <w:numId w:val="82"/>
        </w:numPr>
        <w:spacing w:after="0" w:afterAutospacing="0" w:before="0" w:beforeAutospacing="0"/>
        <w:ind w:left="720" w:hanging="360"/>
        <w:jc w:val="left"/>
      </w:pPr>
      <w:r w:rsidDel="00000000" w:rsidR="00000000" w:rsidRPr="00000000">
        <w:rPr>
          <w:rtl w:val="0"/>
        </w:rPr>
        <w:t xml:space="preserve">Los Tinglados si están ya territorializados con presencia en los barrios, en los lugares de trabajo y con control sobre recursos locales concretos.</w:t>
      </w:r>
    </w:p>
    <w:p w:rsidR="00000000" w:rsidDel="00000000" w:rsidP="00000000" w:rsidRDefault="00000000" w:rsidRPr="00000000" w14:paraId="0000089C">
      <w:pPr>
        <w:numPr>
          <w:ilvl w:val="0"/>
          <w:numId w:val="82"/>
        </w:numPr>
        <w:spacing w:after="0" w:afterAutospacing="0" w:before="0" w:beforeAutospacing="0"/>
        <w:ind w:left="720" w:hanging="360"/>
        <w:jc w:val="left"/>
      </w:pPr>
      <w:r w:rsidDel="00000000" w:rsidR="00000000" w:rsidRPr="00000000">
        <w:rPr>
          <w:rtl w:val="0"/>
        </w:rPr>
        <w:t xml:space="preserve">La reforma agraria si las tierras ya han sido redistribuidas y registradas a nombre de cooperativas o de pequeños productores (revertirla requeriría expropiación en sentido inverso, con costos políticos prohibitivos).</w:t>
      </w:r>
    </w:p>
    <w:p w:rsidR="00000000" w:rsidDel="00000000" w:rsidP="00000000" w:rsidRDefault="00000000" w:rsidRPr="00000000" w14:paraId="0000089D">
      <w:pPr>
        <w:numPr>
          <w:ilvl w:val="0"/>
          <w:numId w:val="82"/>
        </w:numPr>
        <w:spacing w:after="0" w:afterAutospacing="0" w:before="0" w:beforeAutospacing="0"/>
        <w:ind w:left="720" w:hanging="360"/>
        <w:jc w:val="left"/>
      </w:pPr>
      <w:r w:rsidDel="00000000" w:rsidR="00000000" w:rsidRPr="00000000">
        <w:rPr>
          <w:rtl w:val="0"/>
        </w:rPr>
        <w:t xml:space="preserve">La Asignación Universal por Hijo ampliada, por el costo político asimétrico de retirarla (ningún gobierno argentino desde 2009 ha osado eliminarla).</w:t>
      </w:r>
    </w:p>
    <w:p w:rsidR="00000000" w:rsidDel="00000000" w:rsidP="00000000" w:rsidRDefault="00000000" w:rsidRPr="00000000" w14:paraId="0000089E">
      <w:pPr>
        <w:numPr>
          <w:ilvl w:val="0"/>
          <w:numId w:val="82"/>
        </w:numPr>
        <w:spacing w:before="0" w:beforeAutospacing="0"/>
        <w:ind w:left="720" w:hanging="360"/>
        <w:jc w:val="left"/>
      </w:pPr>
      <w:r w:rsidDel="00000000" w:rsidR="00000000" w:rsidRPr="00000000">
        <w:rPr>
          <w:rtl w:val="0"/>
        </w:rPr>
        <w:t xml:space="preserve">Las exenciones impositivas sobre primera vivienda, por la misma razón.</w:t>
      </w:r>
    </w:p>
    <w:p w:rsidR="00000000" w:rsidDel="00000000" w:rsidP="00000000" w:rsidRDefault="00000000" w:rsidRPr="00000000" w14:paraId="0000089F">
      <w:pPr>
        <w:rPr/>
      </w:pPr>
      <w:r w:rsidDel="00000000" w:rsidR="00000000" w:rsidRPr="00000000">
        <w:rPr>
          <w:i w:val="1"/>
          <w:iCs w:val="1"/>
          <w:rtl w:val="0"/>
        </w:rPr>
        <w:t xml:space="preserve">Componentes reversibles por decreto ejecutivo</w:t>
      </w:r>
      <w:r w:rsidDel="00000000" w:rsidR="00000000" w:rsidRPr="00000000">
        <w:rPr>
          <w:rtl w:val="0"/>
        </w:rPr>
        <w:t xml:space="preserve"> (un gobierno hostil puede desarmarlos en días):</w:t>
      </w:r>
    </w:p>
    <w:p w:rsidR="00000000" w:rsidDel="00000000" w:rsidP="00000000" w:rsidRDefault="00000000" w:rsidRPr="00000000" w14:paraId="000008A0">
      <w:pPr>
        <w:numPr>
          <w:ilvl w:val="0"/>
          <w:numId w:val="33"/>
        </w:numPr>
        <w:spacing w:after="0" w:afterAutospacing="0"/>
        <w:ind w:left="720" w:hanging="360"/>
        <w:jc w:val="left"/>
      </w:pPr>
      <w:r w:rsidDel="00000000" w:rsidR="00000000" w:rsidRPr="00000000">
        <w:rPr>
          <w:rtl w:val="0"/>
        </w:rPr>
        <w:t xml:space="preserve">El cepo cambiario y las regulaciones de formación de activos externos (Macri las eliminó en diciembre de 2015 sin pasar por el Congreso)[157].</w:t>
      </w:r>
    </w:p>
    <w:p w:rsidR="00000000" w:rsidDel="00000000" w:rsidP="00000000" w:rsidRDefault="00000000" w:rsidRPr="00000000" w14:paraId="000008A1">
      <w:pPr>
        <w:numPr>
          <w:ilvl w:val="0"/>
          <w:numId w:val="33"/>
        </w:numPr>
        <w:spacing w:after="0" w:afterAutospacing="0" w:before="0" w:beforeAutospacing="0"/>
        <w:ind w:left="720" w:hanging="360"/>
        <w:jc w:val="left"/>
      </w:pPr>
      <w:r w:rsidDel="00000000" w:rsidR="00000000" w:rsidRPr="00000000">
        <w:rPr>
          <w:rtl w:val="0"/>
        </w:rPr>
        <w:t xml:space="preserve">Las retenciones agropecuarias (Macri las eliminó por decreto).</w:t>
      </w:r>
    </w:p>
    <w:p w:rsidR="00000000" w:rsidDel="00000000" w:rsidP="00000000" w:rsidRDefault="00000000" w:rsidRPr="00000000" w14:paraId="000008A2">
      <w:pPr>
        <w:numPr>
          <w:ilvl w:val="0"/>
          <w:numId w:val="33"/>
        </w:numPr>
        <w:spacing w:after="0" w:afterAutospacing="0" w:before="0" w:beforeAutospacing="0"/>
        <w:ind w:left="720" w:hanging="360"/>
        <w:jc w:val="left"/>
      </w:pPr>
      <w:r w:rsidDel="00000000" w:rsidR="00000000" w:rsidRPr="00000000">
        <w:rPr>
          <w:rtl w:val="0"/>
        </w:rPr>
        <w:t xml:space="preserve">Los controles sobre importaciones.</w:t>
      </w:r>
    </w:p>
    <w:p w:rsidR="00000000" w:rsidDel="00000000" w:rsidP="00000000" w:rsidRDefault="00000000" w:rsidRPr="00000000" w14:paraId="000008A3">
      <w:pPr>
        <w:numPr>
          <w:ilvl w:val="0"/>
          <w:numId w:val="33"/>
        </w:numPr>
        <w:spacing w:after="0" w:afterAutospacing="0" w:before="0" w:beforeAutospacing="0"/>
        <w:ind w:left="720" w:hanging="360"/>
        <w:jc w:val="left"/>
      </w:pPr>
      <w:r w:rsidDel="00000000" w:rsidR="00000000" w:rsidRPr="00000000">
        <w:rPr>
          <w:rtl w:val="0"/>
        </w:rPr>
        <w:t xml:space="preserve">Los precios cuidados y programas similares.</w:t>
      </w:r>
    </w:p>
    <w:p w:rsidR="00000000" w:rsidDel="00000000" w:rsidP="00000000" w:rsidRDefault="00000000" w:rsidRPr="00000000" w14:paraId="000008A4">
      <w:pPr>
        <w:numPr>
          <w:ilvl w:val="0"/>
          <w:numId w:val="33"/>
        </w:numPr>
        <w:spacing w:before="0" w:beforeAutospacing="0"/>
        <w:ind w:left="720" w:hanging="360"/>
        <w:jc w:val="left"/>
      </w:pPr>
      <w:r w:rsidDel="00000000" w:rsidR="00000000" w:rsidRPr="00000000">
        <w:rPr>
          <w:rtl w:val="0"/>
        </w:rPr>
        <w:t xml:space="preserve">Los acuerdos con proveedores internacionales afines (Venezuela, China, BRICS) si no están blindados en tratados bilaterales.</w:t>
      </w:r>
    </w:p>
    <w:p w:rsidR="00000000" w:rsidDel="00000000" w:rsidP="00000000" w:rsidRDefault="00000000" w:rsidRPr="00000000" w14:paraId="000008A5">
      <w:pPr>
        <w:rPr/>
      </w:pPr>
      <w:r w:rsidDel="00000000" w:rsidR="00000000" w:rsidRPr="00000000">
        <w:rPr>
          <w:i w:val="1"/>
          <w:iCs w:val="1"/>
          <w:rtl w:val="0"/>
        </w:rPr>
        <w:t xml:space="preserve">Componentes reversibles por ley de mayoría simple</w:t>
      </w:r>
      <w:r w:rsidDel="00000000" w:rsidR="00000000" w:rsidRPr="00000000">
        <w:rPr>
          <w:rtl w:val="0"/>
        </w:rPr>
        <w:t xml:space="preserve">:</w:t>
      </w:r>
    </w:p>
    <w:p w:rsidR="00000000" w:rsidDel="00000000" w:rsidP="00000000" w:rsidRDefault="00000000" w:rsidRPr="00000000" w14:paraId="000008A6">
      <w:pPr>
        <w:numPr>
          <w:ilvl w:val="0"/>
          <w:numId w:val="6"/>
        </w:numPr>
        <w:spacing w:after="0" w:afterAutospacing="0"/>
        <w:ind w:left="720" w:hanging="360"/>
        <w:jc w:val="left"/>
      </w:pPr>
      <w:r w:rsidDel="00000000" w:rsidR="00000000" w:rsidRPr="00000000">
        <w:rPr>
          <w:rtl w:val="0"/>
        </w:rPr>
        <w:t xml:space="preserve">La Ley de Medios reformada.</w:t>
      </w:r>
    </w:p>
    <w:p w:rsidR="00000000" w:rsidDel="00000000" w:rsidP="00000000" w:rsidRDefault="00000000" w:rsidRPr="00000000" w14:paraId="000008A7">
      <w:pPr>
        <w:numPr>
          <w:ilvl w:val="0"/>
          <w:numId w:val="6"/>
        </w:numPr>
        <w:spacing w:after="0" w:afterAutospacing="0" w:before="0" w:beforeAutospacing="0"/>
        <w:ind w:left="720" w:hanging="360"/>
        <w:jc w:val="left"/>
      </w:pPr>
      <w:r w:rsidDel="00000000" w:rsidR="00000000" w:rsidRPr="00000000">
        <w:rPr>
          <w:rtl w:val="0"/>
        </w:rPr>
        <w:t xml:space="preserve">Los regímenes de promoción industrial.</w:t>
      </w:r>
    </w:p>
    <w:p w:rsidR="00000000" w:rsidDel="00000000" w:rsidP="00000000" w:rsidRDefault="00000000" w:rsidRPr="00000000" w14:paraId="000008A8">
      <w:pPr>
        <w:numPr>
          <w:ilvl w:val="0"/>
          <w:numId w:val="6"/>
        </w:numPr>
        <w:spacing w:after="0" w:afterAutospacing="0" w:before="0" w:beforeAutospacing="0"/>
        <w:ind w:left="720" w:hanging="360"/>
        <w:jc w:val="left"/>
      </w:pPr>
      <w:r w:rsidDel="00000000" w:rsidR="00000000" w:rsidRPr="00000000">
        <w:rPr>
          <w:rtl w:val="0"/>
        </w:rPr>
        <w:t xml:space="preserve">El sistema de jubilaciones con movilidad por ley.</w:t>
      </w:r>
    </w:p>
    <w:p w:rsidR="00000000" w:rsidDel="00000000" w:rsidP="00000000" w:rsidRDefault="00000000" w:rsidRPr="00000000" w14:paraId="000008A9">
      <w:pPr>
        <w:numPr>
          <w:ilvl w:val="0"/>
          <w:numId w:val="6"/>
        </w:numPr>
        <w:spacing w:before="0" w:beforeAutospacing="0"/>
        <w:ind w:left="720" w:hanging="360"/>
        <w:jc w:val="left"/>
      </w:pPr>
      <w:r w:rsidDel="00000000" w:rsidR="00000000" w:rsidRPr="00000000">
        <w:rPr>
          <w:rtl w:val="0"/>
        </w:rPr>
        <w:t xml:space="preserve">Las regulaciones del sector energético.</w:t>
      </w:r>
    </w:p>
    <w:p w:rsidR="00000000" w:rsidDel="00000000" w:rsidP="00000000" w:rsidRDefault="00000000" w:rsidRPr="00000000" w14:paraId="000008AA">
      <w:pPr>
        <w:rPr/>
      </w:pPr>
      <w:r w:rsidDel="00000000" w:rsidR="00000000" w:rsidRPr="00000000">
        <w:rPr>
          <w:rtl w:val="0"/>
        </w:rPr>
        <w:t xml:space="preserve">Esta clasificación tiene una consecuencia directa en la estrategia de ejecución del plan: </w:t>
      </w:r>
      <w:r w:rsidDel="00000000" w:rsidR="00000000" w:rsidRPr="00000000">
        <w:rPr>
          <w:b w:val="1"/>
          <w:bCs w:val="1"/>
          <w:rtl w:val="0"/>
        </w:rPr>
        <w:t xml:space="preserve">los componentes estructuralmente irreversibles deben ser priorizados en los primeros tres años de gestión, cuando el capital político inicial es máximo y la oposición aún no ha rearmado su bloque</w:t>
      </w:r>
      <w:r w:rsidDel="00000000" w:rsidR="00000000" w:rsidRPr="00000000">
        <w:rPr>
          <w:rtl w:val="0"/>
        </w:rPr>
        <w:t xml:space="preserve">. Los componentes reversibles por decreto deben ser blindados vía tratados internacionales, cláusulas de no regresividad constitucional (si se avanza con la reforma constituyente en el año 4 o 5) y pactos políticos con fuerzas que incluyan al centro. No es una concesión, es una estrategia de supervivencia.</w:t>
      </w:r>
    </w:p>
    <w:p w:rsidR="00000000" w:rsidDel="00000000" w:rsidP="00000000" w:rsidRDefault="00000000" w:rsidRPr="00000000" w14:paraId="000008AB">
      <w:pPr>
        <w:pStyle w:val="Heading4"/>
        <w:rPr/>
      </w:pPr>
      <w:bookmarkStart w:colFirst="0" w:colLast="0" w:name="_zdgonyjce0bq" w:id="287"/>
      <w:bookmarkEnd w:id="287"/>
      <w:r w:rsidDel="00000000" w:rsidR="00000000" w:rsidRPr="00000000">
        <w:rPr>
          <w:b w:val="1"/>
          <w:bCs w:val="1"/>
          <w:rtl w:val="0"/>
        </w:rPr>
        <w:t xml:space="preserve">Mecanismos específicos de blindaje</w:t>
      </w:r>
      <w:r w:rsidDel="00000000" w:rsidR="00000000" w:rsidRPr="00000000">
        <w:rPr>
          <w:rtl w:val="0"/>
        </w:rPr>
      </w:r>
    </w:p>
    <w:p w:rsidR="00000000" w:rsidDel="00000000" w:rsidP="00000000" w:rsidRDefault="00000000" w:rsidRPr="00000000" w14:paraId="000008AC">
      <w:pPr>
        <w:numPr>
          <w:ilvl w:val="0"/>
          <w:numId w:val="98"/>
        </w:numPr>
        <w:spacing w:after="0" w:afterAutospacing="0"/>
        <w:ind w:left="720" w:hanging="360"/>
        <w:jc w:val="left"/>
      </w:pPr>
      <w:r w:rsidDel="00000000" w:rsidR="00000000" w:rsidRPr="00000000">
        <w:rPr>
          <w:b w:val="1"/>
          <w:bCs w:val="1"/>
          <w:rtl w:val="0"/>
        </w:rPr>
        <w:t xml:space="preserve">Cláusulas de no regresividad en tratados internacionales</w:t>
      </w:r>
      <w:r w:rsidDel="00000000" w:rsidR="00000000" w:rsidRPr="00000000">
        <w:rPr>
          <w:rtl w:val="0"/>
        </w:rPr>
        <w:t xml:space="preserve">. Si la Argentina firma un acuerdo con China por transferencia tecnológica en semiconductores que incluye cláusula de estabilidad de condiciones durante veinte años, un gobierno hostil que intente cancelarlo enfrenta litigio internacional con costos altos. El mismo mecanismo que usaron los tratados bilaterales de inversión de los noventa contra la Argentina puede usarse en sentido inverso.</w:t>
      </w:r>
    </w:p>
    <w:p w:rsidR="00000000" w:rsidDel="00000000" w:rsidP="00000000" w:rsidRDefault="00000000" w:rsidRPr="00000000" w14:paraId="000008AD">
      <w:pPr>
        <w:numPr>
          <w:ilvl w:val="0"/>
          <w:numId w:val="98"/>
        </w:numPr>
        <w:spacing w:after="0" w:afterAutospacing="0" w:before="0" w:beforeAutospacing="0"/>
        <w:ind w:left="720" w:hanging="360"/>
        <w:jc w:val="left"/>
      </w:pPr>
      <w:r w:rsidDel="00000000" w:rsidR="00000000" w:rsidRPr="00000000">
        <w:rPr>
          <w:b w:val="1"/>
          <w:bCs w:val="1"/>
          <w:rtl w:val="0"/>
        </w:rPr>
        <w:t xml:space="preserve">Transferencia de activos a entidades cooperativas con personería jurídica blindada</w:t>
      </w:r>
      <w:r w:rsidDel="00000000" w:rsidR="00000000" w:rsidRPr="00000000">
        <w:rPr>
          <w:rtl w:val="0"/>
        </w:rPr>
        <w:t xml:space="preserve">. Si la reforma agraria entrega las tierras a cooperativas (y no al Estado), cada intento de revertirla requiere expropiar a la cooperativa, con costos políticos asimétricos. El mismo principio vale para empresas recuperadas, medios cooperativos y fábricas sin patrones.</w:t>
      </w:r>
    </w:p>
    <w:p w:rsidR="00000000" w:rsidDel="00000000" w:rsidP="00000000" w:rsidRDefault="00000000" w:rsidRPr="00000000" w14:paraId="000008AE">
      <w:pPr>
        <w:numPr>
          <w:ilvl w:val="0"/>
          <w:numId w:val="98"/>
        </w:numPr>
        <w:spacing w:after="0" w:afterAutospacing="0" w:before="0" w:beforeAutospacing="0"/>
        <w:ind w:left="720" w:hanging="360"/>
        <w:jc w:val="left"/>
      </w:pPr>
      <w:r w:rsidDel="00000000" w:rsidR="00000000" w:rsidRPr="00000000">
        <w:rPr>
          <w:b w:val="1"/>
          <w:bCs w:val="1"/>
          <w:rtl w:val="0"/>
        </w:rPr>
        <w:t xml:space="preserve">Reforma constitucional con cláusulas de irreversibilidad</w:t>
      </w:r>
      <w:r w:rsidDel="00000000" w:rsidR="00000000" w:rsidRPr="00000000">
        <w:rPr>
          <w:rtl w:val="0"/>
        </w:rPr>
        <w:t xml:space="preserve">. La nueva Constitución que propone el plan debe incluir:</w:t>
      </w:r>
    </w:p>
    <w:p w:rsidR="00000000" w:rsidDel="00000000" w:rsidP="00000000" w:rsidRDefault="00000000" w:rsidRPr="00000000" w14:paraId="000008AF">
      <w:pPr>
        <w:numPr>
          <w:ilvl w:val="1"/>
          <w:numId w:val="98"/>
        </w:numPr>
        <w:spacing w:after="0" w:afterAutospacing="0" w:before="0" w:beforeAutospacing="0"/>
        <w:ind w:left="1440" w:hanging="360"/>
        <w:jc w:val="left"/>
      </w:pPr>
      <w:r w:rsidDel="00000000" w:rsidR="00000000" w:rsidRPr="00000000">
        <w:rPr>
          <w:rtl w:val="0"/>
        </w:rPr>
        <w:t xml:space="preserve">Prohibición del endeudamiento externo sin referéndum popular (umbral: cualquier préstamo mayor al 5% del PBI).</w:t>
      </w:r>
    </w:p>
    <w:p w:rsidR="00000000" w:rsidDel="00000000" w:rsidP="00000000" w:rsidRDefault="00000000" w:rsidRPr="00000000" w14:paraId="000008B0">
      <w:pPr>
        <w:numPr>
          <w:ilvl w:val="1"/>
          <w:numId w:val="98"/>
        </w:numPr>
        <w:spacing w:after="0" w:afterAutospacing="0" w:before="0" w:beforeAutospacing="0"/>
        <w:ind w:left="1440" w:hanging="360"/>
        <w:jc w:val="left"/>
      </w:pPr>
      <w:r w:rsidDel="00000000" w:rsidR="00000000" w:rsidRPr="00000000">
        <w:rPr>
          <w:rtl w:val="0"/>
        </w:rPr>
        <w:t xml:space="preserve">Cláusula de no regresividad en derechos sociales (consagrada en el Pacto de San José de Costa Rica pero aquí con rango constitucional explícito y justiciable).</w:t>
      </w:r>
    </w:p>
    <w:p w:rsidR="00000000" w:rsidDel="00000000" w:rsidP="00000000" w:rsidRDefault="00000000" w:rsidRPr="00000000" w14:paraId="000008B1">
      <w:pPr>
        <w:numPr>
          <w:ilvl w:val="1"/>
          <w:numId w:val="98"/>
        </w:numPr>
        <w:spacing w:after="0" w:afterAutospacing="0" w:before="0" w:beforeAutospacing="0"/>
        <w:ind w:left="1440" w:hanging="360"/>
        <w:jc w:val="left"/>
      </w:pPr>
      <w:r w:rsidDel="00000000" w:rsidR="00000000" w:rsidRPr="00000000">
        <w:rPr>
          <w:rtl w:val="0"/>
        </w:rPr>
        <w:t xml:space="preserve">Autonomía técnica del INDEC y el Banco Central por mandato constitucional.</w:t>
      </w:r>
    </w:p>
    <w:p w:rsidR="00000000" w:rsidDel="00000000" w:rsidP="00000000" w:rsidRDefault="00000000" w:rsidRPr="00000000" w14:paraId="000008B2">
      <w:pPr>
        <w:numPr>
          <w:ilvl w:val="1"/>
          <w:numId w:val="98"/>
        </w:numPr>
        <w:spacing w:after="0" w:afterAutospacing="0" w:before="0" w:beforeAutospacing="0"/>
        <w:ind w:left="1440" w:hanging="360"/>
        <w:jc w:val="left"/>
      </w:pPr>
      <w:r w:rsidDel="00000000" w:rsidR="00000000" w:rsidRPr="00000000">
        <w:rPr>
          <w:rtl w:val="0"/>
        </w:rPr>
        <w:t xml:space="preserve">Subordinación explícita de las Fuerzas Armadas al poder civil electo, con sanciones penales claras para el planteo militar.</w:t>
      </w:r>
    </w:p>
    <w:p w:rsidR="00000000" w:rsidDel="00000000" w:rsidP="00000000" w:rsidRDefault="00000000" w:rsidRPr="00000000" w14:paraId="000008B3">
      <w:pPr>
        <w:numPr>
          <w:ilvl w:val="1"/>
          <w:numId w:val="98"/>
        </w:numPr>
        <w:spacing w:after="0" w:afterAutospacing="0" w:before="0" w:beforeAutospacing="0"/>
        <w:ind w:left="1440" w:hanging="360"/>
        <w:jc w:val="left"/>
      </w:pPr>
      <w:r w:rsidDel="00000000" w:rsidR="00000000" w:rsidRPr="00000000">
        <w:rPr>
          <w:rtl w:val="0"/>
        </w:rPr>
        <w:t xml:space="preserve">Incorporación de los Tinglados como cuarto poder institucional, con facultades concretas de veto local sobre decisiones que afecten a su territorio.</w:t>
      </w:r>
    </w:p>
    <w:p w:rsidR="00000000" w:rsidDel="00000000" w:rsidP="00000000" w:rsidRDefault="00000000" w:rsidRPr="00000000" w14:paraId="000008B4">
      <w:pPr>
        <w:numPr>
          <w:ilvl w:val="0"/>
          <w:numId w:val="98"/>
        </w:numPr>
        <w:spacing w:before="0" w:beforeAutospacing="0"/>
        <w:ind w:left="720" w:hanging="360"/>
        <w:jc w:val="left"/>
      </w:pPr>
      <w:r w:rsidDel="00000000" w:rsidR="00000000" w:rsidRPr="00000000">
        <w:rPr>
          <w:b w:val="1"/>
          <w:bCs w:val="1"/>
          <w:rtl w:val="0"/>
        </w:rPr>
        <w:t xml:space="preserve">Referendo popular obligatorio para ciertos actos</w:t>
      </w:r>
      <w:r w:rsidDel="00000000" w:rsidR="00000000" w:rsidRPr="00000000">
        <w:rPr>
          <w:rtl w:val="0"/>
        </w:rPr>
        <w:t xml:space="preserve">. Privatización de empresas estratégicas (YPF, ENARSA, Banco Nación, ARSAT), acuerdos con el FMI, tratados de libre comercio que afecten sectores productivos enteros: ningún gobierno puede hacerlos sin pasar por consulta popular vinculante. Esto no impide el cambio de gobierno; impide la reversión unilateral.</w:t>
      </w:r>
    </w:p>
    <w:p w:rsidR="00000000" w:rsidDel="00000000" w:rsidP="00000000" w:rsidRDefault="00000000" w:rsidRPr="00000000" w14:paraId="000008B5">
      <w:pPr>
        <w:pStyle w:val="Heading3"/>
        <w:rPr/>
      </w:pPr>
      <w:bookmarkStart w:colFirst="0" w:colLast="0" w:name="_wcka396eclvp" w:id="288"/>
      <w:bookmarkEnd w:id="288"/>
      <w:r w:rsidDel="00000000" w:rsidR="00000000" w:rsidRPr="00000000">
        <w:rPr>
          <w:rtl w:val="0"/>
        </w:rPr>
        <w:t xml:space="preserve">Si las condiciones internacionales se deterioran</w:t>
      </w:r>
    </w:p>
    <w:p w:rsidR="00000000" w:rsidDel="00000000" w:rsidP="00000000" w:rsidRDefault="00000000" w:rsidRPr="00000000" w14:paraId="000008B6">
      <w:pPr>
        <w:rPr/>
      </w:pPr>
      <w:r w:rsidDel="00000000" w:rsidR="00000000" w:rsidRPr="00000000">
        <w:rPr>
          <w:rtl w:val="0"/>
        </w:rPr>
        <w:t xml:space="preserve">Cuatro escenarios externos posibles, todos con cierta probabilidad real en el horizonte de veinte años del plan.</w:t>
      </w:r>
    </w:p>
    <w:p w:rsidR="00000000" w:rsidDel="00000000" w:rsidP="00000000" w:rsidRDefault="00000000" w:rsidRPr="00000000" w14:paraId="000008B7">
      <w:pPr>
        <w:pStyle w:val="Heading4"/>
        <w:rPr/>
      </w:pPr>
      <w:bookmarkStart w:colFirst="0" w:colLast="0" w:name="_ofribr3ogfu" w:id="289"/>
      <w:bookmarkEnd w:id="289"/>
      <w:r w:rsidDel="00000000" w:rsidR="00000000" w:rsidRPr="00000000">
        <w:rPr>
          <w:rtl w:val="0"/>
        </w:rPr>
        <w:t xml:space="preserve">Escenario A: recesión global sostenida</w:t>
      </w:r>
    </w:p>
    <w:p w:rsidR="00000000" w:rsidDel="00000000" w:rsidP="00000000" w:rsidRDefault="00000000" w:rsidRPr="00000000" w14:paraId="000008B8">
      <w:pPr>
        <w:rPr/>
      </w:pPr>
      <w:r w:rsidDel="00000000" w:rsidR="00000000" w:rsidRPr="00000000">
        <w:rPr>
          <w:rtl w:val="0"/>
        </w:rPr>
        <w:t xml:space="preserve">Una recesión global similar a la de 2008-2009 o peor, con caída de la demanda de commodities, contracción del crédito internacional y turbulencia financiera[158]. Argentina como exportador primario sería afectada por el canal comercial (caída de precios de soja, carne, minerales) y financiero (salida de capitales). La política económica deja de depender del supuesto de crecimiento externo y pasa a priorizar el mercado interno. Se aceleran las obras de infraestructura que generen empleo local, se financian con expansión del gasto en pesos (financiamiento monetario transitorio, dado que la restricción externa existe pero la restricción inflacionaria en una recesión global es menor), se profundizan los programas sociales, se protegen sectores industriales vulnerables con barreras temporarias. Esta es la lección keynesiana básica: en la recesión, el Estado compensa. Lo que la Argentina hizo mal después de 2009 fue no reconocer la ventana como oportunidad, sino intentar sostener el crecimiento hacia afuera con dólares que ya no había.</w:t>
      </w:r>
    </w:p>
    <w:p w:rsidR="00000000" w:rsidDel="00000000" w:rsidP="00000000" w:rsidRDefault="00000000" w:rsidRPr="00000000" w14:paraId="000008B9">
      <w:pPr>
        <w:pStyle w:val="Heading4"/>
        <w:rPr/>
      </w:pPr>
      <w:bookmarkStart w:colFirst="0" w:colLast="0" w:name="_8zsg4az26sdq" w:id="290"/>
      <w:bookmarkEnd w:id="290"/>
      <w:r w:rsidDel="00000000" w:rsidR="00000000" w:rsidRPr="00000000">
        <w:rPr>
          <w:rtl w:val="0"/>
        </w:rPr>
        <w:t xml:space="preserve">Escenario B: caída sostenida de precios de commodities</w:t>
      </w:r>
    </w:p>
    <w:p w:rsidR="00000000" w:rsidDel="00000000" w:rsidP="00000000" w:rsidRDefault="00000000" w:rsidRPr="00000000" w14:paraId="000008BA">
      <w:pPr>
        <w:rPr/>
      </w:pPr>
      <w:r w:rsidDel="00000000" w:rsidR="00000000" w:rsidRPr="00000000">
        <w:rPr>
          <w:rtl w:val="0"/>
        </w:rPr>
        <w:t xml:space="preserve">La soja argentina ha oscilado entre USD 250 y USD 650 por tonelada en los últimos veinte años; la variación se ha traducido directamente en ingresos por exportación que oscilan entre USD 15.000 y USD 25.000 millones anuales. Un período prolongado (cinco años o más) de precios en la franja baja reduciría significativamente las divisas disponibles. Este plan ya contempla esto estructuralmente al apostar a diversificar la matriz exportadora hacia manufacturas de origen industrial (MOI), semiconductores, software, baterías de litio y GNL. La pregunta específica es qué pasa en el período de transición, antes de que la diversificación esté consolidada. La respuesta es una combinación de tres medidas: (a) retenciones variables, que capturen para el Estado la renta extraordinaria cuando los precios son altos y la liberen cuando caen; (b) un fondo de estabilización anticíclico, alimentado en períodos de alta y usado en períodos de baja, al estilo del Copper Stabilization Fund chileno [163]; (c) aceleración de los swaps de monedas con China y países BRICS para evitar la dependencia del dólar como moneda de reserva.</w:t>
      </w:r>
    </w:p>
    <w:p w:rsidR="00000000" w:rsidDel="00000000" w:rsidP="00000000" w:rsidRDefault="00000000" w:rsidRPr="00000000" w14:paraId="000008BB">
      <w:pPr>
        <w:pStyle w:val="Heading4"/>
        <w:rPr/>
      </w:pPr>
      <w:bookmarkStart w:colFirst="0" w:colLast="0" w:name="_er8l138nw700" w:id="291"/>
      <w:bookmarkEnd w:id="291"/>
      <w:r w:rsidDel="00000000" w:rsidR="00000000" w:rsidRPr="00000000">
        <w:rPr>
          <w:rtl w:val="0"/>
        </w:rPr>
        <w:t xml:space="preserve">Escenario C: guerra comercial Estados Unidos-China intensificada</w:t>
      </w:r>
    </w:p>
    <w:p w:rsidR="00000000" w:rsidDel="00000000" w:rsidP="00000000" w:rsidRDefault="00000000" w:rsidRPr="00000000" w14:paraId="000008BC">
      <w:pPr>
        <w:rPr/>
      </w:pPr>
      <w:r w:rsidDel="00000000" w:rsidR="00000000" w:rsidRPr="00000000">
        <w:rPr>
          <w:rtl w:val="0"/>
        </w:rPr>
        <w:t xml:space="preserve">Este escenario es cada vez más probable. Afecta a la Argentina por dos canales: (a) presión estadounidense para que la Argentina se alinee con su bloque y corte relaciones comerciales y financieras con China (que hoy es el principal socio comercial argentino para soja, carne y litio); (b) ruptura de cadenas tecnológicas globales, afectando la disponibilidad de semiconductores, maquinaria industrial y tecnología de baterías. El plan debe sostener, como eje geopolítico, la autonomía activa latinoamericana (la URSAL que el propio libro propone en el Capítulo 7). No se trata de alinearse con China contra EE.UU., sino de negociar con ambos desde una plataforma regional coordinada. La Argentina sola no tiene masa crítica para resistir presiones estadounidenses. La Argentina con Brasil, México, Colombia y un bloque regional mínimo de 600 millones de habitantes sí la tiene. Por eso la URSAL no es un adorno del plan, sino una pieza defensiva esencial frente a este escenario.</w:t>
      </w:r>
    </w:p>
    <w:p w:rsidR="00000000" w:rsidDel="00000000" w:rsidP="00000000" w:rsidRDefault="00000000" w:rsidRPr="00000000" w14:paraId="000008BD">
      <w:pPr>
        <w:pStyle w:val="Heading4"/>
        <w:rPr/>
      </w:pPr>
      <w:bookmarkStart w:colFirst="0" w:colLast="0" w:name="_jpgxtkhwr01" w:id="292"/>
      <w:bookmarkEnd w:id="292"/>
      <w:r w:rsidDel="00000000" w:rsidR="00000000" w:rsidRPr="00000000">
        <w:rPr>
          <w:rtl w:val="0"/>
        </w:rPr>
        <w:t xml:space="preserve">Escenario D: restricciones específicas sobre Argentina por su orientación política</w:t>
      </w:r>
    </w:p>
    <w:p w:rsidR="00000000" w:rsidDel="00000000" w:rsidP="00000000" w:rsidRDefault="00000000" w:rsidRPr="00000000" w14:paraId="000008BE">
      <w:pPr>
        <w:rPr/>
      </w:pPr>
      <w:r w:rsidDel="00000000" w:rsidR="00000000" w:rsidRPr="00000000">
        <w:rPr>
          <w:rtl w:val="0"/>
        </w:rPr>
        <w:t xml:space="preserve">Si el plan tiene éxito en sus primeros años, es plausible que se active un conjunto de presiones específicas: calificaciones crediticias degradadas aún sin fundamentos técnicos (precedente: Venezuela), embargos selectivos, litigios de fondos buitre, campañas mediáticas internacionales coordinadas (precedente: Bolivia 2019, Brasil 2016). La solucion a este escenario es el blindaje jurídico del plan desde el primer día. Esto incluye: retirarse de los tratados bilaterales de inversión más abusivos (como hicieron Bolivia, Ecuador y Venezuela en su momento), sustituir el tribunal arbitral del CIADI por arbitraje en tribunales regionales (UNASUR o su sucesor)[164], constituir reservas en oro físico y en divisas diversificadas (yuan, euro, real), y negociar swaps de monedas con socios estratégicos que permitan operaciones comerciales sin pasar por el sistema financiero dominado por EE.UU. Nada de esto es inédito, son medidas que varios países han implementado. La diferencia es hacerlo preventivamente, no cuando ya se está bajo ataque.</w:t>
      </w:r>
    </w:p>
    <w:p w:rsidR="00000000" w:rsidDel="00000000" w:rsidP="00000000" w:rsidRDefault="00000000" w:rsidRPr="00000000" w14:paraId="000008BF">
      <w:pPr>
        <w:pStyle w:val="Heading3"/>
        <w:rPr/>
      </w:pPr>
      <w:bookmarkStart w:colFirst="0" w:colLast="0" w:name="_r51fa35deude" w:id="293"/>
      <w:bookmarkEnd w:id="293"/>
      <w:r w:rsidDel="00000000" w:rsidR="00000000" w:rsidRPr="00000000">
        <w:rPr>
          <w:rtl w:val="0"/>
        </w:rPr>
        <w:t xml:space="preserve">La meta-lección de los escenarios sombra</w:t>
      </w:r>
    </w:p>
    <w:p w:rsidR="00000000" w:rsidDel="00000000" w:rsidP="00000000" w:rsidRDefault="00000000" w:rsidRPr="00000000" w14:paraId="000008C0">
      <w:pPr>
        <w:rPr/>
      </w:pPr>
      <w:r w:rsidDel="00000000" w:rsidR="00000000" w:rsidRPr="00000000">
        <w:rPr>
          <w:rtl w:val="0"/>
        </w:rPr>
        <w:t xml:space="preserve">El punto común entre los cuatro escenarios no es su contenido específico sino su estructura lógica: </w:t>
      </w:r>
      <w:r w:rsidDel="00000000" w:rsidR="00000000" w:rsidRPr="00000000">
        <w:rPr>
          <w:b w:val="1"/>
          <w:bCs w:val="1"/>
          <w:rtl w:val="0"/>
        </w:rPr>
        <w:t xml:space="preserve">ningún plan sobrevive a los shocks si sus componentes están acoplados de manera que la falla de uno arrastra al resto</w:t>
      </w:r>
      <w:r w:rsidDel="00000000" w:rsidR="00000000" w:rsidRPr="00000000">
        <w:rPr>
          <w:rtl w:val="0"/>
        </w:rPr>
        <w:t xml:space="preserve">. El primer peronismo cayó porque industria, redistribución, consumo y divisas estaban acopladas sin colchón; cuando cayeron las divisas, cayó todo. El desarrollismo cayó porque petróleo, estabilización y apoyo político estaban acoplados; cuando se rompió el apoyo político, el plan macroeconómico se volvió insostenible. El tercer peronismo cayó porque Pacto Social, Plan Trienal y liderazgo de Perón estaban acoplados; cuando murió Perón, se cayeron los otros dos. El kirchnerismo cayó porque crecimiento, consumo interno, inflación contenida y restricción externa estaban acoplados; cuando la restricción externa reapareció, no había instrumentos autónomos para manejarla.</w:t>
      </w:r>
    </w:p>
    <w:p w:rsidR="00000000" w:rsidDel="00000000" w:rsidP="00000000" w:rsidRDefault="00000000" w:rsidRPr="00000000" w14:paraId="000008C1">
      <w:pPr>
        <w:rPr/>
      </w:pPr>
      <w:r w:rsidDel="00000000" w:rsidR="00000000" w:rsidRPr="00000000">
        <w:rPr>
          <w:rtl w:val="0"/>
        </w:rPr>
        <w:t xml:space="preserve">El plan propuesto intenta construir sistemas desacoplables. Los Tinglados funcionan aunque no haya líder presidencial. La reforma agraria funciona aunque no haya crédito internacional. La autonomía energética funciona aunque caigan los commodities. La Cuenta Dignidad funciona aunque haya fuga de capitales. Ningún componente depende exclusivamente de otro; cada uno tiene su propia lógica y su propia base de legitimación. Esto no garantiza éxito; garantiza que el fracaso de un componente no produce el colapso del sistema.</w:t>
      </w:r>
    </w:p>
    <w:p w:rsidR="00000000" w:rsidDel="00000000" w:rsidP="00000000" w:rsidRDefault="00000000" w:rsidRPr="00000000" w14:paraId="000008C2">
      <w:pPr>
        <w:pStyle w:val="Heading2"/>
        <w:rPr/>
      </w:pPr>
      <w:bookmarkStart w:colFirst="0" w:colLast="0" w:name="_ukniw8di1gk7" w:id="294"/>
      <w:bookmarkEnd w:id="294"/>
      <w:r w:rsidDel="00000000" w:rsidR="00000000" w:rsidRPr="00000000">
        <w:rPr>
          <w:rtl w:val="0"/>
        </w:rPr>
        <w:t xml:space="preserve">Tensiones internas del plan</w:t>
      </w:r>
    </w:p>
    <w:p w:rsidR="00000000" w:rsidDel="00000000" w:rsidP="00000000" w:rsidRDefault="00000000" w:rsidRPr="00000000" w14:paraId="000008C3">
      <w:pPr>
        <w:rPr/>
      </w:pPr>
      <w:r w:rsidDel="00000000" w:rsidR="00000000" w:rsidRPr="00000000">
        <w:rPr>
          <w:rtl w:val="0"/>
        </w:rPr>
        <w:t xml:space="preserve">Esta es la sección más incómoda de escribir. Las dos anteriores miraban hacia afuera: qué pasó antes, qué puede pasar si algo falla. Esta mira hacia adentro: qué contradicciones no resuelve el propio plan. Pensar contra uno mismo es la prueba más dura del rigor intelectual, y es precisamente lo que los proyectos políticos fracasados anteriores no hicieron a tiempo. El primer peronismo no admitió la contradicción entre redistribución y divisas hasta 1952, cuando ya era crisis. El desarrollismo no admitió la contradicción entre capital extranjero y soberanía tecnológica hasta que el golpe de 1962 hizo la discusión irrelevante. El kirchnerismo nunca admitió públicamente la contradicción entre soberanía energética y extractivismo; la ocultó bajo el acuerdo con Chevron. Intentemos no repetir ese patrón.</w:t>
      </w:r>
    </w:p>
    <w:p w:rsidR="00000000" w:rsidDel="00000000" w:rsidP="00000000" w:rsidRDefault="00000000" w:rsidRPr="00000000" w14:paraId="000008C4">
      <w:pPr>
        <w:rPr/>
      </w:pPr>
      <w:r w:rsidDel="00000000" w:rsidR="00000000" w:rsidRPr="00000000">
        <w:rPr>
          <w:rtl w:val="0"/>
        </w:rPr>
        <w:t xml:space="preserve">Lo que sigue son seis tensiones reales del plan propuesto en este libro. Algunas tienen respuestas razonables aunque imperfectas; otras son contradicciones profundas que solo se resuelven con el tiempo y con decisiones que pueden costar caro. Ponerlas sobre la mesa es la condición mínima de honestidad; pretender que no existen es regalar el argumento al primer lector crítico que las detecte.</w:t>
      </w:r>
    </w:p>
    <w:p w:rsidR="00000000" w:rsidDel="00000000" w:rsidP="00000000" w:rsidRDefault="00000000" w:rsidRPr="00000000" w14:paraId="000008C5">
      <w:pPr>
        <w:pStyle w:val="Heading3"/>
        <w:keepNext w:val="0"/>
        <w:keepLines w:val="0"/>
        <w:rPr/>
      </w:pPr>
      <w:bookmarkStart w:colFirst="0" w:colLast="0" w:name="_f69mcyuey33k" w:id="295"/>
      <w:bookmarkEnd w:id="295"/>
      <w:r w:rsidDel="00000000" w:rsidR="00000000" w:rsidRPr="00000000">
        <w:rPr>
          <w:rtl w:val="0"/>
        </w:rPr>
        <w:t xml:space="preserve">Ritmo de autoabastecimiento interno versus ritmo de transición a renovables</w:t>
      </w:r>
    </w:p>
    <w:p w:rsidR="00000000" w:rsidDel="00000000" w:rsidP="00000000" w:rsidRDefault="00000000" w:rsidRPr="00000000" w14:paraId="000008C6">
      <w:pPr>
        <w:rPr/>
      </w:pPr>
      <w:r w:rsidDel="00000000" w:rsidR="00000000" w:rsidRPr="00000000">
        <w:rPr>
          <w:rtl w:val="0"/>
        </w:rPr>
        <w:t xml:space="preserve">El Capítulo 1 establece una arquitectura energética específica: Vaca Muerta se explota exclusivamente para autoabastecimiento interno decreciente durante los primeros diez a quince años del plan, mientras la matriz renovable (eólica, solar, hidrógeno verde, geotérmica) se expande aceleradamente para que, al año veinte, la dependencia argentina de hidrocarburos sea sustancialmente menor que hoy. El régimen explícitamente rechaza la exportación masiva de GNL y opta por una exportación de energía compatible con las metas climáticas globales (interconexión eléctrica regional, hidrógeno verde, litio procesado). Esta decisión, deja una tensión residual más acotada pero real que el plan debe administrar: el ritmo preciso del decrecimiento de Vaca Muerta y el ritmo preciso del crecimiento de la matriz renovable no están perfectamente sincronizados.</w:t>
      </w:r>
    </w:p>
    <w:p w:rsidR="00000000" w:rsidDel="00000000" w:rsidP="00000000" w:rsidRDefault="00000000" w:rsidRPr="00000000" w14:paraId="000008C7">
      <w:pPr>
        <w:rPr/>
      </w:pPr>
      <w:r w:rsidDel="00000000" w:rsidR="00000000" w:rsidRPr="00000000">
        <w:rPr>
          <w:rtl w:val="0"/>
        </w:rPr>
        <w:t xml:space="preserve">En la práctica, esto significa que hay escenarios intermedios en los cuales el plan debe elegir entre aumentar transitoriamente la producción de Vaca Muerta (para cubrir demanda interna en invierno duro, o para compensar retrasos en la puesta en marcha de parques eólicos masivos) y mantener estricta la curva de decrecimiento planificada. Aumentar transitoriamente la producción reduce el riesgo de desabastecimiento pero aleja el objetivo climático. Mantener estricta la curva reduce el margen frente a shocks pero preserva la coherencia ecosocialista del proyecto.</w:t>
      </w:r>
    </w:p>
    <w:p w:rsidR="00000000" w:rsidDel="00000000" w:rsidP="00000000" w:rsidRDefault="00000000" w:rsidRPr="00000000" w14:paraId="000008C8">
      <w:pPr>
        <w:rPr/>
      </w:pPr>
      <w:r w:rsidDel="00000000" w:rsidR="00000000" w:rsidRPr="00000000">
        <w:rPr>
          <w:rtl w:val="0"/>
        </w:rPr>
        <w:t xml:space="preserve">El libro propone resolver esta tensión con una jerarquía explícita de prioridades establecida por ley, con fórmulas auditables por los Tinglados. La jerarquía es la siguiente.</w:t>
      </w:r>
    </w:p>
    <w:p w:rsidR="00000000" w:rsidDel="00000000" w:rsidP="00000000" w:rsidRDefault="00000000" w:rsidRPr="00000000" w14:paraId="000008C9">
      <w:pPr>
        <w:rPr/>
      </w:pPr>
      <w:r w:rsidDel="00000000" w:rsidR="00000000" w:rsidRPr="00000000">
        <w:rPr>
          <w:b w:val="1"/>
          <w:bCs w:val="1"/>
          <w:rtl w:val="0"/>
        </w:rPr>
        <w:t xml:space="preserve">Primero</w:t>
      </w:r>
      <w:r w:rsidDel="00000000" w:rsidR="00000000" w:rsidRPr="00000000">
        <w:rPr>
          <w:rtl w:val="0"/>
        </w:rPr>
        <w:t xml:space="preserve">, consumo residencial domiciliario (cocción, calefacción, agua caliente) para todos los hogares argentinos, incluidos los del NEA una vez que el gasoducto se complete, hasta un umbral social por hogar. Este nivel es intangible y no admite reducción.</w:t>
      </w:r>
    </w:p>
    <w:p w:rsidR="00000000" w:rsidDel="00000000" w:rsidP="00000000" w:rsidRDefault="00000000" w:rsidRPr="00000000" w14:paraId="000008CA">
      <w:pPr>
        <w:rPr/>
      </w:pPr>
      <w:r w:rsidDel="00000000" w:rsidR="00000000" w:rsidRPr="00000000">
        <w:rPr>
          <w:b w:val="1"/>
          <w:bCs w:val="1"/>
          <w:rtl w:val="0"/>
        </w:rPr>
        <w:t xml:space="preserve">Segundo</w:t>
      </w:r>
      <w:r w:rsidDel="00000000" w:rsidR="00000000" w:rsidRPr="00000000">
        <w:rPr>
          <w:rtl w:val="0"/>
        </w:rPr>
        <w:t xml:space="preserve">, consumo industrial y productivo orientado al mercado interno y al empleo, especialmente en sectores estratégicos del plan industrial (siderurgia, petroquímica transicional, manufactura de bienes finales).</w:t>
      </w:r>
    </w:p>
    <w:p w:rsidR="00000000" w:rsidDel="00000000" w:rsidP="00000000" w:rsidRDefault="00000000" w:rsidRPr="00000000" w14:paraId="000008CB">
      <w:pPr>
        <w:rPr/>
      </w:pPr>
      <w:r w:rsidDel="00000000" w:rsidR="00000000" w:rsidRPr="00000000">
        <w:rPr>
          <w:b w:val="1"/>
          <w:bCs w:val="1"/>
          <w:rtl w:val="0"/>
        </w:rPr>
        <w:t xml:space="preserve">Tercero</w:t>
      </w:r>
      <w:r w:rsidDel="00000000" w:rsidR="00000000" w:rsidRPr="00000000">
        <w:rPr>
          <w:rtl w:val="0"/>
        </w:rPr>
        <w:t xml:space="preserve">, reservas estratégicas para eventualidades climáticas y geopolíticas, reguladas por un organismo técnico con mandato específico.</w:t>
      </w:r>
    </w:p>
    <w:p w:rsidR="00000000" w:rsidDel="00000000" w:rsidP="00000000" w:rsidRDefault="00000000" w:rsidRPr="00000000" w14:paraId="000008CC">
      <w:pPr>
        <w:rPr/>
      </w:pPr>
      <w:r w:rsidDel="00000000" w:rsidR="00000000" w:rsidRPr="00000000">
        <w:rPr>
          <w:b w:val="1"/>
          <w:bCs w:val="1"/>
          <w:rtl w:val="0"/>
        </w:rPr>
        <w:t xml:space="preserve">Cuarto</w:t>
      </w:r>
      <w:r w:rsidDel="00000000" w:rsidR="00000000" w:rsidRPr="00000000">
        <w:rPr>
          <w:rtl w:val="0"/>
        </w:rPr>
        <w:t xml:space="preserve">, exportación de gas por interconexión regional (Chile, Brasil, Uruguay, Paraguay) en los volúmenes compatibles con los tres niveles anteriores. Esta exportación, a diferencia de la exportación masiva de GNL que el plan rechaza, se mantiene en la medida en que existan excedentes auténticos después de cubrir demanda interna y reservas.</w:t>
      </w:r>
    </w:p>
    <w:p w:rsidR="00000000" w:rsidDel="00000000" w:rsidP="00000000" w:rsidRDefault="00000000" w:rsidRPr="00000000" w14:paraId="000008CD">
      <w:pPr>
        <w:rPr/>
      </w:pPr>
      <w:r w:rsidDel="00000000" w:rsidR="00000000" w:rsidRPr="00000000">
        <w:rPr>
          <w:rtl w:val="0"/>
        </w:rPr>
        <w:t xml:space="preserve">Esta jerarquización permite administrar la tensión con reglas conocidas, pero implica aceptar dos cosas. Primera, que en ciertos años (los de demanda interna más alta o de retrasos en la matriz renovable) la exportación residual por interconexión será mínima o nula. Segunda, que el ingreso de divisas proyectado del vector energético será significativamente menor que el de un escenario exportador agresivo, y que esa diferencia debe cubrirse con los otros instrumentos fiscales y monetarios del plan (retenciones, impuestos a grandes fortunas, control de cambios, reprogramación de inversiones no críticas). Quien lea el plan esperando maximización simultánea de soberanía energética interna, ritmo climático acelerado y divisas por exportación, va a encontrarse con que la aritmética no cierra en los peores años. La única opción honesta es decirlo ahora.</w:t>
      </w:r>
    </w:p>
    <w:p w:rsidR="00000000" w:rsidDel="00000000" w:rsidP="00000000" w:rsidRDefault="00000000" w:rsidRPr="00000000" w14:paraId="000008CE">
      <w:pPr>
        <w:pStyle w:val="Heading3"/>
        <w:rPr/>
      </w:pPr>
      <w:bookmarkStart w:colFirst="0" w:colLast="0" w:name="_n45jvubi9rkt" w:id="296"/>
      <w:bookmarkEnd w:id="296"/>
      <w:r w:rsidDel="00000000" w:rsidR="00000000" w:rsidRPr="00000000">
        <w:rPr>
          <w:rtl w:val="0"/>
        </w:rPr>
        <w:t xml:space="preserve">Ambición en semiconductores versus realidad de la transferencia tecnológica</w:t>
      </w:r>
    </w:p>
    <w:p w:rsidR="00000000" w:rsidDel="00000000" w:rsidP="00000000" w:rsidRDefault="00000000" w:rsidRPr="00000000" w14:paraId="000008CF">
      <w:pPr>
        <w:rPr/>
      </w:pPr>
      <w:r w:rsidDel="00000000" w:rsidR="00000000" w:rsidRPr="00000000">
        <w:rPr>
          <w:rtl w:val="0"/>
        </w:rPr>
        <w:t xml:space="preserve">El plan propone fabricar semiconductores en Argentina, con alianzas estratégicas con TSMC, Samsung, Intel y otros líderes globales. Es una propuesta ambiciosa y, dicha así, engañosa. La industria global de chips de vanguardia (nodos de 3 a 7 nanómetros) está concentrada en un puñado de empresas (TSMC en Taiwán, Samsung en Corea del Sur, Intel en Estados Unidos) que protegen su propiedad intelectual con una ferocidad sin paralelo en ningún otro sector. Los Estados Unidos han incluido los semiconductores avanzados en sus restricciones de exportación a China y han construido un régimen legal (CHIPS and Science Act de 2022 [169], export controls sobre equipos de litografía de ASML) específicamente para impedir la transferencia tecnológica a competidores potenciales. Una empresa como TSMC tiene incentivos económicos cero para transferir su tecnología de vanguardia a un socio argentino, y tiene desincentivos políticos y regulatorios explícitos.</w:t>
      </w:r>
    </w:p>
    <w:p w:rsidR="00000000" w:rsidDel="00000000" w:rsidP="00000000" w:rsidRDefault="00000000" w:rsidRPr="00000000" w14:paraId="000008D0">
      <w:pPr>
        <w:rPr/>
      </w:pPr>
      <w:r w:rsidDel="00000000" w:rsidR="00000000" w:rsidRPr="00000000">
        <w:rPr>
          <w:rtl w:val="0"/>
        </w:rPr>
        <w:t xml:space="preserve">Esto hay que nombrarlo sin eufemismos: en el horizonte de veinte años del plan, </w:t>
      </w:r>
      <w:r w:rsidDel="00000000" w:rsidR="00000000" w:rsidRPr="00000000">
        <w:rPr>
          <w:b w:val="1"/>
          <w:bCs w:val="1"/>
          <w:rtl w:val="0"/>
        </w:rPr>
        <w:t xml:space="preserve">la Argentina no va a fabricar chips de vanguardia</w:t>
      </w:r>
      <w:r w:rsidDel="00000000" w:rsidR="00000000" w:rsidRPr="00000000">
        <w:rPr>
          <w:rtl w:val="0"/>
        </w:rPr>
        <w:t xml:space="preserve">. No porque no quiera, sino porque no hay mundo en el que los actores que controlan la tecnología la transfieran en condiciones razonables, y porque replicar esa tecnología desde cero requiere inversiones del orden de USD 50.000-100.000 millones (solo la nueva fábrica de TSMC en Arizona cuesta USD 65.000 millones) y décadas de acumulación de capacidades industriales que la Argentina no tiene [170].</w:t>
      </w:r>
    </w:p>
    <w:p w:rsidR="00000000" w:rsidDel="00000000" w:rsidP="00000000" w:rsidRDefault="00000000" w:rsidRPr="00000000" w14:paraId="000008D1">
      <w:pPr>
        <w:rPr/>
      </w:pPr>
      <w:r w:rsidDel="00000000" w:rsidR="00000000" w:rsidRPr="00000000">
        <w:rPr>
          <w:rtl w:val="0"/>
        </w:rPr>
        <w:t xml:space="preserve">Aceptar esta limitación no debilita el plan: lo vuelve operacionalmente viable. La respuesta honesta es reescribir el objetivo en tres etapas realistas.</w:t>
      </w:r>
    </w:p>
    <w:p w:rsidR="00000000" w:rsidDel="00000000" w:rsidP="00000000" w:rsidRDefault="00000000" w:rsidRPr="00000000" w14:paraId="000008D2">
      <w:pPr>
        <w:rPr/>
      </w:pPr>
      <w:r w:rsidDel="00000000" w:rsidR="00000000" w:rsidRPr="00000000">
        <w:rPr>
          <w:i w:val="1"/>
          <w:iCs w:val="1"/>
          <w:rtl w:val="0"/>
        </w:rPr>
        <w:t xml:space="preserve">Etapa 1 (años 1-5):</w:t>
      </w:r>
      <w:r w:rsidDel="00000000" w:rsidR="00000000" w:rsidRPr="00000000">
        <w:rPr>
          <w:rtl w:val="0"/>
        </w:rPr>
        <w:t xml:space="preserve"> ensamblaje, testing y empaquetamiento de chips importados, que son las fases de menor intensidad tecnológica del proceso pero que generan empleo calificado y reducen dependencia logística. Es lo que hacen hoy países como México (Intel en Chihuahua) y Malasia.</w:t>
      </w:r>
    </w:p>
    <w:p w:rsidR="00000000" w:rsidDel="00000000" w:rsidP="00000000" w:rsidRDefault="00000000" w:rsidRPr="00000000" w14:paraId="000008D3">
      <w:pPr>
        <w:rPr/>
      </w:pPr>
      <w:r w:rsidDel="00000000" w:rsidR="00000000" w:rsidRPr="00000000">
        <w:rPr>
          <w:i w:val="1"/>
          <w:iCs w:val="1"/>
          <w:rtl w:val="0"/>
        </w:rPr>
        <w:t xml:space="preserve">Etapa 2 (años 5-15):</w:t>
      </w:r>
      <w:r w:rsidDel="00000000" w:rsidR="00000000" w:rsidRPr="00000000">
        <w:rPr>
          <w:rtl w:val="0"/>
        </w:rPr>
        <w:t xml:space="preserve"> fabricación de chips de nodos maduros (28 nanómetros y superiores), que ya no son fronteriza técnica pero siguen siendo el 60% del mercado global (automotriz, electrodomésticos, industria, IoT). Esto es alcanzable con inversión estatal fuerte, alianzas con China (que ha construido capacidades en estos nodos) y aprovechamiento del litio nacional como palanca de negociación.</w:t>
      </w:r>
    </w:p>
    <w:p w:rsidR="00000000" w:rsidDel="00000000" w:rsidP="00000000" w:rsidRDefault="00000000" w:rsidRPr="00000000" w14:paraId="000008D4">
      <w:pPr>
        <w:rPr/>
      </w:pPr>
      <w:r w:rsidDel="00000000" w:rsidR="00000000" w:rsidRPr="00000000">
        <w:rPr>
          <w:i w:val="1"/>
          <w:iCs w:val="1"/>
          <w:rtl w:val="0"/>
        </w:rPr>
        <w:t xml:space="preserve">Etapa 3 (años 15-40):</w:t>
      </w:r>
      <w:r w:rsidDel="00000000" w:rsidR="00000000" w:rsidRPr="00000000">
        <w:rPr>
          <w:rtl w:val="0"/>
        </w:rPr>
        <w:t xml:space="preserve"> diseño de chips propios (fabless), que es lo que países medianos como Israel, Taiwán inicialmente, o incluso Argentina con ARSAT ya hace en escala muy pequeña. El diseño no requiere fábrica propia y puede ejecutarse con las capacidades de CONICET e INVAP ampliadas.</w:t>
      </w:r>
    </w:p>
    <w:p w:rsidR="00000000" w:rsidDel="00000000" w:rsidP="00000000" w:rsidRDefault="00000000" w:rsidRPr="00000000" w14:paraId="000008D5">
      <w:pPr>
        <w:rPr/>
      </w:pPr>
      <w:r w:rsidDel="00000000" w:rsidR="00000000" w:rsidRPr="00000000">
        <w:rPr>
          <w:i w:val="1"/>
          <w:iCs w:val="1"/>
          <w:rtl w:val="0"/>
        </w:rPr>
        <w:t xml:space="preserve">Horizonte abierto (40+ años):</w:t>
      </w:r>
      <w:r w:rsidDel="00000000" w:rsidR="00000000" w:rsidRPr="00000000">
        <w:rPr>
          <w:rtl w:val="0"/>
        </w:rPr>
        <w:t xml:space="preserve"> fabricación en nodos avanzados. Esto no está en el plan. Es un objetivo de tres generaciones, no de veinte años.</w:t>
      </w:r>
    </w:p>
    <w:p w:rsidR="00000000" w:rsidDel="00000000" w:rsidP="00000000" w:rsidRDefault="00000000" w:rsidRPr="00000000" w14:paraId="000008D6">
      <w:pPr>
        <w:pStyle w:val="Heading3"/>
        <w:rPr/>
      </w:pPr>
      <w:bookmarkStart w:colFirst="0" w:colLast="0" w:name="_s3u46nvsyvp0" w:id="297"/>
      <w:bookmarkEnd w:id="297"/>
      <w:r w:rsidDel="00000000" w:rsidR="00000000" w:rsidRPr="00000000">
        <w:rPr>
          <w:rtl w:val="0"/>
        </w:rPr>
        <w:t xml:space="preserve">La decisión ecosocialista y sus costos: por qué el plan eligió la ruta ecológicamente coherente</w:t>
      </w:r>
    </w:p>
    <w:p w:rsidR="00000000" w:rsidDel="00000000" w:rsidP="00000000" w:rsidRDefault="00000000" w:rsidRPr="00000000" w14:paraId="000008D7">
      <w:pPr>
        <w:rPr/>
      </w:pPr>
      <w:r w:rsidDel="00000000" w:rsidR="00000000" w:rsidRPr="00000000">
        <w:rPr>
          <w:rtl w:val="0"/>
        </w:rPr>
        <w:t xml:space="preserve">Esta subsección tiene una función distinta a las otras del Capítulo 8 ya que no plantea una tensión pendiente sino que analiza retrospectivamente una decisión ya tomada en el Capítulo 1, y evalúa honestamente sus costos. El libro dejó atrás explícitamente el modelo de exportación masiva de GNL que gobiernos argentinos de distinto signo habían promovido durante las últimas dos décadas. La pregunta que esta subsección responde es por qué, y a qué precio.</w:t>
      </w:r>
    </w:p>
    <w:p w:rsidR="00000000" w:rsidDel="00000000" w:rsidP="00000000" w:rsidRDefault="00000000" w:rsidRPr="00000000" w14:paraId="000008D8">
      <w:pPr>
        <w:rPr/>
      </w:pPr>
      <w:r w:rsidDel="00000000" w:rsidR="00000000" w:rsidRPr="00000000">
        <w:rPr>
          <w:rtl w:val="0"/>
        </w:rPr>
        <w:t xml:space="preserve">El Capítulo 6 del libro denuncia la matriz extractivista capitalista como uno de los ejes del fracaso global del sistema, con lenguaje explícito sobre la crisis climática, el cambio climático como producto de decisiones de clase, y el “capitalismo verde” como estafa. Una versión anterior del plan combinaba esa denuncia con la propuesta de expandir Vaca Muerta para exportar GNL al mercado internacional. Esta combinación era analíticamente insostenible por una razón precisa: el Acuerdo de París [166] y las proyecciones del IPCC [167] indican que para mantener el calentamiento global por debajo de 1,5°C es necesario dejar bajo tierra aproximadamente el 60% de las reservas probadas de petróleo y gas a nivel global [168]. Si Argentina expandía agresivamente Vaca Muerta, estaba incumpliendo sus propias obligaciones climáticas y, peor aún, estaba reproduciendo bajo bandera estatal el modelo extractivista que el libro denuncia cuando lo ejecuta el capital privado.</w:t>
      </w:r>
    </w:p>
    <w:p w:rsidR="00000000" w:rsidDel="00000000" w:rsidP="00000000" w:rsidRDefault="00000000" w:rsidRPr="00000000" w14:paraId="000008D9">
      <w:pPr>
        <w:rPr/>
      </w:pPr>
      <w:r w:rsidDel="00000000" w:rsidR="00000000" w:rsidRPr="00000000">
        <w:rPr>
          <w:rtl w:val="0"/>
        </w:rPr>
        <w:t xml:space="preserve">Había dos salidas posibles, y el plan tuvo que elegir. La primera era productivista nacionalista: la Argentina, como país periférico, tenía derecho a desarrollar sus recursos igual que lo hicieron los países centrales en su momento histórico, y la carga de la transición debía recaer desproporcionadamente sobre los emisores históricos. En este marco, expandir Vaca Muerta era legítimo y la transición a renovables era un proceso paralelo de largo plazo. Esta fue la posición que de facto tomaron el kirchnerismo, el macrismo y la primera etapa del gobierno de Milei con el RIGI, y que siguen sosteniendo la mayoría de los gobiernos progresistas latinoamericanos.</w:t>
      </w:r>
    </w:p>
    <w:p w:rsidR="00000000" w:rsidDel="00000000" w:rsidP="00000000" w:rsidRDefault="00000000" w:rsidRPr="00000000" w14:paraId="000008DA">
      <w:pPr>
        <w:rPr/>
      </w:pPr>
      <w:r w:rsidDel="00000000" w:rsidR="00000000" w:rsidRPr="00000000">
        <w:rPr>
          <w:rtl w:val="0"/>
        </w:rPr>
        <w:t xml:space="preserve">La segunda salida era ecosocialista: la crisis climática no admite el argumento del derecho al desarrollo desfasado. Cada tonelada de CO₂ emitida acelera una catástrofe que afectará desproporcionadamente a los países periféricos, incluida la propia Argentina. El plan debe renunciar a la exportación agresiva de hidrocarburos, limitar la expansión de Vaca Muerta al autoabastecimiento interno decreciente, y acelerar la transición a renovables como prioridad absoluta. Esto implica menos divisas en el corto plazo y requiere compensar con otras fuentes de financiamiento.</w:t>
      </w:r>
    </w:p>
    <w:p w:rsidR="00000000" w:rsidDel="00000000" w:rsidP="00000000" w:rsidRDefault="00000000" w:rsidRPr="00000000" w14:paraId="000008DB">
      <w:pPr>
        <w:rPr/>
      </w:pPr>
      <w:r w:rsidDel="00000000" w:rsidR="00000000" w:rsidRPr="00000000">
        <w:rPr>
          <w:rtl w:val="0"/>
        </w:rPr>
        <w:t xml:space="preserve">El libro eligió la Salida B. La decisión está establecida con precisión operativa en el Capítulo 1: Vaca Muerta se explota exclusivamente para autoabastecimiento interno durante los primeros diez años del plan, con un tope de producción que decrece progresivamente a medida que la matriz renovable (solar, eólica, hidrógeno verde, geotérmica) se expande; la exportación de GNL se reemplaza por exportación de energía renovable (interconexión eléctrica con Chile, Brasil, Paraguay y Uruguay, hidrógeno verde a Europa y Asia en el mediano plazo, litio procesado); la renta que un plan productivista habría obtenido por exportación de hidrocarburos se compensa con impuestos progresivos sobre grandes fortunas, retenciones al complejo agroexportador y menor gasto en subsidios a combustibles fósiles.</w:t>
      </w:r>
    </w:p>
    <w:p w:rsidR="00000000" w:rsidDel="00000000" w:rsidP="00000000" w:rsidRDefault="00000000" w:rsidRPr="00000000" w14:paraId="000008DC">
      <w:pPr>
        <w:rPr/>
      </w:pPr>
      <w:r w:rsidDel="00000000" w:rsidR="00000000" w:rsidRPr="00000000">
        <w:rPr>
          <w:rtl w:val="0"/>
        </w:rPr>
        <w:t xml:space="preserve">El costo de esta decisión es concreto y hay que ponerlo sobre la mesa. El modelo exportador </w:t>
      </w:r>
      <w:r w:rsidDel="00000000" w:rsidR="00000000" w:rsidRPr="00000000">
        <w:rPr>
          <w:rtl w:val="0"/>
        </w:rPr>
        <w:t xml:space="preserve">productivista</w:t>
      </w:r>
      <w:r w:rsidDel="00000000" w:rsidR="00000000" w:rsidRPr="00000000">
        <w:rPr>
          <w:rtl w:val="0"/>
        </w:rPr>
        <w:t xml:space="preserve"> proyectaba ingresos de USD 5.000 a 8.000 millones anuales por exportación de GNL y derivados. El modelo ecosocialista proyecta USD 2.500 a 4.500 millones anuales al año diez del plan, escalables a USD 6.000 a 10.000 millones anuales al año veinte en el escenario favorable de consolidación del mercado global de hidrógeno verde. La diferencia, entre 15% y 25% de los ingresos brutos del plan en el horizonte completo, es el costo explícito de la coherencia ecosocialista. No es un costo hipotético que pueda ignorarse; es un costo real que el plan debe absorber y que exige la reprogramación de algunas inversiones no críticas en los primeros cinco años.</w:t>
      </w:r>
    </w:p>
    <w:p w:rsidR="00000000" w:rsidDel="00000000" w:rsidP="00000000" w:rsidRDefault="00000000" w:rsidRPr="00000000" w14:paraId="000008DD">
      <w:pPr>
        <w:rPr/>
      </w:pPr>
      <w:r w:rsidDel="00000000" w:rsidR="00000000" w:rsidRPr="00000000">
        <w:rPr>
          <w:rtl w:val="0"/>
        </w:rPr>
        <w:t xml:space="preserve">La pregunta legítima es si este costo vale la pena. La respuesta del libro es afirmativa por tres razones. Primera, la coherencia teórica: un proyecto anticapitalista que denuncia el extractivismo capitalista pero reproduce sus prácticas bajo bandera estatal pierde la autoridad moral y política de la denuncia original. Segunda, el horizonte estratégico: el mercado global de hidrocarburos está en contracción estructural según las proyecciones de la Agencia Internacional de Energía, mientras que el mercado de vectores energéticos renovables (electricidad, hidrógeno verde, insumos para baterías) está en expansión estructural. Argentina como exportador de la transición energética tiene una ruta más larga y más robusta que Argentina como exportador rezagado del viejo orden fósil. Tercera, la legitimidad internacional: un proyecto argentino transformador va a necesitar coaliciones internacionales de países comprometidos con las metas climáticas, particularmente en Europa y Asia, que son precisamente los mercados donde el hidrógeno verde tiene demanda comprometida y donde la Argentina extractivista del GNL ampliado no encontraría respaldo. La decisión ecosocialista, en suma, es simultáneamente la más consistente con la teoría del libro, la más sólida estratégicamente, y la más viable políticamente en el mediano plazo.</w:t>
      </w:r>
    </w:p>
    <w:p w:rsidR="00000000" w:rsidDel="00000000" w:rsidP="00000000" w:rsidRDefault="00000000" w:rsidRPr="00000000" w14:paraId="000008DE">
      <w:pPr>
        <w:pStyle w:val="Heading3"/>
        <w:rPr/>
      </w:pPr>
      <w:bookmarkStart w:colFirst="0" w:colLast="0" w:name="_me8xaysevckq" w:id="298"/>
      <w:bookmarkEnd w:id="298"/>
      <w:r w:rsidDel="00000000" w:rsidR="00000000" w:rsidRPr="00000000">
        <w:rPr>
          <w:rtl w:val="0"/>
        </w:rPr>
        <w:t xml:space="preserve">Reforma agraria con indemnización por valor fiscal versus judicialización</w:t>
      </w:r>
    </w:p>
    <w:p w:rsidR="00000000" w:rsidDel="00000000" w:rsidP="00000000" w:rsidRDefault="00000000" w:rsidRPr="00000000" w14:paraId="000008DF">
      <w:pPr>
        <w:rPr/>
      </w:pPr>
      <w:r w:rsidDel="00000000" w:rsidR="00000000" w:rsidRPr="00000000">
        <w:rPr>
          <w:rtl w:val="0"/>
        </w:rPr>
        <w:t xml:space="preserve">El plan propone expropiar los latifundios improductivos con indemnización por valor fiscal, que es aproximadamente entre un 10% y un 30% del valor de mercado dependiendo del distrito. Es un mecanismo legal defendible (la Corte Suprema ha validado expropiaciones por valor fiscal en distintos momentos históricos) y económicamente necesario (expropiar por valor de mercado haría impagable la reforma). Pero tiene una consecuencia práctica que el plan no puede evitar: los grandes propietarios afectados van a litigar masivamente, y la Argentina tiene un Poder Judicial cuya mayoría no simpatiza con proyectos transformadores.</w:t>
      </w:r>
    </w:p>
    <w:p w:rsidR="00000000" w:rsidDel="00000000" w:rsidP="00000000" w:rsidRDefault="00000000" w:rsidRPr="00000000" w14:paraId="000008E0">
      <w:pPr>
        <w:rPr/>
      </w:pPr>
      <w:r w:rsidDel="00000000" w:rsidR="00000000" w:rsidRPr="00000000">
        <w:rPr>
          <w:rtl w:val="0"/>
        </w:rPr>
        <w:t xml:space="preserve">La judicialización puede tomar varias formas: medidas cautelares que suspenden las expropiaciones específicas, recursos de amparo colectivos, demandas por presunta discriminación, planteos de inconstitucionalidad basados en el derecho de propiedad del artículo 17 de la Constitución Nacional, y eventualmente demandas ante tribunales arbitrales internacionales si los propietarios tienen socios extranjeros (CIADI). La experiencia brasileña bajo Lula (con el MST y las ocupaciones de tierras) [173] y la experiencia venezolana (con la Ley de Tierras de 2001) [172] muestran que la judicialización puede paralizar la reforma durante cinco a diez años, convirtiendo una política transformadora en una serie de litigios aislados sin efecto estructural.</w:t>
      </w:r>
    </w:p>
    <w:p w:rsidR="00000000" w:rsidDel="00000000" w:rsidP="00000000" w:rsidRDefault="00000000" w:rsidRPr="00000000" w14:paraId="000008E1">
      <w:pPr>
        <w:rPr/>
      </w:pPr>
      <w:r w:rsidDel="00000000" w:rsidR="00000000" w:rsidRPr="00000000">
        <w:rPr>
          <w:rtl w:val="0"/>
        </w:rPr>
        <w:t xml:space="preserve">No hay respuesta perfecta a este problema. Las alternativas realistas son tres, con costos diferentes.</w:t>
      </w:r>
    </w:p>
    <w:p w:rsidR="00000000" w:rsidDel="00000000" w:rsidP="00000000" w:rsidRDefault="00000000" w:rsidRPr="00000000" w14:paraId="000008E2">
      <w:pPr>
        <w:numPr>
          <w:ilvl w:val="0"/>
          <w:numId w:val="15"/>
        </w:numPr>
        <w:spacing w:after="0" w:afterAutospacing="0"/>
        <w:ind w:left="720" w:hanging="360"/>
        <w:rPr>
          <w:u w:val="none"/>
        </w:rPr>
      </w:pPr>
      <w:r w:rsidDel="00000000" w:rsidR="00000000" w:rsidRPr="00000000">
        <w:rPr>
          <w:i w:val="1"/>
          <w:iCs w:val="1"/>
          <w:rtl w:val="0"/>
        </w:rPr>
        <w:t xml:space="preserve">Alternativa 1 (reforma constitucional previa):</w:t>
      </w:r>
      <w:r w:rsidDel="00000000" w:rsidR="00000000" w:rsidRPr="00000000">
        <w:rPr>
          <w:rtl w:val="0"/>
        </w:rPr>
        <w:t xml:space="preserve"> modificar el artículo 17 y consagrar la función social de la propiedad como principio constitucional superior (siguiendo el modelo de la Constitución brasileña de 1988 [171] o la ecuatoriana de 2008). Esto requiere asamblea constituyente, que el plan contempla para el año 4-5. La reforma agraria mayor se ejecuta después de la constituyente, no antes. Costo: se pierden cuatro o cinco años en los que las tierras siguen bajo el régimen actual.</w:t>
      </w:r>
    </w:p>
    <w:p w:rsidR="00000000" w:rsidDel="00000000" w:rsidP="00000000" w:rsidRDefault="00000000" w:rsidRPr="00000000" w14:paraId="000008E3">
      <w:pPr>
        <w:numPr>
          <w:ilvl w:val="0"/>
          <w:numId w:val="15"/>
        </w:numPr>
        <w:spacing w:after="0" w:afterAutospacing="0" w:before="0" w:beforeAutospacing="0"/>
        <w:ind w:left="720" w:hanging="360"/>
        <w:rPr>
          <w:u w:val="none"/>
        </w:rPr>
      </w:pPr>
      <w:r w:rsidDel="00000000" w:rsidR="00000000" w:rsidRPr="00000000">
        <w:rPr>
          <w:i w:val="1"/>
          <w:iCs w:val="1"/>
          <w:rtl w:val="0"/>
        </w:rPr>
        <w:t xml:space="preserve">Alternativa 2 (reforma judicial acelerada):</w:t>
      </w:r>
      <w:r w:rsidDel="00000000" w:rsidR="00000000" w:rsidRPr="00000000">
        <w:rPr>
          <w:rtl w:val="0"/>
        </w:rPr>
        <w:t xml:space="preserve"> avanzar simultáneamente con una reforma del Consejo de la Magistratura que cambie la composición de los tribunales federales con competencia en expropiación agraria. Costo: altísima conflictividad institucional, acusaciones de autoritarismo, batalla legal y mediática prolongada. Precedente: la reforma judicial kirchnerista de 2013 fue declarada inconstitucional por la propia Corte Suprema.</w:t>
      </w:r>
    </w:p>
    <w:p w:rsidR="00000000" w:rsidDel="00000000" w:rsidP="00000000" w:rsidRDefault="00000000" w:rsidRPr="00000000" w14:paraId="000008E4">
      <w:pPr>
        <w:numPr>
          <w:ilvl w:val="0"/>
          <w:numId w:val="15"/>
        </w:numPr>
        <w:spacing w:before="0" w:beforeAutospacing="0"/>
        <w:ind w:left="720" w:hanging="360"/>
        <w:rPr>
          <w:u w:val="none"/>
        </w:rPr>
      </w:pPr>
      <w:r w:rsidDel="00000000" w:rsidR="00000000" w:rsidRPr="00000000">
        <w:rPr>
          <w:i w:val="1"/>
          <w:iCs w:val="1"/>
          <w:rtl w:val="0"/>
        </w:rPr>
        <w:t xml:space="preserve">Alternativa 3 (ejecución gradual con priorización política):</w:t>
      </w:r>
      <w:r w:rsidDel="00000000" w:rsidR="00000000" w:rsidRPr="00000000">
        <w:rPr>
          <w:rtl w:val="0"/>
        </w:rPr>
        <w:t xml:space="preserve"> iniciar la reforma por casos emblemáticos y jurídicamente blindados (latifundios adquiridos fraudulentamente, tierras mal habidas de la dictadura, propiedades con deudas fiscales mayores al valor fiscal del predio), donde la judicialización es más difícil. Avanzar simultáneamente con la legislación complementaria (topes de extensión, impuestos progresivos sobre tierra ociosa). Dejar el grueso de la reforma para la fase post-constituyente. Costo: ritmo lento, frustración de las expectativas populares, riesgo de que la oposición gane las elecciones intermedias antes de completar la reforma.</w:t>
      </w:r>
    </w:p>
    <w:p w:rsidR="00000000" w:rsidDel="00000000" w:rsidP="00000000" w:rsidRDefault="00000000" w:rsidRPr="00000000" w14:paraId="000008E5">
      <w:pPr>
        <w:rPr/>
      </w:pPr>
      <w:r w:rsidDel="00000000" w:rsidR="00000000" w:rsidRPr="00000000">
        <w:rPr>
          <w:rtl w:val="0"/>
        </w:rPr>
        <w:t xml:space="preserve">El plan, siendo pragmático, debe optar por la Alternativa 3 como ruta principal y la Alternativa 1 como complemento institucional. La Alternativa 2 es un suicidio político. Esto significa aceptar que la reforma agraria real, en su magnitud transformadora, no va a completarse en los primeros cinco años del plan, sino que va a extenderse a todo el horizonte de veinte años, con el grueso concentrado en los años 6-15. Es más realista, pero también es más vulnerable a reversiones electorales, porque en los primeros años el plan no podrá mostrar el logro concreto de "redistribuir X hectáreas a Y cooperativas".</w:t>
      </w:r>
    </w:p>
    <w:p w:rsidR="00000000" w:rsidDel="00000000" w:rsidP="00000000" w:rsidRDefault="00000000" w:rsidRPr="00000000" w14:paraId="000008E6">
      <w:pPr>
        <w:pStyle w:val="Heading3"/>
        <w:rPr/>
      </w:pPr>
      <w:bookmarkStart w:colFirst="0" w:colLast="0" w:name="_c2s8g18et44s" w:id="299"/>
      <w:bookmarkEnd w:id="299"/>
      <w:r w:rsidDel="00000000" w:rsidR="00000000" w:rsidRPr="00000000">
        <w:rPr>
          <w:rtl w:val="0"/>
        </w:rPr>
        <w:t xml:space="preserve">Democracia directa escalonada (Tinglados) versus pericia técnica</w:t>
      </w:r>
    </w:p>
    <w:p w:rsidR="00000000" w:rsidDel="00000000" w:rsidP="00000000" w:rsidRDefault="00000000" w:rsidRPr="00000000" w14:paraId="000008E7">
      <w:pPr>
        <w:rPr/>
      </w:pPr>
      <w:r w:rsidDel="00000000" w:rsidR="00000000" w:rsidRPr="00000000">
        <w:rPr>
          <w:rtl w:val="0"/>
        </w:rPr>
        <w:t xml:space="preserve">La arquitectura institucional de los Tinglados, desarrollada en detalle en el Capítulo 7, enfrenta una tensión que todos los proyectos de democracia participativa deben resolver: muchas decisiones económicas y técnicas de un Estado moderno requieren conocimiento especializado que una asamblea popular, por más legitimada que esté, no puede sustituir. Diseñar una refinería, calibrar el régimen cambiario, negociar un acuerdo internacional de transferencia tecnológica, planificar el trazado de la red eléctrica nacional: son decisiones que exigen ingenieros, economistas, abogados internacionales, físicos, especialistas en planificación. No se toman bien por mayoría simple en asamblea barrial [174][175][176].</w:t>
      </w:r>
    </w:p>
    <w:p w:rsidR="00000000" w:rsidDel="00000000" w:rsidP="00000000" w:rsidRDefault="00000000" w:rsidRPr="00000000" w14:paraId="000008E8">
      <w:pPr>
        <w:rPr/>
      </w:pPr>
      <w:r w:rsidDel="00000000" w:rsidR="00000000" w:rsidRPr="00000000">
        <w:rPr>
          <w:rtl w:val="0"/>
        </w:rPr>
        <w:t xml:space="preserve">La respuesta del plan, desarrollada operativamente en el Capítulo 7, es la división funcional en tres niveles: decisiones vinculantes de los Tinglados (para lo que afecta directamente al territorio y el conocimiento local es más relevante), decisiones con veto de los Tinglados (para lo que requiere coordinación nacional pero cuya legitimidad democrática exige participación estructurada), y decisiones técnicas delegadas con rendición de cuentas (para lo que requiere pericia especializada y velocidad de respuesta). El criterio de división es funcional y discutible; su ajuste inicial en la Asamblea Constituyente será provisional y deberá revisarse con la práctica de los primeros cinco a diez años.</w:t>
      </w:r>
    </w:p>
    <w:p w:rsidR="00000000" w:rsidDel="00000000" w:rsidP="00000000" w:rsidRDefault="00000000" w:rsidRPr="00000000" w14:paraId="000008E9">
      <w:pPr>
        <w:rPr/>
      </w:pPr>
      <w:r w:rsidDel="00000000" w:rsidR="00000000" w:rsidRPr="00000000">
        <w:rPr>
          <w:rtl w:val="0"/>
        </w:rPr>
        <w:t xml:space="preserve">La tensión que subsiste, y que el plan debe admitir honestamente, es doble. Por un lado, ninguna línea funcional es trazable en abstracto sin disputa política: la tarifa eléctrica es simultáneamente técnica (modelación de costos, elasticidades, escenarios) y política (afecta la distribución del ingreso), y decidir qué nivel del sistema la resuelve es una decisión política de primer orden, no una aplicación neutral de criterios técnicos. Por otro lado, la asimetría de información entre los cuerpos técnicos del Estado (Nivel 3) y los Tinglados auditores crea la posibilidad de cooptación progresiva: los técnicos presentan información pre-procesada que es difícil de cuestionar efectivamente sin capital técnico equivalente.</w:t>
      </w:r>
    </w:p>
    <w:p w:rsidR="00000000" w:rsidDel="00000000" w:rsidP="00000000" w:rsidRDefault="00000000" w:rsidRPr="00000000" w14:paraId="000008EA">
      <w:pPr>
        <w:rPr/>
      </w:pPr>
      <w:r w:rsidDel="00000000" w:rsidR="00000000" w:rsidRPr="00000000">
        <w:rPr>
          <w:rtl w:val="0"/>
        </w:rPr>
        <w:t xml:space="preserve">El plan no resuelve estas tensiones: las administra mediante tres mecanismos concretos. Primero, inversión sistemática en formación técnica de los delegados territoriales, con sistemas de asesoramiento cruzado entre Tinglados y universidades públicas. Segundo, transparencia radical del Nivel 3 (mandato de seis años para cargos técnicos, publicación completa de los supuestos y modelos técnicos que fundan las decisiones, auditoría ciudadana ex post con poder de remoción). Tercero, rotación obligatoria que impide que ninguna capa del sistema (ni los delegados territoriales ni los funcionarios técnicos) consolide hegemonías de largo plazo.</w:t>
      </w:r>
    </w:p>
    <w:p w:rsidR="00000000" w:rsidDel="00000000" w:rsidP="00000000" w:rsidRDefault="00000000" w:rsidRPr="00000000" w14:paraId="000008EB">
      <w:pPr>
        <w:rPr/>
      </w:pPr>
      <w:r w:rsidDel="00000000" w:rsidR="00000000" w:rsidRPr="00000000">
        <w:rPr>
          <w:rtl w:val="0"/>
        </w:rPr>
        <w:t xml:space="preserve">El resultado previsible es que los Tinglados van a funcionar mal durante los primeros cinco años, por la razón simple de que son instituciones nuevas y sus reglas de operación necesitan ajustarse con la experiencia acumulada. Ese período de rodaje es un costo que el plan asume: la alternativa, mantener el sistema representativo actual porque el nuevo es imperfecto al inicio, es garantizar un siglo más del mismo dominio oligárquico con pinceladas de democracia formal.</w:t>
      </w:r>
    </w:p>
    <w:p w:rsidR="00000000" w:rsidDel="00000000" w:rsidP="00000000" w:rsidRDefault="00000000" w:rsidRPr="00000000" w14:paraId="000008EC">
      <w:pPr>
        <w:pStyle w:val="Heading3"/>
        <w:keepNext w:val="0"/>
        <w:keepLines w:val="0"/>
        <w:rPr/>
      </w:pPr>
      <w:bookmarkStart w:colFirst="0" w:colLast="0" w:name="_e97ldbqj4y17" w:id="300"/>
      <w:bookmarkEnd w:id="300"/>
      <w:r w:rsidDel="00000000" w:rsidR="00000000" w:rsidRPr="00000000">
        <w:rPr>
          <w:rtl w:val="0"/>
        </w:rPr>
        <w:t xml:space="preserve">Anticapitalismo estratégico y reforma material inmediata: la ruta gramsciana</w:t>
      </w:r>
    </w:p>
    <w:p w:rsidR="00000000" w:rsidDel="00000000" w:rsidP="00000000" w:rsidRDefault="00000000" w:rsidRPr="00000000" w14:paraId="000008ED">
      <w:pPr>
        <w:rPr/>
      </w:pPr>
      <w:r w:rsidDel="00000000" w:rsidR="00000000" w:rsidRPr="00000000">
        <w:rPr>
          <w:rtl w:val="0"/>
        </w:rPr>
        <w:t xml:space="preserve">Esta es la tensión más profunda del plan y hay que formularla sin ambigüedades. El libro es explícitamente anticapitalista en su orientación estratégica: diagnostica al capitalismo como sistema que produce desigualdad estructural, crisis ecológica y concentración del poder, y sostiene que la superación de ese sistema es condición necesaria, aunque no suficiente, para una transformación social profunda. Pero el plan concreto que propone para los primeros diez a veinte años no es, en sentido estricto, la implementación del socialismo: es un programa de construcción de las bases materiales, las estructuras organizativas y la formación política que hacen posible esa transformación ulterior. La tensión, formulada con precisión, es entre el horizonte estratégico del proyecto (anticapitalista) y la ruta táctica que propone para aproximarse a ese horizonte (reforma material profunda con construcción simultánea de poder popular organizado).</w:t>
      </w:r>
    </w:p>
    <w:p w:rsidR="00000000" w:rsidDel="00000000" w:rsidP="00000000" w:rsidRDefault="00000000" w:rsidRPr="00000000" w14:paraId="000008EE">
      <w:pPr>
        <w:rPr/>
      </w:pPr>
      <w:r w:rsidDel="00000000" w:rsidR="00000000" w:rsidRPr="00000000">
        <w:rPr>
          <w:rtl w:val="0"/>
        </w:rPr>
        <w:t xml:space="preserve">Esta articulación entre horizonte y ruta tiene fundamento teórico sólido en la tradición marxista contemporánea. Antonio Gramsci [188] la formuló en los </w:t>
      </w:r>
      <w:r w:rsidDel="00000000" w:rsidR="00000000" w:rsidRPr="00000000">
        <w:rPr>
          <w:i w:val="1"/>
          <w:iCs w:val="1"/>
          <w:rtl w:val="0"/>
        </w:rPr>
        <w:t xml:space="preserve">Cuadernos de la cárcel </w:t>
      </w:r>
      <w:r w:rsidDel="00000000" w:rsidR="00000000" w:rsidRPr="00000000">
        <w:rPr>
          <w:rtl w:val="0"/>
        </w:rPr>
        <w:t xml:space="preserve">como la distinción entre “guerra de movimientos” (la apuesta al salto insurreccional en una crisis aguda) y “guerra de posiciones” (la construcción paciente de hegemonía cultural, política e institucional alternativa que desplaza progresivamente al bloque de poder dominante). Para sociedades capitalistas complejas con Estado desarrollado y sociedad civil densa, como la Argentina contemporánea, Gramsci sostuvo que la guerra de movimientos era estratégicamente inviable y que la guerra de posiciones era el camino correcto. André Gorz [189], en </w:t>
      </w:r>
      <w:r w:rsidDel="00000000" w:rsidR="00000000" w:rsidRPr="00000000">
        <w:rPr>
          <w:i w:val="1"/>
          <w:iCs w:val="1"/>
          <w:rtl w:val="0"/>
        </w:rPr>
        <w:t xml:space="preserve">Estrategia obrera y neocapitalismo</w:t>
      </w:r>
      <w:r w:rsidDel="00000000" w:rsidR="00000000" w:rsidRPr="00000000">
        <w:rPr>
          <w:rtl w:val="0"/>
        </w:rPr>
        <w:t xml:space="preserve"> (1964), distinguió entre “reformas reformistas” (que operan dentro del marco del sistema y se agotan en él) y “reformas no reformistas” (que modifican la correlación de fuerzas estructural y abren posibilidades que el sistema original no contenía). Erik Olin Wright [176], en </w:t>
      </w:r>
      <w:r w:rsidDel="00000000" w:rsidR="00000000" w:rsidRPr="00000000">
        <w:rPr>
          <w:i w:val="1"/>
          <w:iCs w:val="1"/>
          <w:rtl w:val="0"/>
        </w:rPr>
        <w:t xml:space="preserve">Envisioning Real Utopias</w:t>
      </w:r>
      <w:r w:rsidDel="00000000" w:rsidR="00000000" w:rsidRPr="00000000">
        <w:rPr>
          <w:rtl w:val="0"/>
        </w:rPr>
        <w:t xml:space="preserve">, sistematizó tres estrategias posibles de superación del capitalismo: ruptura (insurreccional), erosión (construcción simultánea de instituciones alternativas que crecen hasta desplazar a las dominantes) y interstición (construcción al margen sin horizonte sistémico). Este plan se inscribe en la estrategia de erosión: construir paralelamente al capitalismo existente las instituciones, las prácticas y los sujetos que pueden eventualmente reemplazarlo, sin esperar un momento revolucionario que la correlación de fuerzas actual no habilita y cuyas posibilidades de degeneración son conocidas por la experiencia del siglo XX.</w:t>
      </w:r>
    </w:p>
    <w:p w:rsidR="00000000" w:rsidDel="00000000" w:rsidP="00000000" w:rsidRDefault="00000000" w:rsidRPr="00000000" w14:paraId="000008EF">
      <w:pPr>
        <w:rPr/>
      </w:pPr>
      <w:r w:rsidDel="00000000" w:rsidR="00000000" w:rsidRPr="00000000">
        <w:rPr>
          <w:rtl w:val="0"/>
        </w:rPr>
        <w:t xml:space="preserve">El plan, en consecuencia, propone para los primeros años un conjunto de medidas que en su formulación aislada son compatibles con un capitalismo nacional regulado (impuestos progresivos, política industrial, control del comercio exterior, reforma agraria parcial, banca pública), pero cuya articulación con la construcción simultánea de poder popular organizado (Tinglados, formación política masiva, democratización territorial de las decisiones económicas) produce un efecto acumulativo que ningún capitalismo nacional clásico podría admitir. Los Tinglados no son compatibles con la concentración de la propiedad en el largo plazo: la deliberación ciudadana sistemática sobre política económica hace estructuralmente inviable que una minoría propietaria siga decidiendo lo fundamental. La reforma agraria parcial, cuando se combina con organización campesina y control ciudadano territorial de las tierras productivas, crea las condiciones para su propia profundización. La banca pública orientada al desarrollo, con control popular sobre el destino del crédito, desplaza progresivamente al sector financiero privado sin necesidad de expropiación directa. Cada reforma material del plan es “no reformista” en el sentido </w:t>
      </w:r>
      <w:r w:rsidDel="00000000" w:rsidR="00000000" w:rsidRPr="00000000">
        <w:rPr>
          <w:rtl w:val="0"/>
        </w:rPr>
        <w:t xml:space="preserve">gorziano</w:t>
      </w:r>
      <w:r w:rsidDel="00000000" w:rsidR="00000000" w:rsidRPr="00000000">
        <w:rPr>
          <w:rtl w:val="0"/>
        </w:rPr>
        <w:t xml:space="preserve">: abre posibilidades que el capitalismo realmente existente no puede absorber sin transformarse.</w:t>
      </w:r>
    </w:p>
    <w:p w:rsidR="00000000" w:rsidDel="00000000" w:rsidP="00000000" w:rsidRDefault="00000000" w:rsidRPr="00000000" w14:paraId="000008F0">
      <w:pPr>
        <w:rPr/>
      </w:pPr>
      <w:r w:rsidDel="00000000" w:rsidR="00000000" w:rsidRPr="00000000">
        <w:rPr>
          <w:rtl w:val="0"/>
        </w:rPr>
        <w:t xml:space="preserve">Esta ruta tiene ventajas estratégicas concretas sobre la alternativa del salto revolucionario inmediato. La más importante es que reduce la probabilidad de degeneración autoritaria que caracterizó a las revoluciones insurreccionales del siglo XX: la construcción de poder popular territorial permanente, con transparencia radical y rotación obligatoria, es estructuralmente menos vulnerable a la captura burocrática que la dictadura del proletariado clásica. A esto se suma que no apuesta la viabilidad del proyecto a un momento de crisis aguda cuya probabilidad y cuyo saldo son impredecibles: se ejecuta con crisis o sin ella, aprovechando crisis cuando aparecen pero sin depender exclusivamente de ellas. Y permite, además, ganar legitimidad democrática masiva en cada etapa, lo que hace que las conquistas sean más difíciles de revertir por contraofensivas de la derecha: las reformas ejecutadas con participación popular sostenida y con mejora verificable de las condiciones materiales de vida crean su propia base social de defensa.</w:t>
      </w:r>
    </w:p>
    <w:p w:rsidR="00000000" w:rsidDel="00000000" w:rsidP="00000000" w:rsidRDefault="00000000" w:rsidRPr="00000000" w14:paraId="000008F1">
      <w:pPr>
        <w:rPr/>
      </w:pPr>
      <w:r w:rsidDel="00000000" w:rsidR="00000000" w:rsidRPr="00000000">
        <w:rPr>
          <w:rtl w:val="0"/>
        </w:rPr>
        <w:t xml:space="preserve">Pero esta ruta tiene riesgos que no se pueden pasar por alto. Primero, es una apuesta de largo plazo en un país cuya historia política se caracteriza por la interrupción cíclica de proyectos transformadores; el compromiso con la guerra de posiciones supone construir estructuras organizativas capaces de resistir los períodos de reflujo, cosa que la experiencia argentina no garantiza. Segundo, la estrategia de erosión puede estabilizarse en un híbrido socialdemócrata sin avanzar hacia la superación del capitalismo, reproduciendo las limitaciones del ciclo progresista latinoamericano 2000-2015; la diferencia entre “erosión efectiva” y “socialdemocracia contenida” depende crucialmente de la autonomía política de las organizaciones populares respecto del aparato estatal. Tercero, la construcción paralela de instituciones alternativas dentro del capitalismo existente genera tensiones permanentes que pueden estallar antes de que el proyecto esté consolidado; el plan debe saber administrar esas tensiones sin permitir que las contradicciones tácticas consuman al proyecto estratégico.</w:t>
      </w:r>
    </w:p>
    <w:p w:rsidR="00000000" w:rsidDel="00000000" w:rsidP="00000000" w:rsidRDefault="00000000" w:rsidRPr="00000000" w14:paraId="000008F2">
      <w:pPr>
        <w:rPr/>
      </w:pPr>
      <w:r w:rsidDel="00000000" w:rsidR="00000000" w:rsidRPr="00000000">
        <w:rPr>
          <w:rtl w:val="0"/>
        </w:rPr>
        <w:t xml:space="preserve">El posicionamiento preciso del libro, entonces, es el siguiente: </w:t>
      </w:r>
      <w:r w:rsidDel="00000000" w:rsidR="00000000" w:rsidRPr="00000000">
        <w:rPr>
          <w:b w:val="1"/>
          <w:bCs w:val="1"/>
          <w:rtl w:val="0"/>
        </w:rPr>
        <w:t xml:space="preserve">es un proyecto anticapitalista de ruta larga, con programa de reformas no reformistas para los primeros diez a veinte años, cuya viabilidad depende de la construcción simultánea de poder popular organizado que pueda sostener y profundizar las conquistas en fases posteriores</w:t>
      </w:r>
      <w:r w:rsidDel="00000000" w:rsidR="00000000" w:rsidRPr="00000000">
        <w:rPr>
          <w:rtl w:val="0"/>
        </w:rPr>
        <w:t xml:space="preserve">. No es socialdemocracia porque no acepta al capitalismo como horizonte permanente. No es comunismo clásico porque no apuesta al salto revolucionario inmediato en una correlación de fuerzas que no lo habilita. Es una variante contemporánea del camino gramsciano, adaptada a las condiciones específicas de un país periférico con tradición de movilización popular interrumpida y con ciudadanía masivamente alfabetizada en las categorías del conflicto distributivo. Eso es lo que propone.</w:t>
      </w:r>
    </w:p>
    <w:p w:rsidR="00000000" w:rsidDel="00000000" w:rsidP="00000000" w:rsidRDefault="00000000" w:rsidRPr="00000000" w14:paraId="000008F3">
      <w:pPr>
        <w:pStyle w:val="Heading3"/>
        <w:rPr/>
      </w:pPr>
      <w:bookmarkStart w:colFirst="0" w:colLast="0" w:name="_khemabr0le4x" w:id="301"/>
      <w:bookmarkEnd w:id="301"/>
      <w:r w:rsidDel="00000000" w:rsidR="00000000" w:rsidRPr="00000000">
        <w:rPr>
          <w:rtl w:val="0"/>
        </w:rPr>
        <w:t xml:space="preserve">Síntesis: las tensiones como hoja de ruta</w:t>
      </w:r>
    </w:p>
    <w:p w:rsidR="00000000" w:rsidDel="00000000" w:rsidP="00000000" w:rsidRDefault="00000000" w:rsidRPr="00000000" w14:paraId="000008F4">
      <w:pPr>
        <w:rPr/>
      </w:pPr>
      <w:r w:rsidDel="00000000" w:rsidR="00000000" w:rsidRPr="00000000">
        <w:rPr>
          <w:rtl w:val="0"/>
        </w:rPr>
        <w:t xml:space="preserve">Las seis tensiones presentadas no son defectos del plan que pueden eliminarse con mejor redacción; son características estructurales que cualquier proyecto transformador concreto va a encontrar. La diferencia entre un plan serio y uno ingenuo no es la ausencia de tensiones; es si las tensiones están nombradas, si tienen respuestas parciales explícitas, y si los actores del proyecto saben de antemano dónde están los puntos de conflicto interno.</w:t>
      </w:r>
    </w:p>
    <w:p w:rsidR="00000000" w:rsidDel="00000000" w:rsidP="00000000" w:rsidRDefault="00000000" w:rsidRPr="00000000" w14:paraId="000008F5">
      <w:pPr>
        <w:rPr/>
      </w:pPr>
      <w:r w:rsidDel="00000000" w:rsidR="00000000" w:rsidRPr="00000000">
        <w:rPr>
          <w:rtl w:val="0"/>
        </w:rPr>
        <w:t xml:space="preserve">Ordenadas por momento de aparición esperable en la ejecución del plan:</w:t>
      </w:r>
    </w:p>
    <w:p w:rsidR="00000000" w:rsidDel="00000000" w:rsidP="00000000" w:rsidRDefault="00000000" w:rsidRPr="00000000" w14:paraId="000008F6">
      <w:pPr>
        <w:rPr/>
      </w:pPr>
      <w:r w:rsidDel="00000000" w:rsidR="00000000" w:rsidRPr="00000000">
        <w:rPr>
          <w:i w:val="1"/>
          <w:iCs w:val="1"/>
          <w:rtl w:val="0"/>
        </w:rPr>
        <w:t xml:space="preserve">Años 1-3:</w:t>
      </w:r>
      <w:r w:rsidDel="00000000" w:rsidR="00000000" w:rsidRPr="00000000">
        <w:rPr>
          <w:rtl w:val="0"/>
        </w:rPr>
        <w:t xml:space="preserve"> la tensión de la reforma agraria judicializada y la tensión del diseño institucional de los Tinglados. Ambas requieren decisiones tempranas, imperfectas, con margen de ajuste ulterior.</w:t>
      </w:r>
    </w:p>
    <w:p w:rsidR="00000000" w:rsidDel="00000000" w:rsidP="00000000" w:rsidRDefault="00000000" w:rsidRPr="00000000" w14:paraId="000008F7">
      <w:pPr>
        <w:rPr/>
      </w:pPr>
      <w:r w:rsidDel="00000000" w:rsidR="00000000" w:rsidRPr="00000000">
        <w:rPr>
          <w:i w:val="1"/>
          <w:iCs w:val="1"/>
          <w:rtl w:val="0"/>
        </w:rPr>
        <w:t xml:space="preserve">Años 3-7:</w:t>
      </w:r>
      <w:r w:rsidDel="00000000" w:rsidR="00000000" w:rsidRPr="00000000">
        <w:rPr>
          <w:rtl w:val="0"/>
        </w:rPr>
        <w:t xml:space="preserve"> la tensión entre el ritmo de autoabastecimiento interno por Vaca Muerta y el ritmo de transición a renovables, que aparece cuando los escenarios de demanda interna duros coinciden con retrasos en la matriz renovable. Requiere jerarquización legal clara y fondo de estabilización energética.</w:t>
      </w:r>
    </w:p>
    <w:p w:rsidR="00000000" w:rsidDel="00000000" w:rsidP="00000000" w:rsidRDefault="00000000" w:rsidRPr="00000000" w14:paraId="000008F8">
      <w:pPr>
        <w:rPr/>
      </w:pPr>
      <w:r w:rsidDel="00000000" w:rsidR="00000000" w:rsidRPr="00000000">
        <w:rPr>
          <w:i w:val="1"/>
          <w:iCs w:val="1"/>
          <w:rtl w:val="0"/>
        </w:rPr>
        <w:t xml:space="preserve">Años 5-10:</w:t>
      </w:r>
      <w:r w:rsidDel="00000000" w:rsidR="00000000" w:rsidRPr="00000000">
        <w:rPr>
          <w:rtl w:val="0"/>
        </w:rPr>
        <w:t xml:space="preserve"> la tensión entre autosuficiencia energética y límites ecológicos, que se vuelve inevitable cuando el plan debe decidir si acelera Vaca Muerta o modera su explotación. Es el momento donde se juega el carácter ecosocialista real o nominal del proyecto.</w:t>
      </w:r>
    </w:p>
    <w:p w:rsidR="00000000" w:rsidDel="00000000" w:rsidP="00000000" w:rsidRDefault="00000000" w:rsidRPr="00000000" w14:paraId="000008F9">
      <w:pPr>
        <w:rPr/>
      </w:pPr>
      <w:r w:rsidDel="00000000" w:rsidR="00000000" w:rsidRPr="00000000">
        <w:rPr>
          <w:i w:val="1"/>
          <w:iCs w:val="1"/>
          <w:rtl w:val="0"/>
        </w:rPr>
        <w:t xml:space="preserve">Todo el horizonte:</w:t>
      </w:r>
      <w:r w:rsidDel="00000000" w:rsidR="00000000" w:rsidRPr="00000000">
        <w:rPr>
          <w:rtl w:val="0"/>
        </w:rPr>
        <w:t xml:space="preserve"> la tensión de la pericia técnica en semiconductores y otros sectores, con revisión de expectativas cada cinco años; y la tensión entre horizonte anticapitalista y ruta de reformas no reformistas, que no se resuelve porque es constitutiva del proyecto, pero que se administra con claridad estratégica en cada decisión táctica y con coherencia entre discurso público y ejecución práctica.</w:t>
      </w:r>
    </w:p>
    <w:p w:rsidR="00000000" w:rsidDel="00000000" w:rsidP="00000000" w:rsidRDefault="00000000" w:rsidRPr="00000000" w14:paraId="000008FA">
      <w:pPr>
        <w:rPr/>
      </w:pPr>
      <w:r w:rsidDel="00000000" w:rsidR="00000000" w:rsidRPr="00000000">
        <w:rPr>
          <w:rtl w:val="0"/>
        </w:rPr>
        <w:t xml:space="preserve">Admitir estas tensiones hace al plan más pequeño en sus ambiciones máximas y más sólido en sus ambiciones posibles. Esa es, probablemente, la forma más útil de medir la seriedad de cualquier proyecto político transformador, en cuántas contradicciones puede nombrar sin que eso lo paralice.</w:t>
      </w:r>
    </w:p>
    <w:p w:rsidR="00000000" w:rsidDel="00000000" w:rsidP="00000000" w:rsidRDefault="00000000" w:rsidRPr="00000000" w14:paraId="000008FB">
      <w:pPr>
        <w:pStyle w:val="Heading2"/>
        <w:keepNext w:val="0"/>
        <w:keepLines w:val="0"/>
        <w:rPr/>
      </w:pPr>
      <w:bookmarkStart w:colFirst="0" w:colLast="0" w:name="_8cvudx2mb5fs" w:id="302"/>
      <w:bookmarkEnd w:id="302"/>
      <w:r w:rsidDel="00000000" w:rsidR="00000000" w:rsidRPr="00000000">
        <w:rPr>
          <w:rtl w:val="0"/>
        </w:rPr>
        <w:t xml:space="preserve">Objeciones y respuestas</w:t>
      </w:r>
    </w:p>
    <w:p w:rsidR="00000000" w:rsidDel="00000000" w:rsidP="00000000" w:rsidRDefault="00000000" w:rsidRPr="00000000" w14:paraId="000008FC">
      <w:pPr>
        <w:rPr/>
      </w:pPr>
      <w:r w:rsidDel="00000000" w:rsidR="00000000" w:rsidRPr="00000000">
        <w:rPr>
          <w:rtl w:val="0"/>
        </w:rPr>
        <w:t xml:space="preserve">Esta es la sección más técnica del capítulo y también la menos cómoda, porque exige presentar los argumentos del adversario intelectual en su versión más sólida antes de responderlos. La regla es simple: si una objeción se presenta débilmente, la respuesta va a sonar convincente pero no va a resistir un examen externo. Si se presenta en su versión más fuerte y aun así el plan tiene algo que responder, la defensa vale. Tres autores contemporáneos son ineludibles en cualquier discusión seria sobre un plan de desarrollo como el que este libro propone: Dani Rodrik (Harvard), Paul Romer (Stanford, premio Nobel 2018) y Daron Acemoglu (MIT, premio Nobel 2024). Ninguno de los tres es un ideólogo de la derecha neoliberal clásica; los tres son economistas mainstream con contribuciones académicas rigurosas que el plan no puede desestimar sin costo. Sumamos una cuarta objeción, esta vez desde la izquierda marxista clásica, para no caer en el error de presentar solo las críticas desde el centro liberal.</w:t>
      </w:r>
    </w:p>
    <w:p w:rsidR="00000000" w:rsidDel="00000000" w:rsidP="00000000" w:rsidRDefault="00000000" w:rsidRPr="00000000" w14:paraId="000008FD">
      <w:pPr>
        <w:pStyle w:val="Heading3"/>
        <w:keepNext w:val="0"/>
        <w:keepLines w:val="0"/>
        <w:rPr/>
      </w:pPr>
      <w:bookmarkStart w:colFirst="0" w:colLast="0" w:name="_9vgja8mdsxx0" w:id="303"/>
      <w:bookmarkEnd w:id="303"/>
      <w:r w:rsidDel="00000000" w:rsidR="00000000" w:rsidRPr="00000000">
        <w:rPr>
          <w:rtl w:val="0"/>
        </w:rPr>
        <w:t xml:space="preserve">La objeción de Rodrik: política industrial sin disciplina exportadora produce industrias zombi</w:t>
      </w:r>
    </w:p>
    <w:p w:rsidR="00000000" w:rsidDel="00000000" w:rsidP="00000000" w:rsidRDefault="00000000" w:rsidRPr="00000000" w14:paraId="000008FE">
      <w:pPr>
        <w:rPr/>
      </w:pPr>
      <w:r w:rsidDel="00000000" w:rsidR="00000000" w:rsidRPr="00000000">
        <w:rPr>
          <w:rtl w:val="0"/>
        </w:rPr>
        <w:t xml:space="preserve">Rodrik es, probablemente, el defensor contemporáneo más sofisticado de la política industrial dirigida por el Estado, lo cual lo convierte en el crítico más peligroso para cualquier plan como el que este libro propone. Rodrik no rechaza la intervención estatal en la economía; al contrario, la defiende con rigor académico creciente desde los años noventa, y su trabajo con Réka Juhász y Nathan Lane publicado en el Annual Review of Economics en 2024 consolida una nueva generación de evidencia empírica favorable a la política industrial [177]. Pero precisamente porque Rodrik defiende la política industrial, sus críticas a las versiones fallidas son devastadoras, y la sustitución de importaciones latinoamericana de los años sesenta y setenta es su caso testigo favorito de política industrial mal hecha.</w:t>
      </w:r>
    </w:p>
    <w:p w:rsidR="00000000" w:rsidDel="00000000" w:rsidP="00000000" w:rsidRDefault="00000000" w:rsidRPr="00000000" w14:paraId="000008FF">
      <w:pPr>
        <w:rPr/>
      </w:pPr>
      <w:r w:rsidDel="00000000" w:rsidR="00000000" w:rsidRPr="00000000">
        <w:rPr>
          <w:b w:val="1"/>
          <w:bCs w:val="1"/>
          <w:rtl w:val="0"/>
        </w:rPr>
        <w:t xml:space="preserve">La versión fuerte de la objeción.</w:t>
      </w:r>
      <w:r w:rsidDel="00000000" w:rsidR="00000000" w:rsidRPr="00000000">
        <w:rPr>
          <w:rtl w:val="0"/>
        </w:rPr>
        <w:t xml:space="preserve"> En su trabajo con Ricardo Hausmann de 2003, Rodrik formula el principio que organiza toda su crítica: la política industrial seria requiere una estrategia de “zanahoria y palo” (carrot-and-stick). La zanahoria es el incentivo inicial: subsidios, protección arancelaria, crédito barato, capital de riesgo para que los empresarios se animen a entrar en sectores nuevos con alto riesgo de descubrimiento. El palo es la condicionalidad: los incentivos deben tener requisitos explícitos de desempeño exportador, cláusulas de sunset con plazos definidos, monitoreo cercano de cómo se usan los fondos, y capacidad institucional para retirar los incentivos cuando los proyectos fracasan [178]. Sin el palo, la zanahoria produce exactamente lo que la sustitución de importaciones argentina produjo entre los años sesenta y setenta: industrias artificialmente protegidas que nunca alcanzaron competitividad internacional, que vivían de la renta extraída al consumidor interno vía precios superiores a los internacionales, y que acumulaban capacidad de lobby político suficiente para sostener su protección décadas después de cualquier justificación técnica razonable. En las propias palabras de Rodrik: “La política industrial exitosa no se trata de elegir ganadores, se trata de dejar ir a los perdedores. Algunos de los peores casos de política industrial son cuando uno sigue poniendo dinero en proyectos que no funcionan” [179].</w:t>
      </w:r>
    </w:p>
    <w:p w:rsidR="00000000" w:rsidDel="00000000" w:rsidP="00000000" w:rsidRDefault="00000000" w:rsidRPr="00000000" w14:paraId="00000900">
      <w:pPr>
        <w:rPr/>
      </w:pPr>
      <w:r w:rsidDel="00000000" w:rsidR="00000000" w:rsidRPr="00000000">
        <w:rPr>
          <w:rtl w:val="0"/>
        </w:rPr>
        <w:t xml:space="preserve">El caso argentino más flagrante de este problema es el régimen industrial de Tierra del Fuego, instaurado por la Ley 19.640 de 1972, originalmente pensado como instrumento de desarrollo industrial en una zona estratégica de frontera y convertido, décadas después, en un esquema de ensamblaje de electrónica importada con contenido nacional mínimo, dependencia absoluta del subsidio estatal (exenciones tributarias equivalentes a varios miles de millones de dólares anuales) y empleo precario sostenido políticamente por el costo electoral de cerrarlo. Cualquier lector de Rodrik debería mirar Tierra del Fuego y concluir exactamente lo que el plan pretende negar: que la protección industrial sin cláusulas de desempeño exportador produce industrias zombi que drenan recursos sin construir capacidades productivas reales. Lo mismo vale, con variaciones, para el complejo automotriz argentino (protegido durante décadas y aún hoy con déficit comercial estructural), para la siderurgia y para varios sectores manufactureros.</w:t>
      </w:r>
    </w:p>
    <w:p w:rsidR="00000000" w:rsidDel="00000000" w:rsidP="00000000" w:rsidRDefault="00000000" w:rsidRPr="00000000" w14:paraId="00000901">
      <w:pPr>
        <w:rPr/>
      </w:pPr>
      <w:r w:rsidDel="00000000" w:rsidR="00000000" w:rsidRPr="00000000">
        <w:rPr>
          <w:b w:val="1"/>
          <w:bCs w:val="1"/>
          <w:rtl w:val="0"/>
        </w:rPr>
        <w:t xml:space="preserve">La respuesta del plan.</w:t>
      </w:r>
      <w:r w:rsidDel="00000000" w:rsidR="00000000" w:rsidRPr="00000000">
        <w:rPr>
          <w:rtl w:val="0"/>
        </w:rPr>
        <w:t xml:space="preserve"> La respuesta correcta, y por correcta queremos decir “la única que Rodrik aceptaría como legítima”, es que el plan debe incorporar de manera explícita, no declarativa, el componente de disciplina que la sustitución de importaciones argentina nunca incorporó. Concretamente esto significa cuatro cosas:</w:t>
      </w:r>
    </w:p>
    <w:p w:rsidR="00000000" w:rsidDel="00000000" w:rsidP="00000000" w:rsidRDefault="00000000" w:rsidRPr="00000000" w14:paraId="00000902">
      <w:pPr>
        <w:rPr/>
      </w:pPr>
      <w:r w:rsidDel="00000000" w:rsidR="00000000" w:rsidRPr="00000000">
        <w:rPr>
          <w:i w:val="1"/>
          <w:iCs w:val="1"/>
          <w:rtl w:val="0"/>
        </w:rPr>
        <w:t xml:space="preserve">Primero, condicionalidad explícita en toda transferencia estatal a un actor privado</w:t>
      </w:r>
      <w:r w:rsidDel="00000000" w:rsidR="00000000" w:rsidRPr="00000000">
        <w:rPr>
          <w:rtl w:val="0"/>
        </w:rPr>
        <w:t xml:space="preserve">. Ningún subsidio, crédito blando, exención impositiva o contrato de provisión estatal se otorga sin cláusulas específicas de desempeño medible: porcentaje mínimo de producción destinada a exportación a partir del año cinco, contenido nacional creciente en la producción, generación de empleo registrado con convenio colectivo, reinversión obligatoria de un porcentaje de utilidades en Argentina, metas de transferencia tecnológica documentadas. Estas cláusulas no son declamativas: son auditables por organismos externos con facultades sancionatorias, incluida la revocación del beneficio [187].</w:t>
      </w:r>
    </w:p>
    <w:p w:rsidR="00000000" w:rsidDel="00000000" w:rsidP="00000000" w:rsidRDefault="00000000" w:rsidRPr="00000000" w14:paraId="00000903">
      <w:pPr>
        <w:rPr/>
      </w:pPr>
      <w:r w:rsidDel="00000000" w:rsidR="00000000" w:rsidRPr="00000000">
        <w:rPr>
          <w:i w:val="1"/>
          <w:iCs w:val="1"/>
          <w:rtl w:val="0"/>
        </w:rPr>
        <w:t xml:space="preserve">Segundo, cláusulas de caducidad automática</w:t>
      </w:r>
      <w:r w:rsidDel="00000000" w:rsidR="00000000" w:rsidRPr="00000000">
        <w:rPr>
          <w:rtl w:val="0"/>
        </w:rPr>
        <w:t xml:space="preserve">. Toda política de protección o subsidio tiene una fecha de terminación explícita (típicamente entre cinco y diez años), con condiciones claras bajo las cuales puede renovarse. La renovación no es automática: requiere evaluación pública de resultados y, en caso de incumplimiento de las metas, retiro del beneficio. Esto es exactamente lo contrario del régimen de Tierra del Fuego, que se prorroga por inercia política cada vez que vence. Con este mecanismo, el régimen fueguino en particular debería ser rediseñado de cero o terminado dentro de los primeros cinco años del plan.</w:t>
      </w:r>
    </w:p>
    <w:p w:rsidR="00000000" w:rsidDel="00000000" w:rsidP="00000000" w:rsidRDefault="00000000" w:rsidRPr="00000000" w14:paraId="00000904">
      <w:pPr>
        <w:rPr/>
      </w:pPr>
      <w:r w:rsidDel="00000000" w:rsidR="00000000" w:rsidRPr="00000000">
        <w:rPr>
          <w:i w:val="1"/>
          <w:iCs w:val="1"/>
          <w:rtl w:val="0"/>
        </w:rPr>
        <w:t xml:space="preserve">Tercero, evaluación periódica con publicación obligatoria</w:t>
      </w:r>
      <w:r w:rsidDel="00000000" w:rsidR="00000000" w:rsidRPr="00000000">
        <w:rPr>
          <w:rtl w:val="0"/>
        </w:rPr>
        <w:t xml:space="preserve">. Cada sector bajo política industrial es evaluado cada tres años por un organismo técnico independiente (análogo al Congressional Budget Office estadounidense o al Office for Budget Responsibility británico), cuyos informes son públicos y vinculantes para la renovación o cancelación de los beneficios. La transparencia estadística del INDEC (reconstituido tras la intervención 2007-2015) es parte esencial de este mecanismo.</w:t>
      </w:r>
    </w:p>
    <w:p w:rsidR="00000000" w:rsidDel="00000000" w:rsidP="00000000" w:rsidRDefault="00000000" w:rsidRPr="00000000" w14:paraId="00000905">
      <w:pPr>
        <w:rPr/>
      </w:pPr>
      <w:r w:rsidDel="00000000" w:rsidR="00000000" w:rsidRPr="00000000">
        <w:rPr>
          <w:i w:val="1"/>
          <w:iCs w:val="1"/>
          <w:rtl w:val="0"/>
        </w:rPr>
        <w:t xml:space="preserve">Cuarto, capacidad de salida política para cerrar proyectos fallidos</w:t>
      </w:r>
      <w:r w:rsidDel="00000000" w:rsidR="00000000" w:rsidRPr="00000000">
        <w:rPr>
          <w:rtl w:val="0"/>
        </w:rPr>
        <w:t xml:space="preserve">. Este es el punto más difícil y más importante. El plan debe tener explícita, por ley, la competencia del Ejecutivo y de los Tinglados para cerrar empresas o programas que no cumplen sus metas, incluso cuando ese cierre tiene costos electorales locales. Sin esta capacidad institucional, toda política industrial termina capturada por los beneficiarios particulares.</w:t>
      </w:r>
    </w:p>
    <w:p w:rsidR="00000000" w:rsidDel="00000000" w:rsidP="00000000" w:rsidRDefault="00000000" w:rsidRPr="00000000" w14:paraId="00000906">
      <w:pPr>
        <w:rPr/>
      </w:pPr>
      <w:r w:rsidDel="00000000" w:rsidR="00000000" w:rsidRPr="00000000">
        <w:rPr>
          <w:rtl w:val="0"/>
        </w:rPr>
        <w:t xml:space="preserve">La respuesta a Rodrik que el plan puede sostener no es la promesa de que evitará los errores de la sustitución de importaciones por buena voluntad. Es reconocer que la diferencia entre la sustitución de importaciones latinoamericana fallida y la industrialización exportadora del Este Asiático exitosa (Corea del Sur, Taiwán, Singapur) no fue la existencia de protección estatal, sino la existencia de disciplina institucional para retirarla cuando no producía resultados. El Estado coreano cerró empresas protegidas que no exportaban; el Estado argentino las siguió financiando. Esa es la diferencia que el plan debe replicar institucionalmente, no retóricamente.</w:t>
      </w:r>
    </w:p>
    <w:p w:rsidR="00000000" w:rsidDel="00000000" w:rsidP="00000000" w:rsidRDefault="00000000" w:rsidRPr="00000000" w14:paraId="00000907">
      <w:pPr>
        <w:rPr/>
      </w:pPr>
      <w:r w:rsidDel="00000000" w:rsidR="00000000" w:rsidRPr="00000000">
        <w:rPr>
          <w:rtl w:val="0"/>
        </w:rPr>
        <w:t xml:space="preserve">Esta respuesta no resuelve completamente la objeción de Rodrik. Queda abierta la pregunta de si la capacidad institucional argentina permite implementar disciplina industrial en el corto plazo, cuando el propio aparato estatal tiene décadas de debilidad técnica acumulada. La respuesta parcial es que los Tinglados y la reconstitución técnica del INDEC son condiciones previas, no subproductos del plan. Sin instituciones capaces de medir y sancionar el desempeño, la política industrial se vuelve patronazgo, y Rodrik tiene razón cuando dice que eso es peor que no tener política industrial.</w:t>
      </w:r>
    </w:p>
    <w:p w:rsidR="00000000" w:rsidDel="00000000" w:rsidP="00000000" w:rsidRDefault="00000000" w:rsidRPr="00000000" w14:paraId="00000908">
      <w:pPr>
        <w:pStyle w:val="Heading3"/>
        <w:keepNext w:val="0"/>
        <w:keepLines w:val="0"/>
        <w:rPr/>
      </w:pPr>
      <w:bookmarkStart w:colFirst="0" w:colLast="0" w:name="_ur5wlv5io5bh" w:id="304"/>
      <w:bookmarkEnd w:id="304"/>
      <w:r w:rsidDel="00000000" w:rsidR="00000000" w:rsidRPr="00000000">
        <w:rPr>
          <w:rtl w:val="0"/>
        </w:rPr>
        <w:t xml:space="preserve">La objeción de Romer: sin innovación endógena, hay techo al crecimiento</w:t>
      </w:r>
    </w:p>
    <w:p w:rsidR="00000000" w:rsidDel="00000000" w:rsidP="00000000" w:rsidRDefault="00000000" w:rsidRPr="00000000" w14:paraId="00000909">
      <w:pPr>
        <w:rPr/>
      </w:pPr>
      <w:r w:rsidDel="00000000" w:rsidR="00000000" w:rsidRPr="00000000">
        <w:rPr>
          <w:rtl w:val="0"/>
        </w:rPr>
        <w:t xml:space="preserve">Paul Romer recibió el Premio Nobel de Economía en 2018 por su teoría del crecimiento endógeno, desarrollada en una serie de papers que empiezan con “Increasing Returns and Long-Run Growth” (Journal of Political Economy, 1986) y culminan con “Endogenous Technological Change” (Journal of Political Economy, 1990) [180][181]. La contribución central de Romer, simplificada para efectos del argumento, es la siguiente: el crecimiento económico de largo plazo no proviene de la acumulación de capital físico (que tiene rendimientos decrecientes) sino de la producción de nuevas ideas (que son bienes no rivales, con rendimientos crecientes). Las ideas pueden ser usadas simultáneamente por múltiples actores sin que su uso por uno reduzca su disponibilidad para otros, lo cual significa que la acumulación de conocimiento puede sostener tasas de crecimiento indefinidamente. El Solow modelo anterior, que asumía cambio técnico exógeno, dejaba la producción de conocimiento como una “caja negra”. Romer abrió la caja.</w:t>
      </w:r>
    </w:p>
    <w:p w:rsidR="00000000" w:rsidDel="00000000" w:rsidP="00000000" w:rsidRDefault="00000000" w:rsidRPr="00000000" w14:paraId="0000090A">
      <w:pPr>
        <w:rPr/>
      </w:pPr>
      <w:r w:rsidDel="00000000" w:rsidR="00000000" w:rsidRPr="00000000">
        <w:rPr>
          <w:b w:val="1"/>
          <w:bCs w:val="1"/>
          <w:rtl w:val="0"/>
        </w:rPr>
        <w:t xml:space="preserve">La versión fuerte de la objeción.</w:t>
      </w:r>
      <w:r w:rsidDel="00000000" w:rsidR="00000000" w:rsidRPr="00000000">
        <w:rPr>
          <w:rtl w:val="0"/>
        </w:rPr>
        <w:t xml:space="preserve"> Aplicada a un plan como el que este libro propone, la crítica romeriana sería aproximadamente esta: copiar y adaptar tecnología extranjera (que es fundamentalmente lo que el plan propone en múltiples sectores) tiene un techo. Ese techo es el nivel tecnológico del líder global en cada sector, menos la velocidad a la que el líder avanza. Un país en vías de desarrollo que invierte en absorción de tecnología importada puede crecer rápidamente mientras está lejos de la frontera tecnológica (el caso de Corea del Sur entre 1960 y 1990, el de China entre 1990 y 2010), pero a medida que se acerca a la frontera, sus ganancias marginales por imitación se agotan. Para seguir creciendo, el país debe producir nuevas ideas, y para producir nuevas ideas necesita condiciones específicas que la teoría del crecimiento endógeno identifica: inversión sostenida en I+D como porcentaje significativo del PBI, capital humano con niveles de educación terciaria comparables a la frontera internacional, instituciones que protejan la propiedad intelectual y premien el riesgo empresarial innovador, mercados suficientemente grandes (o integrados regionalmente) para justificar costos fijos altos de investigación, mecanismos de transferencia fluida entre universidades, centros de investigación y empresas [182].</w:t>
      </w:r>
    </w:p>
    <w:p w:rsidR="00000000" w:rsidDel="00000000" w:rsidP="00000000" w:rsidRDefault="00000000" w:rsidRPr="00000000" w14:paraId="0000090B">
      <w:pPr>
        <w:rPr/>
      </w:pPr>
      <w:r w:rsidDel="00000000" w:rsidR="00000000" w:rsidRPr="00000000">
        <w:rPr>
          <w:rtl w:val="0"/>
        </w:rPr>
        <w:t xml:space="preserve">Argentina, medida contra estos parámetros, tiene problemas serios. La inversión en I+D era aproximadamente 0,52% del PBI (dato de 2021, cuando el promedio OCDE es 2,7% y el de Corea del Sur 4,9%). La educación terciaria tiene una matrícula alta pero tasas de graduación bajas y fuga importante de talentos formados. La protección de la propiedad intelectual es inestable. El tamaño del mercado interno es limitado incluso en una Argentina recuperada, y la integración regional no compensa en el sector de innovación (la URSAL propuesta, aun en su máxima expresión, no es la Unión Europea). La transferencia universidad-empresa es casi inexistente por razones históricas de desconfianza mutua.</w:t>
      </w:r>
    </w:p>
    <w:p w:rsidR="00000000" w:rsidDel="00000000" w:rsidP="00000000" w:rsidRDefault="00000000" w:rsidRPr="00000000" w14:paraId="0000090C">
      <w:pPr>
        <w:rPr/>
      </w:pPr>
      <w:r w:rsidDel="00000000" w:rsidR="00000000" w:rsidRPr="00000000">
        <w:rPr>
          <w:rtl w:val="0"/>
        </w:rPr>
        <w:t xml:space="preserve">Romer, en la interpretación más estricta de su teoría, diría que un plan que invierte en refinerías, gasoductos y producción agropecuaria sin resolver simultáneamente el cuello de botella del sistema de innovación está construyendo el escalón hacia una trampa del ingreso medio, exactamente la trampa en la que hoy están encerradas Brasil, México y la propia Argentina. Puede haber crecimiento durante una o dos décadas basado en mejor uso de capacidades instaladas y absorción de tecnología existente, pero no crecimiento sostenido hacia la frontera global.</w:t>
      </w:r>
    </w:p>
    <w:p w:rsidR="00000000" w:rsidDel="00000000" w:rsidP="00000000" w:rsidRDefault="00000000" w:rsidRPr="00000000" w14:paraId="0000090D">
      <w:pPr>
        <w:rPr/>
      </w:pPr>
      <w:r w:rsidDel="00000000" w:rsidR="00000000" w:rsidRPr="00000000">
        <w:rPr>
          <w:b w:val="1"/>
          <w:bCs w:val="1"/>
          <w:rtl w:val="0"/>
        </w:rPr>
        <w:t xml:space="preserve">La respuesta del plan.</w:t>
      </w:r>
      <w:r w:rsidDel="00000000" w:rsidR="00000000" w:rsidRPr="00000000">
        <w:rPr>
          <w:rtl w:val="0"/>
        </w:rPr>
        <w:t xml:space="preserve"> Esta es, probablemente, la objeción más difícil de responder con honestidad. Hay tres respuestas parciales, cada una con sus limitaciones.</w:t>
      </w:r>
    </w:p>
    <w:p w:rsidR="00000000" w:rsidDel="00000000" w:rsidP="00000000" w:rsidRDefault="00000000" w:rsidRPr="00000000" w14:paraId="0000090E">
      <w:pPr>
        <w:rPr/>
      </w:pPr>
      <w:r w:rsidDel="00000000" w:rsidR="00000000" w:rsidRPr="00000000">
        <w:rPr>
          <w:i w:val="1"/>
          <w:iCs w:val="1"/>
          <w:rtl w:val="0"/>
        </w:rPr>
        <w:t xml:space="preserve">Primero, admitir que Romer tiene razón en lo fundamental</w:t>
      </w:r>
      <w:r w:rsidDel="00000000" w:rsidR="00000000" w:rsidRPr="00000000">
        <w:rPr>
          <w:rtl w:val="0"/>
        </w:rPr>
        <w:t xml:space="preserve">. El plan, tal como está formulado, prioriza la construcción de capacidades productivas básicas y la sustitución de importaciones estratégicas (energía, alimentos, bienes industriales con insumos importados). Esto es lo correcto para la fase inmediata, pero es insuficiente para un horizonte de largo plazo. La Argentina, para no volver a estancarse una vez completada la fase de industrialización básica, necesita simultáneamente construir un sistema nacional de innovación comparable al de países medianos de alta productividad (Israel, Finlandia, Corea del Sur). El plan actual asigna recursos a CONICET, a educación CyT y a algunas plataformas tecnológicas, pero las cifras son modestas comparadas con lo que Romer considera mínimamente necesario. Reconocerlo es condición de seriedad.</w:t>
      </w:r>
    </w:p>
    <w:p w:rsidR="00000000" w:rsidDel="00000000" w:rsidP="00000000" w:rsidRDefault="00000000" w:rsidRPr="00000000" w14:paraId="0000090F">
      <w:pPr>
        <w:rPr/>
      </w:pPr>
      <w:r w:rsidDel="00000000" w:rsidR="00000000" w:rsidRPr="00000000">
        <w:rPr>
          <w:i w:val="1"/>
          <w:iCs w:val="1"/>
          <w:rtl w:val="0"/>
        </w:rPr>
        <w:t xml:space="preserve">Segundo, los recursos destinados a innovación deben escalarse en fases posteriores del plan</w:t>
      </w:r>
      <w:r w:rsidDel="00000000" w:rsidR="00000000" w:rsidRPr="00000000">
        <w:rPr>
          <w:rtl w:val="0"/>
        </w:rPr>
        <w:t xml:space="preserve">. Las fases 1 y 2 del plan (años 1-10) pueden sostener crecimiento vía absorción y adaptación de tecnología. Las fases 3 y 4 (años 11-20) deben aumentar sustancialmente el gasto en I+D, con objetivo mínimo de 1,5% del PBI al año 15 y 2% al año 20, todavía por debajo del promedio OCDE pero significativamente superior al punto de partida. Esto requiere priorización: cada punto porcentual adicional de I+D sale de alguna otra línea presupuestaria, y la sección sobre matriz de priorización debe incorporar esta tensión explícitamente.</w:t>
      </w:r>
    </w:p>
    <w:p w:rsidR="00000000" w:rsidDel="00000000" w:rsidP="00000000" w:rsidRDefault="00000000" w:rsidRPr="00000000" w14:paraId="00000910">
      <w:pPr>
        <w:rPr/>
      </w:pPr>
      <w:r w:rsidDel="00000000" w:rsidR="00000000" w:rsidRPr="00000000">
        <w:rPr>
          <w:i w:val="1"/>
          <w:iCs w:val="1"/>
          <w:rtl w:val="0"/>
        </w:rPr>
        <w:t xml:space="preserve">Tercero, la estrategia fabless es un camino realista hacia la innovación endógena parcial</w:t>
      </w:r>
      <w:r w:rsidDel="00000000" w:rsidR="00000000" w:rsidRPr="00000000">
        <w:rPr>
          <w:rtl w:val="0"/>
        </w:rPr>
        <w:t xml:space="preserve">. En semiconductores, biotecnología, software e inteligencia artificial, el cuello de botella no es necesariamente la manufactura (que es capital-intensiva y competitiva con economías de escala globales) sino el diseño. Argentina tiene capacidades reales en diseño de software, bioinformática, y diseño de circuitos integrados (ARSAT, INVAP, varios grupos del CONICET). Estas capacidades pueden escalarse con inversión focalizada, producir propiedad intelectual argentina, y generar exportaciones de servicios de alto valor agregado. No convierte a la Argentina en líder global, pero reduce la dependencia absoluta de tecnología importada en sectores críticos.</w:t>
      </w:r>
    </w:p>
    <w:p w:rsidR="00000000" w:rsidDel="00000000" w:rsidP="00000000" w:rsidRDefault="00000000" w:rsidRPr="00000000" w14:paraId="00000911">
      <w:pPr>
        <w:rPr/>
      </w:pPr>
      <w:r w:rsidDel="00000000" w:rsidR="00000000" w:rsidRPr="00000000">
        <w:rPr>
          <w:rtl w:val="0"/>
        </w:rPr>
        <w:t xml:space="preserve">La honestidad intelectual exige decir que el plan, en su configuración actual, no satisface plenamente la objeción de Romer. Es un plan para construir capacidades productivas y reducir vulnerabilidad externa en el horizonte de veinte años; no es un plan para convertir a la Argentina en un productor de nuevas ideas a escala global. El segundo objetivo requiere otro libro, otro plan, y probablemente otra generación. Reconocer esto en vez de prometer lo imposible es más útil que cualquier retórica sobre soberanía tecnológica.</w:t>
      </w:r>
    </w:p>
    <w:p w:rsidR="00000000" w:rsidDel="00000000" w:rsidP="00000000" w:rsidRDefault="00000000" w:rsidRPr="00000000" w14:paraId="00000912">
      <w:pPr>
        <w:pStyle w:val="Heading3"/>
        <w:keepNext w:val="0"/>
        <w:keepLines w:val="0"/>
        <w:rPr/>
      </w:pPr>
      <w:bookmarkStart w:colFirst="0" w:colLast="0" w:name="_fgo61lmadz1" w:id="305"/>
      <w:bookmarkEnd w:id="305"/>
      <w:r w:rsidDel="00000000" w:rsidR="00000000" w:rsidRPr="00000000">
        <w:rPr>
          <w:rtl w:val="0"/>
        </w:rPr>
        <w:t xml:space="preserve">La objeción de Acemoglu: la centralización estatal tiende hacia instituciones extractivas</w:t>
      </w:r>
    </w:p>
    <w:p w:rsidR="00000000" w:rsidDel="00000000" w:rsidP="00000000" w:rsidRDefault="00000000" w:rsidRPr="00000000" w14:paraId="00000913">
      <w:pPr>
        <w:rPr/>
      </w:pPr>
      <w:r w:rsidDel="00000000" w:rsidR="00000000" w:rsidRPr="00000000">
        <w:rPr>
          <w:rtl w:val="0"/>
        </w:rPr>
        <w:t xml:space="preserve">Daron Acemoglu, junto con James Robinson y Simon Johnson, recibió el Premio Nobel de Economía en 2024 por su trabajo sobre el rol de las instituciones en el desarrollo económico comparado, consolidado en el libro </w:t>
      </w:r>
      <w:r w:rsidDel="00000000" w:rsidR="00000000" w:rsidRPr="00000000">
        <w:rPr>
          <w:i w:val="1"/>
          <w:iCs w:val="1"/>
          <w:rtl w:val="0"/>
        </w:rPr>
        <w:t xml:space="preserve">Why Nations Fail</w:t>
      </w:r>
      <w:r w:rsidDel="00000000" w:rsidR="00000000" w:rsidRPr="00000000">
        <w:rPr>
          <w:rtl w:val="0"/>
        </w:rPr>
        <w:t xml:space="preserve"> (2012) [183]. La tesis central, simplificada: las naciones prósperas tienen instituciones económicas y políticas “inclusivas” (que distribuyen el poder ampliamente, protegen derechos de propiedad para la mayoría, permiten competencia política real, admiten la destrucción creativa); las naciones fallidas tienen instituciones “extractivas” (concentran poder en elites reducidas, protegen sólo los derechos de los conectados políticamente, bloquean la renovación de las elites, impiden la destrucción creativa por miedo a sus efectos políticos). Las instituciones inclusivas tienden a reforzarse; las extractivas tienden a reproducirse. Cambiarlas requiere “coyunturas críticas” con desenlace no predeterminado.</w:t>
      </w:r>
    </w:p>
    <w:p w:rsidR="00000000" w:rsidDel="00000000" w:rsidP="00000000" w:rsidRDefault="00000000" w:rsidRPr="00000000" w14:paraId="00000914">
      <w:pPr>
        <w:rPr/>
      </w:pPr>
      <w:r w:rsidDel="00000000" w:rsidR="00000000" w:rsidRPr="00000000">
        <w:rPr>
          <w:b w:val="1"/>
          <w:bCs w:val="1"/>
          <w:rtl w:val="0"/>
        </w:rPr>
        <w:t xml:space="preserve">La versión fuerte de la objeción.</w:t>
      </w:r>
      <w:r w:rsidDel="00000000" w:rsidR="00000000" w:rsidRPr="00000000">
        <w:rPr>
          <w:rtl w:val="0"/>
        </w:rPr>
        <w:t xml:space="preserve"> Acemoglu sería probablemente el crítico más devastador de un plan como el que este libro propone, y por una razón específica: la historia reciente de intentos similares de transformación dirigida por el Estado (incluyendo varios países latinoamericanos del ciclo progresista 2000-2015) muestra un patrón recurrente que Acemoglu y Robinson identifican como la “ley de hierro de la oligarquía” (tomada del sociólogo Robert Michels, 1911) [184]: los movimientos que intentan derribar instituciones extractivas tienden, en el proceso, a construir nuevas instituciones extractivas operadas por la propia coalición reformadora. El caso paradigmático que Acemoglu discute es el de la Unión Soviética: crecimiento acelerado en los años treinta y cuarenta, estancamiento desde los años sesenta, colapso en 1991, instituciones extractivas desde el inicio que produjeron un ciclo de concentración de poder cada vez más intenso. Los casos contemporáneos menos extremos (México bajo el PRI durante siete décadas, Venezuela bajo el chavismo, etc.) siguen el mismo patrón con variaciones.</w:t>
      </w:r>
    </w:p>
    <w:p w:rsidR="00000000" w:rsidDel="00000000" w:rsidP="00000000" w:rsidRDefault="00000000" w:rsidRPr="00000000" w14:paraId="00000915">
      <w:pPr>
        <w:rPr/>
      </w:pPr>
      <w:r w:rsidDel="00000000" w:rsidR="00000000" w:rsidRPr="00000000">
        <w:rPr>
          <w:rtl w:val="0"/>
        </w:rPr>
        <w:t xml:space="preserve">La objeción específica al plan de este libro: cada una de sus propuestas (Banco Nacional de Desarrollo, YPF fortalecida, ARSAT expandida, empresas recuperadas como política de Estado, Tinglados como cuarto poder constituido, reforma agraria con expropiación, controles cambiarios permanentes, nacionalización del comercio exterior para sectores estratégicos) implica concentración adicional de poder económico y político en manos del Estado y de una coalición partidaria específica. La historia argentina (como se documenta en la autopsia) muestra que ninguna de las coaliciones transformadoras anteriores fue inmune a la captura por intereses particulares cuando tuvo acceso a estos instrumentos. El kirchnerismo, que se presentaba como proyecto popular, terminó con la causa Vialidad, la intervención del INDEC, el acuerdo con Chevron, y una concentración mediática invertida (pero no menor) que la anterior. No hay razón estructural para suponer que un nuevo proyecto transformador, operando con instrumentos aún más potentes, tendría inmunidad automática contra el mismo proceso.</w:t>
      </w:r>
    </w:p>
    <w:p w:rsidR="00000000" w:rsidDel="00000000" w:rsidP="00000000" w:rsidRDefault="00000000" w:rsidRPr="00000000" w14:paraId="00000916">
      <w:pPr>
        <w:rPr/>
      </w:pPr>
      <w:r w:rsidDel="00000000" w:rsidR="00000000" w:rsidRPr="00000000">
        <w:rPr>
          <w:b w:val="1"/>
          <w:bCs w:val="1"/>
          <w:rtl w:val="0"/>
        </w:rPr>
        <w:t xml:space="preserve">La respuesta del plan.</w:t>
      </w:r>
      <w:r w:rsidDel="00000000" w:rsidR="00000000" w:rsidRPr="00000000">
        <w:rPr>
          <w:rtl w:val="0"/>
        </w:rPr>
        <w:t xml:space="preserve"> Esta es la objeción donde el plan tiene que jugarse su viabilidad institucional. Hay dos respuestas posibles, con costos muy distintos.</w:t>
      </w:r>
    </w:p>
    <w:p w:rsidR="00000000" w:rsidDel="00000000" w:rsidP="00000000" w:rsidRDefault="00000000" w:rsidRPr="00000000" w14:paraId="00000917">
      <w:pPr>
        <w:rPr/>
      </w:pPr>
      <w:r w:rsidDel="00000000" w:rsidR="00000000" w:rsidRPr="00000000">
        <w:rPr>
          <w:i w:val="1"/>
          <w:iCs w:val="1"/>
          <w:rtl w:val="0"/>
        </w:rPr>
        <w:t xml:space="preserve">Respuesta débil (y políticamente fácil):</w:t>
      </w:r>
      <w:r w:rsidDel="00000000" w:rsidR="00000000" w:rsidRPr="00000000">
        <w:rPr>
          <w:rtl w:val="0"/>
        </w:rPr>
        <w:t xml:space="preserve"> prometer que “esta vez será distinto” porque el liderazgo del proyecto tiene convicciones distintas, porque la coyuntura es distinta, porque los actores aprendieron de errores anteriores. Esta es exactamente la respuesta que Acemoglu describe como característica de las coaliciones que van a terminar produciendo el mismo resultado. Es retórica; no es argumento. El plan no puede responder a Acemoglu con esta respuesta sin condenarse a fracasar exactamente como él </w:t>
      </w:r>
      <w:r w:rsidDel="00000000" w:rsidR="00000000" w:rsidRPr="00000000">
        <w:rPr>
          <w:rtl w:val="0"/>
        </w:rPr>
        <w:t xml:space="preserve">predice</w:t>
      </w:r>
      <w:r w:rsidDel="00000000" w:rsidR="00000000" w:rsidRPr="00000000">
        <w:rPr>
          <w:rtl w:val="0"/>
        </w:rPr>
        <w:t xml:space="preserve">.</w:t>
      </w:r>
    </w:p>
    <w:p w:rsidR="00000000" w:rsidDel="00000000" w:rsidP="00000000" w:rsidRDefault="00000000" w:rsidRPr="00000000" w14:paraId="00000918">
      <w:pPr>
        <w:rPr/>
      </w:pPr>
      <w:r w:rsidDel="00000000" w:rsidR="00000000" w:rsidRPr="00000000">
        <w:rPr>
          <w:i w:val="1"/>
          <w:iCs w:val="1"/>
          <w:rtl w:val="0"/>
        </w:rPr>
        <w:t xml:space="preserve">Respuesta fuerte (y políticamente costosa):</w:t>
      </w:r>
      <w:r w:rsidDel="00000000" w:rsidR="00000000" w:rsidRPr="00000000">
        <w:rPr>
          <w:rtl w:val="0"/>
        </w:rPr>
        <w:t xml:space="preserve"> el plan debe incluir, como parte estructural de su diseño, mecanismos institucionales específicos para hacer la captura burocrática más difícil, aunque eso reduzca la eficacia ejecutiva del propio gobierno transformador. Esto es contraintuitivo y es donde la honestidad importa más. Los mecanismos son:</w:t>
      </w:r>
    </w:p>
    <w:p w:rsidR="00000000" w:rsidDel="00000000" w:rsidP="00000000" w:rsidRDefault="00000000" w:rsidRPr="00000000" w14:paraId="00000919">
      <w:pPr>
        <w:rPr/>
      </w:pPr>
      <w:r w:rsidDel="00000000" w:rsidR="00000000" w:rsidRPr="00000000">
        <w:rPr>
          <w:rtl w:val="0"/>
        </w:rPr>
        <w:t xml:space="preserve">Primero, </w:t>
      </w:r>
      <w:r w:rsidDel="00000000" w:rsidR="00000000" w:rsidRPr="00000000">
        <w:rPr>
          <w:b w:val="1"/>
          <w:bCs w:val="1"/>
          <w:rtl w:val="0"/>
        </w:rPr>
        <w:t xml:space="preserve">separación estricta entre coalición política y aparato estatal técnico</w:t>
      </w:r>
      <w:r w:rsidDel="00000000" w:rsidR="00000000" w:rsidRPr="00000000">
        <w:rPr>
          <w:rtl w:val="0"/>
        </w:rPr>
        <w:t xml:space="preserve">. Los cargos de dirección en empresas públicas estratégicas (YPF, ARSAT, Banco Nación, Banco Nacional de Desarrollo) se designan por concurso público con estabilidad mínima de seis años, </w:t>
      </w:r>
      <w:r w:rsidDel="00000000" w:rsidR="00000000" w:rsidRPr="00000000">
        <w:rPr>
          <w:rtl w:val="0"/>
        </w:rPr>
        <w:t xml:space="preserve">desacoplados</w:t>
      </w:r>
      <w:r w:rsidDel="00000000" w:rsidR="00000000" w:rsidRPr="00000000">
        <w:rPr>
          <w:rtl w:val="0"/>
        </w:rPr>
        <w:t xml:space="preserve"> del ciclo electoral presidencial. El INDEC, el Banco Central y la AFIP se rigen por reglas de autonomía técnica similares a las de los bancos centrales independientes del mundo, con autoridades designadas por mayorías legislativas reforzadas y sin remoción discrecional. Este punto es crucial: </w:t>
      </w:r>
      <w:r w:rsidDel="00000000" w:rsidR="00000000" w:rsidRPr="00000000">
        <w:rPr>
          <w:b w:val="1"/>
          <w:bCs w:val="1"/>
          <w:rtl w:val="0"/>
        </w:rPr>
        <w:t xml:space="preserve">un gobierno transformador debe renunciar voluntariamente a la capacidad de colonizar políticamente los organismos técnicos</w:t>
      </w:r>
      <w:r w:rsidDel="00000000" w:rsidR="00000000" w:rsidRPr="00000000">
        <w:rPr>
          <w:rtl w:val="0"/>
        </w:rPr>
        <w:t xml:space="preserve">, porque esa capacidad, aunque útil en el corto plazo, es exactamente la vía por la que la captura burocrática se produce.</w:t>
      </w:r>
    </w:p>
    <w:p w:rsidR="00000000" w:rsidDel="00000000" w:rsidP="00000000" w:rsidRDefault="00000000" w:rsidRPr="00000000" w14:paraId="0000091A">
      <w:pPr>
        <w:rPr/>
      </w:pPr>
      <w:r w:rsidDel="00000000" w:rsidR="00000000" w:rsidRPr="00000000">
        <w:rPr>
          <w:rtl w:val="0"/>
        </w:rPr>
        <w:t xml:space="preserve">Segundo, </w:t>
      </w:r>
      <w:r w:rsidDel="00000000" w:rsidR="00000000" w:rsidRPr="00000000">
        <w:rPr>
          <w:b w:val="1"/>
          <w:bCs w:val="1"/>
          <w:rtl w:val="0"/>
        </w:rPr>
        <w:t xml:space="preserve">los Tinglados como contrapoder efectivo, no como extensión de la coalición gobernante</w:t>
      </w:r>
      <w:r w:rsidDel="00000000" w:rsidR="00000000" w:rsidRPr="00000000">
        <w:rPr>
          <w:rtl w:val="0"/>
        </w:rPr>
        <w:t xml:space="preserve">. Esto exige reglas de elección y revocación por fuera del sistema de partidos políticos tradicionales. Los representantes de los Tinglados se eligen por circunscripciones territoriales pequeñas (barrio, lugar de trabajo, región), con mandato imperativo y revocabilidad, y con incompatibilidad entre cargo en los Tinglados y cargo partidario. Si los Tinglados se convierten en correas de transmisión del partido gobernante, el sistema reproduce la captura que pretendía evitar. Si son efectivamente independientes, limitan el poder del propio gobierno que los crea. La pregunta es si el movimiento transformador tiene la disciplina de aceptar el segundo escenario.</w:t>
      </w:r>
    </w:p>
    <w:p w:rsidR="00000000" w:rsidDel="00000000" w:rsidP="00000000" w:rsidRDefault="00000000" w:rsidRPr="00000000" w14:paraId="0000091B">
      <w:pPr>
        <w:rPr/>
      </w:pPr>
      <w:r w:rsidDel="00000000" w:rsidR="00000000" w:rsidRPr="00000000">
        <w:rPr>
          <w:rtl w:val="0"/>
        </w:rPr>
        <w:t xml:space="preserve">Tercero, </w:t>
      </w:r>
      <w:r w:rsidDel="00000000" w:rsidR="00000000" w:rsidRPr="00000000">
        <w:rPr>
          <w:b w:val="1"/>
          <w:bCs w:val="1"/>
          <w:rtl w:val="0"/>
        </w:rPr>
        <w:t xml:space="preserve">prensa libre y competitiva, no medios estatales o subordinados</w:t>
      </w:r>
      <w:r w:rsidDel="00000000" w:rsidR="00000000" w:rsidRPr="00000000">
        <w:rPr>
          <w:rtl w:val="0"/>
        </w:rPr>
        <w:t xml:space="preserve">. La lección del conflicto con Clarín durante el kirchnerismo (que eventualmente produjo la Ley de Medios, bloqueada judicialmente y finalmente derogada) es ambivalente, pero el saldo honesto es que una Ley de Medios que desconcentra un monopolio privado para concentrar capacidad mediática en el Estado no resuelve el problema, lo cambia de manos. El plan debe incluir legislación antimonopólica fuerte en medios, pluralidad genuina (con soporte estatal a medios cooperativos e independientes diversos, no a “medios oficialistas”), y autonomía editorial estricta en los medios públicos (bajo el modelo de la BBC británica o el Deutschlandradio alemán, no el modelo de TV Pública argentina actual).</w:t>
      </w:r>
    </w:p>
    <w:p w:rsidR="00000000" w:rsidDel="00000000" w:rsidP="00000000" w:rsidRDefault="00000000" w:rsidRPr="00000000" w14:paraId="0000091C">
      <w:pPr>
        <w:rPr/>
      </w:pPr>
      <w:r w:rsidDel="00000000" w:rsidR="00000000" w:rsidRPr="00000000">
        <w:rPr>
          <w:rtl w:val="0"/>
        </w:rPr>
        <w:t xml:space="preserve">Cuarto, </w:t>
      </w:r>
      <w:r w:rsidDel="00000000" w:rsidR="00000000" w:rsidRPr="00000000">
        <w:rPr>
          <w:b w:val="1"/>
          <w:bCs w:val="1"/>
          <w:rtl w:val="0"/>
        </w:rPr>
        <w:t xml:space="preserve">rotación obligatoria de cargos ejecutivos</w:t>
      </w:r>
      <w:r w:rsidDel="00000000" w:rsidR="00000000" w:rsidRPr="00000000">
        <w:rPr>
          <w:rtl w:val="0"/>
        </w:rPr>
        <w:t xml:space="preserve">. Ningún cargo político o de confianza en el Ejecutivo puede ser ocupado por la misma persona por más de dos períodos consecutivos, con al menos uno de esos períodos bajo gobierno de otro signo. La rotación forzada rompe la acumulación personal de influencia que Acemoglu identifica como vector central de la captura.</w:t>
      </w:r>
    </w:p>
    <w:p w:rsidR="00000000" w:rsidDel="00000000" w:rsidP="00000000" w:rsidRDefault="00000000" w:rsidRPr="00000000" w14:paraId="0000091D">
      <w:pPr>
        <w:rPr/>
      </w:pPr>
      <w:r w:rsidDel="00000000" w:rsidR="00000000" w:rsidRPr="00000000">
        <w:rPr>
          <w:rtl w:val="0"/>
        </w:rPr>
        <w:t xml:space="preserve">Quinto, </w:t>
      </w:r>
      <w:r w:rsidDel="00000000" w:rsidR="00000000" w:rsidRPr="00000000">
        <w:rPr>
          <w:b w:val="1"/>
          <w:bCs w:val="1"/>
          <w:rtl w:val="0"/>
        </w:rPr>
        <w:t xml:space="preserve">pacto con la oposición moderada sobre reglas institucionales básicas</w:t>
      </w:r>
      <w:r w:rsidDel="00000000" w:rsidR="00000000" w:rsidRPr="00000000">
        <w:rPr>
          <w:rtl w:val="0"/>
        </w:rPr>
        <w:t xml:space="preserve">. El plan debe buscar consensos transversales sobre ciertas reglas del juego (autonomía del INDEC, régimen electoral, reglas de nombramiento de jueces federales, reglas de rendición de cuentas presupuestaria) que sobrevivan al cambio de gobierno. Esto implica renunciar a ventajas partidarias de corto plazo a cambio de estabilidad institucional de largo plazo. Es exactamente lo que el kirchnerismo no hizo (intentó avanzar sobre el Consejo de la Magistratura, intentó reforma judicial en 2013, no buscó consensos sobre reglas institucionales) y es exactamente lo que el plan debe hacer si quiere durar más que un ciclo electoral.</w:t>
      </w:r>
    </w:p>
    <w:p w:rsidR="00000000" w:rsidDel="00000000" w:rsidP="00000000" w:rsidRDefault="00000000" w:rsidRPr="00000000" w14:paraId="0000091E">
      <w:pPr>
        <w:rPr/>
      </w:pPr>
      <w:r w:rsidDel="00000000" w:rsidR="00000000" w:rsidRPr="00000000">
        <w:rPr>
          <w:rtl w:val="0"/>
        </w:rPr>
        <w:t xml:space="preserve">Acemoglu seguiría siendo escéptico, y con razón, porque estos mecanismos dependen de la voluntad del propio gobierno transformador de autolimitarse. Pero la respuesta honesta no es prometer inmunidad contra la captura; es diseñar instituciones específicas que la hagan más costosa y más lenta, y admitir que la vigilancia ciudadana permanente es la única garantía última. No hay diseño institucional perfecto contra la tendencia que Michels y Acemoglu identifican; solo hay diseños que la dificultan más o menos [186]. El plan debe optar por los diseños que la dificultan más, aunque eso reduzca su capacidad ejecutiva inicial.</w:t>
      </w:r>
    </w:p>
    <w:p w:rsidR="00000000" w:rsidDel="00000000" w:rsidP="00000000" w:rsidRDefault="00000000" w:rsidRPr="00000000" w14:paraId="0000091F">
      <w:pPr>
        <w:pStyle w:val="Heading3"/>
        <w:keepNext w:val="0"/>
        <w:keepLines w:val="0"/>
        <w:rPr/>
      </w:pPr>
      <w:bookmarkStart w:colFirst="0" w:colLast="0" w:name="_tv1bppgvkavg" w:id="306"/>
      <w:bookmarkEnd w:id="306"/>
      <w:r w:rsidDel="00000000" w:rsidR="00000000" w:rsidRPr="00000000">
        <w:rPr>
          <w:rtl w:val="0"/>
        </w:rPr>
        <w:t xml:space="preserve">La objeción desde la izquierda marxista clásica: reforma, revolución y la trampa bernsteiniana</w:t>
      </w:r>
    </w:p>
    <w:p w:rsidR="00000000" w:rsidDel="00000000" w:rsidP="00000000" w:rsidRDefault="00000000" w:rsidRPr="00000000" w14:paraId="00000920">
      <w:pPr>
        <w:rPr/>
      </w:pPr>
      <w:r w:rsidDel="00000000" w:rsidR="00000000" w:rsidRPr="00000000">
        <w:rPr>
          <w:rtl w:val="0"/>
        </w:rPr>
        <w:t xml:space="preserve">Sería intelectualmente deshonesto cerrar esta sección habiendo respondido solo a críticas desde el mainstream académico sin tratar la crítica más exigente desde la tradición marxista, que es la que proviene del propio marco teórico que este libro invoca. La tesis central del marxismo clásico sobre el reformismo, formulada por Rosa Luxemburgo en </w:t>
      </w:r>
      <w:r w:rsidDel="00000000" w:rsidR="00000000" w:rsidRPr="00000000">
        <w:rPr>
          <w:i w:val="1"/>
          <w:iCs w:val="1"/>
          <w:rtl w:val="0"/>
        </w:rPr>
        <w:t xml:space="preserve">Reforma o Revolución</w:t>
      </w:r>
      <w:r w:rsidDel="00000000" w:rsidR="00000000" w:rsidRPr="00000000">
        <w:rPr>
          <w:rtl w:val="0"/>
        </w:rPr>
        <w:t xml:space="preserve"> (1899) [185], sostiene que las reformas sociales dentro del capitalismo no conducen por acumulación gradual al socialismo; al contrario, al estabilizar el capitalismo lo prolongan, y al ofrecer concesiones parciales desactivan la conciencia política que sería condición de transformación real. Aplicado al plan de este libro: un proyecto que construye Tinglados dentro de un marco constitucional que reconoce la propiedad privada como derecho fundamental, que negocia con el capital extranjero en lugar de expropiarlo, que distribuye ingreso sin romper la relación capital-trabajo en la mayoría de los sectores, es un proyecto que, desde esta perspectiva, podría terminar administrando el capitalismo con rostro humano en lugar de superarlo.</w:t>
      </w:r>
    </w:p>
    <w:p w:rsidR="00000000" w:rsidDel="00000000" w:rsidP="00000000" w:rsidRDefault="00000000" w:rsidRPr="00000000" w14:paraId="00000921">
      <w:pPr>
        <w:rPr/>
      </w:pPr>
      <w:r w:rsidDel="00000000" w:rsidR="00000000" w:rsidRPr="00000000">
        <w:rPr>
          <w:b w:val="1"/>
          <w:bCs w:val="1"/>
          <w:rtl w:val="0"/>
        </w:rPr>
        <w:t xml:space="preserve">La versión fuerte de la objeción</w:t>
      </w:r>
      <w:r w:rsidDel="00000000" w:rsidR="00000000" w:rsidRPr="00000000">
        <w:rPr>
          <w:rtl w:val="0"/>
        </w:rPr>
        <w:t xml:space="preserve">. Los éxitos parciales del plan, en esta lectura crítica, serían precisamente lo que consolida la hegemonía capitalista argentina. Reducir la pobreza sin transformar la estructura de propiedad crearía una clase trabajadora con mejoras inmediatas pero con horizonte político reducido a la defensa de esas mejoras. Construir Tinglados dentro de un Estado que reconoce la propiedad privada como derecho constitucional neutralizaría el potencial disruptivo de esas estructuras al canalizar la energía popular hacia la deliberación institucional regulada. El propio éxito del plan, si lo tiene, sería el mayor obstáculo a la transformación más profunda, porque removería las condiciones subjetivas (privación, indignación, conciencia de clase) que empujarían a la ruptura. La evidencia histórica de la socialdemocracia europea, que entre 1945 y 1980 produjo los Estados de bienestar más avanzados del mundo y que entre 1980 y 2020 los fue desmantelando sin producir la revolución socialista que algunos de sus fundadores esperaban, sería el caso paradigmático de esta trampa.</w:t>
      </w:r>
    </w:p>
    <w:p w:rsidR="00000000" w:rsidDel="00000000" w:rsidP="00000000" w:rsidRDefault="00000000" w:rsidRPr="00000000" w14:paraId="00000922">
      <w:pPr>
        <w:rPr/>
      </w:pPr>
      <w:r w:rsidDel="00000000" w:rsidR="00000000" w:rsidRPr="00000000">
        <w:rPr>
          <w:b w:val="1"/>
          <w:bCs w:val="1"/>
          <w:rtl w:val="0"/>
        </w:rPr>
        <w:t xml:space="preserve">La respuesta del plan. </w:t>
      </w:r>
      <w:r w:rsidDel="00000000" w:rsidR="00000000" w:rsidRPr="00000000">
        <w:rPr>
          <w:rtl w:val="0"/>
        </w:rPr>
        <w:t xml:space="preserve">Hay que conceder parte del argumento y desplazar el resto.</w:t>
      </w:r>
      <w:r w:rsidDel="00000000" w:rsidR="00000000" w:rsidRPr="00000000">
        <w:rPr>
          <w:rtl w:val="0"/>
        </w:rPr>
        <w:t xml:space="preserve"> La parte que se concede: la advertencia luxemburguista es correcta como diagnóstico del </w:t>
      </w:r>
      <w:r w:rsidDel="00000000" w:rsidR="00000000" w:rsidRPr="00000000">
        <w:rPr>
          <w:rtl w:val="0"/>
        </w:rPr>
        <w:t xml:space="preserve">bernsteinismo</w:t>
      </w:r>
      <w:r w:rsidDel="00000000" w:rsidR="00000000" w:rsidRPr="00000000">
        <w:rPr>
          <w:rtl w:val="0"/>
        </w:rPr>
        <w:t xml:space="preserve"> evolucionista, es decir, de la tesis de que las reformas sociales conducirían automáticamente, por acumulación progresiva, al socialismo sin necesidad de ruptura con la estructura de propiedad del capital. Esa era exactamente la posición de Eduard Bernstein en los debates de la socialdemocracia alemana a fines del siglo XIX, y la crítica de Luxemburgo a esa posición fue correcta entonces y sigue siendo correcta ahora. El plan de este libro no suscribe el bernsteinismo. Rechaza explícitamente la tesis de que las reformas materiales son suficientes para superar el capitalismo, y rechaza igualmente la tesis de que pueden acumularse hasta disolverlo sin que en algún momento se aborde directamente la estructura de propiedad de los medios de producción estratégicos.</w:t>
      </w:r>
    </w:p>
    <w:p w:rsidR="00000000" w:rsidDel="00000000" w:rsidP="00000000" w:rsidRDefault="00000000" w:rsidRPr="00000000" w14:paraId="00000923">
      <w:pPr>
        <w:rPr/>
      </w:pPr>
      <w:r w:rsidDel="00000000" w:rsidR="00000000" w:rsidRPr="00000000">
        <w:rPr>
          <w:rtl w:val="0"/>
        </w:rPr>
        <w:t xml:space="preserve">La parte que se desplaza: la crítica de Luxemburgo no se aplica de la misma manera a las estrategias contemporáneas de reforma no reformista desarrolladas por Gramsci en los </w:t>
      </w:r>
      <w:r w:rsidDel="00000000" w:rsidR="00000000" w:rsidRPr="00000000">
        <w:rPr>
          <w:i w:val="1"/>
          <w:iCs w:val="1"/>
          <w:rtl w:val="0"/>
        </w:rPr>
        <w:t xml:space="preserve">Cuadernos de la cárcel</w:t>
      </w:r>
      <w:r w:rsidDel="00000000" w:rsidR="00000000" w:rsidRPr="00000000">
        <w:rPr>
          <w:rtl w:val="0"/>
        </w:rPr>
        <w:t xml:space="preserve"> [188], por André Gorz en </w:t>
      </w:r>
      <w:r w:rsidDel="00000000" w:rsidR="00000000" w:rsidRPr="00000000">
        <w:rPr>
          <w:i w:val="1"/>
          <w:iCs w:val="1"/>
          <w:rtl w:val="0"/>
        </w:rPr>
        <w:t xml:space="preserve">Estrategia obrera y neocapitalismo</w:t>
      </w:r>
      <w:r w:rsidDel="00000000" w:rsidR="00000000" w:rsidRPr="00000000">
        <w:rPr>
          <w:rtl w:val="0"/>
        </w:rPr>
        <w:t xml:space="preserve"> [189], y por Erik Olin Wright en </w:t>
      </w:r>
      <w:r w:rsidDel="00000000" w:rsidR="00000000" w:rsidRPr="00000000">
        <w:rPr>
          <w:i w:val="1"/>
          <w:iCs w:val="1"/>
          <w:rtl w:val="0"/>
        </w:rPr>
        <w:t xml:space="preserve">Envisioning Real Utopias</w:t>
      </w:r>
      <w:r w:rsidDel="00000000" w:rsidR="00000000" w:rsidRPr="00000000">
        <w:rPr>
          <w:rtl w:val="0"/>
        </w:rPr>
        <w:t xml:space="preserve"> [176]. Esas estrategias distinguen con precisión entre dos tipos de reformas, distinción que el </w:t>
      </w:r>
      <w:r w:rsidDel="00000000" w:rsidR="00000000" w:rsidRPr="00000000">
        <w:rPr>
          <w:rtl w:val="0"/>
        </w:rPr>
        <w:t xml:space="preserve">bernsteinismo</w:t>
      </w:r>
      <w:r w:rsidDel="00000000" w:rsidR="00000000" w:rsidRPr="00000000">
        <w:rPr>
          <w:rtl w:val="0"/>
        </w:rPr>
        <w:t xml:space="preserve"> no hacía y que Luxemburgo tampoco tematizó explícitamente porque la polémica de 1899 no lo requería. Las reformas reformistas son aquellas que mejoran la posición de la clase trabajadora dentro del marco capitalista sin modificar las condiciones de producción y reproducción del capital; son absorbibles por el sistema y, en efecto, pueden funcionar como la estabilización que Luxemburgo denunciaba. Las reformas no reformistas, en cambio, son aquellas que modifican las condiciones estructurales de reproducción del capital al alterar la correlación de fuerzas, la distribución de la propiedad, o las capacidades organizativas de las clases subordinadas, abriendo así posibilidades de transformación ulterior que el sistema original no puede absorber sin transformarse. La reforma agraria con reforma constitucional de la función social de la propiedad, la nacionalización de recursos naturales estratégicos con participación territorial en las decisiones de explotación, la construcción de instituciones de poder popular con capacidad de veto sobre política económica estructural, la banca pública con dirección del crédito sustraída a la lógica del mercado financiero: ninguna de estas medidas es “reforma dentro del sistema” en el sentido que criticaba Luxemburgo, porque cada una altera estructuralmente las condiciones de posibilidad del capital.</w:t>
      </w:r>
    </w:p>
    <w:p w:rsidR="00000000" w:rsidDel="00000000" w:rsidP="00000000" w:rsidRDefault="00000000" w:rsidRPr="00000000" w14:paraId="00000924">
      <w:pPr>
        <w:rPr/>
      </w:pPr>
      <w:r w:rsidDel="00000000" w:rsidR="00000000" w:rsidRPr="00000000">
        <w:rPr>
          <w:rtl w:val="0"/>
        </w:rPr>
        <w:t xml:space="preserve">La distinción importa porque el plan de este libro se ubica en el registro de las reformas no reformistas, no en el del </w:t>
      </w:r>
      <w:r w:rsidDel="00000000" w:rsidR="00000000" w:rsidRPr="00000000">
        <w:rPr>
          <w:rtl w:val="0"/>
        </w:rPr>
        <w:t xml:space="preserve">bernsteinismo</w:t>
      </w:r>
      <w:r w:rsidDel="00000000" w:rsidR="00000000" w:rsidRPr="00000000">
        <w:rPr>
          <w:rtl w:val="0"/>
        </w:rPr>
        <w:t xml:space="preserve"> que Luxemburgo refutó correctamente. El horizonte estratégico es la superación del capitalismo; la ruta es la construcción paciente de las bases materiales y capacidades organizativas y políticas que hacen posible esa superación. Esta construcción incluye las reformas sociales que mejoran inmediatamente las condiciones de vida de la clase trabajadora (porque la clase trabajadora que no puede satisfacer sus necesidades básicas no puede sostener un proyecto político de mediano plazo), pero las articula con la construcción simultánea de poder popular territorial autónomo (los Tinglados) y con reformas estructurales que modifican la correlación de fuerzas de fondo. El objetivo no es acumular reformas hasta el punto mítico en que el capitalismo se disuelva por agotamiento (eso es </w:t>
      </w:r>
      <w:r w:rsidDel="00000000" w:rsidR="00000000" w:rsidRPr="00000000">
        <w:rPr>
          <w:rtl w:val="0"/>
        </w:rPr>
        <w:t xml:space="preserve">bernsteinismo</w:t>
      </w:r>
      <w:r w:rsidDel="00000000" w:rsidR="00000000" w:rsidRPr="00000000">
        <w:rPr>
          <w:rtl w:val="0"/>
        </w:rPr>
        <w:t xml:space="preserve">), sino construir las condiciones bajo las cuales las transformaciones estructurales ulteriores, incluidas las que afecten directamente la estructura de propiedad de los medios de producción estratégicos, sean políticamente viables y democráticamente legitimadas.</w:t>
      </w:r>
    </w:p>
    <w:p w:rsidR="00000000" w:rsidDel="00000000" w:rsidP="00000000" w:rsidRDefault="00000000" w:rsidRPr="00000000" w14:paraId="00000925">
      <w:pPr>
        <w:rPr/>
      </w:pPr>
      <w:r w:rsidDel="00000000" w:rsidR="00000000" w:rsidRPr="00000000">
        <w:rPr>
          <w:rtl w:val="0"/>
        </w:rPr>
        <w:t xml:space="preserve">Queda sin embargo una advertencia luxemburguista que el plan debe incorporar como correctivo permanente: el riesgo real de que la ruta gramsciana se estabilice en un híbrido socialdemócrata sin avanzar hacia la superación del capitalismo es una posibilidad histórica que la propia experiencia del siglo XX ilustra. Los partidos socialdemócratas europeos que acompañaron el Estado de bienestar de posguerra fueron, en muchos casos, sinceros en sus orígenes marxistas, pero el propio éxito de su gestión capitalista fue consolidando un pragmatismo que terminó renunciando al horizonte de superación. Si el plan argentino siguiera esa trayectoria, Luxemburgo tendría razón póstuma. La diferencia que el plan intenta sostener, y que debe administrarse en cada etapa, es la de mantener la construcción de poder popular autónomo respecto del aparato estatal. Los Tinglados no son un complemento del Estado argentino reformado: son el embrión de una institucionalidad distinta que eventualmente deberá reemplazarlo. Si esa tensión se resuelve del lado de la absorción estatal, el plan habrá derivado en socialdemocracia clásica y la crítica luxemburguista habrá sido correcta. Si esa tensión se sostiene, el plan mantiene abierto el horizonte transformador que dice perseguir.</w:t>
      </w:r>
    </w:p>
    <w:p w:rsidR="00000000" w:rsidDel="00000000" w:rsidP="00000000" w:rsidRDefault="00000000" w:rsidRPr="00000000" w14:paraId="00000926">
      <w:pPr>
        <w:rPr/>
      </w:pPr>
      <w:r w:rsidDel="00000000" w:rsidR="00000000" w:rsidRPr="00000000">
        <w:rPr>
          <w:rtl w:val="0"/>
        </w:rPr>
        <w:t xml:space="preserve">Dicho esto con la mayor claridad posible: el plan no es garantía de nada. Es una apuesta política sobre la ruta más probable de transformación en las condiciones argentinas reales del siglo XXI, fundada en una lectura específica de la experiencia histórica del siglo XX (tanto de las revoluciones socialistas que degeneraron como de las socialdemocracias que se adaptaron al capitalismo), y consciente de los riesgos estructurales de cada ruta posible. Si el lector considera, desde otra lectura histórica, que la correlación de fuerzas argentina sí habilita una estrategia más directamente rupturista, la discusión no es sobre la coherencia interna del plan sino sobre el diagnóstico de la coyuntura, y esa es una discusión política legítima que excede los límites de este libro. El plan se presenta con su lectura específica de la coyuntura y con la ruta que esa lectura propone; otras lecturas tienen derecho a proponer otras rutas, y el debate entre ellas es parte de la construcción política necesaria.</w:t>
      </w:r>
    </w:p>
    <w:p w:rsidR="00000000" w:rsidDel="00000000" w:rsidP="00000000" w:rsidRDefault="00000000" w:rsidRPr="00000000" w14:paraId="00000927">
      <w:pPr>
        <w:pStyle w:val="Heading3"/>
        <w:keepNext w:val="0"/>
        <w:keepLines w:val="0"/>
        <w:rPr/>
      </w:pPr>
      <w:bookmarkStart w:colFirst="0" w:colLast="0" w:name="_8dbm1xgupi9c" w:id="307"/>
      <w:bookmarkEnd w:id="307"/>
      <w:r w:rsidDel="00000000" w:rsidR="00000000" w:rsidRPr="00000000">
        <w:rPr>
          <w:rtl w:val="0"/>
        </w:rPr>
        <w:t xml:space="preserve">Síntesis: qué significa responder a las objeciones</w:t>
      </w:r>
    </w:p>
    <w:p w:rsidR="00000000" w:rsidDel="00000000" w:rsidP="00000000" w:rsidRDefault="00000000" w:rsidRPr="00000000" w14:paraId="00000928">
      <w:pPr>
        <w:rPr/>
      </w:pPr>
      <w:r w:rsidDel="00000000" w:rsidR="00000000" w:rsidRPr="00000000">
        <w:rPr>
          <w:rtl w:val="0"/>
        </w:rPr>
        <w:t xml:space="preserve">Las cuatro objeciones presentadas no se resuelven definitivamente; se administran. Rodrik tiene razón al exigir disciplina exportadora, y el plan debe incorporar sus mecanismos específicos de condicionalidad. Romer tiene razón al señalar el techo del crecimiento por imitación, y el plan debe reconocer que sus ambiciones de innovación endógena son limitadas en el horizonte de veinte años. Acemoglu tiene razón al alertar sobre la captura burocrática, y el plan debe incluir mecanismos de autolimitación institucional que reduzcan (nunca eliminen) ese riesgo. La crítica marxista clásica de Luxemburgo tiene razón al advertir sobre el riesgo de que las reformas se </w:t>
      </w:r>
      <w:r w:rsidDel="00000000" w:rsidR="00000000" w:rsidRPr="00000000">
        <w:rPr>
          <w:rtl w:val="0"/>
        </w:rPr>
        <w:t xml:space="preserve">estabilicen</w:t>
      </w:r>
      <w:r w:rsidDel="00000000" w:rsidR="00000000" w:rsidRPr="00000000">
        <w:rPr>
          <w:rtl w:val="0"/>
        </w:rPr>
        <w:t xml:space="preserve"> en administración del capitalismo, y el plan debe incorporar permanentemente ese correctivo mediante la construcción de poder popular autónomo respecto del aparato estatal. La distinción entre reformas reformistas y reformas no reformistas, ausente en el debate de 1899 pero central en la tradición marxista posterior, es la que permite ubicar al plan fuera del </w:t>
      </w:r>
      <w:r w:rsidDel="00000000" w:rsidR="00000000" w:rsidRPr="00000000">
        <w:rPr>
          <w:rtl w:val="0"/>
        </w:rPr>
        <w:t xml:space="preserve">bernsteinismo</w:t>
      </w:r>
      <w:r w:rsidDel="00000000" w:rsidR="00000000" w:rsidRPr="00000000">
        <w:rPr>
          <w:rtl w:val="0"/>
        </w:rPr>
        <w:t xml:space="preserve"> que Luxemburgo refutó y dentro de una estrategia gramsciana de construcción de condiciones para la transformación.</w:t>
      </w:r>
    </w:p>
    <w:p w:rsidR="00000000" w:rsidDel="00000000" w:rsidP="00000000" w:rsidRDefault="00000000" w:rsidRPr="00000000" w14:paraId="00000929">
      <w:pPr>
        <w:rPr/>
      </w:pPr>
      <w:r w:rsidDel="00000000" w:rsidR="00000000" w:rsidRPr="00000000">
        <w:rPr>
          <w:rtl w:val="0"/>
        </w:rPr>
        <w:t xml:space="preserve">Un lector sofisticado de este capítulo puede legítimamente concluir que ninguna de estas respuestas es completamente convincente. Tiene razón. Ningún plan político, con la información disponible en el momento de escribirlo, puede resolver definitivamente las objeciones que académicos rigurosos han formulado sobre veinte o treinta años de investigación. Lo que un plan serio puede hacer es presentar las objeciones en su versión más fuerte, ofrecer respuestas parciales específicas, y reconocer los puntos donde no hay respuesta plena. </w:t>
      </w:r>
      <w:r w:rsidDel="00000000" w:rsidR="00000000" w:rsidRPr="00000000">
        <w:rPr>
          <w:rtl w:val="0"/>
        </w:rPr>
        <w:t xml:space="preserve">Esta es la diferencia entre un plan defendible y una declaración de intenciones: no es que el plan tenga todas las respuestas, es que sabe qué preguntas no puede responder todavía y qué instrumentos tiene para administrar esa incertidumbre en su ejecución.</w:t>
      </w:r>
    </w:p>
    <w:p w:rsidR="00000000" w:rsidDel="00000000" w:rsidP="00000000" w:rsidRDefault="00000000" w:rsidRPr="00000000" w14:paraId="0000092A">
      <w:pPr>
        <w:rPr/>
      </w:pPr>
      <w:r w:rsidDel="00000000" w:rsidR="00000000" w:rsidRPr="00000000">
        <w:rPr>
          <w:rtl w:val="0"/>
        </w:rPr>
        <w:t xml:space="preserve">El capítulo entero, desde la autopsia histórica hasta esta sección, ha intentado mantener esa disciplina: decir qué no funcionó antes, anticipar qué puede salir mal ahora, exponer las tensiones internas que el plan no resuelve, y enfrentar las objeciones externas que no son triviales. Si el lector cierra el capítulo con la sensación de que el plan es más pequeño de lo que parecía y menos ambicioso de lo que prometía, la intención del capítulo se ha cumplido. Los planes transformadores argentinos fallaron, en parte, por prometer demasiado. Uno que prometa menos y cumpla tiene, por primera vez, una oportunidad real.</w:t>
      </w:r>
    </w:p>
    <w:p w:rsidR="00000000" w:rsidDel="00000000" w:rsidP="00000000" w:rsidRDefault="00000000" w:rsidRPr="00000000" w14:paraId="0000092B">
      <w:pPr>
        <w:pStyle w:val="Heading2"/>
        <w:rPr/>
      </w:pPr>
      <w:bookmarkStart w:colFirst="0" w:colLast="0" w:name="_8xyyeniy7bit" w:id="308"/>
      <w:bookmarkEnd w:id="308"/>
      <w:r w:rsidDel="00000000" w:rsidR="00000000" w:rsidRPr="00000000">
        <w:rPr>
          <w:rtl w:val="0"/>
        </w:rPr>
        <w:t xml:space="preserve">Conclusión</w:t>
      </w:r>
    </w:p>
    <w:p w:rsidR="00000000" w:rsidDel="00000000" w:rsidP="00000000" w:rsidRDefault="00000000" w:rsidRPr="00000000" w14:paraId="0000092C">
      <w:pPr>
        <w:rPr/>
      </w:pPr>
      <w:r w:rsidDel="00000000" w:rsidR="00000000" w:rsidRPr="00000000">
        <w:rPr>
          <w:rtl w:val="0"/>
        </w:rPr>
        <w:t xml:space="preserve">Las cuatro secciones de este capítulo no son cuatro análisis independientes. Forman un argumento único estructurado en movimientos sucesivos.</w:t>
      </w:r>
    </w:p>
    <w:p w:rsidR="00000000" w:rsidDel="00000000" w:rsidP="00000000" w:rsidRDefault="00000000" w:rsidRPr="00000000" w14:paraId="0000092D">
      <w:pPr>
        <w:rPr/>
      </w:pPr>
      <w:r w:rsidDel="00000000" w:rsidR="00000000" w:rsidRPr="00000000">
        <w:rPr>
          <w:rtl w:val="0"/>
        </w:rPr>
        <w:t xml:space="preserve">La autopsia histórica establece que los fracasos argentinos previos no fueron azar ni sabotaje exclusivamente externo. Fueron resultado de combinaciones específicas entre restricción externa no resuelta, cuestión agraria no tratada, dependencia del liderazgo personal y ausencia de blindaje institucional contra la reversibilidad. Estos cuatro problemas forman un sistema: cada uno alimenta a los otros y la resolución parcial de uno solo no desarma el ciclo. Quien construya un proyecto transformador argentino sin atender los cuatro simultáneamente está firmando su propia sentencia con antelación variable.</w:t>
      </w:r>
    </w:p>
    <w:p w:rsidR="00000000" w:rsidDel="00000000" w:rsidP="00000000" w:rsidRDefault="00000000" w:rsidRPr="00000000" w14:paraId="0000092E">
      <w:pPr>
        <w:rPr/>
      </w:pPr>
      <w:r w:rsidDel="00000000" w:rsidR="00000000" w:rsidRPr="00000000">
        <w:rPr>
          <w:rtl w:val="0"/>
        </w:rPr>
        <w:t xml:space="preserve">Los escenarios sombra trasladan el análisis al futuro. Si los problemas que el plan enfrenta son los mismos que derribaron a sus antecesores (fluctuación de los términos de intercambio, resistencia del capital concentrado, bloqueo legislativo, deterioro internacional, captura política), la pregunta no es si esos shocks ocurrirán sino cuándo. La respuesta institucional a un shock depende de haberlo preparado; la improvisación bajo presión produce siempre la peor de las respuestas posibles. La sección identifica cuatro familias de shocks y propone para cada una respuestas específicas, con matrices de priorización que dicen explícitamente qué se sacrifica y qué no.</w:t>
      </w:r>
    </w:p>
    <w:p w:rsidR="00000000" w:rsidDel="00000000" w:rsidP="00000000" w:rsidRDefault="00000000" w:rsidRPr="00000000" w14:paraId="0000092F">
      <w:pPr>
        <w:rPr/>
      </w:pPr>
      <w:r w:rsidDel="00000000" w:rsidR="00000000" w:rsidRPr="00000000">
        <w:rPr>
          <w:rtl w:val="0"/>
        </w:rPr>
        <w:t xml:space="preserve">Las tensiones internas llevan el examen al propio plan. Señalan que ninguna ingeniería política es transparente consigo misma: todo proyecto transformador contiene contradicciones que no se resuelven en el papel. Las seis tensiones identificadas no son defectos corregibles con mejor redacción; son características estructurales de cualquier intento de transformación en una economía dependiente bajo democracia capitalista. Identificarlas sin evasiones, aceptar respuestas imperfectas, y asumir que algunas se administran pero no se resuelven, es la única vía honesta.</w:t>
      </w:r>
    </w:p>
    <w:p w:rsidR="00000000" w:rsidDel="00000000" w:rsidP="00000000" w:rsidRDefault="00000000" w:rsidRPr="00000000" w14:paraId="00000930">
      <w:pPr>
        <w:rPr/>
      </w:pPr>
      <w:r w:rsidDel="00000000" w:rsidR="00000000" w:rsidRPr="00000000">
        <w:rPr>
          <w:rtl w:val="0"/>
        </w:rPr>
        <w:t xml:space="preserve">Las objeciones externas contrastan el plan con las tres corrientes académicas contemporáneas más rigurosas (Rodrik sobre política industrial con disciplina, Romer sobre crecimiento endógeno, Acemoglu sobre instituciones inclusivas) y con la crítica marxista clásica al reformismo. Las respuestas son parciales en todos los casos. Rodrik exige disciplina exportadora y el plan la incorpora como condición estructural, aunque su implementación depende de capacidad institucional argentina no garantizada. Romer señala el techo del crecimiento por imitación y el plan reconoce que su ambición innovadora es limitada en veinte años. Acemoglu advierte sobre la captura burocrática y el plan responde con mecanismos de autolimitación que reducen la eficacia ejecutiva del propio gobierno transformador, a cambio de reducir también el riesgo de captura. La crítica marxista clásica acusa al plan de reformismo y el plan reconoce el riesgo: debe incorporar permanentemente un correctivo mediante la construcción de poder popular autónomo respecto del aparato estatal para no caer en el </w:t>
      </w:r>
      <w:r w:rsidDel="00000000" w:rsidR="00000000" w:rsidRPr="00000000">
        <w:rPr>
          <w:rtl w:val="0"/>
        </w:rPr>
        <w:t xml:space="preserve">bernsteinismo</w:t>
      </w:r>
      <w:r w:rsidDel="00000000" w:rsidR="00000000" w:rsidRPr="00000000">
        <w:rPr>
          <w:rtl w:val="0"/>
        </w:rPr>
        <w:t xml:space="preserve">.</w:t>
      </w:r>
    </w:p>
    <w:p w:rsidR="00000000" w:rsidDel="00000000" w:rsidP="00000000" w:rsidRDefault="00000000" w:rsidRPr="00000000" w14:paraId="00000931">
      <w:pPr>
        <w:rPr/>
      </w:pPr>
      <w:r w:rsidDel="00000000" w:rsidR="00000000" w:rsidRPr="00000000">
        <w:rPr>
          <w:rtl w:val="0"/>
        </w:rPr>
        <w:t xml:space="preserve">El efecto conjunto de las cuatro secciones es redimensionar el plan. Después de atravesar el capítulo, el plan del Capítulo 7 sigue siendo el mismo en su arquitectura, pero es más pequeño en sus promesas máximas y más sólido en sus promesas posibles. No es un plan para resolver todos los problemas argentinos en veinte años. No es un plan para alcanzar la frontera tecnológica global, ni para abolir el capitalismo, ni para garantizar avances sociales irreversibles por su propia virtud. Es un plan para construir capacidades materiales e institucionales específicas que hagan más difícil la repetición del ciclo de avance y reversión que caracteriza la historia argentina moderna. Esta ambición más acotada es, paradójicamente, la única ambición que tiene posibilidades reales de cumplirse.</w:t>
      </w:r>
    </w:p>
    <w:p w:rsidR="00000000" w:rsidDel="00000000" w:rsidP="00000000" w:rsidRDefault="00000000" w:rsidRPr="00000000" w14:paraId="00000932">
      <w:pPr>
        <w:rPr/>
      </w:pPr>
      <w:r w:rsidDel="00000000" w:rsidR="00000000" w:rsidRPr="00000000">
        <w:rPr>
          <w:rtl w:val="0"/>
        </w:rPr>
        <w:t xml:space="preserve">El Capítulo 9, con las conclusiones generales, cierra el libro volviendo a las preguntas con las que se abre: ¿</w:t>
      </w:r>
      <w:r w:rsidDel="00000000" w:rsidR="00000000" w:rsidRPr="00000000">
        <w:rPr>
          <w:rtl w:val="0"/>
        </w:rPr>
        <w:t xml:space="preserve">es la</w:t>
      </w:r>
      <w:r w:rsidDel="00000000" w:rsidR="00000000" w:rsidRPr="00000000">
        <w:rPr>
          <w:rtl w:val="0"/>
        </w:rPr>
        <w:t xml:space="preserve"> autosuficiencia argentina alcanzable? ¿En qué condiciones? ¿Con qué costo? Esas preguntas, después de este capítulo, tienen respuestas distintas de las que tenían al final del Capítulo 7. No son respuestas derrotistas; son respuestas proporcionales al problema. Los proyectos serios producen más compromiso cuando se los mira de cerca, no menos. Un lector que haya llegado hasta aquí y que, viendo los límites del plan con precisión, sostenga su voluntad de apoyarlo, es un lector cuyo apoyo vale más que cien adhesiones entusiastas basadas en la ignorancia de esos límites. Esa es, al final, la apuesta política del capítulo: más vale una base social que sabe qué está apoyando que una masa electoral que desconoce las dificultades de lo que vota.</w:t>
      </w:r>
    </w:p>
    <w:p w:rsidR="00000000" w:rsidDel="00000000" w:rsidP="00000000" w:rsidRDefault="00000000" w:rsidRPr="00000000" w14:paraId="00000933">
      <w:pPr>
        <w:pStyle w:val="Heading1"/>
        <w:rPr/>
      </w:pPr>
      <w:bookmarkStart w:colFirst="0" w:colLast="0" w:name="_7zfedevk9iw6" w:id="309"/>
      <w:bookmarkEnd w:id="309"/>
      <w:r w:rsidDel="00000000" w:rsidR="00000000" w:rsidRPr="00000000">
        <w:rPr>
          <w:rtl w:val="0"/>
        </w:rPr>
        <w:t xml:space="preserve">Capítulo 9: Conclusiones</w:t>
      </w:r>
    </w:p>
    <w:p w:rsidR="00000000" w:rsidDel="00000000" w:rsidP="00000000" w:rsidRDefault="00000000" w:rsidRPr="00000000" w14:paraId="00000934">
      <w:pPr>
        <w:rPr/>
      </w:pPr>
      <w:r w:rsidDel="00000000" w:rsidR="00000000" w:rsidRPr="00000000">
        <w:rPr>
          <w:rtl w:val="0"/>
        </w:rPr>
        <w:t xml:space="preserve">Este libro empezó con un diagnóstico y termina con una propuesta. Entre el diagnóstico y la propuesta median ocho capítulos que intentaron, con mayor o menor éxito, mantener una disciplina argumentativa específica: no prometer más de lo que se puede sostener, nombrar las contradicciones internas del proyecto antes que los críticos externos las identifiquen, y articular cada afirmación política con evidencia empírica o con tradición teórica reconocida. El capítulo que cierra la obra no introduce conclusiones nuevas; articula las que ya se fueron desarrollando a lo largo del libro y las presenta como una totalidad coherente.</w:t>
      </w:r>
    </w:p>
    <w:p w:rsidR="00000000" w:rsidDel="00000000" w:rsidP="00000000" w:rsidRDefault="00000000" w:rsidRPr="00000000" w14:paraId="00000935">
      <w:pPr>
        <w:rPr/>
      </w:pPr>
      <w:r w:rsidDel="00000000" w:rsidR="00000000" w:rsidRPr="00000000">
        <w:rPr>
          <w:rtl w:val="0"/>
        </w:rPr>
        <w:t xml:space="preserve">La síntesis se organiza en cuatro afirmaciones que resumen la posición del libro. Las cuatro están implícitas en los capítulos anteriores y se nombran aquí con la claridad que permite la mirada retrospectiva.</w:t>
      </w:r>
    </w:p>
    <w:p w:rsidR="00000000" w:rsidDel="00000000" w:rsidP="00000000" w:rsidRDefault="00000000" w:rsidRPr="00000000" w14:paraId="00000936">
      <w:pPr>
        <w:pStyle w:val="Heading2"/>
        <w:keepNext w:val="0"/>
        <w:keepLines w:val="0"/>
        <w:rPr/>
      </w:pPr>
      <w:bookmarkStart w:colFirst="0" w:colLast="0" w:name="_jon9rxwc7t9s" w:id="310"/>
      <w:bookmarkEnd w:id="310"/>
      <w:r w:rsidDel="00000000" w:rsidR="00000000" w:rsidRPr="00000000">
        <w:rPr>
          <w:rtl w:val="0"/>
        </w:rPr>
        <w:t xml:space="preserve">El diagnóstico: por qué Argentina no funciona</w:t>
      </w:r>
    </w:p>
    <w:p w:rsidR="00000000" w:rsidDel="00000000" w:rsidP="00000000" w:rsidRDefault="00000000" w:rsidRPr="00000000" w14:paraId="00000937">
      <w:pPr>
        <w:rPr/>
      </w:pPr>
      <w:r w:rsidDel="00000000" w:rsidR="00000000" w:rsidRPr="00000000">
        <w:rPr>
          <w:rtl w:val="0"/>
        </w:rPr>
        <w:t xml:space="preserve">La primera afirmación es un diagnóstico. Argentina no funciona como sociedad viable de largo plazo porque su estructura económica fundamental no fue diseñada para eso. Fue diseñada, durante la segunda mitad del siglo XIX y con modificaciones sucesivas posteriores, como periferia productora de materias primas del capitalismo global, primero el británico y después el estadounidense. Los intentos de modificar esa estructura (el primer peronismo industrial, el desarrollismo frondizista, el tercer peronismo, el kirchnerismo temprano) tuvieron éxitos parciales durante ciclos específicos pero ninguno logró modificar los pilares estructurales: la concentración de la propiedad de la tierra, la dependencia del capital financiero internacional, la extranjerización de los sectores industriales más dinámicos, la desigualdad educativa y sanitaria territorial, la persistencia de un aparato estatal diseñado para administrar la dependencia más que para superarla.</w:t>
      </w:r>
    </w:p>
    <w:p w:rsidR="00000000" w:rsidDel="00000000" w:rsidP="00000000" w:rsidRDefault="00000000" w:rsidRPr="00000000" w14:paraId="00000938">
      <w:pPr>
        <w:rPr/>
      </w:pPr>
      <w:r w:rsidDel="00000000" w:rsidR="00000000" w:rsidRPr="00000000">
        <w:rPr>
          <w:rtl w:val="0"/>
        </w:rPr>
        <w:t xml:space="preserve">La consecuencia es previsible y está documentada: cada ciclo de intento transformador termina revertido por una ofensiva neoliberal que restaura y profundiza la estructura anterior. El ciclo se repite porque los proyectos transformadores operan dentro de las instituciones que fueron diseñadas para preservar aquello que esos proyectos pretenden cambiar. No es un problema de personas ni de errores contingentes: es un problema estructural. El Estado argentino, tal como existe hoy, funciona exactamente como fue diseñado para funcionar, y para lo que fue diseñado no es para transformar la estructura económica fundamental del país.</w:t>
      </w:r>
    </w:p>
    <w:p w:rsidR="00000000" w:rsidDel="00000000" w:rsidP="00000000" w:rsidRDefault="00000000" w:rsidRPr="00000000" w14:paraId="00000939">
      <w:pPr>
        <w:rPr/>
      </w:pPr>
      <w:r w:rsidDel="00000000" w:rsidR="00000000" w:rsidRPr="00000000">
        <w:rPr>
          <w:rtl w:val="0"/>
        </w:rPr>
        <w:t xml:space="preserve">Esta caracterización es marxista, y lo es en el sentido técnico: sostiene que las instituciones políticas expresan la estructura de las relaciones económicas subyacentes, y que ninguna reforma política sostenida es posible sin tocar esa estructura. Es también, y por las mismas razones, lo que diferencia a este libro de los análisis de la centroizquierda progresista que diagnostican bien los síntomas pero proponen soluciones dentro del mismo marco institucional que los genera.</w:t>
      </w:r>
    </w:p>
    <w:p w:rsidR="00000000" w:rsidDel="00000000" w:rsidP="00000000" w:rsidRDefault="00000000" w:rsidRPr="00000000" w14:paraId="0000093A">
      <w:pPr>
        <w:pStyle w:val="Heading2"/>
        <w:keepNext w:val="0"/>
        <w:keepLines w:val="0"/>
        <w:rPr/>
      </w:pPr>
      <w:bookmarkStart w:colFirst="0" w:colLast="0" w:name="_ggentmz31pwg" w:id="311"/>
      <w:bookmarkEnd w:id="311"/>
      <w:r w:rsidDel="00000000" w:rsidR="00000000" w:rsidRPr="00000000">
        <w:rPr>
          <w:rtl w:val="0"/>
        </w:rPr>
        <w:t xml:space="preserve">La propuesta: el plan y los Tinglados como unidad</w:t>
      </w:r>
    </w:p>
    <w:p w:rsidR="00000000" w:rsidDel="00000000" w:rsidP="00000000" w:rsidRDefault="00000000" w:rsidRPr="00000000" w14:paraId="0000093B">
      <w:pPr>
        <w:rPr/>
      </w:pPr>
      <w:r w:rsidDel="00000000" w:rsidR="00000000" w:rsidRPr="00000000">
        <w:rPr>
          <w:rtl w:val="0"/>
        </w:rPr>
        <w:t xml:space="preserve">La segunda afirmación es la propuesta. El plan económico detallado en los capítulos uno a cuatro y la arquitectura política de los Tinglados desarrollada en el capítulo siete no son dos proyectos separados sino dos componentes del mismo proyecto. El plan sin los Tinglados es un programa tecnocrático que cualquier gobierno podría sabotear o capturar; los Tinglados sin el plan son una estructura organizativa sin horizonte material concreto. La articulación de ambos es lo que este libro propone como proyecto político unificado.</w:t>
      </w:r>
    </w:p>
    <w:p w:rsidR="00000000" w:rsidDel="00000000" w:rsidP="00000000" w:rsidRDefault="00000000" w:rsidRPr="00000000" w14:paraId="0000093C">
      <w:pPr>
        <w:rPr/>
      </w:pPr>
      <w:r w:rsidDel="00000000" w:rsidR="00000000" w:rsidRPr="00000000">
        <w:rPr>
          <w:rtl w:val="0"/>
        </w:rPr>
        <w:t xml:space="preserve">El plan económico tiene cuatro fases secuenciales de cinco años cada una, con objetivos cuantificables en cada fase: soberanía energética con transición ecológica acelerada, soberanía agroindustrial con reforma agraria parcial, soberanía tecnológica con inversión masiva en formación científica, y consolidación exportadora en sectores compatibles con las restricciones climáticas globales. Los montos de inversión están estimados, las fuentes de financiamiento identificadas, los socios internacionales nombrados, los riesgos de ejecución reconocidos. No es una lista de deseos; es un programa de gobierno con la precisión operativa que un programa de gobierno debe tener.</w:t>
      </w:r>
    </w:p>
    <w:p w:rsidR="00000000" w:rsidDel="00000000" w:rsidP="00000000" w:rsidRDefault="00000000" w:rsidRPr="00000000" w14:paraId="0000093D">
      <w:pPr>
        <w:rPr/>
      </w:pPr>
      <w:r w:rsidDel="00000000" w:rsidR="00000000" w:rsidRPr="00000000">
        <w:rPr>
          <w:rtl w:val="0"/>
        </w:rPr>
        <w:t xml:space="preserve">Los Tinglados son la institucionalidad política que hace al plan ejecutable y sostenible. Sin participación popular territorial estructurada, ningún plan de esta magnitud resiste la presión del capital concentrado durante los veinte años que requiere para ejecutarse. Los Tinglados proveen esa participación en tres niveles funcionales que se detallan en el Capítulo 7: decisiones vinculantes sobre lo que afecta directamente al territorio, veto ciudadano sobre las decisiones estratégicas nacionales, y auditoría pública permanente sobre las decisiones técnicas delegadas. La arquitectura se inspira en tradiciones probadas (consejos obreros, presupuesto participativo de Porto Alegre, sistema político chino adaptado con pluralismo, tradición comunal latinoamericana, asambleas argentinas de 2001) pero no se reduce a ninguna de ellas. Es una síntesis contemporánea diseñada específicamente para las condiciones argentinas del siglo XXI.</w:t>
      </w:r>
    </w:p>
    <w:p w:rsidR="00000000" w:rsidDel="00000000" w:rsidP="00000000" w:rsidRDefault="00000000" w:rsidRPr="00000000" w14:paraId="0000093E">
      <w:pPr>
        <w:rPr/>
      </w:pPr>
      <w:r w:rsidDel="00000000" w:rsidR="00000000" w:rsidRPr="00000000">
        <w:rPr>
          <w:rtl w:val="0"/>
        </w:rPr>
        <w:t xml:space="preserve">La infraestructura operativa (aplicación ciudadana con identificación biométrica y DNI, Recintos físicos en cada distrito, cuatro modalidades equivalentes de voto, auditoría pública permanente) convierte la propuesta de arquitectura conceptual en proyecto implementable con la tecnología disponible hoy. Lo que falta no es capacidad técnica; es decisión política. La diferencia entre las dos cosas es la medida más precisa del problema argentino contemporáneo.</w:t>
      </w:r>
    </w:p>
    <w:p w:rsidR="00000000" w:rsidDel="00000000" w:rsidP="00000000" w:rsidRDefault="00000000" w:rsidRPr="00000000" w14:paraId="0000093F">
      <w:pPr>
        <w:pStyle w:val="Heading2"/>
        <w:keepNext w:val="0"/>
        <w:keepLines w:val="0"/>
        <w:rPr/>
      </w:pPr>
      <w:bookmarkStart w:colFirst="0" w:colLast="0" w:name="_om4xkordxtpk" w:id="312"/>
      <w:bookmarkEnd w:id="312"/>
      <w:r w:rsidDel="00000000" w:rsidR="00000000" w:rsidRPr="00000000">
        <w:rPr>
          <w:rtl w:val="0"/>
        </w:rPr>
        <w:t xml:space="preserve">La estrategia: la ruta gramsciana</w:t>
      </w:r>
    </w:p>
    <w:p w:rsidR="00000000" w:rsidDel="00000000" w:rsidP="00000000" w:rsidRDefault="00000000" w:rsidRPr="00000000" w14:paraId="00000940">
      <w:pPr>
        <w:rPr/>
      </w:pPr>
      <w:r w:rsidDel="00000000" w:rsidR="00000000" w:rsidRPr="00000000">
        <w:rPr>
          <w:rtl w:val="0"/>
        </w:rPr>
        <w:t xml:space="preserve">La tercera afirmación es estratégica. El libro sostiene una posición anticapitalista en orientación de largo plazo, pero propone para los primeros diez a veinte años una ruta de reformas no reformistas y construcción simultánea de poder popular organizado, en lugar de la ruta insurreccional clásica. Esta decisión estratégica está fundamentada en una lectura específica de la experiencia histórica del siglo XX: las revoluciones insurreccionales del período produjeron sistemas que degeneraron en burocracias cerradas o que fueron derrotadas militarmente; las socialdemocracias europeas produjeron mejoras sostenidas durante décadas pero terminaron aceptando al capitalismo como horizonte permanente y fueron incapaces de resistir la ofensiva neoliberal posterior. Ninguna de las dos rutas es replicable en la Argentina del siglo XXI sin repetir sus fracasos respectivos.</w:t>
      </w:r>
    </w:p>
    <w:p w:rsidR="00000000" w:rsidDel="00000000" w:rsidP="00000000" w:rsidRDefault="00000000" w:rsidRPr="00000000" w14:paraId="00000941">
      <w:pPr>
        <w:rPr/>
      </w:pPr>
      <w:r w:rsidDel="00000000" w:rsidR="00000000" w:rsidRPr="00000000">
        <w:rPr>
          <w:rtl w:val="0"/>
        </w:rPr>
        <w:t xml:space="preserve">La alternativa propuesta se inscribe en la tradición gramsciana de la guerra de posiciones, desarrollada en categorías contemporáneas por Gorz como reformas no reformistas y por Wright como estrategia de erosión. Lo que distingue esta ruta es la construcción simultánea de dos planos: mejora de las condiciones materiales inmediatas de la clase trabajadora (para sostener apoyo popular durante el tiempo que la transformación requiere) y construcción de poder popular autónomo respecto del aparato estatal (para impedir la absorción socialdemócrata y preservar el horizonte anticapitalista). Al mismo tiempo, ejecuta reformas estructurales que modifican la correlación de fuerzas de fondo (reforma agraria, banca pública con control popular, Tinglados con poder de veto sobre política económica estratégica), no solo reformas distributivas que podrían revertirse en el siguiente ciclo electoral. Y mantiene abierto el horizonte de transformación ulterior, incluyendo eventualmente la modificación de la estructura de propiedad de los medios de producción estratégicos, como objetivo de largo plazo cuya viabilidad depende precisamente del éxito acumulativo de las reformas no reformistas iniciales.</w:t>
      </w:r>
    </w:p>
    <w:p w:rsidR="00000000" w:rsidDel="00000000" w:rsidP="00000000" w:rsidRDefault="00000000" w:rsidRPr="00000000" w14:paraId="00000942">
      <w:pPr>
        <w:rPr/>
      </w:pPr>
      <w:r w:rsidDel="00000000" w:rsidR="00000000" w:rsidRPr="00000000">
        <w:rPr>
          <w:rtl w:val="0"/>
        </w:rPr>
        <w:t xml:space="preserve">Esta posición es explícitamente anticapitalista y explícitamente no insurreccional, y la combinación no es contradictoria: es la única combinación realista para las condiciones argentinas actuales. La tradición marxista contemporánea desarrolló específicamente las categorías teóricas que permiten sostener esta posición sin caer ni en el </w:t>
      </w:r>
      <w:r w:rsidDel="00000000" w:rsidR="00000000" w:rsidRPr="00000000">
        <w:rPr>
          <w:rtl w:val="0"/>
        </w:rPr>
        <w:t xml:space="preserve">bernsteinismo</w:t>
      </w:r>
      <w:r w:rsidDel="00000000" w:rsidR="00000000" w:rsidRPr="00000000">
        <w:rPr>
          <w:rtl w:val="0"/>
        </w:rPr>
        <w:t xml:space="preserve"> que Luxemburgo refutó correctamente ni en el voluntarismo revolucionario que la experiencia del siglo XX también desautorizó. El Capítulo 8 desarrolla esta posición en detalle y responde a las principales objeciones que se le pueden formular, tanto desde el mainstream académico como desde la izquierda marxista clásica.</w:t>
      </w:r>
    </w:p>
    <w:p w:rsidR="00000000" w:rsidDel="00000000" w:rsidP="00000000" w:rsidRDefault="00000000" w:rsidRPr="00000000" w14:paraId="00000943">
      <w:pPr>
        <w:pStyle w:val="Heading2"/>
        <w:keepNext w:val="0"/>
        <w:keepLines w:val="0"/>
        <w:rPr/>
      </w:pPr>
      <w:bookmarkStart w:colFirst="0" w:colLast="0" w:name="_jmjy1kfk66nt" w:id="313"/>
      <w:bookmarkEnd w:id="313"/>
      <w:r w:rsidDel="00000000" w:rsidR="00000000" w:rsidRPr="00000000">
        <w:rPr>
          <w:rtl w:val="0"/>
        </w:rPr>
        <w:t xml:space="preserve">Lo que el libro no resuelve</w:t>
      </w:r>
    </w:p>
    <w:p w:rsidR="00000000" w:rsidDel="00000000" w:rsidP="00000000" w:rsidRDefault="00000000" w:rsidRPr="00000000" w14:paraId="00000944">
      <w:pPr>
        <w:rPr/>
      </w:pPr>
      <w:r w:rsidDel="00000000" w:rsidR="00000000" w:rsidRPr="00000000">
        <w:rPr>
          <w:rtl w:val="0"/>
        </w:rPr>
        <w:t xml:space="preserve">La cuarta afirmación es la confesión de los límites. Hay preguntas que el libro plantea y no resuelve, y es mejor ponerlas sobre la mesa que disimularlas bajo retórica afirmativa.</w:t>
      </w:r>
    </w:p>
    <w:p w:rsidR="00000000" w:rsidDel="00000000" w:rsidP="00000000" w:rsidRDefault="00000000" w:rsidRPr="00000000" w14:paraId="00000945">
      <w:pPr>
        <w:rPr/>
      </w:pPr>
      <w:r w:rsidDel="00000000" w:rsidR="00000000" w:rsidRPr="00000000">
        <w:rPr>
          <w:rtl w:val="0"/>
        </w:rPr>
        <w:t xml:space="preserve">No resuelve el problema de la captura burocrática del Estado transformador. Los mecanismos de autolimitación institucional propuestos (concursos técnicos con mandato de seis años, rotación obligatoria de delegados en los Tinglados, transparencia radical, auditoría externa independiente) reducen el riesgo pero no lo eliminan. Si el proyecto llegara al gobierno, enfrentaría la tentación permanente de colonizar los organismos técnicos para acelerar la ejecución del plan, y la resistencia deliberada a esa tentación es una apuesta política que el libro no puede garantizar que se mantenga.</w:t>
      </w:r>
    </w:p>
    <w:p w:rsidR="00000000" w:rsidDel="00000000" w:rsidP="00000000" w:rsidRDefault="00000000" w:rsidRPr="00000000" w14:paraId="00000946">
      <w:pPr>
        <w:rPr/>
      </w:pPr>
      <w:r w:rsidDel="00000000" w:rsidR="00000000" w:rsidRPr="00000000">
        <w:rPr>
          <w:rtl w:val="0"/>
        </w:rPr>
        <w:t xml:space="preserve">No resuelve el problema de la correlación de fuerzas internacional. Las presiones que enfrentaría un gobierno argentino ejecutando este plan (desde el sistema financiero internacional, desde los tribunales arbitrales de inversión, desde la diplomacia de las potencias que pierden con la soberanía argentina, desde los medios de comunicación concentrados) son de magnitud histórica y variable según la coyuntura global. El libro propone mecanismos específicos de mitigación (integración regional en la URSAL, acuerdos bilaterales con los BRICS, fondos anticíclicos, retirada de los tratados bilaterales de inversión más abusivos) pero reconoce que ninguno cierra completamente el flanco. La ejecución del plan va a requerir improvisación política sostenida frente a presiones cambiantes.</w:t>
      </w:r>
    </w:p>
    <w:p w:rsidR="00000000" w:rsidDel="00000000" w:rsidP="00000000" w:rsidRDefault="00000000" w:rsidRPr="00000000" w14:paraId="00000947">
      <w:pPr>
        <w:rPr/>
      </w:pPr>
      <w:r w:rsidDel="00000000" w:rsidR="00000000" w:rsidRPr="00000000">
        <w:rPr>
          <w:rtl w:val="0"/>
        </w:rPr>
        <w:t xml:space="preserve">No resuelve el problema de la transición entre el sistema actual y el sistema que propone. El Capítulo 7 describe tres fases (organización desde la base, aprovechamiento de la crisis, Asamblea Constituyente) pero admite explícitamente que ninguna clase dominante en la historia renunció voluntariamente a sus privilegios y que la transición va a enfrentar resistencia proporcional a su ambición transformadora. El libro no ofrece fórmulas mágicas porque no las tiene, y cualquier autor que las ofreciera estaría mintiendo.</w:t>
      </w:r>
    </w:p>
    <w:p w:rsidR="00000000" w:rsidDel="00000000" w:rsidP="00000000" w:rsidRDefault="00000000" w:rsidRPr="00000000" w14:paraId="00000948">
      <w:pPr>
        <w:rPr/>
      </w:pPr>
      <w:r w:rsidDel="00000000" w:rsidR="00000000" w:rsidRPr="00000000">
        <w:rPr>
          <w:rtl w:val="0"/>
        </w:rPr>
        <w:t xml:space="preserve">No resuelve tampoco el problema temporal más profundo. Veinte años es un horizonte largo para la política electoral (cinco ciclos presidenciales), lo que significa que el plan va a enfrentar, casi con seguridad, gobiernos hostiles en alguna fase de su ejecución. La apuesta del libro es que las reformas no reformistas de las primeras fases habrán construido bases materiales y organizativas suficientes para resistir esos períodos de reflujo sin perderse completamente. Es una apuesta; no es una garantía.</w:t>
      </w:r>
    </w:p>
    <w:p w:rsidR="00000000" w:rsidDel="00000000" w:rsidP="00000000" w:rsidRDefault="00000000" w:rsidRPr="00000000" w14:paraId="00000949">
      <w:pPr>
        <w:pStyle w:val="Heading2"/>
        <w:keepNext w:val="0"/>
        <w:keepLines w:val="0"/>
        <w:rPr/>
      </w:pPr>
      <w:bookmarkStart w:colFirst="0" w:colLast="0" w:name="_1vn8xjft7fn6" w:id="314"/>
      <w:bookmarkEnd w:id="314"/>
      <w:r w:rsidDel="00000000" w:rsidR="00000000" w:rsidRPr="00000000">
        <w:rPr>
          <w:rtl w:val="0"/>
        </w:rPr>
        <w:t xml:space="preserve">La síntesis final</w:t>
      </w:r>
    </w:p>
    <w:p w:rsidR="00000000" w:rsidDel="00000000" w:rsidP="00000000" w:rsidRDefault="00000000" w:rsidRPr="00000000" w14:paraId="0000094A">
      <w:pPr>
        <w:rPr/>
      </w:pPr>
      <w:r w:rsidDel="00000000" w:rsidR="00000000" w:rsidRPr="00000000">
        <w:rPr>
          <w:rtl w:val="0"/>
        </w:rPr>
        <w:t xml:space="preserve">Si el lector cierra este capítulo con la sensación de que el plan es más modesto en sus ambiciones máximas y más sólido en sus ambiciones posibles de lo que aparentaba en los capítulos iniciales, la intención del libro se ha cumplido. Los proyectos transformadores argentinos fallaron, en parte, por prometer demasiado y entregar menos. Un proyecto que admita desde el inicio sus límites operativos y sus riesgos estratégicos, que articule sus reformas inmediatas con un horizonte de largo plazo explícito, y que construya las instituciones populares capaces de sostenerlo más allá del ciclo electoral de cuatro años, tiene, por primera vez en décadas, una oportunidad real.</w:t>
      </w:r>
    </w:p>
    <w:p w:rsidR="00000000" w:rsidDel="00000000" w:rsidP="00000000" w:rsidRDefault="00000000" w:rsidRPr="00000000" w14:paraId="0000094B">
      <w:pPr>
        <w:rPr/>
      </w:pPr>
      <w:r w:rsidDel="00000000" w:rsidR="00000000" w:rsidRPr="00000000">
        <w:rPr>
          <w:rtl w:val="0"/>
        </w:rPr>
        <w:t xml:space="preserve">Esa oportunidad depende de una condición que ningún libro puede producir por sí solo: la organización política sostenida de las clases trabajadoras argentinas en sentido amplio. El libro contribuye con un diagnóstico, un plan y una arquitectura institucional. La construcción material del sujeto político capaz de ejecutar ese proyecto depende de lo que ocurra fuera de estas páginas, en los lugares de trabajo, en las universidades, en los barrios, en las cooperativas, en los sindicatos, en las organizaciones sociales, en los movimientos culturales y en las redes territoriales donde la ciudadanía se encuentra, delibera y decide organizarse o no organizarse.</w:t>
      </w:r>
    </w:p>
    <w:p w:rsidR="00000000" w:rsidDel="00000000" w:rsidP="00000000" w:rsidRDefault="00000000" w:rsidRPr="00000000" w14:paraId="0000094C">
      <w:pPr>
        <w:rPr/>
      </w:pPr>
      <w:r w:rsidDel="00000000" w:rsidR="00000000" w:rsidRPr="00000000">
        <w:rPr>
          <w:rtl w:val="0"/>
        </w:rPr>
        <w:t xml:space="preserve">Ese es el punto donde el libro termina y donde la política empieza.</w:t>
      </w:r>
    </w:p>
    <w:p w:rsidR="00000000" w:rsidDel="00000000" w:rsidP="00000000" w:rsidRDefault="00000000" w:rsidRPr="00000000" w14:paraId="0000094D">
      <w:pPr>
        <w:pStyle w:val="Heading2"/>
        <w:rPr/>
      </w:pPr>
      <w:bookmarkStart w:colFirst="0" w:colLast="0" w:name="_efl7mdfsn9da" w:id="315"/>
      <w:bookmarkEnd w:id="315"/>
      <w:r w:rsidDel="00000000" w:rsidR="00000000" w:rsidRPr="00000000">
        <w:rPr>
          <w:rtl w:val="0"/>
        </w:rPr>
        <w:t xml:space="preserve">Un último mensaje</w:t>
      </w:r>
    </w:p>
    <w:p w:rsidR="00000000" w:rsidDel="00000000" w:rsidP="00000000" w:rsidRDefault="00000000" w:rsidRPr="00000000" w14:paraId="0000094E">
      <w:pPr>
        <w:rPr/>
      </w:pPr>
      <w:r w:rsidDel="00000000" w:rsidR="00000000" w:rsidRPr="00000000">
        <w:rPr>
          <w:rtl w:val="0"/>
        </w:rPr>
        <w:t xml:space="preserve">La Argentina tiene una tradición consolidada de atribuir sus problemas a la incompetencia o la corrupción de sus dirigentes. La fórmula es cómoda y empíricamente no del todo falsa: basta repasar la lista de los últimos cuarenta años para encontrar razones suficientes de indignación en cada período. Pero como explicación integral del fracaso argentino, es insuficiente. Los dirigentes no caen del cielo. Son producidos por una sociedad que los vota, los tolera, los reemplaza por otros del mismo molde en cada ciclo, y después vuelve a sorprenderse del resultado.</w:t>
      </w:r>
    </w:p>
    <w:p w:rsidR="00000000" w:rsidDel="00000000" w:rsidP="00000000" w:rsidRDefault="00000000" w:rsidRPr="00000000" w14:paraId="0000094F">
      <w:pPr>
        <w:rPr/>
      </w:pPr>
      <w:r w:rsidDel="00000000" w:rsidR="00000000" w:rsidRPr="00000000">
        <w:rPr>
          <w:rtl w:val="0"/>
        </w:rPr>
        <w:t xml:space="preserve">El mecanismo se retroalimenta. La sociedad produce dirigentes que degradan y depredan al país. Frente al deterioro, los ciudadanos se desencantan, se repliegan a la vida privada, y en la siguiente elección votan a la oposición disponible o a quien parezca el “menos peor”, en un intento desesperado y fundamentalmente defensivo de escapar a los problemas inmediatos. El ciclo se reinicia sin resolverse nunca. Cada </w:t>
      </w:r>
      <w:r w:rsidDel="00000000" w:rsidR="00000000" w:rsidRPr="00000000">
        <w:rPr>
          <w:rtl w:val="0"/>
        </w:rPr>
        <w:t xml:space="preserve">elección</w:t>
      </w:r>
      <w:r w:rsidDel="00000000" w:rsidR="00000000" w:rsidRPr="00000000">
        <w:rPr>
          <w:rtl w:val="0"/>
        </w:rPr>
        <w:t xml:space="preserve"> argentina de las últimas décadas ha sido, en buena medida, un voto contra el gobierno anterior antes que un voto a favor de un proyecto. El resultado acumulado es treinta años de alternancia estéril entre modelos que, con énfasis distintos, no logran torcer la curva del declive nacional.</w:t>
      </w:r>
    </w:p>
    <w:p w:rsidR="00000000" w:rsidDel="00000000" w:rsidP="00000000" w:rsidRDefault="00000000" w:rsidRPr="00000000" w14:paraId="00000950">
      <w:pPr>
        <w:rPr/>
      </w:pPr>
      <w:r w:rsidDel="00000000" w:rsidR="00000000" w:rsidRPr="00000000">
        <w:rPr>
          <w:rtl w:val="0"/>
        </w:rPr>
        <w:t xml:space="preserve">Romper este ciclo exige dos cosas que este libro ha intentado ofrecer: un diagnóstico honesto de por qué fracasaron los proyectos anteriores, y un plan que reconozca con precisión sus propias limitaciones antes de prometer lo que no puede cumplir. Pero ningún diagnóstico ni ningún plan sustituyen lo que solo la ciudadanía organizada puede aportar: la decisión de actuar colectivamente, de dejar de esperar que el próximo gobernante resuelva lo que ninguno ha resuelto hasta ahora, y de construir desde abajo las instituciones populares que pueden sostener una transformación más allá del ciclo electoral.</w:t>
      </w:r>
    </w:p>
    <w:p w:rsidR="00000000" w:rsidDel="00000000" w:rsidP="00000000" w:rsidRDefault="00000000" w:rsidRPr="00000000" w14:paraId="00000951">
      <w:pPr>
        <w:rPr/>
      </w:pPr>
      <w:r w:rsidDel="00000000" w:rsidR="00000000" w:rsidRPr="00000000">
        <w:rPr>
          <w:rtl w:val="0"/>
        </w:rPr>
        <w:t xml:space="preserve">Este libro termina, por lo tanto, con un llamado que es también una constatación. No hay soluciones mágicas en manos de dirigentes providenciales. Las hay, o pueden haberlas, en la organización ciudadana sostenida, en los Tinglados que este libro propone, en la participación política que no delega y que no se agota en el acto de votar cada cuatro años. La transformación que Argentina necesita no se va a producir por el ascenso de un nuevo líder carismático; si llegara a producirse, va a ser porque suficientes ciudadanos decidieron que su participación activa es condición previa de cualquier dirigente digno de ese nombre.</w:t>
      </w:r>
    </w:p>
    <w:p w:rsidR="00000000" w:rsidDel="00000000" w:rsidP="00000000" w:rsidRDefault="00000000" w:rsidRPr="00000000" w14:paraId="00000952">
      <w:pPr>
        <w:rPr/>
      </w:pPr>
      <w:r w:rsidDel="00000000" w:rsidR="00000000" w:rsidRPr="00000000">
        <w:rPr>
          <w:i w:val="1"/>
          <w:iCs w:val="1"/>
          <w:rtl w:val="0"/>
        </w:rPr>
        <w:t xml:space="preserve">Instruirse</w:t>
      </w:r>
      <w:r w:rsidDel="00000000" w:rsidR="00000000" w:rsidRPr="00000000">
        <w:rPr>
          <w:rtl w:val="0"/>
        </w:rPr>
        <w:t xml:space="preserve">, porque tendremos necesidad de toda nuestra inteligencia. </w:t>
      </w:r>
    </w:p>
    <w:p w:rsidR="00000000" w:rsidDel="00000000" w:rsidP="00000000" w:rsidRDefault="00000000" w:rsidRPr="00000000" w14:paraId="00000953">
      <w:pPr>
        <w:rPr/>
      </w:pPr>
      <w:r w:rsidDel="00000000" w:rsidR="00000000" w:rsidRPr="00000000">
        <w:rPr>
          <w:i w:val="1"/>
          <w:iCs w:val="1"/>
          <w:rtl w:val="0"/>
        </w:rPr>
        <w:t xml:space="preserve">Agitarse</w:t>
      </w:r>
      <w:r w:rsidDel="00000000" w:rsidR="00000000" w:rsidRPr="00000000">
        <w:rPr>
          <w:rtl w:val="0"/>
        </w:rPr>
        <w:t xml:space="preserve">, porque tendremos necesidad de todo nuestro entusiasmo. </w:t>
      </w:r>
    </w:p>
    <w:p w:rsidR="00000000" w:rsidDel="00000000" w:rsidP="00000000" w:rsidRDefault="00000000" w:rsidRPr="00000000" w14:paraId="00000954">
      <w:pPr>
        <w:rPr/>
      </w:pPr>
      <w:r w:rsidDel="00000000" w:rsidR="00000000" w:rsidRPr="00000000">
        <w:rPr>
          <w:i w:val="1"/>
          <w:iCs w:val="1"/>
          <w:rtl w:val="0"/>
        </w:rPr>
        <w:t xml:space="preserve">Organizarse</w:t>
      </w:r>
      <w:r w:rsidDel="00000000" w:rsidR="00000000" w:rsidRPr="00000000">
        <w:rPr>
          <w:rtl w:val="0"/>
        </w:rPr>
        <w:t xml:space="preserve">, porque tendremos necesidad de toda nuestra fuerza. </w:t>
      </w:r>
    </w:p>
    <w:p w:rsidR="00000000" w:rsidDel="00000000" w:rsidP="00000000" w:rsidRDefault="00000000" w:rsidRPr="00000000" w14:paraId="00000955">
      <w:pPr>
        <w:rPr/>
      </w:pPr>
      <w:r w:rsidDel="00000000" w:rsidR="00000000" w:rsidRPr="00000000">
        <w:rPr>
          <w:rtl w:val="0"/>
        </w:rPr>
        <w:t xml:space="preserve">Gramsci lo escribió en 1917 [190]. Todavía es verdad.</w:t>
      </w:r>
    </w:p>
    <w:p w:rsidR="00000000" w:rsidDel="00000000" w:rsidP="00000000" w:rsidRDefault="00000000" w:rsidRPr="00000000" w14:paraId="00000956">
      <w:pPr>
        <w:rPr/>
      </w:pPr>
      <w:r w:rsidDel="00000000" w:rsidR="00000000" w:rsidRPr="00000000">
        <w:rPr>
          <w:rtl w:val="0"/>
        </w:rPr>
        <w:t xml:space="preserve">Es momento de otra coronación de gloria.</w:t>
      </w:r>
      <w:r w:rsidDel="00000000" w:rsidR="00000000" w:rsidRPr="00000000">
        <w:rPr>
          <w:rtl w:val="0"/>
        </w:rPr>
      </w:r>
    </w:p>
    <w:p w:rsidR="00000000" w:rsidDel="00000000" w:rsidP="00000000" w:rsidRDefault="00000000" w:rsidRPr="00000000" w14:paraId="00000957">
      <w:pPr>
        <w:pStyle w:val="Heading1"/>
        <w:rPr/>
      </w:pPr>
      <w:bookmarkStart w:colFirst="0" w:colLast="0" w:name="_1zcmhfeqjooy" w:id="316"/>
      <w:bookmarkEnd w:id="316"/>
      <w:r w:rsidDel="00000000" w:rsidR="00000000" w:rsidRPr="00000000">
        <w:rPr>
          <w:rtl w:val="0"/>
        </w:rPr>
        <w:t xml:space="preserve">Referencias</w:t>
      </w:r>
    </w:p>
    <w:p w:rsidR="00000000" w:rsidDel="00000000" w:rsidP="00000000" w:rsidRDefault="00000000" w:rsidRPr="00000000" w14:paraId="00000958">
      <w:pPr>
        <w:numPr>
          <w:ilvl w:val="0"/>
          <w:numId w:val="90"/>
        </w:numPr>
        <w:spacing w:after="0" w:afterAutospacing="0"/>
        <w:ind w:left="720" w:hanging="360"/>
      </w:pPr>
      <w:r w:rsidDel="00000000" w:rsidR="00000000" w:rsidRPr="00000000">
        <w:rPr>
          <w:rtl w:val="0"/>
        </w:rPr>
        <w:t xml:space="preserve">SGS/Inspire. (s.f.). Argentina's refining capacity and refined product supply. SGS Inspire Market Data. https://inspire.sgs.com/?id=-10020459</w:t>
        <w:br w:type="textWrapping"/>
      </w:r>
    </w:p>
    <w:p w:rsidR="00000000" w:rsidDel="00000000" w:rsidP="00000000" w:rsidRDefault="00000000" w:rsidRPr="00000000" w14:paraId="00000959">
      <w:pPr>
        <w:numPr>
          <w:ilvl w:val="0"/>
          <w:numId w:val="90"/>
        </w:numPr>
        <w:spacing w:after="0" w:afterAutospacing="0" w:before="0" w:beforeAutospacing="0"/>
        <w:ind w:left="720" w:hanging="360"/>
      </w:pPr>
      <w:r w:rsidDel="00000000" w:rsidR="00000000" w:rsidRPr="00000000">
        <w:rPr>
          <w:rtl w:val="0"/>
        </w:rPr>
        <w:t xml:space="preserve">U.S. Energy Information Administration. (2024, 17 de octubre). Country analysis brief: Argentina. EIA. https://www.eia.gov/international/content/analysis/countries_long/Argentina/pdf/Argentina%202024%20CAB.pdf</w:t>
        <w:br w:type="textWrapping"/>
      </w:r>
    </w:p>
    <w:p w:rsidR="00000000" w:rsidDel="00000000" w:rsidP="00000000" w:rsidRDefault="00000000" w:rsidRPr="00000000" w14:paraId="0000095A">
      <w:pPr>
        <w:numPr>
          <w:ilvl w:val="0"/>
          <w:numId w:val="90"/>
        </w:numPr>
        <w:spacing w:after="0" w:afterAutospacing="0" w:before="0" w:beforeAutospacing="0"/>
        <w:ind w:left="720" w:hanging="360"/>
      </w:pPr>
      <w:r w:rsidDel="00000000" w:rsidR="00000000" w:rsidRPr="00000000">
        <w:rPr>
          <w:rtl w:val="0"/>
        </w:rPr>
        <w:t xml:space="preserve">Banco Mundial. (s.f.). Argentina: Refinery output, imports and exports (Tabla 16). World Bank Documents. https://documents1.worldbank.org/curated/en/945481467999664450/pdf/multi-page.pdf</w:t>
        <w:br w:type="textWrapping"/>
      </w:r>
    </w:p>
    <w:p w:rsidR="00000000" w:rsidDel="00000000" w:rsidP="00000000" w:rsidRDefault="00000000" w:rsidRPr="00000000" w14:paraId="0000095B">
      <w:pPr>
        <w:numPr>
          <w:ilvl w:val="0"/>
          <w:numId w:val="90"/>
        </w:numPr>
        <w:spacing w:after="0" w:afterAutospacing="0" w:before="0" w:beforeAutospacing="0"/>
        <w:ind w:left="720" w:hanging="360"/>
      </w:pPr>
      <w:r w:rsidDel="00000000" w:rsidR="00000000" w:rsidRPr="00000000">
        <w:rPr>
          <w:rtl w:val="0"/>
        </w:rPr>
        <w:t xml:space="preserve">Banco Mundial. (s.f.). Argentina: Refinery output, imports and exports (Tabla 16). World Bank Documents. https://documents1.worldbank.org/curated/en/945481467999664450/pdf/multi-page.pdf</w:t>
        <w:br w:type="textWrapping"/>
      </w:r>
    </w:p>
    <w:p w:rsidR="00000000" w:rsidDel="00000000" w:rsidP="00000000" w:rsidRDefault="00000000" w:rsidRPr="00000000" w14:paraId="0000095C">
      <w:pPr>
        <w:numPr>
          <w:ilvl w:val="0"/>
          <w:numId w:val="90"/>
        </w:numPr>
        <w:spacing w:after="0" w:afterAutospacing="0" w:before="0" w:beforeAutospacing="0"/>
        <w:ind w:left="720" w:hanging="360"/>
      </w:pPr>
      <w:r w:rsidDel="00000000" w:rsidR="00000000" w:rsidRPr="00000000">
        <w:rPr>
          <w:rtl w:val="0"/>
        </w:rPr>
        <w:t xml:space="preserve">Industrial Info Resources. (2025). Argentina's oil and gas production highest in over a decade. https://www.industrialinfo.com/iirenergy/industry-news/article/argentinas-oil-and-gas-production-highest-in-over-a-decade--338356</w:t>
        <w:br w:type="textWrapping"/>
      </w:r>
    </w:p>
    <w:p w:rsidR="00000000" w:rsidDel="00000000" w:rsidP="00000000" w:rsidRDefault="00000000" w:rsidRPr="00000000" w14:paraId="0000095D">
      <w:pPr>
        <w:numPr>
          <w:ilvl w:val="0"/>
          <w:numId w:val="90"/>
        </w:numPr>
        <w:spacing w:after="0" w:afterAutospacing="0" w:before="0" w:beforeAutospacing="0"/>
        <w:ind w:left="720" w:hanging="360"/>
      </w:pPr>
      <w:r w:rsidDel="00000000" w:rsidR="00000000" w:rsidRPr="00000000">
        <w:rPr>
          <w:rtl w:val="0"/>
        </w:rPr>
        <w:t xml:space="preserve">Instituto Geográfico Nacional. (s.f.). Viento a favor para la transición energética argentina. IGN/ODC. https://www.ign.gob.ar/odc-13-clementi</w:t>
        <w:br w:type="textWrapping"/>
      </w:r>
    </w:p>
    <w:p w:rsidR="00000000" w:rsidDel="00000000" w:rsidP="00000000" w:rsidRDefault="00000000" w:rsidRPr="00000000" w14:paraId="0000095E">
      <w:pPr>
        <w:numPr>
          <w:ilvl w:val="0"/>
          <w:numId w:val="90"/>
        </w:numPr>
        <w:spacing w:after="0" w:afterAutospacing="0" w:before="0" w:beforeAutospacing="0"/>
        <w:ind w:left="720" w:hanging="360"/>
      </w:pPr>
      <w:r w:rsidDel="00000000" w:rsidR="00000000" w:rsidRPr="00000000">
        <w:rPr>
          <w:rtl w:val="0"/>
        </w:rPr>
        <w:t xml:space="preserve">International Energy Agency. (2023). Argentina energy profile. IEA. https://www.iea.org/reports/argentina-energy-profile</w:t>
        <w:br w:type="textWrapping"/>
      </w:r>
    </w:p>
    <w:p w:rsidR="00000000" w:rsidDel="00000000" w:rsidP="00000000" w:rsidRDefault="00000000" w:rsidRPr="00000000" w14:paraId="0000095F">
      <w:pPr>
        <w:numPr>
          <w:ilvl w:val="0"/>
          <w:numId w:val="90"/>
        </w:numPr>
        <w:spacing w:before="0" w:beforeAutospacing="0"/>
        <w:ind w:left="720" w:hanging="360"/>
      </w:pPr>
      <w:r w:rsidDel="00000000" w:rsidR="00000000" w:rsidRPr="00000000">
        <w:rPr>
          <w:rtl w:val="0"/>
        </w:rPr>
        <w:t xml:space="preserve">Global Wind Atlas. (s.f.). Wind resource data: Southern Argentina. DTU Wind Energy/Banco Mundial. https://globalwindatlas.info</w:t>
        <w:br w:type="textWrapping"/>
      </w:r>
    </w:p>
    <w:p w:rsidR="00000000" w:rsidDel="00000000" w:rsidP="00000000" w:rsidRDefault="00000000" w:rsidRPr="00000000" w14:paraId="00000960">
      <w:pPr>
        <w:rPr/>
      </w:pPr>
      <w:r w:rsidDel="00000000" w:rsidR="00000000" w:rsidRPr="00000000">
        <w:rPr>
          <w:rtl w:val="0"/>
        </w:rPr>
        <w:t xml:space="preserve">8b. Ministerio de Economía de Argentina, Subsecretaría de Energías Renovables. (2024). Atlas solar argentino 2024. https://www.argentina.gob.ar/economia/energia/informacion-geografica-energia/mapas-irradiancia-solar</w:t>
      </w:r>
    </w:p>
    <w:p w:rsidR="00000000" w:rsidDel="00000000" w:rsidP="00000000" w:rsidRDefault="00000000" w:rsidRPr="00000000" w14:paraId="00000961">
      <w:pPr>
        <w:numPr>
          <w:ilvl w:val="0"/>
          <w:numId w:val="97"/>
        </w:numPr>
        <w:spacing w:after="0" w:afterAutospacing="0"/>
        <w:ind w:left="720" w:hanging="360"/>
      </w:pPr>
      <w:r w:rsidDel="00000000" w:rsidR="00000000" w:rsidRPr="00000000">
        <w:rPr>
          <w:rtl w:val="0"/>
        </w:rPr>
        <w:t xml:space="preserve">International Renewable Energy Agency. (2023, agosto). Renewable power generation costs in 2022. IRENA. https://www.irena.org/Publications/2023/Aug/Renewable-power-generation-costs-in-2022</w:t>
        <w:br w:type="textWrapping"/>
      </w:r>
    </w:p>
    <w:p w:rsidR="00000000" w:rsidDel="00000000" w:rsidP="00000000" w:rsidRDefault="00000000" w:rsidRPr="00000000" w14:paraId="00000962">
      <w:pPr>
        <w:numPr>
          <w:ilvl w:val="0"/>
          <w:numId w:val="97"/>
        </w:numPr>
        <w:spacing w:after="0" w:afterAutospacing="0" w:before="0" w:beforeAutospacing="0"/>
        <w:ind w:left="720" w:hanging="360"/>
      </w:pPr>
      <w:r w:rsidDel="00000000" w:rsidR="00000000" w:rsidRPr="00000000">
        <w:rPr>
          <w:rtl w:val="0"/>
        </w:rPr>
        <w:t xml:space="preserve">New Development Bank. (s.f.). Projects portfolio: Clean energy and energy efficiency. NDB/BRICS. https://www.ndb.int/projects/all-projects/?key_area_focus=clean-energy-and-energy-efficiency</w:t>
        <w:br w:type="textWrapping"/>
      </w:r>
    </w:p>
    <w:p w:rsidR="00000000" w:rsidDel="00000000" w:rsidP="00000000" w:rsidRDefault="00000000" w:rsidRPr="00000000" w14:paraId="00000963">
      <w:pPr>
        <w:numPr>
          <w:ilvl w:val="0"/>
          <w:numId w:val="97"/>
        </w:numPr>
        <w:spacing w:after="0" w:afterAutospacing="0" w:before="0" w:beforeAutospacing="0"/>
        <w:ind w:left="720" w:hanging="360"/>
      </w:pPr>
      <w:r w:rsidDel="00000000" w:rsidR="00000000" w:rsidRPr="00000000">
        <w:rPr>
          <w:rtl w:val="0"/>
        </w:rPr>
        <w:t xml:space="preserve">Banco Interamericano de Desarrollo. (s.f.). Proyectos de energía en Argentina. BID. https://www.iadb.org/en/project-search?f_country_name=Argentina</w:t>
        <w:br w:type="textWrapping"/>
      </w:r>
    </w:p>
    <w:p w:rsidR="00000000" w:rsidDel="00000000" w:rsidP="00000000" w:rsidRDefault="00000000" w:rsidRPr="00000000" w14:paraId="00000964">
      <w:pPr>
        <w:numPr>
          <w:ilvl w:val="0"/>
          <w:numId w:val="97"/>
        </w:numPr>
        <w:spacing w:before="0" w:beforeAutospacing="0"/>
        <w:ind w:left="720" w:hanging="360"/>
      </w:pPr>
      <w:r w:rsidDel="00000000" w:rsidR="00000000" w:rsidRPr="00000000">
        <w:rPr>
          <w:rtl w:val="0"/>
        </w:rPr>
        <w:t xml:space="preserve">Global Solar Atlas. (s.f.). Solar irradiation data: Northwestern Argentina. Solargis/Banco Mundial. https://globalsolaratlas.info</w:t>
        <w:br w:type="textWrapping"/>
      </w:r>
    </w:p>
    <w:p w:rsidR="00000000" w:rsidDel="00000000" w:rsidP="00000000" w:rsidRDefault="00000000" w:rsidRPr="00000000" w14:paraId="00000965">
      <w:pPr>
        <w:rPr/>
      </w:pPr>
      <w:r w:rsidDel="00000000" w:rsidR="00000000" w:rsidRPr="00000000">
        <w:rPr>
          <w:rtl w:val="0"/>
        </w:rPr>
        <w:t xml:space="preserve">12b. Solargis. (s.f.). Solar resource maps and GIS data: Argentina. https://solargis.com/maps-and-gis-data/download/argentina</w:t>
      </w:r>
    </w:p>
    <w:p w:rsidR="00000000" w:rsidDel="00000000" w:rsidP="00000000" w:rsidRDefault="00000000" w:rsidRPr="00000000" w14:paraId="00000966">
      <w:pPr>
        <w:numPr>
          <w:ilvl w:val="0"/>
          <w:numId w:val="16"/>
        </w:numPr>
        <w:spacing w:after="0" w:afterAutospacing="0"/>
        <w:ind w:left="720" w:hanging="360"/>
      </w:pPr>
      <w:r w:rsidDel="00000000" w:rsidR="00000000" w:rsidRPr="00000000">
        <w:rPr>
          <w:rtl w:val="0"/>
        </w:rPr>
        <w:t xml:space="preserve">Ministerio de Economía de Argentina. (s.f.). Ley 27.191: Régimen de fomento a las energías renovables. InfoLEG. https://servicios.infoleg.gob.ar/infolegInternet/anexos/250000-254999/253626/norma.htm</w:t>
        <w:br w:type="textWrapping"/>
      </w:r>
    </w:p>
    <w:p w:rsidR="00000000" w:rsidDel="00000000" w:rsidP="00000000" w:rsidRDefault="00000000" w:rsidRPr="00000000" w14:paraId="00000967">
      <w:pPr>
        <w:numPr>
          <w:ilvl w:val="0"/>
          <w:numId w:val="16"/>
        </w:numPr>
        <w:spacing w:after="0" w:afterAutospacing="0" w:before="0" w:beforeAutospacing="0"/>
        <w:ind w:left="720" w:hanging="360"/>
      </w:pPr>
      <w:r w:rsidDel="00000000" w:rsidR="00000000" w:rsidRPr="00000000">
        <w:rPr>
          <w:rtl w:val="0"/>
        </w:rPr>
        <w:t xml:space="preserve">International Energy Agency. (2025). Emissions factors 2025. IEA. https://www.iea.org/data-and-statistics/data-product/emissions-factors-2025</w:t>
        <w:br w:type="textWrapping"/>
      </w:r>
    </w:p>
    <w:p w:rsidR="00000000" w:rsidDel="00000000" w:rsidP="00000000" w:rsidRDefault="00000000" w:rsidRPr="00000000" w14:paraId="00000968">
      <w:pPr>
        <w:numPr>
          <w:ilvl w:val="0"/>
          <w:numId w:val="16"/>
        </w:numPr>
        <w:spacing w:after="0" w:afterAutospacing="0" w:before="0" w:beforeAutospacing="0"/>
        <w:ind w:left="720" w:hanging="360"/>
      </w:pPr>
      <w:r w:rsidDel="00000000" w:rsidR="00000000" w:rsidRPr="00000000">
        <w:rPr>
          <w:rtl w:val="0"/>
        </w:rPr>
        <w:t xml:space="preserve">Banco Mundial. (s.f.). Electric power transmission and distribution losses: Argentina [Base de datos]. World Bank Open Data. https://data.worldbank.org/indicator/EG.ELC.LOSS.ZS?locations=AR</w:t>
        <w:br w:type="textWrapping"/>
      </w:r>
    </w:p>
    <w:p w:rsidR="00000000" w:rsidDel="00000000" w:rsidP="00000000" w:rsidRDefault="00000000" w:rsidRPr="00000000" w14:paraId="00000969">
      <w:pPr>
        <w:numPr>
          <w:ilvl w:val="0"/>
          <w:numId w:val="16"/>
        </w:numPr>
        <w:spacing w:after="0" w:afterAutospacing="0" w:before="0" w:beforeAutospacing="0"/>
        <w:ind w:left="720" w:hanging="360"/>
      </w:pPr>
      <w:r w:rsidDel="00000000" w:rsidR="00000000" w:rsidRPr="00000000">
        <w:rPr>
          <w:rtl w:val="0"/>
        </w:rPr>
        <w:t xml:space="preserve">CAMMESA. (2025). Informe anual 2024. https://microfe.cammesa.com/static-content/CammesaWeb/download-manager-files/Informe%20Anual/2025/Informe%20Anual%202024.pdf</w:t>
        <w:br w:type="textWrapping"/>
      </w:r>
    </w:p>
    <w:p w:rsidR="00000000" w:rsidDel="00000000" w:rsidP="00000000" w:rsidRDefault="00000000" w:rsidRPr="00000000" w14:paraId="0000096A">
      <w:pPr>
        <w:numPr>
          <w:ilvl w:val="0"/>
          <w:numId w:val="16"/>
        </w:numPr>
        <w:spacing w:after="0" w:afterAutospacing="0" w:before="0" w:beforeAutospacing="0"/>
        <w:ind w:left="720" w:hanging="360"/>
      </w:pPr>
      <w:r w:rsidDel="00000000" w:rsidR="00000000" w:rsidRPr="00000000">
        <w:rPr>
          <w:rtl w:val="0"/>
        </w:rPr>
        <w:t xml:space="preserve">Ministerio de Economía, Secretaría de Energía. (2022). Plan Federal de Transporte Eléctrico 2022. https://www.argentina.gob.ar/sites/default/files/se_see_ampliacion_transporte_electrico_.pdf</w:t>
        <w:br w:type="textWrapping"/>
      </w:r>
    </w:p>
    <w:p w:rsidR="00000000" w:rsidDel="00000000" w:rsidP="00000000" w:rsidRDefault="00000000" w:rsidRPr="00000000" w14:paraId="0000096B">
      <w:pPr>
        <w:numPr>
          <w:ilvl w:val="0"/>
          <w:numId w:val="16"/>
        </w:numPr>
        <w:spacing w:after="0" w:afterAutospacing="0" w:before="0" w:beforeAutospacing="0"/>
        <w:ind w:left="720" w:hanging="360"/>
      </w:pPr>
      <w:r w:rsidDel="00000000" w:rsidR="00000000" w:rsidRPr="00000000">
        <w:rPr>
          <w:rtl w:val="0"/>
        </w:rPr>
        <w:t xml:space="preserve">International Energy Agency. (s.f.). Building the future transmission grid. IEA. https://www.iea.org/reports/building-the-future-transmission-grid</w:t>
        <w:br w:type="textWrapping"/>
      </w:r>
    </w:p>
    <w:p w:rsidR="00000000" w:rsidDel="00000000" w:rsidP="00000000" w:rsidRDefault="00000000" w:rsidRPr="00000000" w14:paraId="0000096C">
      <w:pPr>
        <w:numPr>
          <w:ilvl w:val="0"/>
          <w:numId w:val="16"/>
        </w:numPr>
        <w:spacing w:after="0" w:afterAutospacing="0" w:before="0" w:beforeAutospacing="0"/>
        <w:ind w:left="720" w:hanging="360"/>
      </w:pPr>
      <w:r w:rsidDel="00000000" w:rsidR="00000000" w:rsidRPr="00000000">
        <w:rPr>
          <w:rtl w:val="0"/>
        </w:rPr>
        <w:t xml:space="preserve">International Renewable Energy Agency e International Labour Organization. (2026, enero). Renewable energy and jobs: Annual review 2025. IRENA/ILO. https://www.irena.org/Publications/2026/Jan/Renewable-energy-and-jobs-Annual-review-2025</w:t>
        <w:br w:type="textWrapping"/>
      </w:r>
    </w:p>
    <w:p w:rsidR="00000000" w:rsidDel="00000000" w:rsidP="00000000" w:rsidRDefault="00000000" w:rsidRPr="00000000" w14:paraId="0000096D">
      <w:pPr>
        <w:numPr>
          <w:ilvl w:val="0"/>
          <w:numId w:val="16"/>
        </w:numPr>
        <w:spacing w:before="0" w:beforeAutospacing="0"/>
        <w:ind w:left="720" w:hanging="360"/>
      </w:pPr>
      <w:r w:rsidDel="00000000" w:rsidR="00000000" w:rsidRPr="00000000">
        <w:rPr>
          <w:rtl w:val="0"/>
        </w:rPr>
        <w:t xml:space="preserve">INDEC. (s.f.). Comercio exterior por posición arancelaria: HS 292320 (lecitinas). https://www.indec.gob.ar/indec/web/Nivel4-Tema-3-2-41</w:t>
        <w:br w:type="textWrapping"/>
      </w:r>
    </w:p>
    <w:p w:rsidR="00000000" w:rsidDel="00000000" w:rsidP="00000000" w:rsidRDefault="00000000" w:rsidRPr="00000000" w14:paraId="0000096E">
      <w:pPr>
        <w:rPr/>
      </w:pPr>
      <w:r w:rsidDel="00000000" w:rsidR="00000000" w:rsidRPr="00000000">
        <w:rPr>
          <w:rtl w:val="0"/>
        </w:rPr>
        <w:t xml:space="preserve">20b. CIARA-CEC. (2023). Estadísticas de exportaciones del complejo oleaginoso. Centro de Exportadores de Cereales. https://ciaracec.com.ar/estadisticas/</w:t>
      </w:r>
    </w:p>
    <w:p w:rsidR="00000000" w:rsidDel="00000000" w:rsidP="00000000" w:rsidRDefault="00000000" w:rsidRPr="00000000" w14:paraId="0000096F">
      <w:pPr>
        <w:numPr>
          <w:ilvl w:val="0"/>
          <w:numId w:val="31"/>
        </w:numPr>
        <w:spacing w:after="0" w:afterAutospacing="0"/>
        <w:ind w:left="720" w:hanging="360"/>
      </w:pPr>
      <w:r w:rsidDel="00000000" w:rsidR="00000000" w:rsidRPr="00000000">
        <w:rPr>
          <w:rtl w:val="0"/>
        </w:rPr>
        <w:t xml:space="preserve">CIAFA. (2023). Estadísticas del sector fertilizantes 2022-2023. Cámara de la Industria Argentina de Fertilizantes y Agroquímicos. https://ciafa.org.ar/estadisticas/</w:t>
        <w:br w:type="textWrapping"/>
      </w:r>
    </w:p>
    <w:p w:rsidR="00000000" w:rsidDel="00000000" w:rsidP="00000000" w:rsidRDefault="00000000" w:rsidRPr="00000000" w14:paraId="00000970">
      <w:pPr>
        <w:numPr>
          <w:ilvl w:val="0"/>
          <w:numId w:val="31"/>
        </w:numPr>
        <w:spacing w:after="0" w:afterAutospacing="0" w:before="0" w:beforeAutospacing="0"/>
        <w:ind w:left="720" w:hanging="360"/>
      </w:pPr>
      <w:r w:rsidDel="00000000" w:rsidR="00000000" w:rsidRPr="00000000">
        <w:rPr>
          <w:rtl w:val="0"/>
        </w:rPr>
        <w:t xml:space="preserve">FAO e INTA. (2021). Pérdidas y desperdicios de alimentos en Argentina: Magnitud, determinantes y oportunidades de reducción. https://www.fao.org/3/cb0523es/cb0523es.pdf</w:t>
        <w:br w:type="textWrapping"/>
      </w:r>
    </w:p>
    <w:p w:rsidR="00000000" w:rsidDel="00000000" w:rsidP="00000000" w:rsidRDefault="00000000" w:rsidRPr="00000000" w14:paraId="00000971">
      <w:pPr>
        <w:numPr>
          <w:ilvl w:val="0"/>
          <w:numId w:val="31"/>
        </w:numPr>
        <w:spacing w:after="0" w:afterAutospacing="0" w:before="0" w:beforeAutospacing="0"/>
        <w:ind w:left="720" w:hanging="360"/>
      </w:pPr>
      <w:r w:rsidDel="00000000" w:rsidR="00000000" w:rsidRPr="00000000">
        <w:rPr>
          <w:rtl w:val="0"/>
        </w:rPr>
        <w:t xml:space="preserve">AFAC y COMEX INDEC. (s.f.). Informes sectoriales autopartistas. Asociación de Fábricas Argentinas de Componentes. https://comex.indec.gob.ar/</w:t>
        <w:br w:type="textWrapping"/>
      </w:r>
    </w:p>
    <w:p w:rsidR="00000000" w:rsidDel="00000000" w:rsidP="00000000" w:rsidRDefault="00000000" w:rsidRPr="00000000" w14:paraId="00000972">
      <w:pPr>
        <w:numPr>
          <w:ilvl w:val="0"/>
          <w:numId w:val="31"/>
        </w:numPr>
        <w:spacing w:after="0" w:afterAutospacing="0" w:before="0" w:beforeAutospacing="0"/>
        <w:ind w:left="720" w:hanging="360"/>
      </w:pPr>
      <w:r w:rsidDel="00000000" w:rsidR="00000000" w:rsidRPr="00000000">
        <w:rPr>
          <w:rtl w:val="0"/>
        </w:rPr>
        <w:t xml:space="preserve">ADEFA. (2023). Anuario estadístico de la industria automotriz. Asociación de Fábricas de Automotores. https://www.adefa.org.ar/es/estadisticas</w:t>
        <w:br w:type="textWrapping"/>
      </w:r>
    </w:p>
    <w:p w:rsidR="00000000" w:rsidDel="00000000" w:rsidP="00000000" w:rsidRDefault="00000000" w:rsidRPr="00000000" w14:paraId="00000973">
      <w:pPr>
        <w:numPr>
          <w:ilvl w:val="0"/>
          <w:numId w:val="31"/>
        </w:numPr>
        <w:spacing w:after="0" w:afterAutospacing="0" w:before="0" w:beforeAutospacing="0"/>
        <w:ind w:left="720" w:hanging="360"/>
      </w:pPr>
      <w:r w:rsidDel="00000000" w:rsidR="00000000" w:rsidRPr="00000000">
        <w:rPr>
          <w:rtl w:val="0"/>
        </w:rPr>
        <w:t xml:space="preserve">CAA. (2023). Estadísticas siderúrgicas. Cámara Argentina del Acero. https://www.acero.org.ar/estadisticas/</w:t>
        <w:br w:type="textWrapping"/>
      </w:r>
    </w:p>
    <w:p w:rsidR="00000000" w:rsidDel="00000000" w:rsidP="00000000" w:rsidRDefault="00000000" w:rsidRPr="00000000" w14:paraId="00000974">
      <w:pPr>
        <w:numPr>
          <w:ilvl w:val="0"/>
          <w:numId w:val="31"/>
        </w:numPr>
        <w:spacing w:after="0" w:afterAutospacing="0" w:before="0" w:beforeAutospacing="0"/>
        <w:ind w:left="720" w:hanging="360"/>
      </w:pPr>
      <w:r w:rsidDel="00000000" w:rsidR="00000000" w:rsidRPr="00000000">
        <w:rPr>
          <w:rtl w:val="0"/>
        </w:rPr>
        <w:t xml:space="preserve">Aluar Aluminio Argentino S.A.I.C. y Ministerio de Economía. (s.f.). Informes sectoriales aluminio. https://www.aluar.com.ar/</w:t>
        <w:br w:type="textWrapping"/>
      </w:r>
    </w:p>
    <w:p w:rsidR="00000000" w:rsidDel="00000000" w:rsidP="00000000" w:rsidRDefault="00000000" w:rsidRPr="00000000" w14:paraId="00000975">
      <w:pPr>
        <w:numPr>
          <w:ilvl w:val="0"/>
          <w:numId w:val="31"/>
        </w:numPr>
        <w:spacing w:after="0" w:afterAutospacing="0" w:before="0" w:beforeAutospacing="0"/>
        <w:ind w:left="720" w:hanging="360"/>
      </w:pPr>
      <w:r w:rsidDel="00000000" w:rsidR="00000000" w:rsidRPr="00000000">
        <w:rPr>
          <w:rtl w:val="0"/>
        </w:rPr>
        <w:t xml:space="preserve">Fundación ProTejer y COMEX INDEC. (2022). Informe sectorial: Industria textil e indumentaria argentina. https://www.protejer.com.ar/informes/</w:t>
        <w:br w:type="textWrapping"/>
      </w:r>
    </w:p>
    <w:p w:rsidR="00000000" w:rsidDel="00000000" w:rsidP="00000000" w:rsidRDefault="00000000" w:rsidRPr="00000000" w14:paraId="00000976">
      <w:pPr>
        <w:numPr>
          <w:ilvl w:val="0"/>
          <w:numId w:val="31"/>
        </w:numPr>
        <w:spacing w:after="0" w:afterAutospacing="0" w:before="0" w:beforeAutospacing="0"/>
        <w:ind w:left="720" w:hanging="360"/>
      </w:pPr>
      <w:r w:rsidDel="00000000" w:rsidR="00000000" w:rsidRPr="00000000">
        <w:rPr>
          <w:rtl w:val="0"/>
        </w:rPr>
        <w:t xml:space="preserve">INDEC, Dirección Nacional de Estadísticas Económicas. (2022, septiembre). Industria farmacéutica en la Argentina: Segundo trimestre de 2022. https://www.indec.gob.ar/uploads/informesdeprensa/farm_09_229CA1028ACD.pdf</w:t>
        <w:br w:type="textWrapping"/>
      </w:r>
    </w:p>
    <w:p w:rsidR="00000000" w:rsidDel="00000000" w:rsidP="00000000" w:rsidRDefault="00000000" w:rsidRPr="00000000" w14:paraId="00000977">
      <w:pPr>
        <w:numPr>
          <w:ilvl w:val="0"/>
          <w:numId w:val="31"/>
        </w:numPr>
        <w:spacing w:after="0" w:afterAutospacing="0" w:before="0" w:beforeAutospacing="0"/>
        <w:ind w:left="720" w:hanging="360"/>
      </w:pPr>
      <w:r w:rsidDel="00000000" w:rsidR="00000000" w:rsidRPr="00000000">
        <w:rPr>
          <w:rtl w:val="0"/>
        </w:rPr>
        <w:t xml:space="preserve">Ministerio de Ciencia, Tecnología e Innovación. (2024). Indicadores de ciencia y tecnología Argentina 2023. MINCYT. https://www.argentina.gob.ar/sites/default/files/indicadores_2023-web.pdf</w:t>
        <w:br w:type="textWrapping"/>
      </w:r>
    </w:p>
    <w:p w:rsidR="00000000" w:rsidDel="00000000" w:rsidP="00000000" w:rsidRDefault="00000000" w:rsidRPr="00000000" w14:paraId="00000978">
      <w:pPr>
        <w:numPr>
          <w:ilvl w:val="0"/>
          <w:numId w:val="31"/>
        </w:numPr>
        <w:spacing w:after="0" w:afterAutospacing="0" w:before="0" w:beforeAutospacing="0"/>
        <w:ind w:left="720" w:hanging="360"/>
      </w:pPr>
      <w:r w:rsidDel="00000000" w:rsidR="00000000" w:rsidRPr="00000000">
        <w:rPr>
          <w:rtl w:val="0"/>
        </w:rPr>
        <w:t xml:space="preserve">CILFA. (2022). Industria farmacéutica argentina: Informe de situación. Cámara Industrial de Laboratorios Farmacéuticos Argentinos. https://cilfa.org.ar/wp1/informacion-del-sector/</w:t>
        <w:br w:type="textWrapping"/>
      </w:r>
    </w:p>
    <w:p w:rsidR="00000000" w:rsidDel="00000000" w:rsidP="00000000" w:rsidRDefault="00000000" w:rsidRPr="00000000" w14:paraId="00000979">
      <w:pPr>
        <w:numPr>
          <w:ilvl w:val="0"/>
          <w:numId w:val="31"/>
        </w:numPr>
        <w:spacing w:after="0" w:afterAutospacing="0" w:before="0" w:beforeAutospacing="0"/>
        <w:ind w:left="720" w:hanging="360"/>
      </w:pPr>
      <w:r w:rsidDel="00000000" w:rsidR="00000000" w:rsidRPr="00000000">
        <w:rPr>
          <w:rtl w:val="0"/>
        </w:rPr>
        <w:t xml:space="preserve">Lavarello, P. y Sarabia, M. (2022). La salud como desafío productivo y tecnológico: Capacidades locales y políticas para Argentina. CEPAL/CONICET. https://ri.conicet.gov.ar/bitstream/handle/11336/248745/CONICET_Digital_Nro.86d47766-c65a-4dfd-be92-334c6c1d093d_BZ.pdf</w:t>
        <w:br w:type="textWrapping"/>
      </w:r>
    </w:p>
    <w:p w:rsidR="00000000" w:rsidDel="00000000" w:rsidP="00000000" w:rsidRDefault="00000000" w:rsidRPr="00000000" w14:paraId="0000097A">
      <w:pPr>
        <w:numPr>
          <w:ilvl w:val="0"/>
          <w:numId w:val="31"/>
        </w:numPr>
        <w:spacing w:after="0" w:afterAutospacing="0" w:before="0" w:beforeAutospacing="0"/>
        <w:ind w:left="720" w:hanging="360"/>
      </w:pPr>
      <w:r w:rsidDel="00000000" w:rsidR="00000000" w:rsidRPr="00000000">
        <w:rPr>
          <w:rtl w:val="0"/>
        </w:rPr>
        <w:t xml:space="preserve">UNESCO/OREALC. (2022). La encrucijada de la educación en América Latina y el Caribe: Informe de seguimiento. https://unesdoc.unesco.org/ark:/48223/pf0000382919_spa</w:t>
        <w:br w:type="textWrapping"/>
      </w:r>
    </w:p>
    <w:p w:rsidR="00000000" w:rsidDel="00000000" w:rsidP="00000000" w:rsidRDefault="00000000" w:rsidRPr="00000000" w14:paraId="0000097B">
      <w:pPr>
        <w:numPr>
          <w:ilvl w:val="0"/>
          <w:numId w:val="31"/>
        </w:numPr>
        <w:spacing w:after="0" w:afterAutospacing="0" w:before="0" w:beforeAutospacing="0"/>
        <w:ind w:left="720" w:hanging="360"/>
      </w:pPr>
      <w:r w:rsidDel="00000000" w:rsidR="00000000" w:rsidRPr="00000000">
        <w:rPr>
          <w:rtl w:val="0"/>
        </w:rPr>
        <w:t xml:space="preserve">SPU, Ministerio de Educación. (2022). Anuario de estadísticas universitarias 2022: Graduados por área disciplinar. https://www.argentina.gob.ar/educacion/universidades/estadisticas-e-indicadores/anuario</w:t>
        <w:br w:type="textWrapping"/>
      </w:r>
    </w:p>
    <w:p w:rsidR="00000000" w:rsidDel="00000000" w:rsidP="00000000" w:rsidRDefault="00000000" w:rsidRPr="00000000" w14:paraId="0000097C">
      <w:pPr>
        <w:numPr>
          <w:ilvl w:val="0"/>
          <w:numId w:val="31"/>
        </w:numPr>
        <w:spacing w:after="0" w:afterAutospacing="0" w:before="0" w:beforeAutospacing="0"/>
        <w:ind w:left="720" w:hanging="360"/>
      </w:pPr>
      <w:r w:rsidDel="00000000" w:rsidR="00000000" w:rsidRPr="00000000">
        <w:rPr>
          <w:rtl w:val="0"/>
        </w:rPr>
        <w:t xml:space="preserve">Arias Ortiz, E. y Viteri, A. (2023). El estado de la educación en América Latina y el Caribe 2023. BID, División de Educación. https://publications.iadb.org/publications/spanish/document/El-estado-de-la-educacion-en-America-Latina-y-el-Caribe-2023.pdf</w:t>
        <w:br w:type="textWrapping"/>
      </w:r>
    </w:p>
    <w:p w:rsidR="00000000" w:rsidDel="00000000" w:rsidP="00000000" w:rsidRDefault="00000000" w:rsidRPr="00000000" w14:paraId="0000097D">
      <w:pPr>
        <w:numPr>
          <w:ilvl w:val="0"/>
          <w:numId w:val="31"/>
        </w:numPr>
        <w:spacing w:after="0" w:afterAutospacing="0" w:before="0" w:beforeAutospacing="0"/>
        <w:ind w:left="720" w:hanging="360"/>
      </w:pPr>
      <w:r w:rsidDel="00000000" w:rsidR="00000000" w:rsidRPr="00000000">
        <w:rPr>
          <w:rtl w:val="0"/>
        </w:rPr>
        <w:t xml:space="preserve">CEPAL. (2020). Educación, juventud y trabajo: Habilidades y competencias necesarias en un contexto cambiante. https://repositorio.cepal.org/handle/11362/45336</w:t>
        <w:br w:type="textWrapping"/>
      </w:r>
    </w:p>
    <w:p w:rsidR="00000000" w:rsidDel="00000000" w:rsidP="00000000" w:rsidRDefault="00000000" w:rsidRPr="00000000" w14:paraId="0000097E">
      <w:pPr>
        <w:numPr>
          <w:ilvl w:val="0"/>
          <w:numId w:val="31"/>
        </w:numPr>
        <w:spacing w:after="0" w:afterAutospacing="0" w:before="0" w:beforeAutospacing="0"/>
        <w:ind w:left="720" w:hanging="360"/>
      </w:pPr>
      <w:r w:rsidDel="00000000" w:rsidR="00000000" w:rsidRPr="00000000">
        <w:rPr>
          <w:rtl w:val="0"/>
        </w:rPr>
        <w:t xml:space="preserve">CESSI/OPSSI. (2024). Reporte del sector de software y servicios informáticos de Argentina 2024. https://cessi.org.ar/wp-content/uploads/2024/05/CESSI-Reporte-sobre-el-sector-de-Software-y-Servicios-Informaticos-de-Argentina-2024.pdf</w:t>
        <w:br w:type="textWrapping"/>
      </w:r>
    </w:p>
    <w:p w:rsidR="00000000" w:rsidDel="00000000" w:rsidP="00000000" w:rsidRDefault="00000000" w:rsidRPr="00000000" w14:paraId="0000097F">
      <w:pPr>
        <w:numPr>
          <w:ilvl w:val="0"/>
          <w:numId w:val="31"/>
        </w:numPr>
        <w:spacing w:after="0" w:afterAutospacing="0" w:before="0" w:beforeAutospacing="0"/>
        <w:ind w:left="720" w:hanging="360"/>
      </w:pPr>
      <w:r w:rsidDel="00000000" w:rsidR="00000000" w:rsidRPr="00000000">
        <w:rPr>
          <w:rtl w:val="0"/>
        </w:rPr>
        <w:t xml:space="preserve">MINCYT y Ministerio de Economía. (2024). Software y servicios informáticos 2024. https://www.argentina.gob.ar/sites/default/files/software_y_servicios_informaticos_2024.pdf</w:t>
        <w:br w:type="textWrapping"/>
      </w:r>
    </w:p>
    <w:p w:rsidR="00000000" w:rsidDel="00000000" w:rsidP="00000000" w:rsidRDefault="00000000" w:rsidRPr="00000000" w14:paraId="00000980">
      <w:pPr>
        <w:numPr>
          <w:ilvl w:val="0"/>
          <w:numId w:val="31"/>
        </w:numPr>
        <w:spacing w:after="0" w:afterAutospacing="0" w:before="0" w:beforeAutospacing="0"/>
        <w:ind w:left="720" w:hanging="360"/>
      </w:pPr>
      <w:r w:rsidDel="00000000" w:rsidR="00000000" w:rsidRPr="00000000">
        <w:rPr>
          <w:rtl w:val="0"/>
        </w:rPr>
        <w:t xml:space="preserve">ANPCYT, Agencia I+D+i. (s.f.). Fondos de inversión en tecnología e innovación: FONTAR y FONARSEC. https://www.argentina.gob.ar/ciencia/agencia/fondos</w:t>
        <w:br w:type="textWrapping"/>
      </w:r>
    </w:p>
    <w:p w:rsidR="00000000" w:rsidDel="00000000" w:rsidP="00000000" w:rsidRDefault="00000000" w:rsidRPr="00000000" w14:paraId="00000981">
      <w:pPr>
        <w:numPr>
          <w:ilvl w:val="0"/>
          <w:numId w:val="31"/>
        </w:numPr>
        <w:spacing w:after="0" w:afterAutospacing="0" w:before="0" w:beforeAutospacing="0"/>
        <w:ind w:left="720" w:hanging="360"/>
      </w:pPr>
      <w:r w:rsidDel="00000000" w:rsidR="00000000" w:rsidRPr="00000000">
        <w:rPr>
          <w:rtl w:val="0"/>
        </w:rPr>
        <w:t xml:space="preserve">Motta, J. G. y Morero, H. A. (2018). The performance of the computer software and services sector in Argentina: Microeconometric evidence on public-sector support programmes. CEPAL Review, (124), 171–189. https://www.cepal.org/en/publications/41261-performance-computer-software-and-services-sector-argentina-microeconometric</w:t>
        <w:br w:type="textWrapping"/>
      </w:r>
    </w:p>
    <w:p w:rsidR="00000000" w:rsidDel="00000000" w:rsidP="00000000" w:rsidRDefault="00000000" w:rsidRPr="00000000" w14:paraId="00000982">
      <w:pPr>
        <w:numPr>
          <w:ilvl w:val="0"/>
          <w:numId w:val="31"/>
        </w:numPr>
        <w:spacing w:after="0" w:afterAutospacing="0" w:before="0" w:beforeAutospacing="0"/>
        <w:ind w:left="720" w:hanging="360"/>
      </w:pPr>
      <w:r w:rsidDel="00000000" w:rsidR="00000000" w:rsidRPr="00000000">
        <w:rPr>
          <w:rtl w:val="0"/>
        </w:rPr>
        <w:t xml:space="preserve">Associated Press y Reuters. (2024). Argentina: Despidos masivos y cierre de dependencias estatales bajo gobierno Milei.</w:t>
        <w:br w:type="textWrapping"/>
      </w:r>
    </w:p>
    <w:p w:rsidR="00000000" w:rsidDel="00000000" w:rsidP="00000000" w:rsidRDefault="00000000" w:rsidRPr="00000000" w14:paraId="00000983">
      <w:pPr>
        <w:numPr>
          <w:ilvl w:val="0"/>
          <w:numId w:val="31"/>
        </w:numPr>
        <w:spacing w:after="0" w:afterAutospacing="0" w:before="0" w:beforeAutospacing="0"/>
        <w:ind w:left="720" w:hanging="360"/>
      </w:pPr>
      <w:r w:rsidDel="00000000" w:rsidR="00000000" w:rsidRPr="00000000">
        <w:rPr>
          <w:rtl w:val="0"/>
        </w:rPr>
        <w:t xml:space="preserve">Ministerio de Economía y Caputo, L. (2023, diciembre). Devaluación del peso y recortes fiscales. Buenos Aires.</w:t>
        <w:br w:type="textWrapping"/>
      </w:r>
    </w:p>
    <w:p w:rsidR="00000000" w:rsidDel="00000000" w:rsidP="00000000" w:rsidRDefault="00000000" w:rsidRPr="00000000" w14:paraId="00000984">
      <w:pPr>
        <w:numPr>
          <w:ilvl w:val="0"/>
          <w:numId w:val="31"/>
        </w:numPr>
        <w:spacing w:after="0" w:afterAutospacing="0" w:before="0" w:beforeAutospacing="0"/>
        <w:ind w:left="720" w:hanging="360"/>
      </w:pPr>
      <w:r w:rsidDel="00000000" w:rsidR="00000000" w:rsidRPr="00000000">
        <w:rPr>
          <w:rtl w:val="0"/>
        </w:rPr>
        <w:t xml:space="preserve">INDEC. (2024). Informe de pobreza: Primer semestre 2024. https://www.indec.gob.ar/indec/web/Nivel4-Tema-4-46-152</w:t>
        <w:br w:type="textWrapping"/>
      </w:r>
    </w:p>
    <w:p w:rsidR="00000000" w:rsidDel="00000000" w:rsidP="00000000" w:rsidRDefault="00000000" w:rsidRPr="00000000" w14:paraId="00000985">
      <w:pPr>
        <w:numPr>
          <w:ilvl w:val="0"/>
          <w:numId w:val="31"/>
        </w:numPr>
        <w:spacing w:after="0" w:afterAutospacing="0" w:before="0" w:beforeAutospacing="0"/>
        <w:ind w:left="720" w:hanging="360"/>
      </w:pPr>
      <w:r w:rsidDel="00000000" w:rsidR="00000000" w:rsidRPr="00000000">
        <w:rPr>
          <w:rtl w:val="0"/>
        </w:rPr>
        <w:t xml:space="preserve">Reuters y AFP. (2025). Argentina anuncia retiro de la Organización Mundial de la Salud.</w:t>
        <w:br w:type="textWrapping"/>
      </w:r>
    </w:p>
    <w:p w:rsidR="00000000" w:rsidDel="00000000" w:rsidP="00000000" w:rsidRDefault="00000000" w:rsidRPr="00000000" w14:paraId="00000986">
      <w:pPr>
        <w:numPr>
          <w:ilvl w:val="0"/>
          <w:numId w:val="31"/>
        </w:numPr>
        <w:spacing w:after="0" w:afterAutospacing="0" w:before="0" w:beforeAutospacing="0"/>
        <w:ind w:left="720" w:hanging="360"/>
      </w:pPr>
      <w:r w:rsidDel="00000000" w:rsidR="00000000" w:rsidRPr="00000000">
        <w:rPr>
          <w:rtl w:val="0"/>
        </w:rPr>
        <w:t xml:space="preserve">Oxfam International. (2023). Survival of the richest: How we must tax the super-rich now to fight inequality. https://www.oxfam.org/en/research/survival-richest</w:t>
        <w:br w:type="textWrapping"/>
      </w:r>
    </w:p>
    <w:p w:rsidR="00000000" w:rsidDel="00000000" w:rsidP="00000000" w:rsidRDefault="00000000" w:rsidRPr="00000000" w14:paraId="00000987">
      <w:pPr>
        <w:numPr>
          <w:ilvl w:val="0"/>
          <w:numId w:val="31"/>
        </w:numPr>
        <w:spacing w:after="0" w:afterAutospacing="0" w:before="0" w:beforeAutospacing="0"/>
        <w:ind w:left="720" w:hanging="360"/>
      </w:pPr>
      <w:r w:rsidDel="00000000" w:rsidR="00000000" w:rsidRPr="00000000">
        <w:rPr>
          <w:rtl w:val="0"/>
        </w:rPr>
        <w:t xml:space="preserve">República Argentina. (1929). Ley 11.544: Jornada de trabajo. InfoLEG. http://servicios.infoleg.gob.ar/infolegInternet/anexos/60000-64999/63368/texact.htm</w:t>
        <w:br w:type="textWrapping"/>
      </w:r>
    </w:p>
    <w:p w:rsidR="00000000" w:rsidDel="00000000" w:rsidP="00000000" w:rsidRDefault="00000000" w:rsidRPr="00000000" w14:paraId="00000988">
      <w:pPr>
        <w:numPr>
          <w:ilvl w:val="0"/>
          <w:numId w:val="31"/>
        </w:numPr>
        <w:spacing w:after="0" w:afterAutospacing="0" w:before="0" w:beforeAutospacing="0"/>
        <w:ind w:left="720" w:hanging="360"/>
      </w:pPr>
      <w:r w:rsidDel="00000000" w:rsidR="00000000" w:rsidRPr="00000000">
        <w:rPr>
          <w:rtl w:val="0"/>
        </w:rPr>
        <w:t xml:space="preserve">AFIP/ARCA. (s.f.). Régimen del Impuesto a las Ganancias: Personas humanas. Escalas y deducciones vigentes. https://www.afip.gob.ar/gananciasYBienes/ganancias/default.asp</w:t>
        <w:br w:type="textWrapping"/>
      </w:r>
    </w:p>
    <w:p w:rsidR="00000000" w:rsidDel="00000000" w:rsidP="00000000" w:rsidRDefault="00000000" w:rsidRPr="00000000" w14:paraId="00000989">
      <w:pPr>
        <w:numPr>
          <w:ilvl w:val="0"/>
          <w:numId w:val="31"/>
        </w:numPr>
        <w:spacing w:after="0" w:afterAutospacing="0" w:before="0" w:beforeAutospacing="0"/>
        <w:ind w:left="720" w:hanging="360"/>
      </w:pPr>
      <w:r w:rsidDel="00000000" w:rsidR="00000000" w:rsidRPr="00000000">
        <w:rPr>
          <w:rtl w:val="0"/>
        </w:rPr>
        <w:t xml:space="preserve">Declaraciones de Javier Milei: Elogios a la Gestapo y estética de rally político. (2024). Medios múltiples.</w:t>
        <w:br w:type="textWrapping"/>
      </w:r>
    </w:p>
    <w:p w:rsidR="00000000" w:rsidDel="00000000" w:rsidP="00000000" w:rsidRDefault="00000000" w:rsidRPr="00000000" w14:paraId="0000098A">
      <w:pPr>
        <w:numPr>
          <w:ilvl w:val="0"/>
          <w:numId w:val="31"/>
        </w:numPr>
        <w:spacing w:after="0" w:afterAutospacing="0" w:before="0" w:beforeAutospacing="0"/>
        <w:ind w:left="720" w:hanging="360"/>
      </w:pPr>
      <w:r w:rsidDel="00000000" w:rsidR="00000000" w:rsidRPr="00000000">
        <w:rPr>
          <w:rtl w:val="0"/>
        </w:rPr>
        <w:t xml:space="preserve">Tax Foundation. (s.f.). U.S. federal individual income tax rates history. https://taxfoundation.org/data/all/federal/historical-income-tax-rates-brackets/</w:t>
        <w:br w:type="textWrapping"/>
      </w:r>
    </w:p>
    <w:p w:rsidR="00000000" w:rsidDel="00000000" w:rsidP="00000000" w:rsidRDefault="00000000" w:rsidRPr="00000000" w14:paraId="0000098B">
      <w:pPr>
        <w:numPr>
          <w:ilvl w:val="0"/>
          <w:numId w:val="31"/>
        </w:numPr>
        <w:spacing w:before="0" w:beforeAutospacing="0"/>
        <w:ind w:left="720" w:hanging="360"/>
      </w:pPr>
      <w:r w:rsidDel="00000000" w:rsidR="00000000" w:rsidRPr="00000000">
        <w:rPr>
          <w:rtl w:val="0"/>
        </w:rPr>
        <w:t xml:space="preserve">Senado de la Nación Argentina. (2026, 28 de febrero). Ley de modernización del trabajo: Reforma laboral. https://www.senado.gob.ar/</w:t>
        <w:br w:type="textWrapping"/>
      </w:r>
    </w:p>
    <w:p w:rsidR="00000000" w:rsidDel="00000000" w:rsidP="00000000" w:rsidRDefault="00000000" w:rsidRPr="00000000" w14:paraId="0000098C">
      <w:pPr>
        <w:rPr/>
      </w:pPr>
      <w:r w:rsidDel="00000000" w:rsidR="00000000" w:rsidRPr="00000000">
        <w:rPr>
          <w:rtl w:val="0"/>
        </w:rPr>
        <w:t xml:space="preserve">49b. Associated Press, Reuters, Filo News y Télam. (2026, febrero). Cuarto paro general de CGT contra gobierno Milei.</w:t>
      </w:r>
    </w:p>
    <w:p w:rsidR="00000000" w:rsidDel="00000000" w:rsidP="00000000" w:rsidRDefault="00000000" w:rsidRPr="00000000" w14:paraId="0000098D">
      <w:pPr>
        <w:numPr>
          <w:ilvl w:val="0"/>
          <w:numId w:val="7"/>
        </w:numPr>
        <w:ind w:left="720" w:hanging="360"/>
      </w:pPr>
      <w:r w:rsidDel="00000000" w:rsidR="00000000" w:rsidRPr="00000000">
        <w:rPr>
          <w:rtl w:val="0"/>
        </w:rPr>
        <w:t xml:space="preserve">Senado de la Nación Argentina. (2026, 26 de febrero). Modificación de la Ley 26.639 de Protección de Glaciares. https://www.senado.gob.ar/</w:t>
      </w:r>
    </w:p>
    <w:p w:rsidR="00000000" w:rsidDel="00000000" w:rsidP="00000000" w:rsidRDefault="00000000" w:rsidRPr="00000000" w14:paraId="0000098E">
      <w:pPr>
        <w:rPr/>
      </w:pPr>
      <w:r w:rsidDel="00000000" w:rsidR="00000000" w:rsidRPr="00000000">
        <w:rPr>
          <w:rtl w:val="0"/>
        </w:rPr>
        <w:t xml:space="preserve">50b. Régimen de Incentivo para Grandes Inversiones (RIGI): Proyectos mineros en alta montaña andina. (2026). Medios sectoriales.</w:t>
      </w:r>
    </w:p>
    <w:p w:rsidR="00000000" w:rsidDel="00000000" w:rsidP="00000000" w:rsidRDefault="00000000" w:rsidRPr="00000000" w14:paraId="0000098F">
      <w:pPr>
        <w:rPr/>
      </w:pPr>
      <w:r w:rsidDel="00000000" w:rsidR="00000000" w:rsidRPr="00000000">
        <w:rPr>
          <w:rtl w:val="0"/>
        </w:rPr>
        <w:t xml:space="preserve">50c. Greenpeace Argentina y 25 organizaciones ambientales. (2026). Comunicado de rechazo a la modificación de la Ley de Glaciares. https://www.greenpeace.org/argentina/</w:t>
      </w:r>
    </w:p>
    <w:p w:rsidR="00000000" w:rsidDel="00000000" w:rsidP="00000000" w:rsidRDefault="00000000" w:rsidRPr="00000000" w14:paraId="00000990">
      <w:pPr>
        <w:numPr>
          <w:ilvl w:val="0"/>
          <w:numId w:val="10"/>
        </w:numPr>
        <w:spacing w:after="0" w:afterAutospacing="0"/>
        <w:ind w:left="720" w:hanging="360"/>
      </w:pPr>
      <w:r w:rsidDel="00000000" w:rsidR="00000000" w:rsidRPr="00000000">
        <w:rPr>
          <w:rtl w:val="0"/>
        </w:rPr>
        <w:t xml:space="preserve">IANIGLA. (s.f.). Inventario nacional de glaciares. Instituto Argentino de Nivología, Glaciología y Ciencias Ambientales. https://www.glaciaresargentinos.gob.ar/</w:t>
        <w:br w:type="textWrapping"/>
      </w:r>
    </w:p>
    <w:p w:rsidR="00000000" w:rsidDel="00000000" w:rsidP="00000000" w:rsidRDefault="00000000" w:rsidRPr="00000000" w14:paraId="00000991">
      <w:pPr>
        <w:numPr>
          <w:ilvl w:val="0"/>
          <w:numId w:val="10"/>
        </w:numPr>
        <w:spacing w:before="0" w:beforeAutospacing="0"/>
        <w:ind w:left="720" w:hanging="360"/>
      </w:pPr>
      <w:r w:rsidDel="00000000" w:rsidR="00000000" w:rsidRPr="00000000">
        <w:rPr>
          <w:rtl w:val="0"/>
        </w:rPr>
        <w:t xml:space="preserve">Cancillería Argentina y USTR. (2026, 5 de febrero). Acuerdo marco de comercio recíproco e inversiones Argentina-Estados Unidos. https://www.cancilleria.gob.ar/</w:t>
        <w:br w:type="textWrapping"/>
      </w:r>
    </w:p>
    <w:p w:rsidR="00000000" w:rsidDel="00000000" w:rsidP="00000000" w:rsidRDefault="00000000" w:rsidRPr="00000000" w14:paraId="00000992">
      <w:pPr>
        <w:rPr/>
      </w:pPr>
      <w:r w:rsidDel="00000000" w:rsidR="00000000" w:rsidRPr="00000000">
        <w:rPr>
          <w:rtl w:val="0"/>
        </w:rPr>
        <w:t xml:space="preserve">52b. Corte Suprema de Estados Unidos y Reuters. (2026). Fallo que anula aranceles recíprocos de Trump por inconstitucionalidad.</w:t>
      </w:r>
    </w:p>
    <w:p w:rsidR="00000000" w:rsidDel="00000000" w:rsidP="00000000" w:rsidRDefault="00000000" w:rsidRPr="00000000" w14:paraId="00000993">
      <w:pPr>
        <w:numPr>
          <w:ilvl w:val="0"/>
          <w:numId w:val="22"/>
        </w:numPr>
        <w:spacing w:after="0" w:afterAutospacing="0"/>
        <w:ind w:left="720" w:hanging="360"/>
      </w:pPr>
      <w:r w:rsidDel="00000000" w:rsidR="00000000" w:rsidRPr="00000000">
        <w:rPr>
          <w:rtl w:val="0"/>
        </w:rPr>
        <w:t xml:space="preserve">Milei, J. y Sa'ar, G. (2025, 27 de noviembre). Acuerdos de Isaac: Lanzamiento oficial. Casa Rosada. https://www.casarosada.gob.ar/</w:t>
        <w:br w:type="textWrapping"/>
      </w:r>
    </w:p>
    <w:p w:rsidR="00000000" w:rsidDel="00000000" w:rsidP="00000000" w:rsidRDefault="00000000" w:rsidRPr="00000000" w14:paraId="00000994">
      <w:pPr>
        <w:numPr>
          <w:ilvl w:val="0"/>
          <w:numId w:val="22"/>
        </w:numPr>
        <w:spacing w:before="0" w:beforeAutospacing="0"/>
        <w:ind w:left="720" w:hanging="360"/>
      </w:pPr>
      <w:r w:rsidDel="00000000" w:rsidR="00000000" w:rsidRPr="00000000">
        <w:rPr>
          <w:rtl w:val="0"/>
        </w:rPr>
        <w:t xml:space="preserve">Milei, J. (2025, 11 de junio). Discurso ante la Knesset (Parlamento de Israel) [Discurso]. Jerusalén.</w:t>
        <w:br w:type="textWrapping"/>
      </w:r>
    </w:p>
    <w:p w:rsidR="00000000" w:rsidDel="00000000" w:rsidP="00000000" w:rsidRDefault="00000000" w:rsidRPr="00000000" w14:paraId="00000995">
      <w:pPr>
        <w:rPr/>
      </w:pPr>
      <w:r w:rsidDel="00000000" w:rsidR="00000000" w:rsidRPr="00000000">
        <w:rPr>
          <w:rtl w:val="0"/>
        </w:rPr>
        <w:t xml:space="preserve">54b. Rial, J. (2025, junio). Entre Malvinas y Jerusalén. Perfil. https://www.perfil.com/</w:t>
      </w:r>
    </w:p>
    <w:p w:rsidR="00000000" w:rsidDel="00000000" w:rsidP="00000000" w:rsidRDefault="00000000" w:rsidRPr="00000000" w14:paraId="00000996">
      <w:pPr>
        <w:numPr>
          <w:ilvl w:val="0"/>
          <w:numId w:val="55"/>
        </w:numPr>
        <w:spacing w:after="0" w:afterAutospacing="0"/>
        <w:ind w:left="720" w:hanging="360"/>
      </w:pPr>
      <w:r w:rsidDel="00000000" w:rsidR="00000000" w:rsidRPr="00000000">
        <w:rPr>
          <w:rtl w:val="0"/>
        </w:rPr>
        <w:t xml:space="preserve">Escenario Mundial. (2026, 11 de enero). Argentina frena el traslado de su embajada a Jerusalén por tensiones vinculadas a Navitas Petroleum y las Islas Malvinas. https://www.escenariomundial.com/</w:t>
        <w:br w:type="textWrapping"/>
      </w:r>
    </w:p>
    <w:p w:rsidR="00000000" w:rsidDel="00000000" w:rsidP="00000000" w:rsidRDefault="00000000" w:rsidRPr="00000000" w14:paraId="00000997">
      <w:pPr>
        <w:numPr>
          <w:ilvl w:val="0"/>
          <w:numId w:val="55"/>
        </w:numPr>
        <w:spacing w:before="0" w:beforeAutospacing="0"/>
        <w:ind w:left="720" w:hanging="360"/>
      </w:pPr>
      <w:r w:rsidDel="00000000" w:rsidR="00000000" w:rsidRPr="00000000">
        <w:rPr>
          <w:rtl w:val="0"/>
        </w:rPr>
        <w:t xml:space="preserve">Trump, D. y Consejo de la Paz. (2026, 22 de enero). Firma de carta fundacional [Presentación]. Foro Económico Mundial, Davos.</w:t>
        <w:br w:type="textWrapping"/>
      </w:r>
    </w:p>
    <w:p w:rsidR="00000000" w:rsidDel="00000000" w:rsidP="00000000" w:rsidRDefault="00000000" w:rsidRPr="00000000" w14:paraId="00000998">
      <w:pPr>
        <w:rPr/>
      </w:pPr>
      <w:r w:rsidDel="00000000" w:rsidR="00000000" w:rsidRPr="00000000">
        <w:rPr>
          <w:rtl w:val="0"/>
        </w:rPr>
        <w:t xml:space="preserve">56b. La Nación. (2026, 22 de enero). Milei se sumó al Consejo para la Paz que lanzó Trump y fue eximido de pagar la membresía de US$1000 millones. https://www.lanacion.com.ar/politica/milei-se-sumo-al-consejo-para-la-paz-que-lanzo-trump-y-fue-eximido-de-pagar-la-membresia-de-us1000-nid22012026/</w:t>
      </w:r>
    </w:p>
    <w:p w:rsidR="00000000" w:rsidDel="00000000" w:rsidP="00000000" w:rsidRDefault="00000000" w:rsidRPr="00000000" w14:paraId="00000999">
      <w:pPr>
        <w:rPr/>
      </w:pPr>
      <w:r w:rsidDel="00000000" w:rsidR="00000000" w:rsidRPr="00000000">
        <w:rPr>
          <w:rtl w:val="0"/>
        </w:rPr>
        <w:t xml:space="preserve">56c. Argentina.gob.ar. (2026, 19 de febrero). Milei ratificó el compromiso de la Argentina con el Consejo de Paz. https://www.argentina.gob.ar/noticias/milei-ratifico-el-compromiso-de-la-argentina-con-el-consejo-de-paz-y-puso-disposicion-la</w:t>
      </w:r>
    </w:p>
    <w:p w:rsidR="00000000" w:rsidDel="00000000" w:rsidP="00000000" w:rsidRDefault="00000000" w:rsidRPr="00000000" w14:paraId="0000099A">
      <w:pPr>
        <w:rPr/>
      </w:pPr>
      <w:r w:rsidDel="00000000" w:rsidR="00000000" w:rsidRPr="00000000">
        <w:rPr>
          <w:rtl w:val="0"/>
        </w:rPr>
        <w:t xml:space="preserve">56d. Filo News. (2026, 19 de febrero). Milei participó del lanzamiento del Consejo de Paz y reafirmó su apoyo a Trump. https://www.filo.news/noticia/2026/02/19/milei-participo-del-lanzamiento-del-consejo-de-paz-y-reafirmo-su-apoyo-a-trump</w:t>
      </w:r>
    </w:p>
    <w:p w:rsidR="00000000" w:rsidDel="00000000" w:rsidP="00000000" w:rsidRDefault="00000000" w:rsidRPr="00000000" w14:paraId="0000099B">
      <w:pPr>
        <w:numPr>
          <w:ilvl w:val="0"/>
          <w:numId w:val="58"/>
        </w:numPr>
        <w:spacing w:after="0" w:afterAutospacing="0"/>
        <w:ind w:left="720" w:hanging="360"/>
      </w:pPr>
      <w:r w:rsidDel="00000000" w:rsidR="00000000" w:rsidRPr="00000000">
        <w:rPr>
          <w:rtl w:val="0"/>
        </w:rPr>
        <w:t xml:space="preserve">Ministerio de Relaciones Exteriores de Argentina. (s.f.). Política oceánica y Atlántico Sur. https://cancilleria.gob.ar/es/politica-exterior/politica-oceanica-y-atlantico-sur</w:t>
        <w:br w:type="textWrapping"/>
      </w:r>
    </w:p>
    <w:p w:rsidR="00000000" w:rsidDel="00000000" w:rsidP="00000000" w:rsidRDefault="00000000" w:rsidRPr="00000000" w14:paraId="0000099C">
      <w:pPr>
        <w:numPr>
          <w:ilvl w:val="0"/>
          <w:numId w:val="58"/>
        </w:numPr>
        <w:spacing w:after="0" w:afterAutospacing="0" w:before="0" w:beforeAutospacing="0"/>
        <w:ind w:left="720" w:hanging="360"/>
      </w:pPr>
      <w:r w:rsidDel="00000000" w:rsidR="00000000" w:rsidRPr="00000000">
        <w:rPr>
          <w:rtl w:val="0"/>
        </w:rPr>
        <w:t xml:space="preserve">Lerena, C. (2025, diciembre). La pesca ilegal empobrece a la Argentina. Fundación Nuestromar. https://www.nuestromar.org/la-pesca-ilegal-empobrece-a-la-argentina-cesar-lerena/</w:t>
        <w:br w:type="textWrapping"/>
      </w:r>
    </w:p>
    <w:p w:rsidR="00000000" w:rsidDel="00000000" w:rsidP="00000000" w:rsidRDefault="00000000" w:rsidRPr="00000000" w14:paraId="0000099D">
      <w:pPr>
        <w:numPr>
          <w:ilvl w:val="0"/>
          <w:numId w:val="58"/>
        </w:numPr>
        <w:spacing w:after="0" w:afterAutospacing="0" w:before="0" w:beforeAutospacing="0"/>
        <w:ind w:left="720" w:hanging="360"/>
      </w:pPr>
      <w:r w:rsidDel="00000000" w:rsidR="00000000" w:rsidRPr="00000000">
        <w:rPr>
          <w:rtl w:val="0"/>
        </w:rPr>
        <w:t xml:space="preserve">INIDEP. (s.f.). Informes de coyuntura pesquera. Instituto Nacional de Investigación y Desarrollo Pesquero. https://www.inidep.edu.ar</w:t>
        <w:br w:type="textWrapping"/>
      </w:r>
    </w:p>
    <w:p w:rsidR="00000000" w:rsidDel="00000000" w:rsidP="00000000" w:rsidRDefault="00000000" w:rsidRPr="00000000" w14:paraId="0000099E">
      <w:pPr>
        <w:numPr>
          <w:ilvl w:val="0"/>
          <w:numId w:val="58"/>
        </w:numPr>
        <w:spacing w:after="0" w:afterAutospacing="0" w:before="0" w:beforeAutospacing="0"/>
        <w:ind w:left="720" w:hanging="360"/>
      </w:pPr>
      <w:r w:rsidDel="00000000" w:rsidR="00000000" w:rsidRPr="00000000">
        <w:rPr>
          <w:rtl w:val="0"/>
        </w:rPr>
        <w:t xml:space="preserve">Ministerio de Economía. (s.f.). Informes de cadena de valor: Pesca. https://www.argentina.gob.ar/economia</w:t>
        <w:br w:type="textWrapping"/>
      </w:r>
    </w:p>
    <w:p w:rsidR="00000000" w:rsidDel="00000000" w:rsidP="00000000" w:rsidRDefault="00000000" w:rsidRPr="00000000" w14:paraId="0000099F">
      <w:pPr>
        <w:numPr>
          <w:ilvl w:val="0"/>
          <w:numId w:val="58"/>
        </w:numPr>
        <w:spacing w:after="0" w:afterAutospacing="0" w:before="0" w:beforeAutospacing="0"/>
        <w:ind w:left="720" w:hanging="360"/>
      </w:pPr>
      <w:r w:rsidDel="00000000" w:rsidR="00000000" w:rsidRPr="00000000">
        <w:rPr>
          <w:rtl w:val="0"/>
        </w:rPr>
        <w:t xml:space="preserve">Wikipedia. (s.f.). Plano Real. https://en.wikipedia.org/wiki/Plano_Real</w:t>
        <w:br w:type="textWrapping"/>
      </w:r>
    </w:p>
    <w:p w:rsidR="00000000" w:rsidDel="00000000" w:rsidP="00000000" w:rsidRDefault="00000000" w:rsidRPr="00000000" w14:paraId="000009A0">
      <w:pPr>
        <w:numPr>
          <w:ilvl w:val="0"/>
          <w:numId w:val="58"/>
        </w:numPr>
        <w:spacing w:after="0" w:afterAutospacing="0" w:before="0" w:beforeAutospacing="0"/>
        <w:ind w:left="720" w:hanging="360"/>
      </w:pPr>
      <w:r w:rsidDel="00000000" w:rsidR="00000000" w:rsidRPr="00000000">
        <w:rPr>
          <w:rtl w:val="0"/>
        </w:rPr>
        <w:t xml:space="preserve">Fundação FHC. (2024, noviembre). Thirty years of the Real Plan: Memories, lessons learned, and challenges. https://fundacaofhc.org.br/en/debate/thirty-years-of-the-real-plan-memories-lessons-learned-and-challenges/</w:t>
        <w:br w:type="textWrapping"/>
      </w:r>
    </w:p>
    <w:p w:rsidR="00000000" w:rsidDel="00000000" w:rsidP="00000000" w:rsidRDefault="00000000" w:rsidRPr="00000000" w14:paraId="000009A1">
      <w:pPr>
        <w:numPr>
          <w:ilvl w:val="0"/>
          <w:numId w:val="58"/>
        </w:numPr>
        <w:spacing w:after="0" w:afterAutospacing="0" w:before="0" w:beforeAutospacing="0"/>
        <w:ind w:left="720" w:hanging="360"/>
      </w:pPr>
      <w:r w:rsidDel="00000000" w:rsidR="00000000" w:rsidRPr="00000000">
        <w:rPr>
          <w:rtl w:val="0"/>
        </w:rPr>
        <w:t xml:space="preserve">Franco, G. H. B. (1996). The Real Plan [Documento de trabajo]. Central Bank of Brazil. https://www.researchgate.net/publication/293253935_Brazil's_Plano_Real_A_view_from_the_inside</w:t>
        <w:br w:type="textWrapping"/>
      </w:r>
    </w:p>
    <w:p w:rsidR="00000000" w:rsidDel="00000000" w:rsidP="00000000" w:rsidRDefault="00000000" w:rsidRPr="00000000" w14:paraId="000009A2">
      <w:pPr>
        <w:numPr>
          <w:ilvl w:val="0"/>
          <w:numId w:val="58"/>
        </w:numPr>
        <w:spacing w:after="0" w:afterAutospacing="0" w:before="0" w:beforeAutospacing="0"/>
        <w:ind w:left="720" w:hanging="360"/>
      </w:pPr>
      <w:r w:rsidDel="00000000" w:rsidR="00000000" w:rsidRPr="00000000">
        <w:rPr>
          <w:rtl w:val="0"/>
        </w:rPr>
        <w:t xml:space="preserve">University of Chicago, BFI. (s.f.). The case of Brazil. En Monetary and fiscal history of Latin America. https://manifold.bfi.uchicago.edu/read/the-case-of-brazil/</w:t>
        <w:br w:type="textWrapping"/>
      </w:r>
    </w:p>
    <w:p w:rsidR="00000000" w:rsidDel="00000000" w:rsidP="00000000" w:rsidRDefault="00000000" w:rsidRPr="00000000" w14:paraId="000009A3">
      <w:pPr>
        <w:numPr>
          <w:ilvl w:val="0"/>
          <w:numId w:val="58"/>
        </w:numPr>
        <w:spacing w:after="0" w:afterAutospacing="0" w:before="0" w:beforeAutospacing="0"/>
        <w:ind w:left="720" w:hanging="360"/>
      </w:pPr>
      <w:r w:rsidDel="00000000" w:rsidR="00000000" w:rsidRPr="00000000">
        <w:rPr>
          <w:rtl w:val="0"/>
        </w:rPr>
        <w:t xml:space="preserve">Wikipedia. (s.f.). Hyperinflation in Brazil. https://en.wikipedia.org/wiki/Hyperinflation_in_Brazil</w:t>
        <w:br w:type="textWrapping"/>
      </w:r>
    </w:p>
    <w:p w:rsidR="00000000" w:rsidDel="00000000" w:rsidP="00000000" w:rsidRDefault="00000000" w:rsidRPr="00000000" w14:paraId="000009A4">
      <w:pPr>
        <w:numPr>
          <w:ilvl w:val="0"/>
          <w:numId w:val="58"/>
        </w:numPr>
        <w:spacing w:after="0" w:afterAutospacing="0" w:before="0" w:beforeAutospacing="0"/>
        <w:ind w:left="720" w:hanging="360"/>
      </w:pPr>
      <w:r w:rsidDel="00000000" w:rsidR="00000000" w:rsidRPr="00000000">
        <w:rPr>
          <w:rtl w:val="0"/>
        </w:rPr>
        <w:t xml:space="preserve">Stiglitz, J. E. (2024). The road to freedom: Economics and the good society. W. W. Norton.</w:t>
        <w:br w:type="textWrapping"/>
      </w:r>
    </w:p>
    <w:p w:rsidR="00000000" w:rsidDel="00000000" w:rsidP="00000000" w:rsidRDefault="00000000" w:rsidRPr="00000000" w14:paraId="000009A5">
      <w:pPr>
        <w:numPr>
          <w:ilvl w:val="0"/>
          <w:numId w:val="58"/>
        </w:numPr>
        <w:spacing w:after="0" w:afterAutospacing="0" w:before="0" w:beforeAutospacing="0"/>
        <w:ind w:left="720" w:hanging="360"/>
      </w:pPr>
      <w:r w:rsidDel="00000000" w:rsidR="00000000" w:rsidRPr="00000000">
        <w:rPr>
          <w:rtl w:val="0"/>
        </w:rPr>
        <w:t xml:space="preserve">Stiglitz, J. E. (2025). Industrial policy and the new protectionism. Journal of Policy Modeling, 47(4), 708–722.</w:t>
        <w:br w:type="textWrapping"/>
      </w:r>
    </w:p>
    <w:p w:rsidR="00000000" w:rsidDel="00000000" w:rsidP="00000000" w:rsidRDefault="00000000" w:rsidRPr="00000000" w14:paraId="000009A6">
      <w:pPr>
        <w:numPr>
          <w:ilvl w:val="0"/>
          <w:numId w:val="58"/>
        </w:numPr>
        <w:spacing w:after="0" w:afterAutospacing="0" w:before="0" w:beforeAutospacing="0"/>
        <w:ind w:left="720" w:hanging="360"/>
      </w:pPr>
      <w:r w:rsidDel="00000000" w:rsidR="00000000" w:rsidRPr="00000000">
        <w:rPr>
          <w:rtl w:val="0"/>
        </w:rPr>
        <w:t xml:space="preserve">Guzmán, M. y Stiglitz, J. E. (2024). Post-neoliberal globalization: International trade rules for global prosperity. Oxford Review of Economic Policy, 40(2), 282–306. https://ideas.repec.org/a/oup/oxford/v40y2024i2p282-306..html</w:t>
        <w:br w:type="textWrapping"/>
      </w:r>
    </w:p>
    <w:p w:rsidR="00000000" w:rsidDel="00000000" w:rsidP="00000000" w:rsidRDefault="00000000" w:rsidRPr="00000000" w14:paraId="000009A7">
      <w:pPr>
        <w:numPr>
          <w:ilvl w:val="0"/>
          <w:numId w:val="58"/>
        </w:numPr>
        <w:spacing w:after="0" w:afterAutospacing="0" w:before="0" w:beforeAutospacing="0"/>
        <w:ind w:left="720" w:hanging="360"/>
      </w:pPr>
      <w:r w:rsidDel="00000000" w:rsidR="00000000" w:rsidRPr="00000000">
        <w:rPr>
          <w:rtl w:val="0"/>
        </w:rPr>
        <w:t xml:space="preserve">Stiglitz, J. E. (2002). Globalization and its discontents. W. W. Norton.</w:t>
        <w:br w:type="textWrapping"/>
      </w:r>
    </w:p>
    <w:p w:rsidR="00000000" w:rsidDel="00000000" w:rsidP="00000000" w:rsidRDefault="00000000" w:rsidRPr="00000000" w14:paraId="000009A8">
      <w:pPr>
        <w:numPr>
          <w:ilvl w:val="0"/>
          <w:numId w:val="58"/>
        </w:numPr>
        <w:spacing w:after="0" w:afterAutospacing="0" w:before="0" w:beforeAutospacing="0"/>
        <w:ind w:left="720" w:hanging="360"/>
      </w:pPr>
      <w:r w:rsidDel="00000000" w:rsidR="00000000" w:rsidRPr="00000000">
        <w:rPr>
          <w:rtl w:val="0"/>
        </w:rPr>
        <w:t xml:space="preserve">Stiglitz, J. E. y Guzmán, M. (2024). Development and debt challenges in Latin America [Conferencia]. LLILAS, University of Texas. https://sites.utexas.edu/llilas-benson-magazine/2024/09/25/joseph-stiglitz-and-martin-guzman-development-and-debt-challenges-in-latin-america/</w:t>
        <w:br w:type="textWrapping"/>
      </w:r>
    </w:p>
    <w:p w:rsidR="00000000" w:rsidDel="00000000" w:rsidP="00000000" w:rsidRDefault="00000000" w:rsidRPr="00000000" w14:paraId="000009A9">
      <w:pPr>
        <w:numPr>
          <w:ilvl w:val="0"/>
          <w:numId w:val="58"/>
        </w:numPr>
        <w:spacing w:after="0" w:afterAutospacing="0" w:before="0" w:beforeAutospacing="0"/>
        <w:ind w:left="720" w:hanging="360"/>
      </w:pPr>
      <w:r w:rsidDel="00000000" w:rsidR="00000000" w:rsidRPr="00000000">
        <w:rPr>
          <w:rtl w:val="0"/>
        </w:rPr>
        <w:t xml:space="preserve">Stiglitz, J. E. (2024, mayo). Global elections in the shadow of neoliberalism. Project Syndicate. https://www.project-syndicate.org/commentary/2024-elections-grappling-with-authoritarian-populism-and-other-legacies-of-neoliberalism-by-joseph-e-stiglitz-2024-04</w:t>
        <w:br w:type="textWrapping"/>
      </w:r>
    </w:p>
    <w:p w:rsidR="00000000" w:rsidDel="00000000" w:rsidP="00000000" w:rsidRDefault="00000000" w:rsidRPr="00000000" w14:paraId="000009AA">
      <w:pPr>
        <w:numPr>
          <w:ilvl w:val="0"/>
          <w:numId w:val="58"/>
        </w:numPr>
        <w:spacing w:after="0" w:afterAutospacing="0" w:before="0" w:beforeAutospacing="0"/>
        <w:ind w:left="720" w:hanging="360"/>
      </w:pPr>
      <w:r w:rsidDel="00000000" w:rsidR="00000000" w:rsidRPr="00000000">
        <w:rPr>
          <w:rtl w:val="0"/>
        </w:rPr>
        <w:t xml:space="preserve">Piketty, T. (2014). Capital in the twenty-first century. Belknap Press/Harvard University Press.</w:t>
        <w:br w:type="textWrapping"/>
      </w:r>
    </w:p>
    <w:p w:rsidR="00000000" w:rsidDel="00000000" w:rsidP="00000000" w:rsidRDefault="00000000" w:rsidRPr="00000000" w14:paraId="000009AB">
      <w:pPr>
        <w:numPr>
          <w:ilvl w:val="0"/>
          <w:numId w:val="58"/>
        </w:numPr>
        <w:spacing w:after="0" w:afterAutospacing="0" w:before="0" w:beforeAutospacing="0"/>
        <w:ind w:left="720" w:hanging="360"/>
      </w:pPr>
      <w:r w:rsidDel="00000000" w:rsidR="00000000" w:rsidRPr="00000000">
        <w:rPr>
          <w:rtl w:val="0"/>
        </w:rPr>
        <w:t xml:space="preserve">Piketty, T. (2020). Capital and ideology. Belknap Press/Harvard University Press. https://www.hup.harvard.edu/books/9780674980822</w:t>
        <w:br w:type="textWrapping"/>
      </w:r>
    </w:p>
    <w:p w:rsidR="00000000" w:rsidDel="00000000" w:rsidP="00000000" w:rsidRDefault="00000000" w:rsidRPr="00000000" w14:paraId="000009AC">
      <w:pPr>
        <w:numPr>
          <w:ilvl w:val="0"/>
          <w:numId w:val="58"/>
        </w:numPr>
        <w:spacing w:after="0" w:afterAutospacing="0" w:before="0" w:beforeAutospacing="0"/>
        <w:ind w:left="720" w:hanging="360"/>
      </w:pPr>
      <w:r w:rsidDel="00000000" w:rsidR="00000000" w:rsidRPr="00000000">
        <w:rPr>
          <w:rtl w:val="0"/>
        </w:rPr>
        <w:t xml:space="preserve">Social Europe. (2025, noviembre). Capital and ideology: Interview with Thomas Piketty. https://www.socialeurope.eu/capital-and-ideology-interview-with-thomas-piketty</w:t>
        <w:br w:type="textWrapping"/>
      </w:r>
    </w:p>
    <w:p w:rsidR="00000000" w:rsidDel="00000000" w:rsidP="00000000" w:rsidRDefault="00000000" w:rsidRPr="00000000" w14:paraId="000009AD">
      <w:pPr>
        <w:numPr>
          <w:ilvl w:val="0"/>
          <w:numId w:val="58"/>
        </w:numPr>
        <w:spacing w:after="0" w:afterAutospacing="0" w:before="0" w:beforeAutospacing="0"/>
        <w:ind w:left="720" w:hanging="360"/>
      </w:pPr>
      <w:r w:rsidDel="00000000" w:rsidR="00000000" w:rsidRPr="00000000">
        <w:rPr>
          <w:rtl w:val="0"/>
        </w:rPr>
        <w:t xml:space="preserve">CEPAL. (s.f.). Conversación con Thomas Piketty. https://www.cepal.org/en/speeches/conversation-thomas-piketty-author-capital-twenty-first-century</w:t>
        <w:br w:type="textWrapping"/>
      </w:r>
    </w:p>
    <w:p w:rsidR="00000000" w:rsidDel="00000000" w:rsidP="00000000" w:rsidRDefault="00000000" w:rsidRPr="00000000" w14:paraId="000009AE">
      <w:pPr>
        <w:numPr>
          <w:ilvl w:val="0"/>
          <w:numId w:val="58"/>
        </w:numPr>
        <w:spacing w:after="0" w:afterAutospacing="0" w:before="0" w:beforeAutospacing="0"/>
        <w:ind w:left="720" w:hanging="360"/>
      </w:pPr>
      <w:r w:rsidDel="00000000" w:rsidR="00000000" w:rsidRPr="00000000">
        <w:rPr>
          <w:rtl w:val="0"/>
        </w:rPr>
        <w:t xml:space="preserve">Acemoglu, D. y Robinson, J. A. (2012). Why nations fail: The origins of power, prosperity, and poverty. Crown Publishers.</w:t>
        <w:br w:type="textWrapping"/>
      </w:r>
    </w:p>
    <w:p w:rsidR="00000000" w:rsidDel="00000000" w:rsidP="00000000" w:rsidRDefault="00000000" w:rsidRPr="00000000" w14:paraId="000009AF">
      <w:pPr>
        <w:numPr>
          <w:ilvl w:val="0"/>
          <w:numId w:val="58"/>
        </w:numPr>
        <w:spacing w:after="0" w:afterAutospacing="0" w:before="0" w:beforeAutospacing="0"/>
        <w:ind w:left="720" w:hanging="360"/>
      </w:pPr>
      <w:r w:rsidDel="00000000" w:rsidR="00000000" w:rsidRPr="00000000">
        <w:rPr>
          <w:rtl w:val="0"/>
        </w:rPr>
        <w:t xml:space="preserve">Acemoglu, D. (s.f.). Why nations fail [Conferencia]. TEPAV. https://tepav.s3.eu-west-1.amazonaws.com/upload/files/haber/1340871847-3.Daron_Acemoglu_Why_Nations_Fail.pdf</w:t>
        <w:br w:type="textWrapping"/>
      </w:r>
    </w:p>
    <w:p w:rsidR="00000000" w:rsidDel="00000000" w:rsidP="00000000" w:rsidRDefault="00000000" w:rsidRPr="00000000" w14:paraId="000009B0">
      <w:pPr>
        <w:numPr>
          <w:ilvl w:val="0"/>
          <w:numId w:val="58"/>
        </w:numPr>
        <w:spacing w:after="0" w:afterAutospacing="0" w:before="0" w:beforeAutospacing="0"/>
        <w:ind w:left="720" w:hanging="360"/>
      </w:pPr>
      <w:r w:rsidDel="00000000" w:rsidR="00000000" w:rsidRPr="00000000">
        <w:rPr>
          <w:rtl w:val="0"/>
        </w:rPr>
        <w:t xml:space="preserve">Sánchez-Ancochea, D. (2021). All about ideology? Reading Piketty with Latin American lenses. https://pubmed.ncbi.nlm.nih.gov/33682113/</w:t>
        <w:br w:type="textWrapping"/>
      </w:r>
    </w:p>
    <w:p w:rsidR="00000000" w:rsidDel="00000000" w:rsidP="00000000" w:rsidRDefault="00000000" w:rsidRPr="00000000" w14:paraId="000009B1">
      <w:pPr>
        <w:numPr>
          <w:ilvl w:val="0"/>
          <w:numId w:val="58"/>
        </w:numPr>
        <w:spacing w:after="0" w:afterAutospacing="0" w:before="0" w:beforeAutospacing="0"/>
        <w:ind w:left="720" w:hanging="360"/>
      </w:pPr>
      <w:r w:rsidDel="00000000" w:rsidR="00000000" w:rsidRPr="00000000">
        <w:rPr>
          <w:rtl w:val="0"/>
        </w:rPr>
        <w:t xml:space="preserve">Kaplan, E. y Rodrik, D. (2002). Did the Malaysian capital controls work? En S. Edwards y J. Frankel (Eds.), Preventing currency crises in emerging markets (pp. 393–440). University of Chicago Press.</w:t>
        <w:br w:type="textWrapping"/>
      </w:r>
    </w:p>
    <w:p w:rsidR="00000000" w:rsidDel="00000000" w:rsidP="00000000" w:rsidRDefault="00000000" w:rsidRPr="00000000" w14:paraId="000009B2">
      <w:pPr>
        <w:numPr>
          <w:ilvl w:val="0"/>
          <w:numId w:val="58"/>
        </w:numPr>
        <w:spacing w:after="0" w:afterAutospacing="0" w:before="0" w:beforeAutospacing="0"/>
        <w:ind w:left="720" w:hanging="360"/>
      </w:pPr>
      <w:r w:rsidDel="00000000" w:rsidR="00000000" w:rsidRPr="00000000">
        <w:rPr>
          <w:rtl w:val="0"/>
        </w:rPr>
        <w:t xml:space="preserve">Tax Policy Center. (s.f.). Historical highest marginal income tax rates. Urban Institute &amp; Brookings Institution. https://www.taxpolicycenter.org/statistics/historical-highest-marginal-income-tax-rates</w:t>
        <w:br w:type="textWrapping"/>
      </w:r>
    </w:p>
    <w:p w:rsidR="00000000" w:rsidDel="00000000" w:rsidP="00000000" w:rsidRDefault="00000000" w:rsidRPr="00000000" w14:paraId="000009B3">
      <w:pPr>
        <w:numPr>
          <w:ilvl w:val="0"/>
          <w:numId w:val="58"/>
        </w:numPr>
        <w:spacing w:after="0" w:afterAutospacing="0" w:before="0" w:beforeAutospacing="0"/>
        <w:ind w:left="720" w:hanging="360"/>
      </w:pPr>
      <w:r w:rsidDel="00000000" w:rsidR="00000000" w:rsidRPr="00000000">
        <w:rPr>
          <w:rtl w:val="0"/>
        </w:rPr>
        <w:t xml:space="preserve">INFUETUR y Dirección Provincial de Puertos. (2024). Informe de temporada de cruceros 2023-2024. https://uploads.infuetur.gob.ar/2024/08/Informe-Temporada-de-cruceros-2023-2024.pdf</w:t>
        <w:br w:type="textWrapping"/>
      </w:r>
    </w:p>
    <w:p w:rsidR="00000000" w:rsidDel="00000000" w:rsidP="00000000" w:rsidRDefault="00000000" w:rsidRPr="00000000" w14:paraId="000009B4">
      <w:pPr>
        <w:numPr>
          <w:ilvl w:val="0"/>
          <w:numId w:val="58"/>
        </w:numPr>
        <w:spacing w:after="0" w:afterAutospacing="0" w:before="0" w:beforeAutospacing="0"/>
        <w:ind w:left="720" w:hanging="360"/>
      </w:pPr>
      <w:r w:rsidDel="00000000" w:rsidR="00000000" w:rsidRPr="00000000">
        <w:rPr>
          <w:rtl w:val="0"/>
        </w:rPr>
        <w:t xml:space="preserve">Todo Jujuy. (2026, enero). Puerto Ushuaia: Las claves de la intervención y la visita de legisladores de EE.UU. https://www.todojujuy.com/pais/puerto-ushuaia-las-claves-la-intervencion-y-que-se-sabe-la-visita-legisladores-eeuu-n285405</w:t>
        <w:br w:type="textWrapping"/>
      </w:r>
    </w:p>
    <w:p w:rsidR="00000000" w:rsidDel="00000000" w:rsidP="00000000" w:rsidRDefault="00000000" w:rsidRPr="00000000" w14:paraId="000009B5">
      <w:pPr>
        <w:numPr>
          <w:ilvl w:val="0"/>
          <w:numId w:val="58"/>
        </w:numPr>
        <w:spacing w:after="0" w:afterAutospacing="0" w:before="0" w:beforeAutospacing="0"/>
        <w:ind w:left="720" w:hanging="360"/>
      </w:pPr>
      <w:r w:rsidDel="00000000" w:rsidR="00000000" w:rsidRPr="00000000">
        <w:rPr>
          <w:rtl w:val="0"/>
        </w:rPr>
        <w:t xml:space="preserve">Wikipedia. (s.f.). Puerto de Ushuaia. https://es.wikipedia.org/wiki/Puerto_de_Ushuaia</w:t>
        <w:br w:type="textWrapping"/>
      </w:r>
    </w:p>
    <w:p w:rsidR="00000000" w:rsidDel="00000000" w:rsidP="00000000" w:rsidRDefault="00000000" w:rsidRPr="00000000" w14:paraId="000009B6">
      <w:pPr>
        <w:numPr>
          <w:ilvl w:val="0"/>
          <w:numId w:val="58"/>
        </w:numPr>
        <w:spacing w:after="0" w:afterAutospacing="0" w:before="0" w:beforeAutospacing="0"/>
        <w:ind w:left="720" w:hanging="360"/>
      </w:pPr>
      <w:r w:rsidDel="00000000" w:rsidR="00000000" w:rsidRPr="00000000">
        <w:rPr>
          <w:rtl w:val="0"/>
        </w:rPr>
        <w:t xml:space="preserve">Entidad Binacional Yacyretá. (s.f.). Central hidroeléctrica. https://www.eby.gov.py/central-hidroelectrica/</w:t>
        <w:br w:type="textWrapping"/>
      </w:r>
    </w:p>
    <w:p w:rsidR="00000000" w:rsidDel="00000000" w:rsidP="00000000" w:rsidRDefault="00000000" w:rsidRPr="00000000" w14:paraId="000009B7">
      <w:pPr>
        <w:numPr>
          <w:ilvl w:val="0"/>
          <w:numId w:val="58"/>
        </w:numPr>
        <w:spacing w:after="0" w:afterAutospacing="0" w:before="0" w:beforeAutospacing="0"/>
        <w:ind w:left="720" w:hanging="360"/>
      </w:pPr>
      <w:r w:rsidDel="00000000" w:rsidR="00000000" w:rsidRPr="00000000">
        <w:rPr>
          <w:rtl w:val="0"/>
        </w:rPr>
        <w:t xml:space="preserve">Instituto Geográfico Nacional. (s.f.). Yacyretá. https://www.ign.gob.ar/odc-13-iribarren</w:t>
        <w:br w:type="textWrapping"/>
      </w:r>
    </w:p>
    <w:p w:rsidR="00000000" w:rsidDel="00000000" w:rsidP="00000000" w:rsidRDefault="00000000" w:rsidRPr="00000000" w14:paraId="000009B8">
      <w:pPr>
        <w:numPr>
          <w:ilvl w:val="0"/>
          <w:numId w:val="58"/>
        </w:numPr>
        <w:spacing w:after="0" w:afterAutospacing="0" w:before="0" w:beforeAutospacing="0"/>
        <w:ind w:left="720" w:hanging="360"/>
      </w:pPr>
      <w:r w:rsidDel="00000000" w:rsidR="00000000" w:rsidRPr="00000000">
        <w:rPr>
          <w:rtl w:val="0"/>
        </w:rPr>
        <w:t xml:space="preserve">Chequeado. (2019). ¿Cómo varió la cobertura de gas en los últimos años? https://chequeado.com/el-explicador/como-vario-la-cobertura-de-gas-en-los-ultimos-anos/</w:t>
        <w:br w:type="textWrapping"/>
      </w:r>
    </w:p>
    <w:p w:rsidR="00000000" w:rsidDel="00000000" w:rsidP="00000000" w:rsidRDefault="00000000" w:rsidRPr="00000000" w14:paraId="000009B9">
      <w:pPr>
        <w:numPr>
          <w:ilvl w:val="0"/>
          <w:numId w:val="58"/>
        </w:numPr>
        <w:spacing w:after="0" w:afterAutospacing="0" w:before="0" w:beforeAutospacing="0"/>
        <w:ind w:left="720" w:hanging="360"/>
      </w:pPr>
      <w:r w:rsidDel="00000000" w:rsidR="00000000" w:rsidRPr="00000000">
        <w:rPr>
          <w:rtl w:val="0"/>
        </w:rPr>
        <w:t xml:space="preserve">NEA Hoy. (2022, 14 de abril). La finalización del gasoducto del NEA: Un tema que se metió a la controversia por el gas. https://neahoy.com/2022/04/14/la-finalizacion-del-gasoducto-del-nea-un-tema-que-se-metio-a-la-controversia-por-el-gas/</w:t>
        <w:br w:type="textWrapping"/>
      </w:r>
    </w:p>
    <w:p w:rsidR="00000000" w:rsidDel="00000000" w:rsidP="00000000" w:rsidRDefault="00000000" w:rsidRPr="00000000" w14:paraId="000009BA">
      <w:pPr>
        <w:numPr>
          <w:ilvl w:val="0"/>
          <w:numId w:val="58"/>
        </w:numPr>
        <w:spacing w:after="0" w:afterAutospacing="0" w:before="0" w:beforeAutospacing="0"/>
        <w:ind w:left="720" w:hanging="360"/>
      </w:pPr>
      <w:r w:rsidDel="00000000" w:rsidR="00000000" w:rsidRPr="00000000">
        <w:rPr>
          <w:rtl w:val="0"/>
        </w:rPr>
        <w:t xml:space="preserve">PARLASUR. (s.f.). Es declarado de interés regional el Gasoducto del Noreste Argentino. Parlamento del Mercosur. https://www.parlamentomercosur.org/innovaportal/v/15776/1/parlasur/es-declarado-de-interes-regional-el-gasoducto-del-noreste-argentino.html</w:t>
        <w:br w:type="textWrapping"/>
      </w:r>
    </w:p>
    <w:p w:rsidR="00000000" w:rsidDel="00000000" w:rsidP="00000000" w:rsidRDefault="00000000" w:rsidRPr="00000000" w14:paraId="000009BB">
      <w:pPr>
        <w:numPr>
          <w:ilvl w:val="0"/>
          <w:numId w:val="58"/>
        </w:numPr>
        <w:spacing w:after="0" w:afterAutospacing="0" w:before="0" w:beforeAutospacing="0"/>
        <w:ind w:left="720" w:hanging="360"/>
      </w:pPr>
      <w:r w:rsidDel="00000000" w:rsidR="00000000" w:rsidRPr="00000000">
        <w:rPr>
          <w:rtl w:val="0"/>
        </w:rPr>
        <w:t xml:space="preserve">Centro Argentino de Ingenieros. (2015). Gasoducto NEA. https://cai.org.ar/gasoducto-nea/</w:t>
        <w:br w:type="textWrapping"/>
      </w:r>
    </w:p>
    <w:p w:rsidR="00000000" w:rsidDel="00000000" w:rsidP="00000000" w:rsidRDefault="00000000" w:rsidRPr="00000000" w14:paraId="000009BC">
      <w:pPr>
        <w:numPr>
          <w:ilvl w:val="0"/>
          <w:numId w:val="58"/>
        </w:numPr>
        <w:spacing w:after="0" w:afterAutospacing="0" w:before="0" w:beforeAutospacing="0"/>
        <w:ind w:left="720" w:hanging="360"/>
      </w:pPr>
      <w:r w:rsidDel="00000000" w:rsidR="00000000" w:rsidRPr="00000000">
        <w:rPr>
          <w:rtl w:val="0"/>
        </w:rPr>
        <w:t xml:space="preserve">Global Energy Monitor. (2025, septiembre). Gasoducto del Noreste Argentino. https://www.gem.wiki/Gasoducto_del_Noreste_Argentino</w:t>
        <w:br w:type="textWrapping"/>
      </w:r>
    </w:p>
    <w:p w:rsidR="00000000" w:rsidDel="00000000" w:rsidP="00000000" w:rsidRDefault="00000000" w:rsidRPr="00000000" w14:paraId="000009BD">
      <w:pPr>
        <w:numPr>
          <w:ilvl w:val="0"/>
          <w:numId w:val="58"/>
        </w:numPr>
        <w:spacing w:after="0" w:afterAutospacing="0" w:before="0" w:beforeAutospacing="0"/>
        <w:ind w:left="720" w:hanging="360"/>
      </w:pPr>
      <w:r w:rsidDel="00000000" w:rsidR="00000000" w:rsidRPr="00000000">
        <w:rPr>
          <w:rtl w:val="0"/>
        </w:rPr>
        <w:t xml:space="preserve">Resumen Latinoamericano. (2025, 25 de abril). Argentina: ENARSA, el gobierno decretó la privatización total. https://www.resumenlatinoamericano.org/2025/04/25/argentina-enarsa-el-gobierno-decreto-la-privatizacion-total/</w:t>
        <w:br w:type="textWrapping"/>
      </w:r>
    </w:p>
    <w:p w:rsidR="00000000" w:rsidDel="00000000" w:rsidP="00000000" w:rsidRDefault="00000000" w:rsidRPr="00000000" w14:paraId="000009BE">
      <w:pPr>
        <w:numPr>
          <w:ilvl w:val="0"/>
          <w:numId w:val="58"/>
        </w:numPr>
        <w:spacing w:after="0" w:afterAutospacing="0" w:before="0" w:beforeAutospacing="0"/>
        <w:ind w:left="720" w:hanging="360"/>
      </w:pPr>
      <w:r w:rsidDel="00000000" w:rsidR="00000000" w:rsidRPr="00000000">
        <w:rPr>
          <w:rtl w:val="0"/>
        </w:rPr>
        <w:t xml:space="preserve">EconoJournal. (2025, 23 de abril). El gobierno ya tiene listo el decreto para privatizar los activos de ENARSA. https://econojournal.com.ar/2025/04/el-gobierno-ya-tiene-listo-el-decreto-para-privatizar-los-activos-de-enarsa/</w:t>
        <w:br w:type="textWrapping"/>
      </w:r>
    </w:p>
    <w:p w:rsidR="00000000" w:rsidDel="00000000" w:rsidP="00000000" w:rsidRDefault="00000000" w:rsidRPr="00000000" w14:paraId="000009BF">
      <w:pPr>
        <w:numPr>
          <w:ilvl w:val="0"/>
          <w:numId w:val="58"/>
        </w:numPr>
        <w:spacing w:after="0" w:afterAutospacing="0" w:before="0" w:beforeAutospacing="0"/>
        <w:ind w:left="720" w:hanging="360"/>
      </w:pPr>
      <w:r w:rsidDel="00000000" w:rsidR="00000000" w:rsidRPr="00000000">
        <w:rPr>
          <w:rtl w:val="0"/>
        </w:rPr>
        <w:t xml:space="preserve">Tettamanti, M. (2024, diciembre). Qué planea hacer Nación con el Gasoducto Perito Moreno, el proyecto TGS y el GNEA. Mase LMNeuquén. https://mase.lmneuquen.com/politica/que-planea-hacer-nacion-el-gasoducto-perito-moreno-el-proyecto-tgs-y-el-gnea-n1160264</w:t>
        <w:br w:type="textWrapping"/>
      </w:r>
    </w:p>
    <w:p w:rsidR="00000000" w:rsidDel="00000000" w:rsidP="00000000" w:rsidRDefault="00000000" w:rsidRPr="00000000" w14:paraId="000009C0">
      <w:pPr>
        <w:numPr>
          <w:ilvl w:val="0"/>
          <w:numId w:val="58"/>
        </w:numPr>
        <w:spacing w:after="0" w:afterAutospacing="0" w:before="0" w:beforeAutospacing="0"/>
        <w:ind w:left="720" w:hanging="360"/>
      </w:pPr>
      <w:r w:rsidDel="00000000" w:rsidR="00000000" w:rsidRPr="00000000">
        <w:rPr>
          <w:rtl w:val="0"/>
        </w:rPr>
        <w:t xml:space="preserve">Global Energy Monitor. (2025, agosto). Gasoducto del Noreste Argentino. https://www.gem.wiki/Gasoducto_del_Noreste_Argentino</w:t>
        <w:br w:type="textWrapping"/>
      </w:r>
    </w:p>
    <w:p w:rsidR="00000000" w:rsidDel="00000000" w:rsidP="00000000" w:rsidRDefault="00000000" w:rsidRPr="00000000" w14:paraId="000009C1">
      <w:pPr>
        <w:numPr>
          <w:ilvl w:val="0"/>
          <w:numId w:val="58"/>
        </w:numPr>
        <w:spacing w:after="0" w:afterAutospacing="0" w:before="0" w:beforeAutospacing="0"/>
        <w:ind w:left="720" w:hanging="360"/>
      </w:pPr>
      <w:r w:rsidDel="00000000" w:rsidR="00000000" w:rsidRPr="00000000">
        <w:rPr>
          <w:rtl w:val="0"/>
        </w:rPr>
        <w:t xml:space="preserve">Infobae. (2023, 22 de noviembre). Censo 2022: Cuántos argentinos tienen acceso a gas natural, cloacas y vivienda propia. https://www.infobae.com/economia/2023/11/22/censo-2022-cuantos-argentinos-tienen-acceso-a-gas-natural-cloacas-y-vivienda-propia/</w:t>
        <w:br w:type="textWrapping"/>
      </w:r>
    </w:p>
    <w:p w:rsidR="00000000" w:rsidDel="00000000" w:rsidP="00000000" w:rsidRDefault="00000000" w:rsidRPr="00000000" w14:paraId="000009C2">
      <w:pPr>
        <w:numPr>
          <w:ilvl w:val="0"/>
          <w:numId w:val="58"/>
        </w:numPr>
        <w:spacing w:after="0" w:afterAutospacing="0" w:before="0" w:beforeAutospacing="0"/>
        <w:ind w:left="720" w:hanging="360"/>
      </w:pPr>
      <w:r w:rsidDel="00000000" w:rsidR="00000000" w:rsidRPr="00000000">
        <w:rPr>
          <w:rtl w:val="0"/>
        </w:rPr>
        <w:t xml:space="preserve">Gerchunoff, P. y Llach, L. (2018). El ciclo de la ilusión y el desencanto: Políticas económicas argentinas de 1880 a nuestros días (3ª ed.). Crítica. https://www.academia.edu/42331957/El_ciclo_de_la_ilusi%C3%B3n_y_el_desencanto</w:t>
        <w:br w:type="textWrapping"/>
      </w:r>
    </w:p>
    <w:p w:rsidR="00000000" w:rsidDel="00000000" w:rsidP="00000000" w:rsidRDefault="00000000" w:rsidRPr="00000000" w14:paraId="000009C3">
      <w:pPr>
        <w:numPr>
          <w:ilvl w:val="0"/>
          <w:numId w:val="58"/>
        </w:numPr>
        <w:spacing w:after="0" w:afterAutospacing="0" w:before="0" w:beforeAutospacing="0"/>
        <w:ind w:left="720" w:hanging="360"/>
      </w:pPr>
      <w:r w:rsidDel="00000000" w:rsidR="00000000" w:rsidRPr="00000000">
        <w:rPr>
          <w:rtl w:val="0"/>
        </w:rPr>
        <w:t xml:space="preserve">Gerchunoff, P. y Antúnez, D. (2002). De la bonanza peronista a la crisis de desarrollo. En J. C. Torre (Dir.), Nueva historia argentina, Tomo VIII: Los años peronistas (1943-1955) (pp. 125–205). Sudamericana.</w:t>
        <w:br w:type="textWrapping"/>
      </w:r>
    </w:p>
    <w:p w:rsidR="00000000" w:rsidDel="00000000" w:rsidP="00000000" w:rsidRDefault="00000000" w:rsidRPr="00000000" w14:paraId="000009C4">
      <w:pPr>
        <w:numPr>
          <w:ilvl w:val="0"/>
          <w:numId w:val="58"/>
        </w:numPr>
        <w:spacing w:after="0" w:afterAutospacing="0" w:before="0" w:beforeAutospacing="0"/>
        <w:ind w:left="720" w:hanging="360"/>
      </w:pPr>
      <w:r w:rsidDel="00000000" w:rsidR="00000000" w:rsidRPr="00000000">
        <w:rPr>
          <w:rtl w:val="0"/>
        </w:rPr>
        <w:t xml:space="preserve">Basualdo, E. M. (2005). Los primeros gobiernos peronistas y la consolidación del país industrial: Éxitos y fracasos. Revista Venezolana de Economía y Ciencias Sociales, 11(3), 95–120. https://ve.scielo.org/scielo.php?script=sci_arttext&amp;pid=S1012-25082005000300006</w:t>
        <w:br w:type="textWrapping"/>
      </w:r>
    </w:p>
    <w:p w:rsidR="00000000" w:rsidDel="00000000" w:rsidP="00000000" w:rsidRDefault="00000000" w:rsidRPr="00000000" w14:paraId="000009C5">
      <w:pPr>
        <w:numPr>
          <w:ilvl w:val="0"/>
          <w:numId w:val="58"/>
        </w:numPr>
        <w:spacing w:after="0" w:afterAutospacing="0" w:before="0" w:beforeAutospacing="0"/>
        <w:ind w:left="720" w:hanging="360"/>
      </w:pPr>
      <w:r w:rsidDel="00000000" w:rsidR="00000000" w:rsidRPr="00000000">
        <w:rPr>
          <w:rtl w:val="0"/>
        </w:rPr>
        <w:t xml:space="preserve">Rougier, M. (2012). La economía del peronismo: Una perspectiva histórica. Sudamericana.</w:t>
        <w:br w:type="textWrapping"/>
      </w:r>
    </w:p>
    <w:p w:rsidR="00000000" w:rsidDel="00000000" w:rsidP="00000000" w:rsidRDefault="00000000" w:rsidRPr="00000000" w14:paraId="000009C6">
      <w:pPr>
        <w:numPr>
          <w:ilvl w:val="0"/>
          <w:numId w:val="58"/>
        </w:numPr>
        <w:spacing w:after="0" w:afterAutospacing="0" w:before="0" w:beforeAutospacing="0"/>
        <w:ind w:left="720" w:hanging="360"/>
      </w:pPr>
      <w:r w:rsidDel="00000000" w:rsidR="00000000" w:rsidRPr="00000000">
        <w:rPr>
          <w:rtl w:val="0"/>
        </w:rPr>
        <w:t xml:space="preserve">Belini, C. (2014). Inflación, recesión y desequilibrio externo. La crisis de 1952, el plan de estabilización de Gómez Morales y los dilemas de la economía peronista. Boletín del Instituto de Historia Argentina y Americana "Dr. Emilio Ravignani", (40), 105–148. http://revistascientificas.filo.uba.ar/index.php/boletin/article/view/6765</w:t>
        <w:br w:type="textWrapping"/>
      </w:r>
    </w:p>
    <w:p w:rsidR="00000000" w:rsidDel="00000000" w:rsidP="00000000" w:rsidRDefault="00000000" w:rsidRPr="00000000" w14:paraId="000009C7">
      <w:pPr>
        <w:numPr>
          <w:ilvl w:val="0"/>
          <w:numId w:val="58"/>
        </w:numPr>
        <w:spacing w:after="0" w:afterAutospacing="0" w:before="0" w:beforeAutospacing="0"/>
        <w:ind w:left="720" w:hanging="360"/>
      </w:pPr>
      <w:r w:rsidDel="00000000" w:rsidR="00000000" w:rsidRPr="00000000">
        <w:rPr>
          <w:rtl w:val="0"/>
        </w:rPr>
        <w:t xml:space="preserve">Ceruti, L. N. (2023, 6 de agosto). La crisis del 52 y el plan de austeridad propuesto por Perón. La Columna Vertebral. https://www.lacolumnavertebral.com.ar/2023/08/06/la-crisis-del-52-y-el-plan-de-austeridad-propuesto-por-peron-por-leonidas-noni-ceruti/</w:t>
        <w:br w:type="textWrapping"/>
      </w:r>
    </w:p>
    <w:p w:rsidR="00000000" w:rsidDel="00000000" w:rsidP="00000000" w:rsidRDefault="00000000" w:rsidRPr="00000000" w14:paraId="000009C8">
      <w:pPr>
        <w:numPr>
          <w:ilvl w:val="0"/>
          <w:numId w:val="58"/>
        </w:numPr>
        <w:spacing w:after="0" w:afterAutospacing="0" w:before="0" w:beforeAutospacing="0"/>
        <w:ind w:left="720" w:hanging="360"/>
      </w:pPr>
      <w:r w:rsidDel="00000000" w:rsidR="00000000" w:rsidRPr="00000000">
        <w:rPr>
          <w:rtl w:val="0"/>
        </w:rPr>
        <w:t xml:space="preserve">Peña, M. (1986). Industrialización y clases sociales en la Argentina. Hyspamérica.</w:t>
        <w:br w:type="textWrapping"/>
      </w:r>
    </w:p>
    <w:p w:rsidR="00000000" w:rsidDel="00000000" w:rsidP="00000000" w:rsidRDefault="00000000" w:rsidRPr="00000000" w14:paraId="000009C9">
      <w:pPr>
        <w:numPr>
          <w:ilvl w:val="0"/>
          <w:numId w:val="58"/>
        </w:numPr>
        <w:spacing w:after="0" w:afterAutospacing="0" w:before="0" w:beforeAutospacing="0"/>
        <w:ind w:left="720" w:hanging="360"/>
      </w:pPr>
      <w:r w:rsidDel="00000000" w:rsidR="00000000" w:rsidRPr="00000000">
        <w:rPr>
          <w:rtl w:val="0"/>
        </w:rPr>
        <w:t xml:space="preserve">Brennan, J. y Rougier, M. (2013). Perón y la burguesía argentina: El proyecto de un capitalismo nacional y sus límites (1946-1976). Lenguaje Claro Editora.</w:t>
        <w:br w:type="textWrapping"/>
      </w:r>
    </w:p>
    <w:p w:rsidR="00000000" w:rsidDel="00000000" w:rsidP="00000000" w:rsidRDefault="00000000" w:rsidRPr="00000000" w14:paraId="000009CA">
      <w:pPr>
        <w:numPr>
          <w:ilvl w:val="0"/>
          <w:numId w:val="58"/>
        </w:numPr>
        <w:spacing w:after="0" w:afterAutospacing="0" w:before="0" w:beforeAutospacing="0"/>
        <w:ind w:left="720" w:hanging="360"/>
      </w:pPr>
      <w:r w:rsidDel="00000000" w:rsidR="00000000" w:rsidRPr="00000000">
        <w:rPr>
          <w:rtl w:val="0"/>
        </w:rPr>
        <w:t xml:space="preserve">Newland, C. y Cuesta, E. M. (2017). Peronismo y salarios reales: Otra mirada al período 1939-1956. Investigaciones y Ensayos, (64), 75–98. https://iye.anh.org.ar/index.php/iye/article/view/57</w:t>
        <w:br w:type="textWrapping"/>
      </w:r>
    </w:p>
    <w:p w:rsidR="00000000" w:rsidDel="00000000" w:rsidP="00000000" w:rsidRDefault="00000000" w:rsidRPr="00000000" w14:paraId="000009CB">
      <w:pPr>
        <w:numPr>
          <w:ilvl w:val="0"/>
          <w:numId w:val="58"/>
        </w:numPr>
        <w:spacing w:after="0" w:afterAutospacing="0" w:before="0" w:beforeAutospacing="0"/>
        <w:ind w:left="720" w:hanging="360"/>
      </w:pPr>
      <w:r w:rsidDel="00000000" w:rsidR="00000000" w:rsidRPr="00000000">
        <w:rPr>
          <w:rtl w:val="0"/>
        </w:rPr>
        <w:t xml:space="preserve">Contreras, G. N. (2019). Tres ciclos de la acción sindical durante el primer peronismo (1946-1955): (Re)consideraciones. Trabajos y Comunicaciones, (50), e089. https://www.scielo.org.ar/scielo.php?script=sci_arttext&amp;pid=S2314-27072019000200007</w:t>
        <w:br w:type="textWrapping"/>
      </w:r>
    </w:p>
    <w:p w:rsidR="00000000" w:rsidDel="00000000" w:rsidP="00000000" w:rsidRDefault="00000000" w:rsidRPr="00000000" w14:paraId="000009CC">
      <w:pPr>
        <w:numPr>
          <w:ilvl w:val="0"/>
          <w:numId w:val="58"/>
        </w:numPr>
        <w:spacing w:after="0" w:afterAutospacing="0" w:before="0" w:beforeAutospacing="0"/>
        <w:ind w:left="720" w:hanging="360"/>
      </w:pPr>
      <w:r w:rsidDel="00000000" w:rsidR="00000000" w:rsidRPr="00000000">
        <w:rPr>
          <w:rtl w:val="0"/>
        </w:rPr>
        <w:t xml:space="preserve">Rapoport, M. (2000). Historia económica, política y social de la Argentina (1880-2000). Ediciones Macchi.</w:t>
        <w:br w:type="textWrapping"/>
      </w:r>
    </w:p>
    <w:p w:rsidR="00000000" w:rsidDel="00000000" w:rsidP="00000000" w:rsidRDefault="00000000" w:rsidRPr="00000000" w14:paraId="000009CD">
      <w:pPr>
        <w:numPr>
          <w:ilvl w:val="0"/>
          <w:numId w:val="58"/>
        </w:numPr>
        <w:spacing w:after="0" w:afterAutospacing="0" w:before="0" w:beforeAutospacing="0"/>
        <w:ind w:left="720" w:hanging="360"/>
      </w:pPr>
      <w:r w:rsidDel="00000000" w:rsidR="00000000" w:rsidRPr="00000000">
        <w:rPr>
          <w:rtl w:val="0"/>
        </w:rPr>
        <w:t xml:space="preserve">Wikipedia. (2025). Batalla del petróleo. https://es.wikipedia.org/wiki/Batalla_del_petr%C3%B3leo</w:t>
        <w:br w:type="textWrapping"/>
      </w:r>
    </w:p>
    <w:p w:rsidR="00000000" w:rsidDel="00000000" w:rsidP="00000000" w:rsidRDefault="00000000" w:rsidRPr="00000000" w14:paraId="000009CE">
      <w:pPr>
        <w:numPr>
          <w:ilvl w:val="0"/>
          <w:numId w:val="58"/>
        </w:numPr>
        <w:spacing w:after="0" w:afterAutospacing="0" w:before="0" w:beforeAutospacing="0"/>
        <w:ind w:left="720" w:hanging="360"/>
      </w:pPr>
      <w:r w:rsidDel="00000000" w:rsidR="00000000" w:rsidRPr="00000000">
        <w:rPr>
          <w:rtl w:val="0"/>
        </w:rPr>
        <w:t xml:space="preserve">García Heras, R. (2008). El Fondo Monetario Internacional y el Plan de Estabilización de 1958 en Argentina. CONICET. https://ri.conicet.gov.ar/bitstream/handle/11336/157528/CONICET_Digital_Nro.65f58276-7166-466f-aa37-ce9e8c7e69c5_s.pdf</w:t>
        <w:br w:type="textWrapping"/>
      </w:r>
    </w:p>
    <w:p w:rsidR="00000000" w:rsidDel="00000000" w:rsidP="00000000" w:rsidRDefault="00000000" w:rsidRPr="00000000" w14:paraId="000009CF">
      <w:pPr>
        <w:numPr>
          <w:ilvl w:val="0"/>
          <w:numId w:val="58"/>
        </w:numPr>
        <w:spacing w:after="0" w:afterAutospacing="0" w:before="0" w:beforeAutospacing="0"/>
        <w:ind w:left="720" w:hanging="360"/>
      </w:pPr>
      <w:r w:rsidDel="00000000" w:rsidR="00000000" w:rsidRPr="00000000">
        <w:rPr>
          <w:rtl w:val="0"/>
        </w:rPr>
        <w:t xml:space="preserve">Rouquié, A. (1982). Poder militar y sociedad política en la Argentina, Tomo II: 1943-1973. Emecé.</w:t>
        <w:br w:type="textWrapping"/>
      </w:r>
    </w:p>
    <w:p w:rsidR="00000000" w:rsidDel="00000000" w:rsidP="00000000" w:rsidRDefault="00000000" w:rsidRPr="00000000" w14:paraId="000009D0">
      <w:pPr>
        <w:numPr>
          <w:ilvl w:val="0"/>
          <w:numId w:val="58"/>
        </w:numPr>
        <w:spacing w:after="0" w:afterAutospacing="0" w:before="0" w:beforeAutospacing="0"/>
        <w:ind w:left="720" w:hanging="360"/>
      </w:pPr>
      <w:r w:rsidDel="00000000" w:rsidR="00000000" w:rsidRPr="00000000">
        <w:rPr>
          <w:rtl w:val="0"/>
        </w:rPr>
        <w:t xml:space="preserve">Fernández Arroyo, N. (s.f.). Arturo Frondizi y Rogelio Frigerio: Un intento desarrollista en Argentina. Profesora Elisa Fernández. https://www.profesoraelisafernandez.com/la-presidencia-de-frondizi-1958-1962/</w:t>
        <w:br w:type="textWrapping"/>
      </w:r>
    </w:p>
    <w:p w:rsidR="00000000" w:rsidDel="00000000" w:rsidP="00000000" w:rsidRDefault="00000000" w:rsidRPr="00000000" w14:paraId="000009D1">
      <w:pPr>
        <w:numPr>
          <w:ilvl w:val="0"/>
          <w:numId w:val="58"/>
        </w:numPr>
        <w:spacing w:after="0" w:afterAutospacing="0" w:before="0" w:beforeAutospacing="0"/>
        <w:ind w:left="720" w:hanging="360"/>
      </w:pPr>
      <w:r w:rsidDel="00000000" w:rsidR="00000000" w:rsidRPr="00000000">
        <w:rPr>
          <w:rtl w:val="0"/>
        </w:rPr>
        <w:t xml:space="preserve">Honorable Congreso de la Nación Argentina. (1958, octubre). Ley 14.773: Nacionalización de hidrocarburos. InfoLEG. http://servicios.infoleg.gob.ar/infolegInternet/verNorma.do?id=199473</w:t>
        <w:br w:type="textWrapping"/>
      </w:r>
    </w:p>
    <w:p w:rsidR="00000000" w:rsidDel="00000000" w:rsidP="00000000" w:rsidRDefault="00000000" w:rsidRPr="00000000" w14:paraId="000009D2">
      <w:pPr>
        <w:numPr>
          <w:ilvl w:val="0"/>
          <w:numId w:val="58"/>
        </w:numPr>
        <w:spacing w:after="0" w:afterAutospacing="0" w:before="0" w:beforeAutospacing="0"/>
        <w:ind w:left="720" w:hanging="360"/>
      </w:pPr>
      <w:r w:rsidDel="00000000" w:rsidR="00000000" w:rsidRPr="00000000">
        <w:rPr>
          <w:rtl w:val="0"/>
        </w:rPr>
        <w:t xml:space="preserve">Visión Desarrollista. (2018). La batalla por la nacionalización del petróleo. https://visiondesarrollista.org/dia-del-petroleo-a-50-anos-de-la-batalla-por-la-nacionalizacion-del-recurso/</w:t>
        <w:br w:type="textWrapping"/>
      </w:r>
    </w:p>
    <w:p w:rsidR="00000000" w:rsidDel="00000000" w:rsidP="00000000" w:rsidRDefault="00000000" w:rsidRPr="00000000" w14:paraId="000009D3">
      <w:pPr>
        <w:numPr>
          <w:ilvl w:val="0"/>
          <w:numId w:val="58"/>
        </w:numPr>
        <w:spacing w:after="0" w:afterAutospacing="0" w:before="0" w:beforeAutospacing="0"/>
        <w:ind w:left="720" w:hanging="360"/>
      </w:pPr>
      <w:r w:rsidDel="00000000" w:rsidR="00000000" w:rsidRPr="00000000">
        <w:rPr>
          <w:rtl w:val="0"/>
        </w:rPr>
        <w:t xml:space="preserve">Instituto Argentino para el Desarrollo Económico. (2018, 15 de junio). Análisis del acuerdo con el FMI. IADE. https://www.iade.org.ar/noticias/analisis-del-acuerdo-con-el-fmi</w:t>
        <w:br w:type="textWrapping"/>
      </w:r>
    </w:p>
    <w:p w:rsidR="00000000" w:rsidDel="00000000" w:rsidP="00000000" w:rsidRDefault="00000000" w:rsidRPr="00000000" w14:paraId="000009D4">
      <w:pPr>
        <w:numPr>
          <w:ilvl w:val="0"/>
          <w:numId w:val="58"/>
        </w:numPr>
        <w:spacing w:after="0" w:afterAutospacing="0" w:before="0" w:beforeAutospacing="0"/>
        <w:ind w:left="720" w:hanging="360"/>
      </w:pPr>
      <w:r w:rsidDel="00000000" w:rsidR="00000000" w:rsidRPr="00000000">
        <w:rPr>
          <w:rtl w:val="0"/>
        </w:rPr>
        <w:t xml:space="preserve">Visión Desarrollista. (2020). Las medidas económicas del desarrollismo. https://visiondesarrollista.org/las-medidas-economicas-del-desarrollismo/</w:t>
        <w:br w:type="textWrapping"/>
      </w:r>
    </w:p>
    <w:p w:rsidR="00000000" w:rsidDel="00000000" w:rsidP="00000000" w:rsidRDefault="00000000" w:rsidRPr="00000000" w14:paraId="000009D5">
      <w:pPr>
        <w:numPr>
          <w:ilvl w:val="0"/>
          <w:numId w:val="58"/>
        </w:numPr>
        <w:spacing w:after="0" w:afterAutospacing="0" w:before="0" w:beforeAutospacing="0"/>
        <w:ind w:left="720" w:hanging="360"/>
      </w:pPr>
      <w:r w:rsidDel="00000000" w:rsidR="00000000" w:rsidRPr="00000000">
        <w:rPr>
          <w:rtl w:val="0"/>
        </w:rPr>
        <w:t xml:space="preserve">Gerchunoff, P. y Llach, L. (2008). El desarrollo fue la apuesta mayor. Universidad Torcuato Di Tella. https://www.utdt.edu/ver_nota_prensa.php?id_nota_prensa=2223&amp;id_item_menu=6</w:t>
        <w:br w:type="textWrapping"/>
      </w:r>
    </w:p>
    <w:p w:rsidR="00000000" w:rsidDel="00000000" w:rsidP="00000000" w:rsidRDefault="00000000" w:rsidRPr="00000000" w14:paraId="000009D6">
      <w:pPr>
        <w:numPr>
          <w:ilvl w:val="0"/>
          <w:numId w:val="58"/>
        </w:numPr>
        <w:spacing w:after="0" w:afterAutospacing="0" w:before="0" w:beforeAutospacing="0"/>
        <w:ind w:left="720" w:hanging="360"/>
      </w:pPr>
      <w:r w:rsidDel="00000000" w:rsidR="00000000" w:rsidRPr="00000000">
        <w:rPr>
          <w:rtl w:val="0"/>
        </w:rPr>
        <w:t xml:space="preserve">Honorable Congreso de la Nación Argentina. (1958, 22 de diciembre). Ley 14.780: Radicación de capitales extranjeros. InfoLEG. https://www.argentina.gob.ar/normativa/nacional/ley-14780-298035</w:t>
        <w:br w:type="textWrapping"/>
      </w:r>
    </w:p>
    <w:p w:rsidR="00000000" w:rsidDel="00000000" w:rsidP="00000000" w:rsidRDefault="00000000" w:rsidRPr="00000000" w14:paraId="000009D7">
      <w:pPr>
        <w:numPr>
          <w:ilvl w:val="0"/>
          <w:numId w:val="58"/>
        </w:numPr>
        <w:spacing w:after="0" w:afterAutospacing="0" w:before="0" w:beforeAutospacing="0"/>
        <w:ind w:left="720" w:hanging="360"/>
      </w:pPr>
      <w:r w:rsidDel="00000000" w:rsidR="00000000" w:rsidRPr="00000000">
        <w:rPr>
          <w:rtl w:val="0"/>
        </w:rPr>
        <w:t xml:space="preserve">Azpiazu, D., Basualdo, E. M. y Schorr, M. (2003). Inversión extranjera y empresas transnacionales en la economía argentina [Serie Estudios y Perspectivas]. CEPAL, Oficina de Buenos Aires. https://repositorio.cepal.org/server/api/core/bitstreams/fb9a1428-5177-492a-94c5-36fd910a5b37/content</w:t>
        <w:br w:type="textWrapping"/>
      </w:r>
    </w:p>
    <w:p w:rsidR="00000000" w:rsidDel="00000000" w:rsidP="00000000" w:rsidRDefault="00000000" w:rsidRPr="00000000" w14:paraId="000009D8">
      <w:pPr>
        <w:numPr>
          <w:ilvl w:val="0"/>
          <w:numId w:val="58"/>
        </w:numPr>
        <w:spacing w:after="0" w:afterAutospacing="0" w:before="0" w:beforeAutospacing="0"/>
        <w:ind w:left="720" w:hanging="360"/>
      </w:pPr>
      <w:r w:rsidDel="00000000" w:rsidR="00000000" w:rsidRPr="00000000">
        <w:rPr>
          <w:rtl w:val="0"/>
        </w:rPr>
        <w:t xml:space="preserve">Lanciotti, N. y Lluch, A. (2015). Las grandes empresas extranjeras en la Argentina: Características y transformaciones entre 1913 y 1960. Investigaciones de Historia Económica, 11(3), 176–188. https://www.elsevier.es/es-revista-investigaciones-historia-economica-economic-328-articulo-las-grandes-empresas-extranjeras-argentina-S1698698914000745</w:t>
        <w:br w:type="textWrapping"/>
      </w:r>
    </w:p>
    <w:p w:rsidR="00000000" w:rsidDel="00000000" w:rsidP="00000000" w:rsidRDefault="00000000" w:rsidRPr="00000000" w14:paraId="000009D9">
      <w:pPr>
        <w:numPr>
          <w:ilvl w:val="0"/>
          <w:numId w:val="58"/>
        </w:numPr>
        <w:spacing w:after="0" w:afterAutospacing="0" w:before="0" w:beforeAutospacing="0"/>
        <w:ind w:left="720" w:hanging="360"/>
      </w:pPr>
      <w:r w:rsidDel="00000000" w:rsidR="00000000" w:rsidRPr="00000000">
        <w:rPr>
          <w:rtl w:val="0"/>
        </w:rPr>
        <w:t xml:space="preserve">Schvarzer, J. (1996). La industria que supimos conseguir: Una historia político-social de la industria argentina. Planeta.</w:t>
        <w:br w:type="textWrapping"/>
      </w:r>
    </w:p>
    <w:p w:rsidR="00000000" w:rsidDel="00000000" w:rsidP="00000000" w:rsidRDefault="00000000" w:rsidRPr="00000000" w14:paraId="000009DA">
      <w:pPr>
        <w:numPr>
          <w:ilvl w:val="0"/>
          <w:numId w:val="58"/>
        </w:numPr>
        <w:spacing w:after="0" w:afterAutospacing="0" w:before="0" w:beforeAutospacing="0"/>
        <w:ind w:left="720" w:hanging="360"/>
      </w:pPr>
      <w:r w:rsidDel="00000000" w:rsidR="00000000" w:rsidRPr="00000000">
        <w:rPr>
          <w:rtl w:val="0"/>
        </w:rPr>
        <w:t xml:space="preserve">Wikipedia. (2026). Arturo Frondizi. https://es.wikipedia.org/wiki/Arturo_Frondizi</w:t>
        <w:br w:type="textWrapping"/>
      </w:r>
    </w:p>
    <w:p w:rsidR="00000000" w:rsidDel="00000000" w:rsidP="00000000" w:rsidRDefault="00000000" w:rsidRPr="00000000" w14:paraId="000009DB">
      <w:pPr>
        <w:numPr>
          <w:ilvl w:val="0"/>
          <w:numId w:val="58"/>
        </w:numPr>
        <w:spacing w:after="0" w:afterAutospacing="0" w:before="0" w:beforeAutospacing="0"/>
        <w:ind w:left="720" w:hanging="360"/>
      </w:pPr>
      <w:r w:rsidDel="00000000" w:rsidR="00000000" w:rsidRPr="00000000">
        <w:rPr>
          <w:rtl w:val="0"/>
        </w:rPr>
        <w:t xml:space="preserve">Instituto Nacional Juan Domingo Perón. (2024, 19 de marzo). 18 de marzo de 1962: Framini-Anglada, Perón a la Rosada. https://jdperon.gob.ar/18-de-marzo-de-1962-framini-anglada-peron-a-la-rosada-4/</w:t>
        <w:br w:type="textWrapping"/>
      </w:r>
    </w:p>
    <w:p w:rsidR="00000000" w:rsidDel="00000000" w:rsidP="00000000" w:rsidRDefault="00000000" w:rsidRPr="00000000" w14:paraId="000009DC">
      <w:pPr>
        <w:numPr>
          <w:ilvl w:val="0"/>
          <w:numId w:val="58"/>
        </w:numPr>
        <w:spacing w:after="0" w:afterAutospacing="0" w:before="0" w:beforeAutospacing="0"/>
        <w:ind w:left="720" w:hanging="360"/>
      </w:pPr>
      <w:r w:rsidDel="00000000" w:rsidR="00000000" w:rsidRPr="00000000">
        <w:rPr>
          <w:rtl w:val="0"/>
        </w:rPr>
        <w:t xml:space="preserve">Wikipedia. (2026). Golpe de Estado en Argentina de 1962. https://es.wikipedia.org/wiki/Golpe_de_Estado_en_Argentina_de_1962</w:t>
        <w:br w:type="textWrapping"/>
      </w:r>
    </w:p>
    <w:p w:rsidR="00000000" w:rsidDel="00000000" w:rsidP="00000000" w:rsidRDefault="00000000" w:rsidRPr="00000000" w14:paraId="000009DD">
      <w:pPr>
        <w:numPr>
          <w:ilvl w:val="0"/>
          <w:numId w:val="58"/>
        </w:numPr>
        <w:spacing w:after="0" w:afterAutospacing="0" w:before="0" w:beforeAutospacing="0"/>
        <w:ind w:left="720" w:hanging="360"/>
      </w:pPr>
      <w:r w:rsidDel="00000000" w:rsidR="00000000" w:rsidRPr="00000000">
        <w:rPr>
          <w:rtl w:val="0"/>
        </w:rPr>
        <w:t xml:space="preserve">García Heras, R. (2011). Estados Unidos y el golpe contra Frondizi. CONICET. https://ri.conicet.gov.ar/handle/11336/39698</w:t>
        <w:br w:type="textWrapping"/>
      </w:r>
    </w:p>
    <w:p w:rsidR="00000000" w:rsidDel="00000000" w:rsidP="00000000" w:rsidRDefault="00000000" w:rsidRPr="00000000" w14:paraId="000009DE">
      <w:pPr>
        <w:numPr>
          <w:ilvl w:val="0"/>
          <w:numId w:val="58"/>
        </w:numPr>
        <w:spacing w:after="0" w:afterAutospacing="0" w:before="0" w:beforeAutospacing="0"/>
        <w:ind w:left="720" w:hanging="360"/>
      </w:pPr>
      <w:r w:rsidDel="00000000" w:rsidR="00000000" w:rsidRPr="00000000">
        <w:rPr>
          <w:rtl w:val="0"/>
        </w:rPr>
        <w:t xml:space="preserve">Pryluka, P. y Coviello, R. (2012). Plan económico del tercer gobierno peronista: Gestión de Gelbard (1973-1974). Problemas del Desarrollo, 43(171), 131–157. https://www.scielo.org.mx/scielo.php?script=sci_arttext&amp;pid=S0301-70362012000400006</w:t>
        <w:br w:type="textWrapping"/>
      </w:r>
    </w:p>
    <w:p w:rsidR="00000000" w:rsidDel="00000000" w:rsidP="00000000" w:rsidRDefault="00000000" w:rsidRPr="00000000" w14:paraId="000009DF">
      <w:pPr>
        <w:numPr>
          <w:ilvl w:val="0"/>
          <w:numId w:val="58"/>
        </w:numPr>
        <w:spacing w:after="0" w:afterAutospacing="0" w:before="0" w:beforeAutospacing="0"/>
        <w:ind w:left="720" w:hanging="360"/>
      </w:pPr>
      <w:r w:rsidDel="00000000" w:rsidR="00000000" w:rsidRPr="00000000">
        <w:rPr>
          <w:rtl w:val="0"/>
        </w:rPr>
        <w:t xml:space="preserve">Rapoport, M. (2000). Historia económica, política y social de la Argentina (1880-2000). Ediciones Macchi.</w:t>
        <w:br w:type="textWrapping"/>
      </w:r>
    </w:p>
    <w:p w:rsidR="00000000" w:rsidDel="00000000" w:rsidP="00000000" w:rsidRDefault="00000000" w:rsidRPr="00000000" w14:paraId="000009E0">
      <w:pPr>
        <w:numPr>
          <w:ilvl w:val="0"/>
          <w:numId w:val="58"/>
        </w:numPr>
        <w:spacing w:after="0" w:afterAutospacing="0" w:before="0" w:beforeAutospacing="0"/>
        <w:ind w:left="720" w:hanging="360"/>
      </w:pPr>
      <w:r w:rsidDel="00000000" w:rsidR="00000000" w:rsidRPr="00000000">
        <w:rPr>
          <w:rtl w:val="0"/>
        </w:rPr>
        <w:t xml:space="preserve">Garategaray, M. (2023, 5 de septiembre). Conversación con Carlos Leyba: El objetivo fundamental del Pacto Social era la restitución de la distribución del ingreso. Caras y Caretas. https://carasycaretas.org.ar/2023/09/05/el-objetivo-fundamental-del-pacto-social-era-la-restitucion-de-la-distribucion-del-ingreso/</w:t>
        <w:br w:type="textWrapping"/>
      </w:r>
    </w:p>
    <w:p w:rsidR="00000000" w:rsidDel="00000000" w:rsidP="00000000" w:rsidRDefault="00000000" w:rsidRPr="00000000" w14:paraId="000009E1">
      <w:pPr>
        <w:numPr>
          <w:ilvl w:val="0"/>
          <w:numId w:val="58"/>
        </w:numPr>
        <w:spacing w:after="0" w:afterAutospacing="0" w:before="0" w:beforeAutospacing="0"/>
        <w:ind w:left="720" w:hanging="360"/>
      </w:pPr>
      <w:r w:rsidDel="00000000" w:rsidR="00000000" w:rsidRPr="00000000">
        <w:rPr>
          <w:rtl w:val="0"/>
        </w:rPr>
        <w:t xml:space="preserve">Leyba, C. (2011). Economía política en el tercer gobierno de Perón. Biblos.</w:t>
        <w:br w:type="textWrapping"/>
      </w:r>
    </w:p>
    <w:p w:rsidR="00000000" w:rsidDel="00000000" w:rsidP="00000000" w:rsidRDefault="00000000" w:rsidRPr="00000000" w14:paraId="000009E2">
      <w:pPr>
        <w:numPr>
          <w:ilvl w:val="0"/>
          <w:numId w:val="58"/>
        </w:numPr>
        <w:spacing w:after="0" w:afterAutospacing="0" w:before="0" w:beforeAutospacing="0"/>
        <w:ind w:left="720" w:hanging="360"/>
      </w:pPr>
      <w:r w:rsidDel="00000000" w:rsidR="00000000" w:rsidRPr="00000000">
        <w:rPr>
          <w:rtl w:val="0"/>
        </w:rPr>
        <w:t xml:space="preserve">Revista Zoom. (2022, 18 de julio). El último intento de planificación consensuada: El Pacto Social de 1973. https://revistazoom.com.ar/el-ultimo-intento-de-planificacion-consensuada-el-pacto-social-de-1973/</w:t>
        <w:br w:type="textWrapping"/>
      </w:r>
    </w:p>
    <w:p w:rsidR="00000000" w:rsidDel="00000000" w:rsidP="00000000" w:rsidRDefault="00000000" w:rsidRPr="00000000" w14:paraId="000009E3">
      <w:pPr>
        <w:numPr>
          <w:ilvl w:val="0"/>
          <w:numId w:val="58"/>
        </w:numPr>
        <w:spacing w:after="0" w:afterAutospacing="0" w:before="0" w:beforeAutospacing="0"/>
        <w:ind w:left="720" w:hanging="360"/>
      </w:pPr>
      <w:r w:rsidDel="00000000" w:rsidR="00000000" w:rsidRPr="00000000">
        <w:rPr>
          <w:rtl w:val="0"/>
        </w:rPr>
        <w:t xml:space="preserve">Wikipedia. (2026). Pacto Social (Argentina). https://es.wikipedia.org/wiki/Pacto_Social_(Argentina)</w:t>
        <w:br w:type="textWrapping"/>
      </w:r>
    </w:p>
    <w:p w:rsidR="00000000" w:rsidDel="00000000" w:rsidP="00000000" w:rsidRDefault="00000000" w:rsidRPr="00000000" w14:paraId="000009E4">
      <w:pPr>
        <w:numPr>
          <w:ilvl w:val="0"/>
          <w:numId w:val="58"/>
        </w:numPr>
        <w:spacing w:after="0" w:afterAutospacing="0" w:before="0" w:beforeAutospacing="0"/>
        <w:ind w:left="720" w:hanging="360"/>
      </w:pPr>
      <w:r w:rsidDel="00000000" w:rsidR="00000000" w:rsidRPr="00000000">
        <w:rPr>
          <w:rtl w:val="0"/>
        </w:rPr>
        <w:t xml:space="preserve">Honorable Congreso de la Nación Argentina. (1974, junio). Ley 20.680 de Abastecimiento. InfoLEG. https://servicios.infoleg.gob.ar/infolegInternet/anexos/55000-59999/58603/norma.htm</w:t>
        <w:br w:type="textWrapping"/>
      </w:r>
    </w:p>
    <w:p w:rsidR="00000000" w:rsidDel="00000000" w:rsidP="00000000" w:rsidRDefault="00000000" w:rsidRPr="00000000" w14:paraId="000009E5">
      <w:pPr>
        <w:numPr>
          <w:ilvl w:val="0"/>
          <w:numId w:val="58"/>
        </w:numPr>
        <w:spacing w:after="0" w:afterAutospacing="0" w:before="0" w:beforeAutospacing="0"/>
        <w:ind w:left="720" w:hanging="360"/>
      </w:pPr>
      <w:r w:rsidDel="00000000" w:rsidR="00000000" w:rsidRPr="00000000">
        <w:rPr>
          <w:rtl w:val="0"/>
        </w:rPr>
        <w:t xml:space="preserve">Rosso, F. (2024, 7 de julio). La economía peronista: Una apuesta por el Estado y la industria nacional. Tiempo Argentino. https://www.tiempoar.com.ar/ta_article/la-economia-peronista-una-apuesta-por-el-estado-y-la-industria-nacional/</w:t>
        <w:br w:type="textWrapping"/>
      </w:r>
    </w:p>
    <w:p w:rsidR="00000000" w:rsidDel="00000000" w:rsidP="00000000" w:rsidRDefault="00000000" w:rsidRPr="00000000" w14:paraId="000009E6">
      <w:pPr>
        <w:numPr>
          <w:ilvl w:val="0"/>
          <w:numId w:val="58"/>
        </w:numPr>
        <w:spacing w:after="0" w:afterAutospacing="0" w:before="0" w:beforeAutospacing="0"/>
        <w:ind w:left="720" w:hanging="360"/>
      </w:pPr>
      <w:r w:rsidDel="00000000" w:rsidR="00000000" w:rsidRPr="00000000">
        <w:rPr>
          <w:rtl w:val="0"/>
        </w:rPr>
        <w:t xml:space="preserve">Basualdo, E. M. (2006). Estudios de historia económica argentina: Desde mediados del siglo XX a la actualidad. Siglo XXI Editores.</w:t>
        <w:br w:type="textWrapping"/>
      </w:r>
    </w:p>
    <w:p w:rsidR="00000000" w:rsidDel="00000000" w:rsidP="00000000" w:rsidRDefault="00000000" w:rsidRPr="00000000" w14:paraId="000009E7">
      <w:pPr>
        <w:numPr>
          <w:ilvl w:val="0"/>
          <w:numId w:val="58"/>
        </w:numPr>
        <w:spacing w:after="0" w:afterAutospacing="0" w:before="0" w:beforeAutospacing="0"/>
        <w:ind w:left="720" w:hanging="360"/>
      </w:pPr>
      <w:r w:rsidDel="00000000" w:rsidR="00000000" w:rsidRPr="00000000">
        <w:rPr>
          <w:rtl w:val="0"/>
        </w:rPr>
        <w:t xml:space="preserve">Instituto Argentino para el Desarrollo Económico. (2019, 4 de octubre). La política del tercer gobierno peronista: El proyecto económico de Gelbard. IADE. https://www.iade.org.ar/noticias/la-politica-del-tercer-gobierno-peronista-el-proyecto-economico-de-gelbard</w:t>
        <w:br w:type="textWrapping"/>
      </w:r>
    </w:p>
    <w:p w:rsidR="00000000" w:rsidDel="00000000" w:rsidP="00000000" w:rsidRDefault="00000000" w:rsidRPr="00000000" w14:paraId="000009E8">
      <w:pPr>
        <w:numPr>
          <w:ilvl w:val="0"/>
          <w:numId w:val="58"/>
        </w:numPr>
        <w:spacing w:after="0" w:afterAutospacing="0" w:before="0" w:beforeAutospacing="0"/>
        <w:ind w:left="720" w:hanging="360"/>
      </w:pPr>
      <w:r w:rsidDel="00000000" w:rsidR="00000000" w:rsidRPr="00000000">
        <w:rPr>
          <w:rtl w:val="0"/>
        </w:rPr>
        <w:t xml:space="preserve">Instituto Argentino para el Desarrollo Económico. (2025). 50 años del Rodrigazo: El día que se jodió la economía. IADE. https://www.iade.org.ar/noticias/50-anos-del-rodrigazo-el-dia-que-se-jodio-la-economia</w:t>
        <w:br w:type="textWrapping"/>
      </w:r>
    </w:p>
    <w:p w:rsidR="00000000" w:rsidDel="00000000" w:rsidP="00000000" w:rsidRDefault="00000000" w:rsidRPr="00000000" w14:paraId="000009E9">
      <w:pPr>
        <w:numPr>
          <w:ilvl w:val="0"/>
          <w:numId w:val="58"/>
        </w:numPr>
        <w:spacing w:after="0" w:afterAutospacing="0" w:before="0" w:beforeAutospacing="0"/>
        <w:ind w:left="720" w:hanging="360"/>
      </w:pPr>
      <w:r w:rsidDel="00000000" w:rsidR="00000000" w:rsidRPr="00000000">
        <w:rPr>
          <w:rtl w:val="0"/>
        </w:rPr>
        <w:t xml:space="preserve">Telechea, J. M. (2025). 50 años del Rodrigazo: El día que se jodió la economía. Cenital. https://cenital.com/50-anos-del-rodrigazo-el-dia-que-se-jodio-la-economia/</w:t>
        <w:br w:type="textWrapping"/>
      </w:r>
    </w:p>
    <w:p w:rsidR="00000000" w:rsidDel="00000000" w:rsidP="00000000" w:rsidRDefault="00000000" w:rsidRPr="00000000" w14:paraId="000009EA">
      <w:pPr>
        <w:numPr>
          <w:ilvl w:val="0"/>
          <w:numId w:val="58"/>
        </w:numPr>
        <w:spacing w:after="0" w:afterAutospacing="0" w:before="0" w:beforeAutospacing="0"/>
        <w:ind w:left="720" w:hanging="360"/>
      </w:pPr>
      <w:r w:rsidDel="00000000" w:rsidR="00000000" w:rsidRPr="00000000">
        <w:rPr>
          <w:rtl w:val="0"/>
        </w:rPr>
        <w:t xml:space="preserve">Wikipedia. (2025). Rodrigazo. https://en.wikipedia.org/wiki/Rodrigazo</w:t>
        <w:br w:type="textWrapping"/>
      </w:r>
    </w:p>
    <w:p w:rsidR="00000000" w:rsidDel="00000000" w:rsidP="00000000" w:rsidRDefault="00000000" w:rsidRPr="00000000" w14:paraId="000009EB">
      <w:pPr>
        <w:numPr>
          <w:ilvl w:val="0"/>
          <w:numId w:val="58"/>
        </w:numPr>
        <w:spacing w:after="0" w:afterAutospacing="0" w:before="0" w:beforeAutospacing="0"/>
        <w:ind w:left="720" w:hanging="360"/>
      </w:pPr>
      <w:r w:rsidDel="00000000" w:rsidR="00000000" w:rsidRPr="00000000">
        <w:rPr>
          <w:rtl w:val="0"/>
        </w:rPr>
        <w:t xml:space="preserve">Serra, L. (2025, 4 de junio). A 50 años del Rodrigazo: Claves para entender el plan económico que marcó a fuego la historia argentina. Infobae. https://www.infobae.com/economia/2025/06/04/a-50-anos-del-rodrigazo-claves-para-entender-el-plan-economico-que-marco-a-fuego-la-historia-argentina/</w:t>
        <w:br w:type="textWrapping"/>
      </w:r>
    </w:p>
    <w:p w:rsidR="00000000" w:rsidDel="00000000" w:rsidP="00000000" w:rsidRDefault="00000000" w:rsidRPr="00000000" w14:paraId="000009EC">
      <w:pPr>
        <w:numPr>
          <w:ilvl w:val="0"/>
          <w:numId w:val="58"/>
        </w:numPr>
        <w:spacing w:after="0" w:afterAutospacing="0" w:before="0" w:beforeAutospacing="0"/>
        <w:ind w:left="720" w:hanging="360"/>
      </w:pPr>
      <w:r w:rsidDel="00000000" w:rsidR="00000000" w:rsidRPr="00000000">
        <w:rPr>
          <w:rtl w:val="0"/>
        </w:rPr>
        <w:t xml:space="preserve">Basualdo, E. M. (2011). Sistema político y modelo de acumulación: Tres ensayos sobre la Argentina actual. Atuel.</w:t>
        <w:br w:type="textWrapping"/>
      </w:r>
    </w:p>
    <w:p w:rsidR="00000000" w:rsidDel="00000000" w:rsidP="00000000" w:rsidRDefault="00000000" w:rsidRPr="00000000" w14:paraId="000009ED">
      <w:pPr>
        <w:numPr>
          <w:ilvl w:val="0"/>
          <w:numId w:val="58"/>
        </w:numPr>
        <w:spacing w:after="0" w:afterAutospacing="0" w:before="0" w:beforeAutospacing="0"/>
        <w:ind w:left="720" w:hanging="360"/>
      </w:pPr>
      <w:r w:rsidDel="00000000" w:rsidR="00000000" w:rsidRPr="00000000">
        <w:rPr>
          <w:rtl w:val="0"/>
        </w:rPr>
        <w:t xml:space="preserve">Damill, M. y Frenkel, R. (2013). La economía argentina bajo los Kirchner: Una historia de dos lustros [Documento Técnico ITF N° 91]. Iniciativa para la Transparencia Financiera. http://www.itf.org.ar/pdf/documentos/91_2013.pdf</w:t>
        <w:br w:type="textWrapping"/>
      </w:r>
    </w:p>
    <w:p w:rsidR="00000000" w:rsidDel="00000000" w:rsidP="00000000" w:rsidRDefault="00000000" w:rsidRPr="00000000" w14:paraId="000009EE">
      <w:pPr>
        <w:numPr>
          <w:ilvl w:val="0"/>
          <w:numId w:val="58"/>
        </w:numPr>
        <w:spacing w:after="0" w:afterAutospacing="0" w:before="0" w:beforeAutospacing="0"/>
        <w:ind w:left="720" w:hanging="360"/>
      </w:pPr>
      <w:r w:rsidDel="00000000" w:rsidR="00000000" w:rsidRPr="00000000">
        <w:rPr>
          <w:rtl w:val="0"/>
        </w:rPr>
        <w:t xml:space="preserve">Wainer, A. G. (2018). Economía y política en la Argentina kirchnerista (2003-2015). Revista Mexicana de Sociología, 80(2), 323–351. https://doi.org/10.22201/iis.01882503p.2018.2.57720</w:t>
        <w:br w:type="textWrapping"/>
      </w:r>
    </w:p>
    <w:p w:rsidR="00000000" w:rsidDel="00000000" w:rsidP="00000000" w:rsidRDefault="00000000" w:rsidRPr="00000000" w14:paraId="000009EF">
      <w:pPr>
        <w:numPr>
          <w:ilvl w:val="0"/>
          <w:numId w:val="58"/>
        </w:numPr>
        <w:spacing w:after="0" w:afterAutospacing="0" w:before="0" w:beforeAutospacing="0"/>
        <w:ind w:left="720" w:hanging="360"/>
      </w:pPr>
      <w:r w:rsidDel="00000000" w:rsidR="00000000" w:rsidRPr="00000000">
        <w:rPr>
          <w:rtl w:val="0"/>
        </w:rPr>
        <w:t xml:space="preserve">Alonso, G. V. y Di Costa, V. (2012). Cambios y continuidades en la política social argentina, 2003-2010 [Ponencia]. VI Congreso ALACIP. Asociación Latinoamericana de Ciencia Política, Quito. https://www.asociacionag.org.ar/pdfcap/6/ALONSO_DI_COSTA.pdf</w:t>
        <w:br w:type="textWrapping"/>
      </w:r>
    </w:p>
    <w:p w:rsidR="00000000" w:rsidDel="00000000" w:rsidP="00000000" w:rsidRDefault="00000000" w:rsidRPr="00000000" w14:paraId="000009F0">
      <w:pPr>
        <w:numPr>
          <w:ilvl w:val="0"/>
          <w:numId w:val="58"/>
        </w:numPr>
        <w:spacing w:after="0" w:afterAutospacing="0" w:before="0" w:beforeAutospacing="0"/>
        <w:ind w:left="720" w:hanging="360"/>
      </w:pPr>
      <w:r w:rsidDel="00000000" w:rsidR="00000000" w:rsidRPr="00000000">
        <w:rPr>
          <w:rtl w:val="0"/>
        </w:rPr>
        <w:t xml:space="preserve">Universidad Católica Argentina, Observatorio de la Deuda Social Argentina. (s.f.). Barómetro de la Deuda Social Argentina: Informes anuales. Repositorio Institucional UCA. https://repositorio.uca.edu.ar/handle/123456789/8084</w:t>
        <w:br w:type="textWrapping"/>
      </w:r>
    </w:p>
    <w:p w:rsidR="00000000" w:rsidDel="00000000" w:rsidP="00000000" w:rsidRDefault="00000000" w:rsidRPr="00000000" w14:paraId="000009F1">
      <w:pPr>
        <w:numPr>
          <w:ilvl w:val="0"/>
          <w:numId w:val="58"/>
        </w:numPr>
        <w:spacing w:after="0" w:afterAutospacing="0" w:before="0" w:beforeAutospacing="0"/>
        <w:ind w:left="720" w:hanging="360"/>
      </w:pPr>
      <w:r w:rsidDel="00000000" w:rsidR="00000000" w:rsidRPr="00000000">
        <w:rPr>
          <w:rtl w:val="0"/>
        </w:rPr>
        <w:t xml:space="preserve">Nemiña, P. (2018). En búsqueda de una inserción financiera poshegemónica: La política financiera externa del kirchnerismo. Semestre Económico, 21(47), 147–173. https://revistas.udem.edu.co/index.php/economico/article/view/2704</w:t>
        <w:br w:type="textWrapping"/>
      </w:r>
    </w:p>
    <w:p w:rsidR="00000000" w:rsidDel="00000000" w:rsidP="00000000" w:rsidRDefault="00000000" w:rsidRPr="00000000" w14:paraId="000009F2">
      <w:pPr>
        <w:numPr>
          <w:ilvl w:val="0"/>
          <w:numId w:val="58"/>
        </w:numPr>
        <w:spacing w:after="0" w:afterAutospacing="0" w:before="0" w:beforeAutospacing="0"/>
        <w:ind w:left="720" w:hanging="360"/>
      </w:pPr>
      <w:r w:rsidDel="00000000" w:rsidR="00000000" w:rsidRPr="00000000">
        <w:rPr>
          <w:rtl w:val="0"/>
        </w:rPr>
        <w:t xml:space="preserve">Fondo de las Naciones Unidas para la Infancia, Universidad de Buenos Aires (FCE/UBA) y CEDLAS/UNLP. (2017). Análisis y propuestas de mejora para ampliar la Asignación Universal por Hijo. UNICEF. https://www.unicef.org/argentina/informes/análisis-y-propuestas-de-mejora-para-ampliar-la-asignación-universal-por-hijo</w:t>
        <w:br w:type="textWrapping"/>
      </w:r>
    </w:p>
    <w:p w:rsidR="00000000" w:rsidDel="00000000" w:rsidP="00000000" w:rsidRDefault="00000000" w:rsidRPr="00000000" w14:paraId="000009F3">
      <w:pPr>
        <w:numPr>
          <w:ilvl w:val="0"/>
          <w:numId w:val="58"/>
        </w:numPr>
        <w:spacing w:after="0" w:afterAutospacing="0" w:before="0" w:beforeAutospacing="0"/>
        <w:ind w:left="720" w:hanging="360"/>
      </w:pPr>
      <w:r w:rsidDel="00000000" w:rsidR="00000000" w:rsidRPr="00000000">
        <w:rPr>
          <w:rtl w:val="0"/>
        </w:rPr>
        <w:t xml:space="preserve">Bonnefoy, P. (2016). Argentina: La expropiación de Repsol-YPF. Estudios Internacionales, 48(184), 39–73. https://revistaei.uchile.cl/index.php/REI/article/view/42567</w:t>
        <w:br w:type="textWrapping"/>
      </w:r>
    </w:p>
    <w:p w:rsidR="00000000" w:rsidDel="00000000" w:rsidP="00000000" w:rsidRDefault="00000000" w:rsidRPr="00000000" w14:paraId="000009F4">
      <w:pPr>
        <w:numPr>
          <w:ilvl w:val="0"/>
          <w:numId w:val="58"/>
        </w:numPr>
        <w:spacing w:after="0" w:afterAutospacing="0" w:before="0" w:beforeAutospacing="0"/>
        <w:ind w:left="720" w:hanging="360"/>
      </w:pPr>
      <w:r w:rsidDel="00000000" w:rsidR="00000000" w:rsidRPr="00000000">
        <w:rPr>
          <w:rtl w:val="0"/>
        </w:rPr>
        <w:t xml:space="preserve">Schorr, M. y Wainer, A. (Coords.). (2014). La economía argentina en la posconvertibilidad: Problemas estructurales y restricción externa. Futuro Anterior.</w:t>
        <w:br w:type="textWrapping"/>
      </w:r>
    </w:p>
    <w:p w:rsidR="00000000" w:rsidDel="00000000" w:rsidP="00000000" w:rsidRDefault="00000000" w:rsidRPr="00000000" w14:paraId="000009F5">
      <w:pPr>
        <w:numPr>
          <w:ilvl w:val="0"/>
          <w:numId w:val="58"/>
        </w:numPr>
        <w:spacing w:after="0" w:afterAutospacing="0" w:before="0" w:beforeAutospacing="0"/>
        <w:ind w:left="720" w:hanging="360"/>
      </w:pPr>
      <w:r w:rsidDel="00000000" w:rsidR="00000000" w:rsidRPr="00000000">
        <w:rPr>
          <w:rtl w:val="0"/>
        </w:rPr>
        <w:t xml:space="preserve">Manzanelli, P., Barrera, M., Wainer, A. y Bona, L. M. (2018). La restricción externa al crecimiento en Argentina en el periodo kirchnerista (2003-2015). Semestre Económico, 21(47), 95–122. https://doi.org/10.22395/seec.v21n47a4</w:t>
        <w:br w:type="textWrapping"/>
      </w:r>
    </w:p>
    <w:p w:rsidR="00000000" w:rsidDel="00000000" w:rsidP="00000000" w:rsidRDefault="00000000" w:rsidRPr="00000000" w14:paraId="000009F6">
      <w:pPr>
        <w:numPr>
          <w:ilvl w:val="0"/>
          <w:numId w:val="58"/>
        </w:numPr>
        <w:spacing w:after="0" w:afterAutospacing="0" w:before="0" w:beforeAutospacing="0"/>
        <w:ind w:left="720" w:hanging="360"/>
      </w:pPr>
      <w:r w:rsidDel="00000000" w:rsidR="00000000" w:rsidRPr="00000000">
        <w:rPr>
          <w:rtl w:val="0"/>
        </w:rPr>
        <w:t xml:space="preserve">Gaggero, A., Gaggero, J. y Rúa, M. (2013). Fuga de capitales III. Argentina (2002-2012): Magnitudes, evolución, políticas públicas y cuestiones fiscales relevantes [Documento de Trabajo N° 52]. CEFID-AR. https://www.iade.org.ar/system/files/dt52-argentina_fuga_de_capitales_iii.pdf</w:t>
        <w:br w:type="textWrapping"/>
      </w:r>
    </w:p>
    <w:p w:rsidR="00000000" w:rsidDel="00000000" w:rsidP="00000000" w:rsidRDefault="00000000" w:rsidRPr="00000000" w14:paraId="000009F7">
      <w:pPr>
        <w:numPr>
          <w:ilvl w:val="0"/>
          <w:numId w:val="58"/>
        </w:numPr>
        <w:spacing w:after="0" w:afterAutospacing="0" w:before="0" w:beforeAutospacing="0"/>
        <w:ind w:left="720" w:hanging="360"/>
      </w:pPr>
      <w:r w:rsidDel="00000000" w:rsidR="00000000" w:rsidRPr="00000000">
        <w:rPr>
          <w:rtl w:val="0"/>
        </w:rPr>
        <w:t xml:space="preserve">Barrera, M. A. y Bona, L. M. (2018). La fuga de capitales en la Argentina reciente (1976-2018). Revista Facultad de Ciencias Económicas, 26(2), 7–32. https://revistas.umng.edu.co/index.php/rfce/article/view/3059</w:t>
        <w:br w:type="textWrapping"/>
      </w:r>
    </w:p>
    <w:p w:rsidR="00000000" w:rsidDel="00000000" w:rsidP="00000000" w:rsidRDefault="00000000" w:rsidRPr="00000000" w14:paraId="000009F8">
      <w:pPr>
        <w:numPr>
          <w:ilvl w:val="0"/>
          <w:numId w:val="58"/>
        </w:numPr>
        <w:spacing w:after="0" w:afterAutospacing="0" w:before="0" w:beforeAutospacing="0"/>
        <w:ind w:left="720" w:hanging="360"/>
      </w:pPr>
      <w:r w:rsidDel="00000000" w:rsidR="00000000" w:rsidRPr="00000000">
        <w:rPr>
          <w:rtl w:val="0"/>
        </w:rPr>
        <w:t xml:space="preserve">Gaggero, A., Schorr, M. y Wainer, A. (2014). Restricción eterna: El poder económico durante el kirchnerismo. Futuro Anterior Ediciones.</w:t>
        <w:br w:type="textWrapping"/>
      </w:r>
    </w:p>
    <w:p w:rsidR="00000000" w:rsidDel="00000000" w:rsidP="00000000" w:rsidRDefault="00000000" w:rsidRPr="00000000" w14:paraId="000009F9">
      <w:pPr>
        <w:numPr>
          <w:ilvl w:val="0"/>
          <w:numId w:val="58"/>
        </w:numPr>
        <w:spacing w:after="0" w:afterAutospacing="0" w:before="0" w:beforeAutospacing="0"/>
        <w:ind w:left="720" w:hanging="360"/>
      </w:pPr>
      <w:r w:rsidDel="00000000" w:rsidR="00000000" w:rsidRPr="00000000">
        <w:rPr>
          <w:rtl w:val="0"/>
        </w:rPr>
        <w:t xml:space="preserve">Luciani, D. y Ipohorski, J. (2024). Alegato fiscal en la causa por manipulación del INDEC. Tribunal Oral Federal 2.</w:t>
        <w:br w:type="textWrapping"/>
      </w:r>
    </w:p>
    <w:p w:rsidR="00000000" w:rsidDel="00000000" w:rsidP="00000000" w:rsidRDefault="00000000" w:rsidRPr="00000000" w14:paraId="000009FA">
      <w:pPr>
        <w:numPr>
          <w:ilvl w:val="0"/>
          <w:numId w:val="58"/>
        </w:numPr>
        <w:spacing w:after="0" w:afterAutospacing="0" w:before="0" w:beforeAutospacing="0"/>
        <w:ind w:left="720" w:hanging="360"/>
      </w:pPr>
      <w:r w:rsidDel="00000000" w:rsidR="00000000" w:rsidRPr="00000000">
        <w:rPr>
          <w:rtl w:val="0"/>
        </w:rPr>
        <w:t xml:space="preserve">Chequeado. (2019, agosto). ¿Qué fue la intervención del INDEC y cómo impactó en los datos? https://chequeado.com/el-explicador/que-fue-la-intervencion-del-indec-y-como-impacto-en-los-datos/</w:t>
        <w:br w:type="textWrapping"/>
      </w:r>
    </w:p>
    <w:p w:rsidR="00000000" w:rsidDel="00000000" w:rsidP="00000000" w:rsidRDefault="00000000" w:rsidRPr="00000000" w14:paraId="000009FB">
      <w:pPr>
        <w:numPr>
          <w:ilvl w:val="0"/>
          <w:numId w:val="58"/>
        </w:numPr>
        <w:spacing w:after="0" w:afterAutospacing="0" w:before="0" w:beforeAutospacing="0"/>
        <w:ind w:left="720" w:hanging="360"/>
      </w:pPr>
      <w:r w:rsidDel="00000000" w:rsidR="00000000" w:rsidRPr="00000000">
        <w:rPr>
          <w:rtl w:val="0"/>
        </w:rPr>
        <w:t xml:space="preserve">Junta Interna ATE-INDEC. (2014). No somos cómplices de la mentira: Crónica de una intervención. ATE.</w:t>
        <w:br w:type="textWrapping"/>
      </w:r>
    </w:p>
    <w:p w:rsidR="00000000" w:rsidDel="00000000" w:rsidP="00000000" w:rsidRDefault="00000000" w:rsidRPr="00000000" w14:paraId="000009FC">
      <w:pPr>
        <w:numPr>
          <w:ilvl w:val="0"/>
          <w:numId w:val="58"/>
        </w:numPr>
        <w:spacing w:after="0" w:afterAutospacing="0" w:before="0" w:beforeAutospacing="0"/>
        <w:ind w:left="720" w:hanging="360"/>
      </w:pPr>
      <w:r w:rsidDel="00000000" w:rsidR="00000000" w:rsidRPr="00000000">
        <w:rPr>
          <w:rtl w:val="0"/>
        </w:rPr>
        <w:t xml:space="preserve">Tribunal Oral Federal N° 2 de la Ciudad de Buenos Aires. (2024, 7 de agosto). Sentencia en causa "Moreno, Guillermo Alfredo Néstor y otros s/abuso de autoridad y otros".</w:t>
        <w:br w:type="textWrapping"/>
      </w:r>
    </w:p>
    <w:p w:rsidR="00000000" w:rsidDel="00000000" w:rsidP="00000000" w:rsidRDefault="00000000" w:rsidRPr="00000000" w14:paraId="000009FD">
      <w:pPr>
        <w:numPr>
          <w:ilvl w:val="0"/>
          <w:numId w:val="58"/>
        </w:numPr>
        <w:spacing w:after="0" w:afterAutospacing="0" w:before="0" w:beforeAutospacing="0"/>
        <w:ind w:left="720" w:hanging="360"/>
      </w:pPr>
      <w:r w:rsidDel="00000000" w:rsidR="00000000" w:rsidRPr="00000000">
        <w:rPr>
          <w:rtl w:val="0"/>
        </w:rPr>
        <w:t xml:space="preserve">Poder Ejecutivo Nacional. (2013, 11 de julio). Decreto 929/2013: Régimen de promoción de inversión para la explotación de hidrocarburos. InfoLEG. https://servicios.infoleg.gob.ar/infolegInternet/anexos/215000-219999/217314/norma.htm</w:t>
        <w:br w:type="textWrapping"/>
      </w:r>
    </w:p>
    <w:p w:rsidR="00000000" w:rsidDel="00000000" w:rsidP="00000000" w:rsidRDefault="00000000" w:rsidRPr="00000000" w14:paraId="000009FE">
      <w:pPr>
        <w:numPr>
          <w:ilvl w:val="0"/>
          <w:numId w:val="58"/>
        </w:numPr>
        <w:spacing w:after="0" w:afterAutospacing="0" w:before="0" w:beforeAutospacing="0"/>
        <w:ind w:left="720" w:hanging="360"/>
      </w:pPr>
      <w:r w:rsidDel="00000000" w:rsidR="00000000" w:rsidRPr="00000000">
        <w:rPr>
          <w:rtl w:val="0"/>
        </w:rPr>
        <w:t xml:space="preserve">Svampa, M. (2013). "Consenso de los commodities" y lenguajes de valoración en América Latina. Nueva Sociedad, (244), 30–46. https://nuso.org/articulo/consenso-de-los-commodities-y-lenguajes-de-valoracion-en-america-latina/</w:t>
        <w:br w:type="textWrapping"/>
      </w:r>
    </w:p>
    <w:p w:rsidR="00000000" w:rsidDel="00000000" w:rsidP="00000000" w:rsidRDefault="00000000" w:rsidRPr="00000000" w14:paraId="000009FF">
      <w:pPr>
        <w:numPr>
          <w:ilvl w:val="0"/>
          <w:numId w:val="58"/>
        </w:numPr>
        <w:spacing w:after="0" w:afterAutospacing="0" w:before="0" w:beforeAutospacing="0"/>
        <w:ind w:left="720" w:hanging="360"/>
      </w:pPr>
      <w:r w:rsidDel="00000000" w:rsidR="00000000" w:rsidRPr="00000000">
        <w:rPr>
          <w:rtl w:val="0"/>
        </w:rPr>
        <w:t xml:space="preserve">Basualdo, E. M. (Coord.). (2017). Endeudar y fugar: Un análisis de la historia económica argentina, de Martínez de Hoz a Macri. Siglo XXI Editores.</w:t>
        <w:br w:type="textWrapping"/>
      </w:r>
    </w:p>
    <w:p w:rsidR="00000000" w:rsidDel="00000000" w:rsidP="00000000" w:rsidRDefault="00000000" w:rsidRPr="00000000" w14:paraId="00000A00">
      <w:pPr>
        <w:numPr>
          <w:ilvl w:val="0"/>
          <w:numId w:val="58"/>
        </w:numPr>
        <w:spacing w:after="0" w:afterAutospacing="0" w:before="0" w:beforeAutospacing="0"/>
        <w:ind w:left="720" w:hanging="360"/>
      </w:pPr>
      <w:r w:rsidDel="00000000" w:rsidR="00000000" w:rsidRPr="00000000">
        <w:rPr>
          <w:rtl w:val="0"/>
        </w:rPr>
        <w:t xml:space="preserve">Comisión Económica para América Latina y el Caribe. (2023). Estudio económico de América Latina y el Caribe 2023: Financiamiento para una transición sostenible e inclusiva. CEPAL. https://www.cepal.org/es/publicaciones/tipo/estudio-economico-america-latina-caribe</w:t>
        <w:br w:type="textWrapping"/>
      </w:r>
    </w:p>
    <w:p w:rsidR="00000000" w:rsidDel="00000000" w:rsidP="00000000" w:rsidRDefault="00000000" w:rsidRPr="00000000" w14:paraId="00000A01">
      <w:pPr>
        <w:numPr>
          <w:ilvl w:val="0"/>
          <w:numId w:val="58"/>
        </w:numPr>
        <w:spacing w:after="0" w:afterAutospacing="0" w:before="0" w:beforeAutospacing="0"/>
        <w:ind w:left="720" w:hanging="360"/>
      </w:pPr>
      <w:r w:rsidDel="00000000" w:rsidR="00000000" w:rsidRPr="00000000">
        <w:rPr>
          <w:rtl w:val="0"/>
        </w:rPr>
        <w:t xml:space="preserve">Chang, H. J. (2002). Kicking away the ladder: Development strategy in historical perspective. Anthem Press.</w:t>
        <w:br w:type="textWrapping"/>
      </w:r>
    </w:p>
    <w:p w:rsidR="00000000" w:rsidDel="00000000" w:rsidP="00000000" w:rsidRDefault="00000000" w:rsidRPr="00000000" w14:paraId="00000A02">
      <w:pPr>
        <w:numPr>
          <w:ilvl w:val="0"/>
          <w:numId w:val="58"/>
        </w:numPr>
        <w:spacing w:after="0" w:afterAutospacing="0" w:before="0" w:beforeAutospacing="0"/>
        <w:ind w:left="720" w:hanging="360"/>
      </w:pPr>
      <w:r w:rsidDel="00000000" w:rsidR="00000000" w:rsidRPr="00000000">
        <w:rPr>
          <w:rtl w:val="0"/>
        </w:rPr>
        <w:t xml:space="preserve">Wade, R. (1990). Governing the market: Economic theory and the role of government in East Asian industrialization. Princeton University Press.</w:t>
        <w:br w:type="textWrapping"/>
      </w:r>
    </w:p>
    <w:p w:rsidR="00000000" w:rsidDel="00000000" w:rsidP="00000000" w:rsidRDefault="00000000" w:rsidRPr="00000000" w14:paraId="00000A03">
      <w:pPr>
        <w:numPr>
          <w:ilvl w:val="0"/>
          <w:numId w:val="58"/>
        </w:numPr>
        <w:spacing w:after="0" w:afterAutospacing="0" w:before="0" w:beforeAutospacing="0"/>
        <w:ind w:left="720" w:hanging="360"/>
      </w:pPr>
      <w:r w:rsidDel="00000000" w:rsidR="00000000" w:rsidRPr="00000000">
        <w:rPr>
          <w:rtl w:val="0"/>
        </w:rPr>
        <w:t xml:space="preserve">Banco de Desarrollo de América Latina. (2024). Informe anual sobre financiamiento al desarrollo 2024. CAF. https://www.caf.com/es/conocimiento/publicaciones/</w:t>
        <w:br w:type="textWrapping"/>
      </w:r>
    </w:p>
    <w:p w:rsidR="00000000" w:rsidDel="00000000" w:rsidP="00000000" w:rsidRDefault="00000000" w:rsidRPr="00000000" w14:paraId="00000A04">
      <w:pPr>
        <w:numPr>
          <w:ilvl w:val="0"/>
          <w:numId w:val="58"/>
        </w:numPr>
        <w:spacing w:after="0" w:afterAutospacing="0" w:before="0" w:beforeAutospacing="0"/>
        <w:ind w:left="720" w:hanging="360"/>
      </w:pPr>
      <w:r w:rsidDel="00000000" w:rsidR="00000000" w:rsidRPr="00000000">
        <w:rPr>
          <w:rtl w:val="0"/>
        </w:rPr>
        <w:t xml:space="preserve">Honorable Congreso de la Nación Argentina. (2020, 18 de diciembre). Ley 27.605: Aporte solidario y extraordinario para ayudar a morigerar los efectos de la pandemia. InfoLEG. http://servicios.infoleg.gob.ar/infolegInternet/verNorma.do?id=345396</w:t>
        <w:br w:type="textWrapping"/>
      </w:r>
    </w:p>
    <w:p w:rsidR="00000000" w:rsidDel="00000000" w:rsidP="00000000" w:rsidRDefault="00000000" w:rsidRPr="00000000" w14:paraId="00000A05">
      <w:pPr>
        <w:numPr>
          <w:ilvl w:val="0"/>
          <w:numId w:val="58"/>
        </w:numPr>
        <w:spacing w:after="0" w:afterAutospacing="0" w:before="0" w:beforeAutospacing="0"/>
        <w:ind w:left="720" w:hanging="360"/>
      </w:pPr>
      <w:r w:rsidDel="00000000" w:rsidR="00000000" w:rsidRPr="00000000">
        <w:rPr>
          <w:rtl w:val="0"/>
        </w:rPr>
        <w:t xml:space="preserve">Corporación del Cobre de Chile. (s.f.). Fondo de Estabilización Económica y Social: Reglamento y operatoria. CODELCO. https://www.codelco.com/</w:t>
        <w:br w:type="textWrapping"/>
      </w:r>
    </w:p>
    <w:p w:rsidR="00000000" w:rsidDel="00000000" w:rsidP="00000000" w:rsidRDefault="00000000" w:rsidRPr="00000000" w14:paraId="00000A06">
      <w:pPr>
        <w:numPr>
          <w:ilvl w:val="0"/>
          <w:numId w:val="58"/>
        </w:numPr>
        <w:spacing w:after="0" w:afterAutospacing="0" w:before="0" w:beforeAutospacing="0"/>
        <w:ind w:left="720" w:hanging="360"/>
      </w:pPr>
      <w:r w:rsidDel="00000000" w:rsidR="00000000" w:rsidRPr="00000000">
        <w:rPr>
          <w:rtl w:val="0"/>
        </w:rPr>
        <w:t xml:space="preserve">Olivares Caminal, R. (2009). Legal aspects of sovereign debt restructuring. Sweet &amp; Maxwell.</w:t>
        <w:br w:type="textWrapping"/>
      </w:r>
    </w:p>
    <w:p w:rsidR="00000000" w:rsidDel="00000000" w:rsidP="00000000" w:rsidRDefault="00000000" w:rsidRPr="00000000" w14:paraId="00000A07">
      <w:pPr>
        <w:numPr>
          <w:ilvl w:val="0"/>
          <w:numId w:val="58"/>
        </w:numPr>
        <w:spacing w:after="0" w:afterAutospacing="0" w:before="0" w:beforeAutospacing="0"/>
        <w:ind w:left="720" w:hanging="360"/>
      </w:pPr>
      <w:r w:rsidDel="00000000" w:rsidR="00000000" w:rsidRPr="00000000">
        <w:rPr>
          <w:rtl w:val="0"/>
        </w:rPr>
        <w:t xml:space="preserve">Banco Central de la República Argentina. (s.f.). Informes de balance cambiario y formación de activos externos, 2003-2023. BCRA. https://www.bcra.gob.ar/PublicacionesEstadisticas/</w:t>
        <w:br w:type="textWrapping"/>
      </w:r>
    </w:p>
    <w:p w:rsidR="00000000" w:rsidDel="00000000" w:rsidP="00000000" w:rsidRDefault="00000000" w:rsidRPr="00000000" w14:paraId="00000A08">
      <w:pPr>
        <w:numPr>
          <w:ilvl w:val="0"/>
          <w:numId w:val="58"/>
        </w:numPr>
        <w:spacing w:after="0" w:afterAutospacing="0" w:before="0" w:beforeAutospacing="0"/>
        <w:ind w:left="720" w:hanging="360"/>
      </w:pPr>
      <w:r w:rsidDel="00000000" w:rsidR="00000000" w:rsidRPr="00000000">
        <w:rPr>
          <w:rtl w:val="0"/>
        </w:rPr>
        <w:t xml:space="preserve">Naciones Unidas. (2015). Acuerdo de París: Conferencia de las Partes, 21° período de sesiones. https://unfccc.int/es/process-and-meetings/el-acuerdo-de-paris</w:t>
        <w:br w:type="textWrapping"/>
      </w:r>
    </w:p>
    <w:p w:rsidR="00000000" w:rsidDel="00000000" w:rsidP="00000000" w:rsidRDefault="00000000" w:rsidRPr="00000000" w14:paraId="00000A09">
      <w:pPr>
        <w:numPr>
          <w:ilvl w:val="0"/>
          <w:numId w:val="58"/>
        </w:numPr>
        <w:spacing w:after="0" w:afterAutospacing="0" w:before="0" w:beforeAutospacing="0"/>
        <w:ind w:left="720" w:hanging="360"/>
      </w:pPr>
      <w:r w:rsidDel="00000000" w:rsidR="00000000" w:rsidRPr="00000000">
        <w:rPr>
          <w:rtl w:val="0"/>
        </w:rPr>
        <w:t xml:space="preserve">Panel Intergubernamental sobre el Cambio Climático. (2022). Sexto informe de evaluación: Cambio climático 2022. IPCC. https://www.ipcc.ch/assessment-report/ar6/</w:t>
        <w:br w:type="textWrapping"/>
      </w:r>
    </w:p>
    <w:p w:rsidR="00000000" w:rsidDel="00000000" w:rsidP="00000000" w:rsidRDefault="00000000" w:rsidRPr="00000000" w14:paraId="00000A0A">
      <w:pPr>
        <w:numPr>
          <w:ilvl w:val="0"/>
          <w:numId w:val="58"/>
        </w:numPr>
        <w:spacing w:after="0" w:afterAutospacing="0" w:before="0" w:beforeAutospacing="0"/>
        <w:ind w:left="720" w:hanging="360"/>
      </w:pPr>
      <w:r w:rsidDel="00000000" w:rsidR="00000000" w:rsidRPr="00000000">
        <w:rPr>
          <w:rtl w:val="0"/>
        </w:rPr>
        <w:t xml:space="preserve">McGlade, C. y Ekins, P. (2015). The geographical distribution of fossil fuels unused when limiting global warming to 2°C. Nature, 517(7533), 187–190. https://doi.org/10.1038/nature14016</w:t>
        <w:br w:type="textWrapping"/>
      </w:r>
    </w:p>
    <w:p w:rsidR="00000000" w:rsidDel="00000000" w:rsidP="00000000" w:rsidRDefault="00000000" w:rsidRPr="00000000" w14:paraId="00000A0B">
      <w:pPr>
        <w:numPr>
          <w:ilvl w:val="0"/>
          <w:numId w:val="58"/>
        </w:numPr>
        <w:spacing w:after="0" w:afterAutospacing="0" w:before="0" w:beforeAutospacing="0"/>
        <w:ind w:left="720" w:hanging="360"/>
      </w:pPr>
      <w:r w:rsidDel="00000000" w:rsidR="00000000" w:rsidRPr="00000000">
        <w:rPr>
          <w:rtl w:val="0"/>
        </w:rPr>
        <w:t xml:space="preserve">Gobierno de los Estados Unidos. (2022, 9 de agosto). CHIPS and Science Act of 2022, Public Law 117-167. https://www.congress.gov/bill/117th-congress/house-bill/4346</w:t>
        <w:br w:type="textWrapping"/>
      </w:r>
    </w:p>
    <w:p w:rsidR="00000000" w:rsidDel="00000000" w:rsidP="00000000" w:rsidRDefault="00000000" w:rsidRPr="00000000" w14:paraId="00000A0C">
      <w:pPr>
        <w:numPr>
          <w:ilvl w:val="0"/>
          <w:numId w:val="58"/>
        </w:numPr>
        <w:spacing w:after="0" w:afterAutospacing="0" w:before="0" w:beforeAutospacing="0"/>
        <w:ind w:left="720" w:hanging="360"/>
      </w:pPr>
      <w:r w:rsidDel="00000000" w:rsidR="00000000" w:rsidRPr="00000000">
        <w:rPr>
          <w:rtl w:val="0"/>
        </w:rPr>
        <w:t xml:space="preserve">Miller, C. (2022). Chip war: The fight for the world's most critical technology. Scribner.</w:t>
        <w:br w:type="textWrapping"/>
      </w:r>
    </w:p>
    <w:p w:rsidR="00000000" w:rsidDel="00000000" w:rsidP="00000000" w:rsidRDefault="00000000" w:rsidRPr="00000000" w14:paraId="00000A0D">
      <w:pPr>
        <w:numPr>
          <w:ilvl w:val="0"/>
          <w:numId w:val="58"/>
        </w:numPr>
        <w:spacing w:after="0" w:afterAutospacing="0" w:before="0" w:beforeAutospacing="0"/>
        <w:ind w:left="720" w:hanging="360"/>
      </w:pPr>
      <w:r w:rsidDel="00000000" w:rsidR="00000000" w:rsidRPr="00000000">
        <w:rPr>
          <w:rtl w:val="0"/>
        </w:rPr>
        <w:t xml:space="preserve">República Federativa del Brasil. (1988). Constitución de la República Federativa del Brasil, artículos 184-191 (función social de la propiedad rural). http://www.planalto.gov.br/ccivil_03/constituicao/constituicao.htm</w:t>
        <w:br w:type="textWrapping"/>
      </w:r>
    </w:p>
    <w:p w:rsidR="00000000" w:rsidDel="00000000" w:rsidP="00000000" w:rsidRDefault="00000000" w:rsidRPr="00000000" w14:paraId="00000A0E">
      <w:pPr>
        <w:numPr>
          <w:ilvl w:val="0"/>
          <w:numId w:val="58"/>
        </w:numPr>
        <w:spacing w:after="0" w:afterAutospacing="0" w:before="0" w:beforeAutospacing="0"/>
        <w:ind w:left="720" w:hanging="360"/>
      </w:pPr>
      <w:r w:rsidDel="00000000" w:rsidR="00000000" w:rsidRPr="00000000">
        <w:rPr>
          <w:rtl w:val="0"/>
        </w:rPr>
        <w:t xml:space="preserve">República Bolivariana de Venezuela. (2001). Ley de Tierras y Desarrollo Agrario. https://www.oas.org/juridico/spanish/mesicic3_ven_anexo16.pdf</w:t>
        <w:br w:type="textWrapping"/>
      </w:r>
    </w:p>
    <w:p w:rsidR="00000000" w:rsidDel="00000000" w:rsidP="00000000" w:rsidRDefault="00000000" w:rsidRPr="00000000" w14:paraId="00000A0F">
      <w:pPr>
        <w:numPr>
          <w:ilvl w:val="0"/>
          <w:numId w:val="58"/>
        </w:numPr>
        <w:spacing w:after="0" w:afterAutospacing="0" w:before="0" w:beforeAutospacing="0"/>
        <w:ind w:left="720" w:hanging="360"/>
      </w:pPr>
      <w:r w:rsidDel="00000000" w:rsidR="00000000" w:rsidRPr="00000000">
        <w:rPr>
          <w:rtl w:val="0"/>
        </w:rPr>
        <w:t xml:space="preserve">Wolford, W. (2010). This land is ours now: Social mobilization and the meanings of land in Brazil. Duke University Press.</w:t>
        <w:br w:type="textWrapping"/>
      </w:r>
    </w:p>
    <w:p w:rsidR="00000000" w:rsidDel="00000000" w:rsidP="00000000" w:rsidRDefault="00000000" w:rsidRPr="00000000" w14:paraId="00000A10">
      <w:pPr>
        <w:numPr>
          <w:ilvl w:val="0"/>
          <w:numId w:val="58"/>
        </w:numPr>
        <w:spacing w:after="0" w:afterAutospacing="0" w:before="0" w:beforeAutospacing="0"/>
        <w:ind w:left="720" w:hanging="360"/>
      </w:pPr>
      <w:r w:rsidDel="00000000" w:rsidR="00000000" w:rsidRPr="00000000">
        <w:rPr>
          <w:rtl w:val="0"/>
        </w:rPr>
        <w:t xml:space="preserve">Avritzer, L. (2009). Participatory institutions in democratic Brazil. Woodrow Wilson Center Press.</w:t>
        <w:br w:type="textWrapping"/>
      </w:r>
    </w:p>
    <w:p w:rsidR="00000000" w:rsidDel="00000000" w:rsidP="00000000" w:rsidRDefault="00000000" w:rsidRPr="00000000" w14:paraId="00000A11">
      <w:pPr>
        <w:numPr>
          <w:ilvl w:val="0"/>
          <w:numId w:val="58"/>
        </w:numPr>
        <w:spacing w:after="0" w:afterAutospacing="0" w:before="0" w:beforeAutospacing="0"/>
        <w:ind w:left="720" w:hanging="360"/>
      </w:pPr>
      <w:r w:rsidDel="00000000" w:rsidR="00000000" w:rsidRPr="00000000">
        <w:rPr>
          <w:rtl w:val="0"/>
        </w:rPr>
        <w:t xml:space="preserve">Pateman, C. (2012). Participatory democracy revisited. Perspectives on Politics, 10(1), 7–19. https://doi.org/10.1017/S1537592711004877</w:t>
        <w:br w:type="textWrapping"/>
      </w:r>
    </w:p>
    <w:p w:rsidR="00000000" w:rsidDel="00000000" w:rsidP="00000000" w:rsidRDefault="00000000" w:rsidRPr="00000000" w14:paraId="00000A12">
      <w:pPr>
        <w:numPr>
          <w:ilvl w:val="0"/>
          <w:numId w:val="58"/>
        </w:numPr>
        <w:spacing w:after="0" w:afterAutospacing="0" w:before="0" w:beforeAutospacing="0"/>
        <w:ind w:left="720" w:hanging="360"/>
      </w:pPr>
      <w:r w:rsidDel="00000000" w:rsidR="00000000" w:rsidRPr="00000000">
        <w:rPr>
          <w:rtl w:val="0"/>
        </w:rPr>
        <w:t xml:space="preserve">Wright, E. O. (2010). Envisioning real utopias. Verso.</w:t>
        <w:br w:type="textWrapping"/>
      </w:r>
    </w:p>
    <w:p w:rsidR="00000000" w:rsidDel="00000000" w:rsidP="00000000" w:rsidRDefault="00000000" w:rsidRPr="00000000" w14:paraId="00000A13">
      <w:pPr>
        <w:numPr>
          <w:ilvl w:val="0"/>
          <w:numId w:val="58"/>
        </w:numPr>
        <w:spacing w:after="0" w:afterAutospacing="0" w:before="0" w:beforeAutospacing="0"/>
        <w:ind w:left="720" w:hanging="360"/>
      </w:pPr>
      <w:r w:rsidDel="00000000" w:rsidR="00000000" w:rsidRPr="00000000">
        <w:rPr>
          <w:rtl w:val="0"/>
        </w:rPr>
        <w:t xml:space="preserve">Juhász, R., Lane, N. y Rodrik, D. (2024). The new economics of industrial policy. Annual Review of Economics, 16, 213–242. https://doi.org/10.1146/annurev-economics-081023-024638</w:t>
        <w:br w:type="textWrapping"/>
      </w:r>
    </w:p>
    <w:p w:rsidR="00000000" w:rsidDel="00000000" w:rsidP="00000000" w:rsidRDefault="00000000" w:rsidRPr="00000000" w14:paraId="00000A14">
      <w:pPr>
        <w:numPr>
          <w:ilvl w:val="0"/>
          <w:numId w:val="58"/>
        </w:numPr>
        <w:spacing w:after="0" w:afterAutospacing="0" w:before="0" w:beforeAutospacing="0"/>
        <w:ind w:left="720" w:hanging="360"/>
      </w:pPr>
      <w:r w:rsidDel="00000000" w:rsidR="00000000" w:rsidRPr="00000000">
        <w:rPr>
          <w:rtl w:val="0"/>
        </w:rPr>
        <w:t xml:space="preserve">Hausmann, R. y Rodrik, D. (2003). Economic development as self-discovery. Journal of Development Economics, 72(2), 603–633. https://doi.org/10.1016/S0304-3878(03)00124-X</w:t>
        <w:br w:type="textWrapping"/>
      </w:r>
    </w:p>
    <w:p w:rsidR="00000000" w:rsidDel="00000000" w:rsidP="00000000" w:rsidRDefault="00000000" w:rsidRPr="00000000" w14:paraId="00000A15">
      <w:pPr>
        <w:numPr>
          <w:ilvl w:val="0"/>
          <w:numId w:val="58"/>
        </w:numPr>
        <w:spacing w:after="0" w:afterAutospacing="0" w:before="0" w:beforeAutospacing="0"/>
        <w:ind w:left="720" w:hanging="360"/>
      </w:pPr>
      <w:r w:rsidDel="00000000" w:rsidR="00000000" w:rsidRPr="00000000">
        <w:rPr>
          <w:rtl w:val="0"/>
        </w:rPr>
        <w:t xml:space="preserve">Rodrik, D. (2004). Industrial policy for the twenty-first century [SSRN Working Paper 617544]. Harvard University, John F. Kennedy School of Government. https://doi.org/10.2139/ssrn.617544</w:t>
        <w:br w:type="textWrapping"/>
      </w:r>
    </w:p>
    <w:p w:rsidR="00000000" w:rsidDel="00000000" w:rsidP="00000000" w:rsidRDefault="00000000" w:rsidRPr="00000000" w14:paraId="00000A16">
      <w:pPr>
        <w:numPr>
          <w:ilvl w:val="0"/>
          <w:numId w:val="58"/>
        </w:numPr>
        <w:spacing w:after="0" w:afterAutospacing="0" w:before="0" w:beforeAutospacing="0"/>
        <w:ind w:left="720" w:hanging="360"/>
      </w:pPr>
      <w:r w:rsidDel="00000000" w:rsidR="00000000" w:rsidRPr="00000000">
        <w:rPr>
          <w:rtl w:val="0"/>
        </w:rPr>
        <w:t xml:space="preserve">Romer, P. M. (1986). Increasing returns and long-run growth. Journal of Political Economy, 94(5), 1002–1037. https://doi.org/10.1086/261420</w:t>
        <w:br w:type="textWrapping"/>
      </w:r>
    </w:p>
    <w:p w:rsidR="00000000" w:rsidDel="00000000" w:rsidP="00000000" w:rsidRDefault="00000000" w:rsidRPr="00000000" w14:paraId="00000A17">
      <w:pPr>
        <w:numPr>
          <w:ilvl w:val="0"/>
          <w:numId w:val="58"/>
        </w:numPr>
        <w:spacing w:after="0" w:afterAutospacing="0" w:before="0" w:beforeAutospacing="0"/>
        <w:ind w:left="720" w:hanging="360"/>
      </w:pPr>
      <w:r w:rsidDel="00000000" w:rsidR="00000000" w:rsidRPr="00000000">
        <w:rPr>
          <w:rtl w:val="0"/>
        </w:rPr>
        <w:t xml:space="preserve">Romer, P. M. (1990). Endogenous technological change. Journal of Political Economy, 98(5, Pt. 2), S71–S102. https://doi.org/10.1086/261725</w:t>
        <w:br w:type="textWrapping"/>
      </w:r>
    </w:p>
    <w:p w:rsidR="00000000" w:rsidDel="00000000" w:rsidP="00000000" w:rsidRDefault="00000000" w:rsidRPr="00000000" w14:paraId="00000A18">
      <w:pPr>
        <w:numPr>
          <w:ilvl w:val="0"/>
          <w:numId w:val="58"/>
        </w:numPr>
        <w:spacing w:after="0" w:afterAutospacing="0" w:before="0" w:beforeAutospacing="0"/>
        <w:ind w:left="720" w:hanging="360"/>
      </w:pPr>
      <w:r w:rsidDel="00000000" w:rsidR="00000000" w:rsidRPr="00000000">
        <w:rPr>
          <w:rtl w:val="0"/>
        </w:rPr>
        <w:t xml:space="preserve">Jones, C. I. (2019). Paul Romer: Ideas, nonrivalry, and endogenous growth. Scandinavian Journal of Economics, 121(3), 859–883. https://doi.org/10.1111/sjoe.12370</w:t>
        <w:br w:type="textWrapping"/>
      </w:r>
    </w:p>
    <w:p w:rsidR="00000000" w:rsidDel="00000000" w:rsidP="00000000" w:rsidRDefault="00000000" w:rsidRPr="00000000" w14:paraId="00000A19">
      <w:pPr>
        <w:numPr>
          <w:ilvl w:val="0"/>
          <w:numId w:val="58"/>
        </w:numPr>
        <w:spacing w:after="0" w:afterAutospacing="0" w:before="0" w:beforeAutospacing="0"/>
        <w:ind w:left="720" w:hanging="360"/>
      </w:pPr>
      <w:r w:rsidDel="00000000" w:rsidR="00000000" w:rsidRPr="00000000">
        <w:rPr>
          <w:rtl w:val="0"/>
        </w:rPr>
        <w:t xml:space="preserve">Acemoglu, D. y Robinson, J. A. (2012). Why nations fail: The origins of power, prosperity, and poverty. Crown Publishers.</w:t>
        <w:br w:type="textWrapping"/>
      </w:r>
    </w:p>
    <w:p w:rsidR="00000000" w:rsidDel="00000000" w:rsidP="00000000" w:rsidRDefault="00000000" w:rsidRPr="00000000" w14:paraId="00000A1A">
      <w:pPr>
        <w:numPr>
          <w:ilvl w:val="0"/>
          <w:numId w:val="58"/>
        </w:numPr>
        <w:spacing w:after="0" w:afterAutospacing="0" w:before="0" w:beforeAutospacing="0"/>
        <w:ind w:left="720" w:hanging="360"/>
      </w:pPr>
      <w:r w:rsidDel="00000000" w:rsidR="00000000" w:rsidRPr="00000000">
        <w:rPr>
          <w:rtl w:val="0"/>
        </w:rPr>
        <w:t xml:space="preserve">Michels, R. (1911). Zur Soziologie des Parteiwesens in der modernen Demokratie [Los partidos políticos: Un estudio sociológico de las tendencias oligárquicas de la democracia moderna]. Werner Klinkhardt.</w:t>
        <w:br w:type="textWrapping"/>
      </w:r>
    </w:p>
    <w:p w:rsidR="00000000" w:rsidDel="00000000" w:rsidP="00000000" w:rsidRDefault="00000000" w:rsidRPr="00000000" w14:paraId="00000A1B">
      <w:pPr>
        <w:numPr>
          <w:ilvl w:val="0"/>
          <w:numId w:val="58"/>
        </w:numPr>
        <w:spacing w:after="0" w:afterAutospacing="0" w:before="0" w:beforeAutospacing="0"/>
        <w:ind w:left="720" w:hanging="360"/>
      </w:pPr>
      <w:r w:rsidDel="00000000" w:rsidR="00000000" w:rsidRPr="00000000">
        <w:rPr>
          <w:rtl w:val="0"/>
        </w:rPr>
        <w:t xml:space="preserve">Luxemburg, R. (1899). Sozialreform oder Revolution? [Reforma o revolución]. Vorwärts.</w:t>
        <w:br w:type="textWrapping"/>
      </w:r>
    </w:p>
    <w:p w:rsidR="00000000" w:rsidDel="00000000" w:rsidP="00000000" w:rsidRDefault="00000000" w:rsidRPr="00000000" w14:paraId="00000A1C">
      <w:pPr>
        <w:numPr>
          <w:ilvl w:val="0"/>
          <w:numId w:val="58"/>
        </w:numPr>
        <w:spacing w:after="0" w:afterAutospacing="0" w:before="0" w:beforeAutospacing="0"/>
        <w:ind w:left="720" w:hanging="360"/>
      </w:pPr>
      <w:r w:rsidDel="00000000" w:rsidR="00000000" w:rsidRPr="00000000">
        <w:rPr>
          <w:rtl w:val="0"/>
        </w:rPr>
        <w:t xml:space="preserve">Acemoglu, D. y Robinson, J. A. (2013). Economics versus politics: Pitfalls of policy advice. Journal of Economic Perspectives, 27(2), 173–192. https://doi.org/10.1257/jep.27.2.173</w:t>
        <w:br w:type="textWrapping"/>
      </w:r>
    </w:p>
    <w:p w:rsidR="00000000" w:rsidDel="00000000" w:rsidP="00000000" w:rsidRDefault="00000000" w:rsidRPr="00000000" w14:paraId="00000A1D">
      <w:pPr>
        <w:numPr>
          <w:ilvl w:val="0"/>
          <w:numId w:val="58"/>
        </w:numPr>
        <w:spacing w:after="0" w:afterAutospacing="0" w:before="0" w:beforeAutospacing="0"/>
        <w:ind w:left="720" w:hanging="360"/>
      </w:pPr>
      <w:r w:rsidDel="00000000" w:rsidR="00000000" w:rsidRPr="00000000">
        <w:rPr>
          <w:rtl w:val="0"/>
        </w:rPr>
        <w:t xml:space="preserve">Mazzucato, M. y Rodrik, D. (2023). Industrial policy with conditionality: A taxonomy and sample cases [UCL Institute for Innovation and Public Purpose Working Paper 2023/07]. University College London. </w:t>
      </w:r>
      <w:hyperlink r:id="rId9">
        <w:r w:rsidDel="00000000" w:rsidR="00000000" w:rsidRPr="00000000">
          <w:rPr>
            <w:color w:val="1155cc"/>
            <w:u w:val="single"/>
            <w:rtl w:val="0"/>
          </w:rPr>
          <w:t xml:space="preserve">https://www.ucl.ac.uk/bartlett/public-purpose/wp2023-07</w:t>
        </w:r>
      </w:hyperlink>
      <w:r w:rsidDel="00000000" w:rsidR="00000000" w:rsidRPr="00000000">
        <w:rPr>
          <w:rtl w:val="0"/>
        </w:rPr>
      </w:r>
    </w:p>
    <w:p w:rsidR="00000000" w:rsidDel="00000000" w:rsidP="00000000" w:rsidRDefault="00000000" w:rsidRPr="00000000" w14:paraId="00000A1E">
      <w:pPr>
        <w:numPr>
          <w:ilvl w:val="0"/>
          <w:numId w:val="58"/>
        </w:numPr>
        <w:spacing w:after="0" w:afterAutospacing="0" w:before="0" w:beforeAutospacing="0"/>
        <w:ind w:left="720" w:hanging="360"/>
      </w:pPr>
      <w:r w:rsidDel="00000000" w:rsidR="00000000" w:rsidRPr="00000000">
        <w:rPr>
          <w:rtl w:val="0"/>
        </w:rPr>
        <w:t xml:space="preserve">Gramsci, A. (1981). Cuadernos de la cárcel (V. Gerratana, Ed.; A. M. Palos, Trad.; Vols. 1-6). Ediciones Era. (Trabajo original escrito entre 1929 y 1935)</w:t>
      </w:r>
    </w:p>
    <w:p w:rsidR="00000000" w:rsidDel="00000000" w:rsidP="00000000" w:rsidRDefault="00000000" w:rsidRPr="00000000" w14:paraId="00000A1F">
      <w:pPr>
        <w:numPr>
          <w:ilvl w:val="0"/>
          <w:numId w:val="58"/>
        </w:numPr>
        <w:spacing w:after="0" w:afterAutospacing="0" w:before="0" w:beforeAutospacing="0"/>
        <w:ind w:left="720" w:hanging="360"/>
      </w:pPr>
      <w:r w:rsidDel="00000000" w:rsidR="00000000" w:rsidRPr="00000000">
        <w:rPr>
          <w:rtl w:val="0"/>
        </w:rPr>
        <w:t xml:space="preserve">Gorz, A. (1969). Estrategia obrera y neocapitalismo (J. Bergamín, Trad.). Ediciones Era. (Trabajo original publicado en 1964)</w:t>
      </w:r>
    </w:p>
    <w:p w:rsidR="00000000" w:rsidDel="00000000" w:rsidP="00000000" w:rsidRDefault="00000000" w:rsidRPr="00000000" w14:paraId="00000A20">
      <w:pPr>
        <w:numPr>
          <w:ilvl w:val="0"/>
          <w:numId w:val="58"/>
        </w:numPr>
        <w:spacing w:before="0" w:beforeAutospacing="0"/>
        <w:ind w:left="720" w:hanging="360"/>
      </w:pPr>
      <w:r w:rsidDel="00000000" w:rsidR="00000000" w:rsidRPr="00000000">
        <w:rPr>
          <w:rtl w:val="0"/>
        </w:rPr>
        <w:t xml:space="preserve">Gramsci, A. (1977). Escritos políticos (1917-1933) (T. Gallo, Trad.). Siglo XXI Editores.</w:t>
      </w:r>
    </w:p>
    <w:sectPr>
      <w:type w:val="nextPage"/>
      <w:pgSz w:h="16834" w:w="11909"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21">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50"/>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5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5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2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5">
    <w:lvl w:ilvl="0">
      <w:start w:val="5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5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8">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after="240" w:before="240"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6"/>
      <w:szCs w:val="46"/>
    </w:rPr>
  </w:style>
  <w:style w:type="paragraph" w:styleId="Heading2">
    <w:name w:val="heading 2"/>
    <w:basedOn w:val="Normal"/>
    <w:next w:val="Normal"/>
    <w:pPr>
      <w:keepNext w:val="1"/>
      <w:keepLines w:val="1"/>
      <w:spacing w:after="80" w:before="360" w:lineRule="auto"/>
    </w:pPr>
    <w:rPr>
      <w:b w:val="1"/>
      <w:bCs w:val="1"/>
      <w:sz w:val="34"/>
      <w:szCs w:val="34"/>
    </w:rPr>
  </w:style>
  <w:style w:type="paragraph" w:styleId="Heading3">
    <w:name w:val="heading 3"/>
    <w:basedOn w:val="Normal"/>
    <w:next w:val="Normal"/>
    <w:pPr>
      <w:keepNext w:val="1"/>
      <w:keepLines w:val="1"/>
      <w:spacing w:after="80" w:before="280" w:lineRule="auto"/>
    </w:pPr>
    <w:rPr>
      <w:b w:val="1"/>
      <w:bCs w:val="1"/>
      <w:sz w:val="26"/>
      <w:szCs w:val="26"/>
    </w:rPr>
  </w:style>
  <w:style w:type="paragraph" w:styleId="Heading4">
    <w:name w:val="heading 4"/>
    <w:basedOn w:val="Normal"/>
    <w:next w:val="Normal"/>
    <w:pPr>
      <w:keepNext w:val="1"/>
      <w:keepLines w:val="1"/>
      <w:spacing w:after="80" w:before="280" w:lineRule="auto"/>
    </w:pPr>
    <w:rPr>
      <w:b w:val="1"/>
      <w:bCs w:val="1"/>
      <w:color w:val="666666"/>
      <w:sz w:val="24"/>
      <w:szCs w:val="24"/>
    </w:rPr>
  </w:style>
  <w:style w:type="paragraph" w:styleId="Heading5">
    <w:name w:val="heading 5"/>
    <w:basedOn w:val="Normal"/>
    <w:next w:val="Normal"/>
    <w:pPr>
      <w:keepNext w:val="1"/>
      <w:keepLines w:val="1"/>
      <w:spacing w:after="80" w:lineRule="auto"/>
    </w:pPr>
    <w:rPr>
      <w:b w:val="1"/>
      <w:bCs w:val="1"/>
      <w:color w:val="666666"/>
    </w:rPr>
  </w:style>
  <w:style w:type="paragraph" w:styleId="Heading6">
    <w:name w:val="heading 6"/>
    <w:basedOn w:val="Normal"/>
    <w:next w:val="Normal"/>
    <w:pPr>
      <w:keepNext w:val="1"/>
      <w:keepLines w:val="1"/>
      <w:spacing w:after="40" w:lineRule="auto"/>
    </w:pPr>
    <w:rPr>
      <w:b w:val="1"/>
      <w:bCs w:val="1"/>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ucl.ac.uk/bartlett/public-purpose/wp2023-07"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StyleName="MLA" SelectedStyle="/MLASeventhEditionOfficeOnline.xsl" Version="7">
  <b:Source>
    <b:Tag>source1</b:Tag>
    <b:SourceType>Book</b:SourceType>
    <b:DayAccessed>23</b:DayAccessed>
    <b:MonthAccessed>January</b:MonthAccessed>
    <b:URL>https://www.google.com/url?q=https://inspire.sgs.com/?id%3D-10020459&amp;sa=D&amp;source=docs&amp;ust=1769893217898043&amp;usg=AOvVaw0Fq438TxSdlCVwK-XkT6Fa</b:URL>
    <b:YearAccessed>2025</b:YearAccessed>
    <b:Gdcea>{"AccessedType":"Website"}</b:Gdcea>
  </b:Source>
</b:Sources>
</file>

<file path=customXML/itemProps1.xml><?xml version="1.0" encoding="utf-8"?>
<ds:datastoreItem xmlns:ds="http://schemas.openxmlformats.org/officeDocument/2006/customXml" ds:itemID="{22222222-1234-1234-1234-123412341234}">
  <ds:schemaRefs>
    <ds:schemaRef ds:uri="http://schemas.openxmlformats.org/officeDocument/2006/bibliography"/>
  </ds:schemaRefs>
</ds:datastoreItem>
</file>