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JAVA-11 – classe objetos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xdrlxf9v2iav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sobre POO: Abstração, Classes e Objetos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 Métodos Simples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Crie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dizerOla()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exiba uma mensagem de saudação com o nome da pessoa.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da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chame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dizerOla()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ContaBancaria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Operações Básicas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ContaBancaria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titular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saldo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numeroConta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métodos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depositar(double valor)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sacar(double valor)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consultarSaldo()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ContaBancaria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realize depósitos e saques, e consulte o saldo.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Livro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Métodos para Emprestar e Devolver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Livro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disponivel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métodos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emprestar()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devolver()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atualizam o status de disponibilidade do livro.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Livro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realize empréstimos e devoluções, e exiba o status.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Métodos para Acelerar e Frear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marca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velocidadeAtual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métodos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acelerar(int incremento)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frear(int decremento)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alterar a velocidade do carro.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simule a aceleração e frenagem.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Métodos para Aplicar Desconto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preco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aplicarDesconto(double percentual)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reduza o preço do produto pelo percentual dado.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aplique um desconto e exiba o novo preço.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 Cálculo de 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nota1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nota2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nota3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calcularMedia()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retorne a média das notas do aluno.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calcule a média e exiba o resultado.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Retangulo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para Cálculo de Área e Perímetro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Retangulo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largura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altura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métodos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calcularArea()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calcularPerimetro()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Retangulo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calcule e exiba a área e o perímetro.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Funcionario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Cálculo de Salário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salarioBase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horasExtras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calcularSalario()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retorne o salário total considerando as horas extras (cada hora extra é 50% a mais do valor da hora normal).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calcule e exiba o salário.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Quadrado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Método para Verificar se é um Quadrado Perfeito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Quadrado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um atributo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ehQuadradoPerfeito()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verifique se os lados formam um quadrado perfeito.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objetos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Quadrado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teste se são quadrados perfeitos.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Círculo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Cálculo de Circunferência e Área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Circulo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um atributo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raio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métodos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calcularCircunferencia()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calcularArea()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retornar a circunferência e a área do círculo, respectivamente.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Circulo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calcule e exiba a circunferência e a área.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bPRqphxbzWQfQDtFPdHKTkIRRg==">CgMxLjAyDmgueGRybHhmOXYyaWF2OAByITF2T2xBQjNNdU5Xa3NLR2ZpaHlPWlF0aE9WZ3h0elc0dQ==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