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Monkeypox in Latinamerica and the Caribbean: Cummulative incidence per country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Date of First Confirmed Case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Confirmed Cases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Cummulative Incidence (per million)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Income Group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Caribbean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Saint Martin (French part)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Puerto Rico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Curaçao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Bahamas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Barbados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Jamaica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Dominican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Central America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2022-05-28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Guatemala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Honduras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South America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4,472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Bolivia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Argentina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2022-05-27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Ecuador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Guyana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Uruguay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Paraguay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Venezuela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   ---
              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As of complete epidemiological week #34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Venezuela has been temporarily unclassified as of July 2021 by the World Bank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</w:rPr>
              <w:t xml:space="default">Data sources: Global.health Monkeypox (accessed on 2022-09-01), UN 2022 Revision of World Population Prospects, World Bank Income Classification (FY 2023)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2022-09-01T01:45:13Z</dcterms:created>
  <dcterms:modified xsi:type="dcterms:W3CDTF">2022-09-01T01:45:13Z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