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D3FB06E" w14:textId="77777777" w:rsidR="00921469" w:rsidRDefault="006D6469" w:rsidP="00B131EA">
      <w:pPr>
        <w:pStyle w:val="DocumentType"/>
        <w:jc w:val="both"/>
        <w:rPr>
          <w:b/>
          <w:color w:val="007DC3"/>
        </w:rPr>
      </w:pPr>
      <w:r>
        <w:t>White Paper</w:t>
      </w:r>
    </w:p>
    <w:p w14:paraId="1F60388A" w14:textId="77777777" w:rsidR="00921469" w:rsidRDefault="00921469" w:rsidP="00B131EA">
      <w:pPr>
        <w:ind w:left="3150"/>
        <w:jc w:val="both"/>
        <w:rPr>
          <w:b/>
          <w:color w:val="007DC3"/>
        </w:rPr>
      </w:pPr>
    </w:p>
    <w:p w14:paraId="4965D209" w14:textId="77777777" w:rsidR="00921469" w:rsidRDefault="00921469" w:rsidP="00B131EA">
      <w:pPr>
        <w:ind w:left="3150"/>
        <w:jc w:val="both"/>
        <w:rPr>
          <w:b/>
          <w:color w:val="007DC3"/>
        </w:rPr>
      </w:pPr>
    </w:p>
    <w:p w14:paraId="62377D2F" w14:textId="77777777" w:rsidR="00921469" w:rsidRDefault="00921469" w:rsidP="00B131EA">
      <w:pPr>
        <w:ind w:left="3150"/>
        <w:jc w:val="both"/>
        <w:rPr>
          <w:b/>
          <w:color w:val="007DC3"/>
        </w:rPr>
      </w:pPr>
    </w:p>
    <w:p w14:paraId="05CA4CB8" w14:textId="77777777" w:rsidR="00921469" w:rsidRDefault="00921469" w:rsidP="00B131EA">
      <w:pPr>
        <w:ind w:left="3150"/>
        <w:jc w:val="both"/>
        <w:rPr>
          <w:b/>
          <w:color w:val="007DC3"/>
        </w:rPr>
      </w:pPr>
    </w:p>
    <w:p w14:paraId="3CEDDDC0" w14:textId="77777777" w:rsidR="006D6469" w:rsidRDefault="006D6469" w:rsidP="00B131EA">
      <w:pPr>
        <w:ind w:left="3150"/>
        <w:jc w:val="both"/>
        <w:rPr>
          <w:b/>
          <w:color w:val="007DC3"/>
        </w:rPr>
      </w:pPr>
    </w:p>
    <w:p w14:paraId="0C60DD5A" w14:textId="77777777" w:rsidR="006D6469" w:rsidRDefault="006D6469" w:rsidP="00B131EA">
      <w:pPr>
        <w:ind w:left="3150"/>
        <w:jc w:val="both"/>
        <w:rPr>
          <w:b/>
          <w:color w:val="007DC3"/>
        </w:rPr>
      </w:pPr>
    </w:p>
    <w:p w14:paraId="7B188DEC" w14:textId="77777777" w:rsidR="006D6469" w:rsidRDefault="000F631B" w:rsidP="00B131EA">
      <w:pPr>
        <w:ind w:left="3150"/>
        <w:jc w:val="both"/>
        <w:rPr>
          <w:b/>
          <w:color w:val="007DC3"/>
        </w:rPr>
      </w:pPr>
      <w:r>
        <w:rPr>
          <w:noProof/>
        </w:rPr>
        <w:pict w14:anchorId="75A90C27">
          <v:shapetype id="_x0000_t202" coordsize="21600,21600" o:spt="202" path="m0,0l0,21600,21600,21600,21600,0xe">
            <v:stroke joinstyle="miter"/>
            <v:path gradientshapeok="t" o:connecttype="rect"/>
          </v:shapetype>
          <v:shape id="_x0000_s1026" type="#_x0000_t202" style="position:absolute;left:0;text-align:left;margin-left:0;margin-top:1.15pt;width:531.45pt;height:156.55pt;z-index:251657728;mso-wrap-edited:f;mso-position-horizontal:left;mso-position-horizontal-relative:margin" wrapcoords="0 0 21600 0 21600 21600 0 21600 0 0" filled="f" stroked="f">
            <v:fill o:detectmouseclick="t"/>
            <v:textbox style="mso-next-textbox:#_x0000_s1026" inset=",7.2pt,,7.2pt">
              <w:txbxContent>
                <w:p w14:paraId="04E1BBF8" w14:textId="77777777" w:rsidR="004E1E76" w:rsidRDefault="004E1E76" w:rsidP="00167715">
                  <w:pPr>
                    <w:pStyle w:val="Subtitle"/>
                    <w:rPr>
                      <w:sz w:val="52"/>
                    </w:rPr>
                  </w:pPr>
                  <w:r w:rsidRPr="00EF4277">
                    <w:rPr>
                      <w:sz w:val="52"/>
                    </w:rPr>
                    <w:t xml:space="preserve">Implementing </w:t>
                  </w:r>
                  <w:r>
                    <w:rPr>
                      <w:sz w:val="52"/>
                    </w:rPr>
                    <w:t xml:space="preserve">SAS Access </w:t>
                  </w:r>
                  <w:r w:rsidRPr="00DD59C8">
                    <w:rPr>
                      <w:sz w:val="52"/>
                    </w:rPr>
                    <w:t xml:space="preserve">® </w:t>
                  </w:r>
                  <w:r>
                    <w:rPr>
                      <w:sz w:val="52"/>
                    </w:rPr>
                    <w:t xml:space="preserve">9.3 with </w:t>
                  </w:r>
                  <w:proofErr w:type="spellStart"/>
                  <w:r>
                    <w:rPr>
                      <w:sz w:val="52"/>
                    </w:rPr>
                    <w:t>Greenplum</w:t>
                  </w:r>
                  <w:proofErr w:type="spellEnd"/>
                  <w:r>
                    <w:rPr>
                      <w:sz w:val="52"/>
                    </w:rPr>
                    <w:t xml:space="preserve"> </w:t>
                  </w:r>
                  <w:r w:rsidRPr="00EF4277">
                    <w:rPr>
                      <w:sz w:val="52"/>
                    </w:rPr>
                    <w:t>D</w:t>
                  </w:r>
                  <w:r>
                    <w:rPr>
                      <w:sz w:val="52"/>
                    </w:rPr>
                    <w:t>atabase</w:t>
                  </w:r>
                </w:p>
                <w:p w14:paraId="62F4D0C3" w14:textId="77777777" w:rsidR="004E1E76" w:rsidRPr="004A0637" w:rsidRDefault="004E1E76">
                  <w:pPr>
                    <w:rPr>
                      <w:color w:val="007DC3"/>
                      <w:sz w:val="36"/>
                    </w:rPr>
                  </w:pPr>
                  <w:r w:rsidRPr="00EF4277">
                    <w:rPr>
                      <w:color w:val="007DC3"/>
                      <w:sz w:val="36"/>
                    </w:rPr>
                    <w:t>Planning, Implementation, Configuration and Best Practices</w:t>
                  </w:r>
                  <w:r>
                    <w:rPr>
                      <w:color w:val="007DC3"/>
                      <w:sz w:val="36"/>
                    </w:rPr>
                    <w:t xml:space="preserve"> </w:t>
                  </w:r>
                </w:p>
              </w:txbxContent>
            </v:textbox>
            <w10:wrap anchorx="margin"/>
          </v:shape>
        </w:pict>
      </w:r>
    </w:p>
    <w:p w14:paraId="78099AD4" w14:textId="77777777" w:rsidR="006D6469" w:rsidRDefault="006D6469" w:rsidP="00B131EA">
      <w:pPr>
        <w:ind w:left="3150"/>
        <w:jc w:val="both"/>
        <w:rPr>
          <w:b/>
          <w:color w:val="007DC3"/>
        </w:rPr>
      </w:pPr>
    </w:p>
    <w:p w14:paraId="2385C036" w14:textId="77777777" w:rsidR="006D6469" w:rsidRDefault="006D6469" w:rsidP="00B131EA">
      <w:pPr>
        <w:ind w:left="3150"/>
        <w:jc w:val="both"/>
        <w:rPr>
          <w:b/>
          <w:color w:val="007DC3"/>
        </w:rPr>
      </w:pPr>
    </w:p>
    <w:p w14:paraId="5D2BA192" w14:textId="77777777" w:rsidR="006D6469" w:rsidRDefault="006D6469" w:rsidP="00B131EA">
      <w:pPr>
        <w:ind w:left="3150"/>
        <w:jc w:val="both"/>
        <w:rPr>
          <w:b/>
          <w:color w:val="007DC3"/>
        </w:rPr>
      </w:pPr>
    </w:p>
    <w:p w14:paraId="6DE24297" w14:textId="77777777" w:rsidR="006D6469" w:rsidRDefault="006D6469" w:rsidP="00B131EA">
      <w:pPr>
        <w:ind w:left="3150"/>
        <w:jc w:val="both"/>
        <w:rPr>
          <w:b/>
          <w:color w:val="007DC3"/>
        </w:rPr>
      </w:pPr>
    </w:p>
    <w:p w14:paraId="1C2191EB" w14:textId="77777777" w:rsidR="006D6469" w:rsidRDefault="006D6469" w:rsidP="00B131EA">
      <w:pPr>
        <w:ind w:left="3150"/>
        <w:jc w:val="both"/>
        <w:rPr>
          <w:b/>
          <w:color w:val="007DC3"/>
        </w:rPr>
      </w:pPr>
    </w:p>
    <w:p w14:paraId="4EE7AFF9" w14:textId="77777777" w:rsidR="006D6469" w:rsidRDefault="006D6469" w:rsidP="00B131EA">
      <w:pPr>
        <w:ind w:left="3150"/>
        <w:jc w:val="both"/>
        <w:rPr>
          <w:b/>
          <w:color w:val="007DC3"/>
        </w:rPr>
      </w:pPr>
    </w:p>
    <w:p w14:paraId="2956C7DD" w14:textId="77777777" w:rsidR="006D6469" w:rsidRDefault="006D6469" w:rsidP="00B131EA">
      <w:pPr>
        <w:ind w:left="3150"/>
        <w:jc w:val="both"/>
        <w:rPr>
          <w:b/>
          <w:color w:val="007DC3"/>
        </w:rPr>
      </w:pPr>
    </w:p>
    <w:p w14:paraId="013E2C0D" w14:textId="77777777" w:rsidR="006D6469" w:rsidRDefault="006D6469" w:rsidP="00B131EA">
      <w:pPr>
        <w:ind w:left="3150"/>
        <w:jc w:val="both"/>
        <w:rPr>
          <w:b/>
          <w:color w:val="007DC3"/>
        </w:rPr>
      </w:pPr>
    </w:p>
    <w:p w14:paraId="492C9C21" w14:textId="77777777" w:rsidR="006D6469" w:rsidRDefault="006D6469" w:rsidP="00B131EA">
      <w:pPr>
        <w:ind w:left="3150"/>
        <w:jc w:val="both"/>
        <w:rPr>
          <w:b/>
          <w:color w:val="007DC3"/>
        </w:rPr>
      </w:pPr>
    </w:p>
    <w:p w14:paraId="4F6E7AAD" w14:textId="77777777" w:rsidR="006D6469" w:rsidRDefault="006D6469" w:rsidP="00B131EA">
      <w:pPr>
        <w:ind w:left="3150"/>
        <w:jc w:val="both"/>
        <w:rPr>
          <w:b/>
          <w:color w:val="007DC3"/>
        </w:rPr>
      </w:pPr>
    </w:p>
    <w:p w14:paraId="5C65183C" w14:textId="77777777" w:rsidR="006D6469" w:rsidRDefault="006D6469" w:rsidP="00B131EA">
      <w:pPr>
        <w:ind w:left="3150"/>
        <w:jc w:val="both"/>
        <w:rPr>
          <w:b/>
          <w:color w:val="007DC3"/>
        </w:rPr>
      </w:pPr>
    </w:p>
    <w:p w14:paraId="2D5FAA63" w14:textId="77777777" w:rsidR="006D6469" w:rsidRDefault="006D6469" w:rsidP="00B131EA">
      <w:pPr>
        <w:ind w:left="3150"/>
        <w:jc w:val="both"/>
        <w:rPr>
          <w:b/>
          <w:color w:val="007DC3"/>
        </w:rPr>
      </w:pPr>
    </w:p>
    <w:p w14:paraId="4A1863B8" w14:textId="77777777" w:rsidR="006D6469" w:rsidRDefault="006D6469" w:rsidP="00B131EA">
      <w:pPr>
        <w:ind w:left="3150"/>
        <w:jc w:val="both"/>
        <w:rPr>
          <w:b/>
          <w:color w:val="007DC3"/>
        </w:rPr>
      </w:pPr>
    </w:p>
    <w:p w14:paraId="24B655D3" w14:textId="77777777" w:rsidR="006D6469" w:rsidRDefault="006D6469" w:rsidP="00B131EA">
      <w:pPr>
        <w:ind w:left="3150"/>
        <w:jc w:val="both"/>
        <w:rPr>
          <w:b/>
          <w:color w:val="007DC3"/>
        </w:rPr>
      </w:pPr>
    </w:p>
    <w:p w14:paraId="02073A2D" w14:textId="77777777" w:rsidR="006D6469" w:rsidRDefault="006D6469" w:rsidP="00B131EA">
      <w:pPr>
        <w:ind w:left="3150"/>
        <w:jc w:val="both"/>
        <w:rPr>
          <w:b/>
          <w:color w:val="007DC3"/>
        </w:rPr>
      </w:pPr>
    </w:p>
    <w:p w14:paraId="6A4F7E80" w14:textId="77777777" w:rsidR="006D6469" w:rsidRDefault="006D6469" w:rsidP="00B131EA">
      <w:pPr>
        <w:ind w:left="3150"/>
        <w:jc w:val="both"/>
        <w:rPr>
          <w:b/>
          <w:color w:val="007DC3"/>
        </w:rPr>
      </w:pPr>
    </w:p>
    <w:p w14:paraId="06B4F083" w14:textId="77777777" w:rsidR="006D6469" w:rsidRDefault="006D6469" w:rsidP="00B131EA">
      <w:pPr>
        <w:ind w:left="3150"/>
        <w:jc w:val="both"/>
        <w:rPr>
          <w:b/>
          <w:color w:val="007DC3"/>
        </w:rPr>
      </w:pPr>
    </w:p>
    <w:p w14:paraId="667B8D4E" w14:textId="77777777" w:rsidR="006D6469" w:rsidRDefault="006D6469" w:rsidP="00B131EA">
      <w:pPr>
        <w:ind w:left="3150"/>
        <w:jc w:val="both"/>
        <w:rPr>
          <w:b/>
          <w:color w:val="007DC3"/>
        </w:rPr>
      </w:pPr>
    </w:p>
    <w:p w14:paraId="2CE8E0A0" w14:textId="77777777" w:rsidR="006D6469" w:rsidRDefault="006D6469" w:rsidP="00B131EA">
      <w:pPr>
        <w:ind w:left="3150"/>
        <w:jc w:val="both"/>
        <w:rPr>
          <w:b/>
          <w:color w:val="007DC3"/>
        </w:rPr>
      </w:pPr>
    </w:p>
    <w:p w14:paraId="7CFE1431" w14:textId="77777777" w:rsidR="006D6469" w:rsidRDefault="006D6469" w:rsidP="00B131EA">
      <w:pPr>
        <w:ind w:left="3150"/>
        <w:jc w:val="both"/>
        <w:rPr>
          <w:b/>
          <w:color w:val="007DC3"/>
        </w:rPr>
      </w:pPr>
    </w:p>
    <w:p w14:paraId="3A59933D" w14:textId="77777777" w:rsidR="00091B94" w:rsidRDefault="00091B94" w:rsidP="00B131EA">
      <w:pPr>
        <w:ind w:left="3150"/>
        <w:jc w:val="both"/>
        <w:rPr>
          <w:b/>
          <w:color w:val="007DC3"/>
        </w:rPr>
      </w:pPr>
    </w:p>
    <w:p w14:paraId="19725352" w14:textId="77777777" w:rsidR="00091B94" w:rsidRDefault="00091B94" w:rsidP="00B131EA">
      <w:pPr>
        <w:ind w:left="3150"/>
        <w:jc w:val="both"/>
        <w:rPr>
          <w:b/>
          <w:color w:val="007DC3"/>
        </w:rPr>
      </w:pPr>
    </w:p>
    <w:p w14:paraId="51F32131" w14:textId="77777777" w:rsidR="00091B94" w:rsidRDefault="00091B94" w:rsidP="00B131EA">
      <w:pPr>
        <w:ind w:left="3150"/>
        <w:jc w:val="both"/>
        <w:rPr>
          <w:b/>
          <w:color w:val="007DC3"/>
        </w:rPr>
      </w:pPr>
    </w:p>
    <w:p w14:paraId="774D3BAD" w14:textId="77777777" w:rsidR="00091B94" w:rsidRDefault="00091B94" w:rsidP="00B131EA">
      <w:pPr>
        <w:ind w:left="3150"/>
        <w:jc w:val="both"/>
        <w:rPr>
          <w:b/>
          <w:color w:val="007DC3"/>
        </w:rPr>
      </w:pPr>
    </w:p>
    <w:p w14:paraId="68F744BF" w14:textId="77777777" w:rsidR="00CE20B0" w:rsidRDefault="00CE20B0" w:rsidP="00B131EA">
      <w:pPr>
        <w:pStyle w:val="BodyText"/>
        <w:ind w:left="2430" w:firstLine="720"/>
        <w:jc w:val="both"/>
        <w:rPr>
          <w:b/>
          <w:color w:val="007DC3"/>
        </w:rPr>
      </w:pPr>
    </w:p>
    <w:p w14:paraId="7115389D" w14:textId="77777777" w:rsidR="005D345B" w:rsidRPr="00CE20B0" w:rsidRDefault="00E32D1F" w:rsidP="00B131EA">
      <w:pPr>
        <w:pStyle w:val="AbstractTitle"/>
        <w:jc w:val="both"/>
      </w:pPr>
      <w:r>
        <w:t>A</w:t>
      </w:r>
      <w:r w:rsidRPr="00E32D1F">
        <w:t>b</w:t>
      </w:r>
      <w:r>
        <w:t>stract</w:t>
      </w:r>
    </w:p>
    <w:p w14:paraId="5629C815" w14:textId="77777777" w:rsidR="008E60CE" w:rsidRDefault="00EF4277" w:rsidP="00B131EA">
      <w:pPr>
        <w:ind w:left="3150"/>
        <w:jc w:val="both"/>
      </w:pPr>
      <w:r w:rsidRPr="00EF4277">
        <w:t xml:space="preserve">This paper outlines recommendations for </w:t>
      </w:r>
      <w:r w:rsidR="00B93033">
        <w:rPr>
          <w:color w:val="000000" w:themeColor="text1"/>
        </w:rPr>
        <w:t xml:space="preserve">SAS software </w:t>
      </w:r>
      <w:r w:rsidRPr="00EF4277">
        <w:t xml:space="preserve">with the </w:t>
      </w:r>
      <w:proofErr w:type="spellStart"/>
      <w:r w:rsidRPr="00EF4277">
        <w:t>Greenplum</w:t>
      </w:r>
      <w:proofErr w:type="spellEnd"/>
      <w:r w:rsidRPr="00EF4277">
        <w:t xml:space="preserve"> Database</w:t>
      </w:r>
      <w:r w:rsidR="00B93033">
        <w:t xml:space="preserve"> via SAS-Access</w:t>
      </w:r>
      <w:r w:rsidRPr="00EF4277">
        <w:t xml:space="preserve">. It is designed to help customers and field personnel implement </w:t>
      </w:r>
      <w:r w:rsidR="00B93033">
        <w:t>basic SAS connectivity</w:t>
      </w:r>
      <w:r w:rsidRPr="00EF4277">
        <w:t xml:space="preserve"> in a </w:t>
      </w:r>
      <w:proofErr w:type="spellStart"/>
      <w:r w:rsidRPr="00EF4277">
        <w:t>Greenplum</w:t>
      </w:r>
      <w:proofErr w:type="spellEnd"/>
      <w:r w:rsidRPr="00EF4277">
        <w:t xml:space="preserve"> database environment.</w:t>
      </w:r>
    </w:p>
    <w:p w14:paraId="1BEDC0F2" w14:textId="77777777" w:rsidR="00EF4277" w:rsidRDefault="00EF4277" w:rsidP="00B131EA">
      <w:pPr>
        <w:ind w:left="3150"/>
        <w:jc w:val="both"/>
      </w:pPr>
    </w:p>
    <w:p w14:paraId="0B0FCC4C" w14:textId="77777777" w:rsidR="006D6469" w:rsidRPr="00FC2FE5" w:rsidRDefault="00D4607D" w:rsidP="00B131EA">
      <w:pPr>
        <w:pStyle w:val="Date"/>
        <w:jc w:val="both"/>
      </w:pPr>
      <w:r>
        <w:fldChar w:fldCharType="begin"/>
      </w:r>
      <w:r w:rsidR="008E60CE">
        <w:instrText xml:space="preserve"> DATE  \@ "MMMM yyyy"  \* MERGEFORMAT </w:instrText>
      </w:r>
      <w:r>
        <w:fldChar w:fldCharType="separate"/>
      </w:r>
      <w:r w:rsidR="00203537">
        <w:t>December 2012</w:t>
      </w:r>
      <w:r>
        <w:fldChar w:fldCharType="end"/>
      </w:r>
    </w:p>
    <w:p w14:paraId="781D44EA" w14:textId="77777777" w:rsidR="006D6469" w:rsidRPr="00FC2FE5" w:rsidRDefault="006D6469" w:rsidP="00B131EA">
      <w:pPr>
        <w:ind w:left="3150"/>
        <w:jc w:val="both"/>
      </w:pPr>
    </w:p>
    <w:p w14:paraId="15E9C5E3" w14:textId="77777777" w:rsidR="005D345B" w:rsidRPr="00FC2FE5" w:rsidRDefault="005D345B" w:rsidP="00B131EA">
      <w:pPr>
        <w:ind w:left="3150"/>
        <w:jc w:val="both"/>
      </w:pPr>
    </w:p>
    <w:p w14:paraId="44595920" w14:textId="77777777" w:rsidR="005D345B" w:rsidRPr="00FC2FE5" w:rsidRDefault="005D345B" w:rsidP="00B131EA">
      <w:pPr>
        <w:ind w:left="3150"/>
        <w:jc w:val="both"/>
      </w:pPr>
    </w:p>
    <w:p w14:paraId="32BCFB4A" w14:textId="77777777" w:rsidR="00E663E5" w:rsidRDefault="00E663E5" w:rsidP="00B131EA">
      <w:pPr>
        <w:jc w:val="both"/>
      </w:pPr>
    </w:p>
    <w:p w14:paraId="1701177C" w14:textId="77777777" w:rsidR="00E663E5" w:rsidRDefault="00E663E5" w:rsidP="00B131EA">
      <w:pPr>
        <w:ind w:left="3150"/>
        <w:jc w:val="both"/>
      </w:pPr>
    </w:p>
    <w:p w14:paraId="1FEE9C1B" w14:textId="77777777" w:rsidR="00E663E5" w:rsidRDefault="00E663E5" w:rsidP="00B131EA">
      <w:pPr>
        <w:ind w:left="3150"/>
        <w:jc w:val="both"/>
      </w:pPr>
    </w:p>
    <w:p w14:paraId="1FE78A28" w14:textId="77777777" w:rsidR="00A07DAE" w:rsidRDefault="00A07DAE" w:rsidP="00B131EA">
      <w:pPr>
        <w:jc w:val="both"/>
      </w:pPr>
    </w:p>
    <w:p w14:paraId="10ABEBEA" w14:textId="77777777" w:rsidR="00E663E5" w:rsidRDefault="00E663E5" w:rsidP="00B131EA">
      <w:pPr>
        <w:ind w:left="3150"/>
        <w:jc w:val="both"/>
      </w:pPr>
    </w:p>
    <w:p w14:paraId="2E861925" w14:textId="77777777" w:rsidR="00E663E5" w:rsidRDefault="00E663E5" w:rsidP="00B131EA">
      <w:pPr>
        <w:ind w:left="3150"/>
        <w:jc w:val="both"/>
      </w:pPr>
    </w:p>
    <w:p w14:paraId="697F6F90" w14:textId="77777777" w:rsidR="00E663E5" w:rsidRDefault="00E663E5" w:rsidP="00B131EA">
      <w:pPr>
        <w:ind w:left="3150"/>
        <w:jc w:val="both"/>
      </w:pPr>
    </w:p>
    <w:p w14:paraId="58E7E052" w14:textId="77777777" w:rsidR="00E663E5" w:rsidRDefault="00E663E5" w:rsidP="00B131EA">
      <w:pPr>
        <w:pStyle w:val="Copyright"/>
        <w:ind w:left="2434" w:firstLine="720"/>
        <w:jc w:val="both"/>
      </w:pPr>
      <w:r>
        <w:t xml:space="preserve">Copyright © </w:t>
      </w:r>
      <w:r w:rsidR="00D4607D">
        <w:fldChar w:fldCharType="begin"/>
      </w:r>
      <w:r w:rsidR="00CB3CEE">
        <w:instrText xml:space="preserve"> DATE  \@ "yyyy"  \* MERGEFORMAT </w:instrText>
      </w:r>
      <w:r w:rsidR="00D4607D">
        <w:fldChar w:fldCharType="separate"/>
      </w:r>
      <w:r w:rsidR="00203537">
        <w:rPr>
          <w:noProof/>
        </w:rPr>
        <w:t>2012</w:t>
      </w:r>
      <w:r w:rsidR="00D4607D">
        <w:fldChar w:fldCharType="end"/>
      </w:r>
      <w:r>
        <w:t xml:space="preserve"> EMC Corporation. All Rights Reserved.</w:t>
      </w:r>
    </w:p>
    <w:p w14:paraId="5295910A" w14:textId="77777777" w:rsidR="00E663E5" w:rsidRDefault="00E663E5" w:rsidP="00B131EA">
      <w:pPr>
        <w:pStyle w:val="Copyright"/>
        <w:jc w:val="both"/>
      </w:pPr>
    </w:p>
    <w:p w14:paraId="4EEA1203" w14:textId="77777777" w:rsidR="00E663E5" w:rsidRDefault="00E663E5" w:rsidP="00B131EA">
      <w:pPr>
        <w:pStyle w:val="Copyright"/>
        <w:jc w:val="both"/>
      </w:pPr>
      <w:r>
        <w:t>EMC believes the information in this publication is accurate of its publication date. The information is subject to change without notice.</w:t>
      </w:r>
    </w:p>
    <w:p w14:paraId="04C1CDB7" w14:textId="77777777" w:rsidR="00E663E5" w:rsidRDefault="00E663E5" w:rsidP="00B131EA">
      <w:pPr>
        <w:pStyle w:val="Copyright"/>
        <w:jc w:val="both"/>
      </w:pPr>
    </w:p>
    <w:p w14:paraId="19FDAA0B" w14:textId="77777777" w:rsidR="00E663E5" w:rsidRDefault="00E663E5" w:rsidP="00B131EA">
      <w:pPr>
        <w:pStyle w:val="Copyright"/>
        <w:jc w:val="both"/>
      </w:pPr>
      <w:r>
        <w:t>The information in this publication is provided “as is”. EMC Corporation makes no representations or warranties of any kind with respect to the information in this publication, and specifically disclaims implied warranties of merchantability or fitness for a particular purpose.</w:t>
      </w:r>
    </w:p>
    <w:p w14:paraId="33712331" w14:textId="77777777" w:rsidR="00E663E5" w:rsidRDefault="00E663E5" w:rsidP="00B131EA">
      <w:pPr>
        <w:pStyle w:val="Copyright"/>
        <w:jc w:val="both"/>
      </w:pPr>
    </w:p>
    <w:p w14:paraId="165FD550" w14:textId="77777777" w:rsidR="00E663E5" w:rsidRDefault="00E663E5" w:rsidP="00B131EA">
      <w:pPr>
        <w:pStyle w:val="Copyright"/>
        <w:jc w:val="both"/>
      </w:pPr>
      <w:r>
        <w:t>Use, copying, and distribution of any EMC software described in this publication requires an applicable software license.</w:t>
      </w:r>
    </w:p>
    <w:p w14:paraId="75870E9D" w14:textId="77777777" w:rsidR="00E663E5" w:rsidRDefault="00E663E5" w:rsidP="00B131EA">
      <w:pPr>
        <w:pStyle w:val="Copyright"/>
        <w:jc w:val="both"/>
      </w:pPr>
    </w:p>
    <w:p w14:paraId="594891D9" w14:textId="77777777" w:rsidR="00E663E5" w:rsidRDefault="00E663E5" w:rsidP="00B131EA">
      <w:pPr>
        <w:pStyle w:val="Copyright"/>
        <w:jc w:val="both"/>
      </w:pPr>
      <w:r>
        <w:t>For the most up-to-date listing of EMC product names, see EMC Corporation Trademarks on EMC.com.</w:t>
      </w:r>
    </w:p>
    <w:p w14:paraId="50101290" w14:textId="77777777" w:rsidR="00E663E5" w:rsidRDefault="00E663E5" w:rsidP="00B131EA">
      <w:pPr>
        <w:pStyle w:val="Copyright"/>
        <w:jc w:val="both"/>
      </w:pPr>
    </w:p>
    <w:p w14:paraId="13A50B43" w14:textId="77777777" w:rsidR="00B266D9" w:rsidRDefault="00E663E5" w:rsidP="00B131EA">
      <w:pPr>
        <w:pStyle w:val="Copyright"/>
        <w:jc w:val="both"/>
      </w:pPr>
      <w:r>
        <w:t xml:space="preserve">Part </w:t>
      </w:r>
      <w:r w:rsidR="00EF4277">
        <w:t xml:space="preserve">Number </w:t>
      </w:r>
      <w:proofErr w:type="spellStart"/>
      <w:r w:rsidR="00EF4277">
        <w:t>hxxxxx</w:t>
      </w:r>
      <w:proofErr w:type="spellEnd"/>
    </w:p>
    <w:p w14:paraId="3DADC0DD" w14:textId="77777777" w:rsidR="000E74C8" w:rsidRDefault="007B388C" w:rsidP="00B131EA">
      <w:pPr>
        <w:pStyle w:val="TOCHeading"/>
        <w:jc w:val="both"/>
      </w:pPr>
      <w:r>
        <w:br w:type="page"/>
      </w:r>
      <w:r w:rsidR="000E74C8">
        <w:lastRenderedPageBreak/>
        <w:t>Table of Contents</w:t>
      </w:r>
    </w:p>
    <w:p w14:paraId="4DCCA89D" w14:textId="77777777" w:rsidR="00485E96" w:rsidRDefault="00D4607D" w:rsidP="00B131EA">
      <w:pPr>
        <w:pStyle w:val="TOC1"/>
        <w:jc w:val="both"/>
        <w:rPr>
          <w:rFonts w:asciiTheme="minorHAnsi" w:eastAsiaTheme="minorEastAsia" w:hAnsiTheme="minorHAnsi" w:cstheme="minorBidi"/>
          <w:b w:val="0"/>
          <w:color w:val="auto"/>
          <w:sz w:val="22"/>
          <w:szCs w:val="22"/>
        </w:rPr>
      </w:pPr>
      <w:r>
        <w:fldChar w:fldCharType="begin"/>
      </w:r>
      <w:r w:rsidR="00F222A5">
        <w:instrText xml:space="preserve"> TOC \o "1-3" \h \z \u </w:instrText>
      </w:r>
      <w:r>
        <w:fldChar w:fldCharType="separate"/>
      </w:r>
      <w:hyperlink w:anchor="_Toc338751279" w:history="1">
        <w:r w:rsidR="00485E96" w:rsidRPr="00AB523A">
          <w:rPr>
            <w:rStyle w:val="Hyperlink"/>
          </w:rPr>
          <w:t>Executive Summary</w:t>
        </w:r>
        <w:r w:rsidR="00485E96">
          <w:rPr>
            <w:webHidden/>
          </w:rPr>
          <w:tab/>
        </w:r>
        <w:r>
          <w:rPr>
            <w:webHidden/>
          </w:rPr>
          <w:fldChar w:fldCharType="begin"/>
        </w:r>
        <w:r w:rsidR="00485E96">
          <w:rPr>
            <w:webHidden/>
          </w:rPr>
          <w:instrText xml:space="preserve"> PAGEREF _Toc338751279 \h </w:instrText>
        </w:r>
        <w:r>
          <w:rPr>
            <w:webHidden/>
          </w:rPr>
        </w:r>
        <w:r>
          <w:rPr>
            <w:webHidden/>
          </w:rPr>
          <w:fldChar w:fldCharType="separate"/>
        </w:r>
        <w:r w:rsidR="00203537">
          <w:rPr>
            <w:webHidden/>
          </w:rPr>
          <w:t>4</w:t>
        </w:r>
        <w:r>
          <w:rPr>
            <w:webHidden/>
          </w:rPr>
          <w:fldChar w:fldCharType="end"/>
        </w:r>
      </w:hyperlink>
    </w:p>
    <w:p w14:paraId="3F6D7011" w14:textId="77777777" w:rsidR="00485E96" w:rsidRDefault="000F631B" w:rsidP="00B131EA">
      <w:pPr>
        <w:pStyle w:val="TOC2"/>
        <w:jc w:val="both"/>
        <w:rPr>
          <w:rFonts w:eastAsiaTheme="minorEastAsia" w:cstheme="minorBidi"/>
        </w:rPr>
      </w:pPr>
      <w:hyperlink w:anchor="_Toc338751280" w:history="1">
        <w:r w:rsidR="00485E96" w:rsidRPr="00AB523A">
          <w:rPr>
            <w:rStyle w:val="Hyperlink"/>
          </w:rPr>
          <w:t>Audience</w:t>
        </w:r>
        <w:r w:rsidR="00485E96">
          <w:rPr>
            <w:webHidden/>
          </w:rPr>
          <w:tab/>
        </w:r>
        <w:r w:rsidR="00D4607D">
          <w:rPr>
            <w:webHidden/>
          </w:rPr>
          <w:fldChar w:fldCharType="begin"/>
        </w:r>
        <w:r w:rsidR="00485E96">
          <w:rPr>
            <w:webHidden/>
          </w:rPr>
          <w:instrText xml:space="preserve"> PAGEREF _Toc338751280 \h </w:instrText>
        </w:r>
        <w:r w:rsidR="00D4607D">
          <w:rPr>
            <w:webHidden/>
          </w:rPr>
        </w:r>
        <w:r w:rsidR="00D4607D">
          <w:rPr>
            <w:webHidden/>
          </w:rPr>
          <w:fldChar w:fldCharType="separate"/>
        </w:r>
        <w:r w:rsidR="00203537">
          <w:rPr>
            <w:webHidden/>
          </w:rPr>
          <w:t>4</w:t>
        </w:r>
        <w:r w:rsidR="00D4607D">
          <w:rPr>
            <w:webHidden/>
          </w:rPr>
          <w:fldChar w:fldCharType="end"/>
        </w:r>
      </w:hyperlink>
    </w:p>
    <w:p w14:paraId="64711EA1" w14:textId="77777777" w:rsidR="00485E96" w:rsidRDefault="000F631B" w:rsidP="00B131EA">
      <w:pPr>
        <w:pStyle w:val="TOC2"/>
        <w:jc w:val="both"/>
        <w:rPr>
          <w:rFonts w:eastAsiaTheme="minorEastAsia" w:cstheme="minorBidi"/>
        </w:rPr>
      </w:pPr>
      <w:hyperlink w:anchor="_Toc338751281" w:history="1">
        <w:r w:rsidR="00485E96" w:rsidRPr="00AB523A">
          <w:rPr>
            <w:rStyle w:val="Hyperlink"/>
          </w:rPr>
          <w:t>Scope</w:t>
        </w:r>
        <w:r w:rsidR="00485E96">
          <w:rPr>
            <w:webHidden/>
          </w:rPr>
          <w:tab/>
        </w:r>
        <w:r w:rsidR="00D4607D">
          <w:rPr>
            <w:webHidden/>
          </w:rPr>
          <w:fldChar w:fldCharType="begin"/>
        </w:r>
        <w:r w:rsidR="00485E96">
          <w:rPr>
            <w:webHidden/>
          </w:rPr>
          <w:instrText xml:space="preserve"> PAGEREF _Toc338751281 \h </w:instrText>
        </w:r>
        <w:r w:rsidR="00D4607D">
          <w:rPr>
            <w:webHidden/>
          </w:rPr>
        </w:r>
        <w:r w:rsidR="00D4607D">
          <w:rPr>
            <w:webHidden/>
          </w:rPr>
          <w:fldChar w:fldCharType="separate"/>
        </w:r>
        <w:r w:rsidR="00203537">
          <w:rPr>
            <w:webHidden/>
          </w:rPr>
          <w:t>4</w:t>
        </w:r>
        <w:r w:rsidR="00D4607D">
          <w:rPr>
            <w:webHidden/>
          </w:rPr>
          <w:fldChar w:fldCharType="end"/>
        </w:r>
      </w:hyperlink>
    </w:p>
    <w:p w14:paraId="62B0FA40" w14:textId="77777777" w:rsidR="00485E96" w:rsidRDefault="000F631B" w:rsidP="00B131EA">
      <w:pPr>
        <w:pStyle w:val="TOC1"/>
        <w:jc w:val="both"/>
        <w:rPr>
          <w:rFonts w:asciiTheme="minorHAnsi" w:eastAsiaTheme="minorEastAsia" w:hAnsiTheme="minorHAnsi" w:cstheme="minorBidi"/>
          <w:b w:val="0"/>
          <w:color w:val="auto"/>
          <w:sz w:val="22"/>
          <w:szCs w:val="22"/>
        </w:rPr>
      </w:pPr>
      <w:hyperlink w:anchor="_Toc338751282" w:history="1">
        <w:r w:rsidR="00485E96" w:rsidRPr="00AB523A">
          <w:rPr>
            <w:rStyle w:val="Hyperlink"/>
          </w:rPr>
          <w:t>Greenplum Database Overview</w:t>
        </w:r>
        <w:r w:rsidR="00485E96">
          <w:rPr>
            <w:webHidden/>
          </w:rPr>
          <w:tab/>
        </w:r>
        <w:r w:rsidR="00D4607D">
          <w:rPr>
            <w:webHidden/>
          </w:rPr>
          <w:fldChar w:fldCharType="begin"/>
        </w:r>
        <w:r w:rsidR="00485E96">
          <w:rPr>
            <w:webHidden/>
          </w:rPr>
          <w:instrText xml:space="preserve"> PAGEREF _Toc338751282 \h </w:instrText>
        </w:r>
        <w:r w:rsidR="00D4607D">
          <w:rPr>
            <w:webHidden/>
          </w:rPr>
        </w:r>
        <w:r w:rsidR="00D4607D">
          <w:rPr>
            <w:webHidden/>
          </w:rPr>
          <w:fldChar w:fldCharType="separate"/>
        </w:r>
        <w:r w:rsidR="00203537">
          <w:rPr>
            <w:webHidden/>
          </w:rPr>
          <w:t>6</w:t>
        </w:r>
        <w:r w:rsidR="00D4607D">
          <w:rPr>
            <w:webHidden/>
          </w:rPr>
          <w:fldChar w:fldCharType="end"/>
        </w:r>
      </w:hyperlink>
    </w:p>
    <w:p w14:paraId="3A7D5B71" w14:textId="77777777" w:rsidR="00485E96" w:rsidRDefault="000F631B" w:rsidP="00B131EA">
      <w:pPr>
        <w:pStyle w:val="TOC2"/>
        <w:jc w:val="both"/>
        <w:rPr>
          <w:rFonts w:eastAsiaTheme="minorEastAsia" w:cstheme="minorBidi"/>
        </w:rPr>
      </w:pPr>
      <w:hyperlink w:anchor="_Toc338751283" w:history="1">
        <w:r w:rsidR="00485E96" w:rsidRPr="00AB523A">
          <w:rPr>
            <w:rStyle w:val="Hyperlink"/>
          </w:rPr>
          <w:t>EMC Greenplum Data Computing Appliance</w:t>
        </w:r>
        <w:r w:rsidR="00485E96">
          <w:rPr>
            <w:webHidden/>
          </w:rPr>
          <w:tab/>
        </w:r>
        <w:r w:rsidR="00D4607D">
          <w:rPr>
            <w:webHidden/>
          </w:rPr>
          <w:fldChar w:fldCharType="begin"/>
        </w:r>
        <w:r w:rsidR="00485E96">
          <w:rPr>
            <w:webHidden/>
          </w:rPr>
          <w:instrText xml:space="preserve"> PAGEREF _Toc338751283 \h </w:instrText>
        </w:r>
        <w:r w:rsidR="00D4607D">
          <w:rPr>
            <w:webHidden/>
          </w:rPr>
        </w:r>
        <w:r w:rsidR="00D4607D">
          <w:rPr>
            <w:webHidden/>
          </w:rPr>
          <w:fldChar w:fldCharType="separate"/>
        </w:r>
        <w:r w:rsidR="00203537">
          <w:rPr>
            <w:webHidden/>
          </w:rPr>
          <w:t>6</w:t>
        </w:r>
        <w:r w:rsidR="00D4607D">
          <w:rPr>
            <w:webHidden/>
          </w:rPr>
          <w:fldChar w:fldCharType="end"/>
        </w:r>
      </w:hyperlink>
    </w:p>
    <w:p w14:paraId="7629D0FE" w14:textId="77777777" w:rsidR="00485E96" w:rsidRDefault="000F631B" w:rsidP="00B131EA">
      <w:pPr>
        <w:pStyle w:val="TOC2"/>
        <w:jc w:val="both"/>
        <w:rPr>
          <w:rFonts w:eastAsiaTheme="minorEastAsia" w:cstheme="minorBidi"/>
        </w:rPr>
      </w:pPr>
      <w:hyperlink w:anchor="_Toc338751284" w:history="1">
        <w:r w:rsidR="00485E96" w:rsidRPr="00AB523A">
          <w:rPr>
            <w:rStyle w:val="Hyperlink"/>
          </w:rPr>
          <w:t>EMC Greenplum Data Integration Accelerator</w:t>
        </w:r>
        <w:r w:rsidR="00485E96">
          <w:rPr>
            <w:webHidden/>
          </w:rPr>
          <w:tab/>
        </w:r>
        <w:r w:rsidR="00D4607D">
          <w:rPr>
            <w:webHidden/>
          </w:rPr>
          <w:fldChar w:fldCharType="begin"/>
        </w:r>
        <w:r w:rsidR="00485E96">
          <w:rPr>
            <w:webHidden/>
          </w:rPr>
          <w:instrText xml:space="preserve"> PAGEREF _Toc338751284 \h </w:instrText>
        </w:r>
        <w:r w:rsidR="00D4607D">
          <w:rPr>
            <w:webHidden/>
          </w:rPr>
        </w:r>
        <w:r w:rsidR="00D4607D">
          <w:rPr>
            <w:webHidden/>
          </w:rPr>
          <w:fldChar w:fldCharType="separate"/>
        </w:r>
        <w:r w:rsidR="00203537">
          <w:rPr>
            <w:webHidden/>
          </w:rPr>
          <w:t>7</w:t>
        </w:r>
        <w:r w:rsidR="00D4607D">
          <w:rPr>
            <w:webHidden/>
          </w:rPr>
          <w:fldChar w:fldCharType="end"/>
        </w:r>
      </w:hyperlink>
    </w:p>
    <w:p w14:paraId="3D43A366" w14:textId="77777777" w:rsidR="00485E96" w:rsidRDefault="000F631B" w:rsidP="00B131EA">
      <w:pPr>
        <w:pStyle w:val="TOC1"/>
        <w:jc w:val="both"/>
        <w:rPr>
          <w:rFonts w:asciiTheme="minorHAnsi" w:eastAsiaTheme="minorEastAsia" w:hAnsiTheme="minorHAnsi" w:cstheme="minorBidi"/>
          <w:b w:val="0"/>
          <w:color w:val="auto"/>
          <w:sz w:val="22"/>
          <w:szCs w:val="22"/>
        </w:rPr>
      </w:pPr>
      <w:hyperlink w:anchor="_Toc338751285" w:history="1">
        <w:r w:rsidR="00485E96" w:rsidRPr="00AB523A">
          <w:rPr>
            <w:rStyle w:val="Hyperlink"/>
          </w:rPr>
          <w:t>Overview of SAP Business Objects</w:t>
        </w:r>
        <w:r w:rsidR="00485E96">
          <w:rPr>
            <w:webHidden/>
          </w:rPr>
          <w:tab/>
        </w:r>
        <w:r w:rsidR="00D4607D">
          <w:rPr>
            <w:webHidden/>
          </w:rPr>
          <w:fldChar w:fldCharType="begin"/>
        </w:r>
        <w:r w:rsidR="00485E96">
          <w:rPr>
            <w:webHidden/>
          </w:rPr>
          <w:instrText xml:space="preserve"> PAGEREF _Toc338751285 \h </w:instrText>
        </w:r>
        <w:r w:rsidR="00D4607D">
          <w:rPr>
            <w:webHidden/>
          </w:rPr>
        </w:r>
        <w:r w:rsidR="00D4607D">
          <w:rPr>
            <w:webHidden/>
          </w:rPr>
          <w:fldChar w:fldCharType="separate"/>
        </w:r>
        <w:r w:rsidR="00203537">
          <w:rPr>
            <w:webHidden/>
          </w:rPr>
          <w:t>8</w:t>
        </w:r>
        <w:r w:rsidR="00D4607D">
          <w:rPr>
            <w:webHidden/>
          </w:rPr>
          <w:fldChar w:fldCharType="end"/>
        </w:r>
      </w:hyperlink>
    </w:p>
    <w:p w14:paraId="66E05519" w14:textId="77777777" w:rsidR="00485E96" w:rsidRDefault="000F631B" w:rsidP="00B131EA">
      <w:pPr>
        <w:pStyle w:val="TOC1"/>
        <w:jc w:val="both"/>
        <w:rPr>
          <w:rFonts w:asciiTheme="minorHAnsi" w:eastAsiaTheme="minorEastAsia" w:hAnsiTheme="minorHAnsi" w:cstheme="minorBidi"/>
          <w:b w:val="0"/>
          <w:color w:val="auto"/>
          <w:sz w:val="22"/>
          <w:szCs w:val="22"/>
        </w:rPr>
      </w:pPr>
      <w:hyperlink w:anchor="_Toc338751286" w:history="1">
        <w:r w:rsidR="00485E96" w:rsidRPr="00AB523A">
          <w:rPr>
            <w:rStyle w:val="Hyperlink"/>
          </w:rPr>
          <w:t>Installation and Configuration Process</w:t>
        </w:r>
        <w:r w:rsidR="00485E96">
          <w:rPr>
            <w:webHidden/>
          </w:rPr>
          <w:tab/>
        </w:r>
        <w:r w:rsidR="00D4607D">
          <w:rPr>
            <w:webHidden/>
          </w:rPr>
          <w:fldChar w:fldCharType="begin"/>
        </w:r>
        <w:r w:rsidR="00485E96">
          <w:rPr>
            <w:webHidden/>
          </w:rPr>
          <w:instrText xml:space="preserve"> PAGEREF _Toc338751286 \h </w:instrText>
        </w:r>
        <w:r w:rsidR="00D4607D">
          <w:rPr>
            <w:webHidden/>
          </w:rPr>
        </w:r>
        <w:r w:rsidR="00D4607D">
          <w:rPr>
            <w:webHidden/>
          </w:rPr>
          <w:fldChar w:fldCharType="separate"/>
        </w:r>
        <w:r w:rsidR="00203537">
          <w:rPr>
            <w:webHidden/>
          </w:rPr>
          <w:t>9</w:t>
        </w:r>
        <w:r w:rsidR="00D4607D">
          <w:rPr>
            <w:webHidden/>
          </w:rPr>
          <w:fldChar w:fldCharType="end"/>
        </w:r>
      </w:hyperlink>
    </w:p>
    <w:p w14:paraId="472D8024" w14:textId="77777777" w:rsidR="00485E96" w:rsidRDefault="000F631B" w:rsidP="00B131EA">
      <w:pPr>
        <w:pStyle w:val="TOC2"/>
        <w:jc w:val="both"/>
        <w:rPr>
          <w:rFonts w:eastAsiaTheme="minorEastAsia" w:cstheme="minorBidi"/>
        </w:rPr>
      </w:pPr>
      <w:hyperlink w:anchor="_Toc338751287" w:history="1">
        <w:r w:rsidR="00485E96" w:rsidRPr="00AB523A">
          <w:rPr>
            <w:rStyle w:val="Hyperlink"/>
          </w:rPr>
          <w:t>Download the SAP® BusinessObjects™ server software</w:t>
        </w:r>
        <w:r w:rsidR="00485E96">
          <w:rPr>
            <w:webHidden/>
          </w:rPr>
          <w:tab/>
        </w:r>
        <w:r w:rsidR="00D4607D">
          <w:rPr>
            <w:webHidden/>
          </w:rPr>
          <w:fldChar w:fldCharType="begin"/>
        </w:r>
        <w:r w:rsidR="00485E96">
          <w:rPr>
            <w:webHidden/>
          </w:rPr>
          <w:instrText xml:space="preserve"> PAGEREF _Toc338751287 \h </w:instrText>
        </w:r>
        <w:r w:rsidR="00D4607D">
          <w:rPr>
            <w:webHidden/>
          </w:rPr>
        </w:r>
        <w:r w:rsidR="00D4607D">
          <w:rPr>
            <w:webHidden/>
          </w:rPr>
          <w:fldChar w:fldCharType="separate"/>
        </w:r>
        <w:r w:rsidR="00203537">
          <w:rPr>
            <w:webHidden/>
          </w:rPr>
          <w:t>10</w:t>
        </w:r>
        <w:r w:rsidR="00D4607D">
          <w:rPr>
            <w:webHidden/>
          </w:rPr>
          <w:fldChar w:fldCharType="end"/>
        </w:r>
      </w:hyperlink>
    </w:p>
    <w:p w14:paraId="3799B9AC" w14:textId="77777777" w:rsidR="00485E96" w:rsidRDefault="000F631B" w:rsidP="00B131EA">
      <w:pPr>
        <w:pStyle w:val="TOC2"/>
        <w:jc w:val="both"/>
        <w:rPr>
          <w:rFonts w:eastAsiaTheme="minorEastAsia" w:cstheme="minorBidi"/>
        </w:rPr>
      </w:pPr>
      <w:hyperlink w:anchor="_Toc338751288" w:history="1">
        <w:r w:rsidR="00485E96" w:rsidRPr="00AB523A">
          <w:rPr>
            <w:rStyle w:val="Hyperlink"/>
          </w:rPr>
          <w:t>Obtaining a BusinessObjects™ software license</w:t>
        </w:r>
        <w:r w:rsidR="00485E96">
          <w:rPr>
            <w:webHidden/>
          </w:rPr>
          <w:tab/>
        </w:r>
        <w:r w:rsidR="00D4607D">
          <w:rPr>
            <w:webHidden/>
          </w:rPr>
          <w:fldChar w:fldCharType="begin"/>
        </w:r>
        <w:r w:rsidR="00485E96">
          <w:rPr>
            <w:webHidden/>
          </w:rPr>
          <w:instrText xml:space="preserve"> PAGEREF _Toc338751288 \h </w:instrText>
        </w:r>
        <w:r w:rsidR="00D4607D">
          <w:rPr>
            <w:webHidden/>
          </w:rPr>
        </w:r>
        <w:r w:rsidR="00D4607D">
          <w:rPr>
            <w:webHidden/>
          </w:rPr>
          <w:fldChar w:fldCharType="separate"/>
        </w:r>
        <w:r w:rsidR="00203537">
          <w:rPr>
            <w:webHidden/>
          </w:rPr>
          <w:t>12</w:t>
        </w:r>
        <w:r w:rsidR="00D4607D">
          <w:rPr>
            <w:webHidden/>
          </w:rPr>
          <w:fldChar w:fldCharType="end"/>
        </w:r>
      </w:hyperlink>
    </w:p>
    <w:p w14:paraId="1F74D819" w14:textId="77777777" w:rsidR="00485E96" w:rsidRDefault="000F631B" w:rsidP="00B131EA">
      <w:pPr>
        <w:pStyle w:val="TOC2"/>
        <w:jc w:val="both"/>
        <w:rPr>
          <w:rFonts w:eastAsiaTheme="minorEastAsia" w:cstheme="minorBidi"/>
        </w:rPr>
      </w:pPr>
      <w:hyperlink w:anchor="_Toc338751289" w:history="1">
        <w:r w:rsidR="00485E96" w:rsidRPr="00AB523A">
          <w:rPr>
            <w:rStyle w:val="Hyperlink"/>
          </w:rPr>
          <w:t>Download the SAP® BusinessObjects™ client tools</w:t>
        </w:r>
        <w:r w:rsidR="00485E96">
          <w:rPr>
            <w:webHidden/>
          </w:rPr>
          <w:tab/>
        </w:r>
        <w:r w:rsidR="00D4607D">
          <w:rPr>
            <w:webHidden/>
          </w:rPr>
          <w:fldChar w:fldCharType="begin"/>
        </w:r>
        <w:r w:rsidR="00485E96">
          <w:rPr>
            <w:webHidden/>
          </w:rPr>
          <w:instrText xml:space="preserve"> PAGEREF _Toc338751289 \h </w:instrText>
        </w:r>
        <w:r w:rsidR="00D4607D">
          <w:rPr>
            <w:webHidden/>
          </w:rPr>
        </w:r>
        <w:r w:rsidR="00D4607D">
          <w:rPr>
            <w:webHidden/>
          </w:rPr>
          <w:fldChar w:fldCharType="separate"/>
        </w:r>
        <w:r w:rsidR="00203537">
          <w:rPr>
            <w:webHidden/>
          </w:rPr>
          <w:t>13</w:t>
        </w:r>
        <w:r w:rsidR="00D4607D">
          <w:rPr>
            <w:webHidden/>
          </w:rPr>
          <w:fldChar w:fldCharType="end"/>
        </w:r>
      </w:hyperlink>
    </w:p>
    <w:p w14:paraId="6092FE0A" w14:textId="77777777" w:rsidR="00485E96" w:rsidRDefault="000F631B" w:rsidP="00B131EA">
      <w:pPr>
        <w:pStyle w:val="TOC2"/>
        <w:jc w:val="both"/>
        <w:rPr>
          <w:rFonts w:eastAsiaTheme="minorEastAsia" w:cstheme="minorBidi"/>
        </w:rPr>
      </w:pPr>
      <w:hyperlink w:anchor="_Toc338751290" w:history="1">
        <w:r w:rsidR="00485E96" w:rsidRPr="00AB523A">
          <w:rPr>
            <w:rStyle w:val="Hyperlink"/>
          </w:rPr>
          <w:t>Identify the appropriate ODBC driver on Powerlink</w:t>
        </w:r>
        <w:r w:rsidR="00485E96">
          <w:rPr>
            <w:webHidden/>
          </w:rPr>
          <w:tab/>
        </w:r>
        <w:r w:rsidR="00D4607D">
          <w:rPr>
            <w:webHidden/>
          </w:rPr>
          <w:fldChar w:fldCharType="begin"/>
        </w:r>
        <w:r w:rsidR="00485E96">
          <w:rPr>
            <w:webHidden/>
          </w:rPr>
          <w:instrText xml:space="preserve"> PAGEREF _Toc338751290 \h </w:instrText>
        </w:r>
        <w:r w:rsidR="00D4607D">
          <w:rPr>
            <w:webHidden/>
          </w:rPr>
        </w:r>
        <w:r w:rsidR="00D4607D">
          <w:rPr>
            <w:webHidden/>
          </w:rPr>
          <w:fldChar w:fldCharType="separate"/>
        </w:r>
        <w:r w:rsidR="00203537">
          <w:rPr>
            <w:webHidden/>
          </w:rPr>
          <w:t>15</w:t>
        </w:r>
        <w:r w:rsidR="00D4607D">
          <w:rPr>
            <w:webHidden/>
          </w:rPr>
          <w:fldChar w:fldCharType="end"/>
        </w:r>
      </w:hyperlink>
    </w:p>
    <w:p w14:paraId="0228A000" w14:textId="77777777" w:rsidR="00485E96" w:rsidRDefault="000F631B" w:rsidP="00B131EA">
      <w:pPr>
        <w:pStyle w:val="TOC2"/>
        <w:jc w:val="both"/>
        <w:rPr>
          <w:rFonts w:eastAsiaTheme="minorEastAsia" w:cstheme="minorBidi"/>
        </w:rPr>
      </w:pPr>
      <w:hyperlink w:anchor="_Toc338751291" w:history="1">
        <w:r w:rsidR="00485E96" w:rsidRPr="00AB523A">
          <w:rPr>
            <w:rStyle w:val="Hyperlink"/>
          </w:rPr>
          <w:t>Download the identified ODBC driver from Subscribenet</w:t>
        </w:r>
        <w:r w:rsidR="00485E96">
          <w:rPr>
            <w:webHidden/>
          </w:rPr>
          <w:tab/>
        </w:r>
        <w:r w:rsidR="00D4607D">
          <w:rPr>
            <w:webHidden/>
          </w:rPr>
          <w:fldChar w:fldCharType="begin"/>
        </w:r>
        <w:r w:rsidR="00485E96">
          <w:rPr>
            <w:webHidden/>
          </w:rPr>
          <w:instrText xml:space="preserve"> PAGEREF _Toc338751291 \h </w:instrText>
        </w:r>
        <w:r w:rsidR="00D4607D">
          <w:rPr>
            <w:webHidden/>
          </w:rPr>
        </w:r>
        <w:r w:rsidR="00D4607D">
          <w:rPr>
            <w:webHidden/>
          </w:rPr>
          <w:fldChar w:fldCharType="separate"/>
        </w:r>
        <w:r w:rsidR="00203537">
          <w:rPr>
            <w:webHidden/>
          </w:rPr>
          <w:t>19</w:t>
        </w:r>
        <w:r w:rsidR="00D4607D">
          <w:rPr>
            <w:webHidden/>
          </w:rPr>
          <w:fldChar w:fldCharType="end"/>
        </w:r>
      </w:hyperlink>
    </w:p>
    <w:p w14:paraId="6B8ED5B9" w14:textId="77777777" w:rsidR="00485E96" w:rsidRDefault="000F631B" w:rsidP="00B131EA">
      <w:pPr>
        <w:pStyle w:val="TOC2"/>
        <w:jc w:val="both"/>
        <w:rPr>
          <w:rFonts w:eastAsiaTheme="minorEastAsia" w:cstheme="minorBidi"/>
        </w:rPr>
      </w:pPr>
      <w:hyperlink w:anchor="_Toc338751292" w:history="1">
        <w:r w:rsidR="00485E96" w:rsidRPr="00AB523A">
          <w:rPr>
            <w:rStyle w:val="Hyperlink"/>
          </w:rPr>
          <w:t>Install the pre-requisite SAP® BusinessObjects™ application host software</w:t>
        </w:r>
        <w:r w:rsidR="00485E96">
          <w:rPr>
            <w:webHidden/>
          </w:rPr>
          <w:tab/>
        </w:r>
        <w:r w:rsidR="00D4607D">
          <w:rPr>
            <w:webHidden/>
          </w:rPr>
          <w:fldChar w:fldCharType="begin"/>
        </w:r>
        <w:r w:rsidR="00485E96">
          <w:rPr>
            <w:webHidden/>
          </w:rPr>
          <w:instrText xml:space="preserve"> PAGEREF _Toc338751292 \h </w:instrText>
        </w:r>
        <w:r w:rsidR="00D4607D">
          <w:rPr>
            <w:webHidden/>
          </w:rPr>
        </w:r>
        <w:r w:rsidR="00D4607D">
          <w:rPr>
            <w:webHidden/>
          </w:rPr>
          <w:fldChar w:fldCharType="separate"/>
        </w:r>
        <w:r w:rsidR="00203537">
          <w:rPr>
            <w:webHidden/>
          </w:rPr>
          <w:t>23</w:t>
        </w:r>
        <w:r w:rsidR="00D4607D">
          <w:rPr>
            <w:webHidden/>
          </w:rPr>
          <w:fldChar w:fldCharType="end"/>
        </w:r>
      </w:hyperlink>
    </w:p>
    <w:p w14:paraId="61A9FD1D" w14:textId="77777777" w:rsidR="00485E96" w:rsidRDefault="000F631B" w:rsidP="00B131EA">
      <w:pPr>
        <w:pStyle w:val="TOC2"/>
        <w:jc w:val="both"/>
        <w:rPr>
          <w:rFonts w:eastAsiaTheme="minorEastAsia" w:cstheme="minorBidi"/>
        </w:rPr>
      </w:pPr>
      <w:hyperlink w:anchor="_Toc338751293" w:history="1">
        <w:r w:rsidR="00485E96" w:rsidRPr="00AB523A">
          <w:rPr>
            <w:rStyle w:val="Hyperlink"/>
          </w:rPr>
          <w:t>Install the BusinessObjects™ software</w:t>
        </w:r>
        <w:r w:rsidR="00485E96">
          <w:rPr>
            <w:webHidden/>
          </w:rPr>
          <w:tab/>
        </w:r>
        <w:r w:rsidR="00D4607D">
          <w:rPr>
            <w:webHidden/>
          </w:rPr>
          <w:fldChar w:fldCharType="begin"/>
        </w:r>
        <w:r w:rsidR="00485E96">
          <w:rPr>
            <w:webHidden/>
          </w:rPr>
          <w:instrText xml:space="preserve"> PAGEREF _Toc338751293 \h </w:instrText>
        </w:r>
        <w:r w:rsidR="00D4607D">
          <w:rPr>
            <w:webHidden/>
          </w:rPr>
        </w:r>
        <w:r w:rsidR="00D4607D">
          <w:rPr>
            <w:webHidden/>
          </w:rPr>
          <w:fldChar w:fldCharType="separate"/>
        </w:r>
        <w:r w:rsidR="00203537">
          <w:rPr>
            <w:webHidden/>
          </w:rPr>
          <w:t>23</w:t>
        </w:r>
        <w:r w:rsidR="00D4607D">
          <w:rPr>
            <w:webHidden/>
          </w:rPr>
          <w:fldChar w:fldCharType="end"/>
        </w:r>
      </w:hyperlink>
    </w:p>
    <w:p w14:paraId="51602976" w14:textId="77777777" w:rsidR="00485E96" w:rsidRDefault="000F631B" w:rsidP="00B131EA">
      <w:pPr>
        <w:pStyle w:val="TOC2"/>
        <w:jc w:val="both"/>
        <w:rPr>
          <w:rFonts w:eastAsiaTheme="minorEastAsia" w:cstheme="minorBidi"/>
        </w:rPr>
      </w:pPr>
      <w:hyperlink w:anchor="_Toc338751294" w:history="1">
        <w:r w:rsidR="00485E96" w:rsidRPr="00AB523A">
          <w:rPr>
            <w:rStyle w:val="Hyperlink"/>
          </w:rPr>
          <w:t>Install the ODBC driver</w:t>
        </w:r>
        <w:r w:rsidR="00485E96">
          <w:rPr>
            <w:webHidden/>
          </w:rPr>
          <w:tab/>
        </w:r>
        <w:r w:rsidR="00D4607D">
          <w:rPr>
            <w:webHidden/>
          </w:rPr>
          <w:fldChar w:fldCharType="begin"/>
        </w:r>
        <w:r w:rsidR="00485E96">
          <w:rPr>
            <w:webHidden/>
          </w:rPr>
          <w:instrText xml:space="preserve"> PAGEREF _Toc338751294 \h </w:instrText>
        </w:r>
        <w:r w:rsidR="00D4607D">
          <w:rPr>
            <w:webHidden/>
          </w:rPr>
        </w:r>
        <w:r w:rsidR="00D4607D">
          <w:rPr>
            <w:webHidden/>
          </w:rPr>
          <w:fldChar w:fldCharType="separate"/>
        </w:r>
        <w:r w:rsidR="00203537">
          <w:rPr>
            <w:webHidden/>
          </w:rPr>
          <w:t>25</w:t>
        </w:r>
        <w:r w:rsidR="00D4607D">
          <w:rPr>
            <w:webHidden/>
          </w:rPr>
          <w:fldChar w:fldCharType="end"/>
        </w:r>
      </w:hyperlink>
    </w:p>
    <w:p w14:paraId="71236B3B" w14:textId="77777777" w:rsidR="00485E96" w:rsidRDefault="000F631B" w:rsidP="00B131EA">
      <w:pPr>
        <w:pStyle w:val="TOC2"/>
        <w:jc w:val="both"/>
        <w:rPr>
          <w:rFonts w:eastAsiaTheme="minorEastAsia" w:cstheme="minorBidi"/>
        </w:rPr>
      </w:pPr>
      <w:hyperlink w:anchor="_Toc338751295" w:history="1">
        <w:r w:rsidR="00485E96" w:rsidRPr="00AB523A">
          <w:rPr>
            <w:rStyle w:val="Hyperlink"/>
          </w:rPr>
          <w:t>Validate the ODBC driver</w:t>
        </w:r>
        <w:r w:rsidR="00485E96">
          <w:rPr>
            <w:webHidden/>
          </w:rPr>
          <w:tab/>
        </w:r>
        <w:r w:rsidR="00D4607D">
          <w:rPr>
            <w:webHidden/>
          </w:rPr>
          <w:fldChar w:fldCharType="begin"/>
        </w:r>
        <w:r w:rsidR="00485E96">
          <w:rPr>
            <w:webHidden/>
          </w:rPr>
          <w:instrText xml:space="preserve"> PAGEREF _Toc338751295 \h </w:instrText>
        </w:r>
        <w:r w:rsidR="00D4607D">
          <w:rPr>
            <w:webHidden/>
          </w:rPr>
        </w:r>
        <w:r w:rsidR="00D4607D">
          <w:rPr>
            <w:webHidden/>
          </w:rPr>
          <w:fldChar w:fldCharType="separate"/>
        </w:r>
        <w:r w:rsidR="00203537">
          <w:rPr>
            <w:webHidden/>
          </w:rPr>
          <w:t>28</w:t>
        </w:r>
        <w:r w:rsidR="00D4607D">
          <w:rPr>
            <w:webHidden/>
          </w:rPr>
          <w:fldChar w:fldCharType="end"/>
        </w:r>
      </w:hyperlink>
    </w:p>
    <w:p w14:paraId="76D5AEB1" w14:textId="77777777" w:rsidR="00485E96" w:rsidRDefault="000F631B" w:rsidP="00B131EA">
      <w:pPr>
        <w:pStyle w:val="TOC1"/>
        <w:jc w:val="both"/>
        <w:rPr>
          <w:rFonts w:asciiTheme="minorHAnsi" w:eastAsiaTheme="minorEastAsia" w:hAnsiTheme="minorHAnsi" w:cstheme="minorBidi"/>
          <w:b w:val="0"/>
          <w:color w:val="auto"/>
          <w:sz w:val="22"/>
          <w:szCs w:val="22"/>
        </w:rPr>
      </w:pPr>
      <w:hyperlink w:anchor="_Toc338751296" w:history="1">
        <w:r w:rsidR="00485E96" w:rsidRPr="00AB523A">
          <w:rPr>
            <w:rStyle w:val="Hyperlink"/>
          </w:rPr>
          <w:t>Solution Testing</w:t>
        </w:r>
        <w:r w:rsidR="00485E96">
          <w:rPr>
            <w:webHidden/>
          </w:rPr>
          <w:tab/>
        </w:r>
        <w:r w:rsidR="00D4607D">
          <w:rPr>
            <w:webHidden/>
          </w:rPr>
          <w:fldChar w:fldCharType="begin"/>
        </w:r>
        <w:r w:rsidR="00485E96">
          <w:rPr>
            <w:webHidden/>
          </w:rPr>
          <w:instrText xml:space="preserve"> PAGEREF _Toc338751296 \h </w:instrText>
        </w:r>
        <w:r w:rsidR="00D4607D">
          <w:rPr>
            <w:webHidden/>
          </w:rPr>
        </w:r>
        <w:r w:rsidR="00D4607D">
          <w:rPr>
            <w:webHidden/>
          </w:rPr>
          <w:fldChar w:fldCharType="separate"/>
        </w:r>
        <w:r w:rsidR="00203537">
          <w:rPr>
            <w:webHidden/>
          </w:rPr>
          <w:t>32</w:t>
        </w:r>
        <w:r w:rsidR="00D4607D">
          <w:rPr>
            <w:webHidden/>
          </w:rPr>
          <w:fldChar w:fldCharType="end"/>
        </w:r>
      </w:hyperlink>
    </w:p>
    <w:p w14:paraId="7E9BAAAB" w14:textId="77777777" w:rsidR="00485E96" w:rsidRDefault="000F631B" w:rsidP="00B131EA">
      <w:pPr>
        <w:pStyle w:val="TOC2"/>
        <w:jc w:val="both"/>
        <w:rPr>
          <w:rFonts w:eastAsiaTheme="minorEastAsia" w:cstheme="minorBidi"/>
        </w:rPr>
      </w:pPr>
      <w:hyperlink w:anchor="_Toc338751297" w:history="1">
        <w:r w:rsidR="00485E96" w:rsidRPr="00AB523A">
          <w:rPr>
            <w:rStyle w:val="Hyperlink"/>
          </w:rPr>
          <w:t>Creating a new 32-bit ODBC connection to Greenplum</w:t>
        </w:r>
        <w:r w:rsidR="00485E96">
          <w:rPr>
            <w:webHidden/>
          </w:rPr>
          <w:tab/>
        </w:r>
        <w:r w:rsidR="00D4607D">
          <w:rPr>
            <w:webHidden/>
          </w:rPr>
          <w:fldChar w:fldCharType="begin"/>
        </w:r>
        <w:r w:rsidR="00485E96">
          <w:rPr>
            <w:webHidden/>
          </w:rPr>
          <w:instrText xml:space="preserve"> PAGEREF _Toc338751297 \h </w:instrText>
        </w:r>
        <w:r w:rsidR="00D4607D">
          <w:rPr>
            <w:webHidden/>
          </w:rPr>
        </w:r>
        <w:r w:rsidR="00D4607D">
          <w:rPr>
            <w:webHidden/>
          </w:rPr>
          <w:fldChar w:fldCharType="separate"/>
        </w:r>
        <w:r w:rsidR="00203537">
          <w:rPr>
            <w:webHidden/>
          </w:rPr>
          <w:t>32</w:t>
        </w:r>
        <w:r w:rsidR="00D4607D">
          <w:rPr>
            <w:webHidden/>
          </w:rPr>
          <w:fldChar w:fldCharType="end"/>
        </w:r>
      </w:hyperlink>
    </w:p>
    <w:p w14:paraId="34EF5164" w14:textId="77777777" w:rsidR="00485E96" w:rsidRDefault="000F631B" w:rsidP="00B131EA">
      <w:pPr>
        <w:pStyle w:val="TOC2"/>
        <w:jc w:val="both"/>
        <w:rPr>
          <w:rFonts w:eastAsiaTheme="minorEastAsia" w:cstheme="minorBidi"/>
        </w:rPr>
      </w:pPr>
      <w:hyperlink w:anchor="_Toc338751298" w:history="1">
        <w:r w:rsidR="00485E96" w:rsidRPr="00AB523A">
          <w:rPr>
            <w:rStyle w:val="Hyperlink"/>
          </w:rPr>
          <w:t>Starting the Information Design Tool</w:t>
        </w:r>
        <w:r w:rsidR="00485E96">
          <w:rPr>
            <w:webHidden/>
          </w:rPr>
          <w:tab/>
        </w:r>
        <w:r w:rsidR="00D4607D">
          <w:rPr>
            <w:webHidden/>
          </w:rPr>
          <w:fldChar w:fldCharType="begin"/>
        </w:r>
        <w:r w:rsidR="00485E96">
          <w:rPr>
            <w:webHidden/>
          </w:rPr>
          <w:instrText xml:space="preserve"> PAGEREF _Toc338751298 \h </w:instrText>
        </w:r>
        <w:r w:rsidR="00D4607D">
          <w:rPr>
            <w:webHidden/>
          </w:rPr>
        </w:r>
        <w:r w:rsidR="00D4607D">
          <w:rPr>
            <w:webHidden/>
          </w:rPr>
          <w:fldChar w:fldCharType="separate"/>
        </w:r>
        <w:r w:rsidR="00203537">
          <w:rPr>
            <w:webHidden/>
          </w:rPr>
          <w:t>32</w:t>
        </w:r>
        <w:r w:rsidR="00D4607D">
          <w:rPr>
            <w:webHidden/>
          </w:rPr>
          <w:fldChar w:fldCharType="end"/>
        </w:r>
      </w:hyperlink>
    </w:p>
    <w:p w14:paraId="5C123920" w14:textId="77777777" w:rsidR="00485E96" w:rsidRDefault="000F631B" w:rsidP="00B131EA">
      <w:pPr>
        <w:pStyle w:val="TOC2"/>
        <w:jc w:val="both"/>
        <w:rPr>
          <w:rFonts w:eastAsiaTheme="minorEastAsia" w:cstheme="minorBidi"/>
        </w:rPr>
      </w:pPr>
      <w:hyperlink w:anchor="_Toc338751299" w:history="1">
        <w:r w:rsidR="00485E96" w:rsidRPr="00AB523A">
          <w:rPr>
            <w:rStyle w:val="Hyperlink"/>
          </w:rPr>
          <w:t>Universe Design Tool</w:t>
        </w:r>
        <w:r w:rsidR="00485E96">
          <w:rPr>
            <w:webHidden/>
          </w:rPr>
          <w:tab/>
        </w:r>
        <w:r w:rsidR="00D4607D">
          <w:rPr>
            <w:webHidden/>
          </w:rPr>
          <w:fldChar w:fldCharType="begin"/>
        </w:r>
        <w:r w:rsidR="00485E96">
          <w:rPr>
            <w:webHidden/>
          </w:rPr>
          <w:instrText xml:space="preserve"> PAGEREF _Toc338751299 \h </w:instrText>
        </w:r>
        <w:r w:rsidR="00D4607D">
          <w:rPr>
            <w:webHidden/>
          </w:rPr>
        </w:r>
        <w:r w:rsidR="00D4607D">
          <w:rPr>
            <w:webHidden/>
          </w:rPr>
          <w:fldChar w:fldCharType="separate"/>
        </w:r>
        <w:r w:rsidR="00203537">
          <w:rPr>
            <w:webHidden/>
          </w:rPr>
          <w:t>45</w:t>
        </w:r>
        <w:r w:rsidR="00D4607D">
          <w:rPr>
            <w:webHidden/>
          </w:rPr>
          <w:fldChar w:fldCharType="end"/>
        </w:r>
      </w:hyperlink>
    </w:p>
    <w:p w14:paraId="42266B9F" w14:textId="77777777" w:rsidR="00485E96" w:rsidRDefault="000F631B" w:rsidP="00B131EA">
      <w:pPr>
        <w:pStyle w:val="TOC2"/>
        <w:jc w:val="both"/>
        <w:rPr>
          <w:rFonts w:eastAsiaTheme="minorEastAsia" w:cstheme="minorBidi"/>
        </w:rPr>
      </w:pPr>
      <w:hyperlink w:anchor="_Toc338751300" w:history="1">
        <w:r w:rsidR="00485E96" w:rsidRPr="00AB523A">
          <w:rPr>
            <w:rStyle w:val="Hyperlink"/>
          </w:rPr>
          <w:t>Web Rich Client</w:t>
        </w:r>
        <w:r w:rsidR="00485E96">
          <w:rPr>
            <w:webHidden/>
          </w:rPr>
          <w:tab/>
        </w:r>
        <w:r w:rsidR="00D4607D">
          <w:rPr>
            <w:webHidden/>
          </w:rPr>
          <w:fldChar w:fldCharType="begin"/>
        </w:r>
        <w:r w:rsidR="00485E96">
          <w:rPr>
            <w:webHidden/>
          </w:rPr>
          <w:instrText xml:space="preserve"> PAGEREF _Toc338751300 \h </w:instrText>
        </w:r>
        <w:r w:rsidR="00D4607D">
          <w:rPr>
            <w:webHidden/>
          </w:rPr>
        </w:r>
        <w:r w:rsidR="00D4607D">
          <w:rPr>
            <w:webHidden/>
          </w:rPr>
          <w:fldChar w:fldCharType="separate"/>
        </w:r>
        <w:r w:rsidR="00203537">
          <w:rPr>
            <w:webHidden/>
          </w:rPr>
          <w:t>58</w:t>
        </w:r>
        <w:r w:rsidR="00D4607D">
          <w:rPr>
            <w:webHidden/>
          </w:rPr>
          <w:fldChar w:fldCharType="end"/>
        </w:r>
      </w:hyperlink>
    </w:p>
    <w:p w14:paraId="56FB9B49" w14:textId="77777777" w:rsidR="00485E96" w:rsidRDefault="000F631B" w:rsidP="00B131EA">
      <w:pPr>
        <w:pStyle w:val="TOC1"/>
        <w:jc w:val="both"/>
        <w:rPr>
          <w:rFonts w:asciiTheme="minorHAnsi" w:eastAsiaTheme="minorEastAsia" w:hAnsiTheme="minorHAnsi" w:cstheme="minorBidi"/>
          <w:b w:val="0"/>
          <w:color w:val="auto"/>
          <w:sz w:val="22"/>
          <w:szCs w:val="22"/>
        </w:rPr>
      </w:pPr>
      <w:hyperlink w:anchor="_Toc338751301" w:history="1">
        <w:r w:rsidR="00485E96" w:rsidRPr="00AB523A">
          <w:rPr>
            <w:rStyle w:val="Hyperlink"/>
          </w:rPr>
          <w:t>Performance Tuning</w:t>
        </w:r>
        <w:r w:rsidR="00485E96">
          <w:rPr>
            <w:webHidden/>
          </w:rPr>
          <w:tab/>
        </w:r>
        <w:r w:rsidR="00D4607D">
          <w:rPr>
            <w:webHidden/>
          </w:rPr>
          <w:fldChar w:fldCharType="begin"/>
        </w:r>
        <w:r w:rsidR="00485E96">
          <w:rPr>
            <w:webHidden/>
          </w:rPr>
          <w:instrText xml:space="preserve"> PAGEREF _Toc338751301 \h </w:instrText>
        </w:r>
        <w:r w:rsidR="00D4607D">
          <w:rPr>
            <w:webHidden/>
          </w:rPr>
        </w:r>
        <w:r w:rsidR="00D4607D">
          <w:rPr>
            <w:webHidden/>
          </w:rPr>
          <w:fldChar w:fldCharType="separate"/>
        </w:r>
        <w:r w:rsidR="00203537">
          <w:rPr>
            <w:webHidden/>
          </w:rPr>
          <w:t>63</w:t>
        </w:r>
        <w:r w:rsidR="00D4607D">
          <w:rPr>
            <w:webHidden/>
          </w:rPr>
          <w:fldChar w:fldCharType="end"/>
        </w:r>
      </w:hyperlink>
    </w:p>
    <w:p w14:paraId="0D812846" w14:textId="77777777" w:rsidR="00485E96" w:rsidRDefault="000F631B" w:rsidP="00B131EA">
      <w:pPr>
        <w:pStyle w:val="TOC1"/>
        <w:jc w:val="both"/>
        <w:rPr>
          <w:rFonts w:asciiTheme="minorHAnsi" w:eastAsiaTheme="minorEastAsia" w:hAnsiTheme="minorHAnsi" w:cstheme="minorBidi"/>
          <w:b w:val="0"/>
          <w:color w:val="auto"/>
          <w:sz w:val="22"/>
          <w:szCs w:val="22"/>
        </w:rPr>
      </w:pPr>
      <w:hyperlink w:anchor="_Toc338751302" w:history="1">
        <w:r w:rsidR="00485E96" w:rsidRPr="00AB523A">
          <w:rPr>
            <w:rStyle w:val="Hyperlink"/>
          </w:rPr>
          <w:t>Best Practices</w:t>
        </w:r>
        <w:r w:rsidR="00485E96">
          <w:rPr>
            <w:webHidden/>
          </w:rPr>
          <w:tab/>
        </w:r>
        <w:r w:rsidR="00D4607D">
          <w:rPr>
            <w:webHidden/>
          </w:rPr>
          <w:fldChar w:fldCharType="begin"/>
        </w:r>
        <w:r w:rsidR="00485E96">
          <w:rPr>
            <w:webHidden/>
          </w:rPr>
          <w:instrText xml:space="preserve"> PAGEREF _Toc338751302 \h </w:instrText>
        </w:r>
        <w:r w:rsidR="00D4607D">
          <w:rPr>
            <w:webHidden/>
          </w:rPr>
        </w:r>
        <w:r w:rsidR="00D4607D">
          <w:rPr>
            <w:webHidden/>
          </w:rPr>
          <w:fldChar w:fldCharType="separate"/>
        </w:r>
        <w:r w:rsidR="00203537">
          <w:rPr>
            <w:webHidden/>
          </w:rPr>
          <w:t>74</w:t>
        </w:r>
        <w:r w:rsidR="00D4607D">
          <w:rPr>
            <w:webHidden/>
          </w:rPr>
          <w:fldChar w:fldCharType="end"/>
        </w:r>
      </w:hyperlink>
    </w:p>
    <w:p w14:paraId="2EF2B65C" w14:textId="77777777" w:rsidR="00485E96" w:rsidRDefault="000F631B" w:rsidP="00B131EA">
      <w:pPr>
        <w:pStyle w:val="TOC1"/>
        <w:jc w:val="both"/>
        <w:rPr>
          <w:rFonts w:asciiTheme="minorHAnsi" w:eastAsiaTheme="minorEastAsia" w:hAnsiTheme="minorHAnsi" w:cstheme="minorBidi"/>
          <w:b w:val="0"/>
          <w:color w:val="auto"/>
          <w:sz w:val="22"/>
          <w:szCs w:val="22"/>
        </w:rPr>
      </w:pPr>
      <w:hyperlink w:anchor="_Toc338751303" w:history="1">
        <w:r w:rsidR="00485E96" w:rsidRPr="00AB523A">
          <w:rPr>
            <w:rStyle w:val="Hyperlink"/>
          </w:rPr>
          <w:t>Conclusion</w:t>
        </w:r>
        <w:r w:rsidR="00485E96">
          <w:rPr>
            <w:webHidden/>
          </w:rPr>
          <w:tab/>
        </w:r>
        <w:r w:rsidR="00D4607D">
          <w:rPr>
            <w:webHidden/>
          </w:rPr>
          <w:fldChar w:fldCharType="begin"/>
        </w:r>
        <w:r w:rsidR="00485E96">
          <w:rPr>
            <w:webHidden/>
          </w:rPr>
          <w:instrText xml:space="preserve"> PAGEREF _Toc338751303 \h </w:instrText>
        </w:r>
        <w:r w:rsidR="00D4607D">
          <w:rPr>
            <w:webHidden/>
          </w:rPr>
        </w:r>
        <w:r w:rsidR="00D4607D">
          <w:rPr>
            <w:webHidden/>
          </w:rPr>
          <w:fldChar w:fldCharType="separate"/>
        </w:r>
        <w:r w:rsidR="00203537">
          <w:rPr>
            <w:webHidden/>
          </w:rPr>
          <w:t>75</w:t>
        </w:r>
        <w:r w:rsidR="00D4607D">
          <w:rPr>
            <w:webHidden/>
          </w:rPr>
          <w:fldChar w:fldCharType="end"/>
        </w:r>
      </w:hyperlink>
    </w:p>
    <w:p w14:paraId="304AB25A" w14:textId="77777777" w:rsidR="00485E96" w:rsidRDefault="000F631B" w:rsidP="00B131EA">
      <w:pPr>
        <w:pStyle w:val="TOC1"/>
        <w:jc w:val="both"/>
        <w:rPr>
          <w:rFonts w:asciiTheme="minorHAnsi" w:eastAsiaTheme="minorEastAsia" w:hAnsiTheme="minorHAnsi" w:cstheme="minorBidi"/>
          <w:b w:val="0"/>
          <w:color w:val="auto"/>
          <w:sz w:val="22"/>
          <w:szCs w:val="22"/>
        </w:rPr>
      </w:pPr>
      <w:hyperlink w:anchor="_Toc338751304" w:history="1">
        <w:r w:rsidR="00485E96" w:rsidRPr="00AB523A">
          <w:rPr>
            <w:rStyle w:val="Hyperlink"/>
          </w:rPr>
          <w:t>References</w:t>
        </w:r>
        <w:r w:rsidR="00485E96">
          <w:rPr>
            <w:webHidden/>
          </w:rPr>
          <w:tab/>
        </w:r>
        <w:r w:rsidR="00D4607D">
          <w:rPr>
            <w:webHidden/>
          </w:rPr>
          <w:fldChar w:fldCharType="begin"/>
        </w:r>
        <w:r w:rsidR="00485E96">
          <w:rPr>
            <w:webHidden/>
          </w:rPr>
          <w:instrText xml:space="preserve"> PAGEREF _Toc338751304 \h </w:instrText>
        </w:r>
        <w:r w:rsidR="00D4607D">
          <w:rPr>
            <w:webHidden/>
          </w:rPr>
        </w:r>
        <w:r w:rsidR="00D4607D">
          <w:rPr>
            <w:webHidden/>
          </w:rPr>
          <w:fldChar w:fldCharType="separate"/>
        </w:r>
        <w:r w:rsidR="00203537">
          <w:rPr>
            <w:webHidden/>
          </w:rPr>
          <w:t>76</w:t>
        </w:r>
        <w:r w:rsidR="00D4607D">
          <w:rPr>
            <w:webHidden/>
          </w:rPr>
          <w:fldChar w:fldCharType="end"/>
        </w:r>
      </w:hyperlink>
    </w:p>
    <w:p w14:paraId="3CA8F2C0" w14:textId="77777777" w:rsidR="00F222A5" w:rsidRDefault="00D4607D" w:rsidP="00B131EA">
      <w:pPr>
        <w:jc w:val="both"/>
      </w:pPr>
      <w:r>
        <w:fldChar w:fldCharType="end"/>
      </w:r>
    </w:p>
    <w:p w14:paraId="3875713D" w14:textId="77777777" w:rsidR="000E74C8" w:rsidRDefault="000E74C8" w:rsidP="00B131EA">
      <w:pPr>
        <w:jc w:val="both"/>
      </w:pPr>
    </w:p>
    <w:p w14:paraId="0C860190" w14:textId="77777777" w:rsidR="005D345B" w:rsidRPr="000E74C8" w:rsidRDefault="00915544" w:rsidP="00B131EA">
      <w:pPr>
        <w:pStyle w:val="Heading1"/>
        <w:jc w:val="both"/>
      </w:pPr>
      <w:r>
        <w:br w:type="page"/>
      </w:r>
      <w:bookmarkStart w:id="0" w:name="_Toc338751279"/>
      <w:bookmarkStart w:id="1" w:name="_Toc273704431"/>
      <w:r w:rsidR="00C21D02">
        <w:lastRenderedPageBreak/>
        <w:t>Executive S</w:t>
      </w:r>
      <w:r w:rsidR="000E74C8" w:rsidRPr="000E74C8">
        <w:t>ummary</w:t>
      </w:r>
      <w:bookmarkEnd w:id="0"/>
      <w:r w:rsidR="00787A0F">
        <w:t xml:space="preserve"> </w:t>
      </w:r>
      <w:bookmarkEnd w:id="1"/>
    </w:p>
    <w:p w14:paraId="0BF6A0F8" w14:textId="77777777" w:rsidR="00A151B6" w:rsidRDefault="00A151B6" w:rsidP="00B131EA">
      <w:pPr>
        <w:pStyle w:val="BodyText"/>
        <w:jc w:val="both"/>
      </w:pPr>
    </w:p>
    <w:p w14:paraId="0F8A11A7" w14:textId="77777777" w:rsidR="006F4CBE" w:rsidRDefault="005A4DC1" w:rsidP="00B131EA">
      <w:pPr>
        <w:pStyle w:val="BodyText"/>
        <w:jc w:val="both"/>
      </w:pPr>
      <w:r>
        <w:t xml:space="preserve">The </w:t>
      </w:r>
      <w:proofErr w:type="spellStart"/>
      <w:r>
        <w:t>Greenplum</w:t>
      </w:r>
      <w:proofErr w:type="spellEnd"/>
      <w:r>
        <w:t xml:space="preserve"> Database </w:t>
      </w:r>
      <w:r w:rsidR="009C50F5">
        <w:t xml:space="preserve">is a high performance analytics platform </w:t>
      </w:r>
      <w:r>
        <w:t>based on a share</w:t>
      </w:r>
      <w:r w:rsidR="009C50F5">
        <w:t>d</w:t>
      </w:r>
      <w:r>
        <w:t>-nothing MPP (Massively Parallel Processing) architecture</w:t>
      </w:r>
      <w:r w:rsidR="009C50F5">
        <w:t xml:space="preserve">. </w:t>
      </w:r>
      <w:proofErr w:type="spellStart"/>
      <w:r w:rsidR="009C50F5">
        <w:t>Greenplum</w:t>
      </w:r>
      <w:proofErr w:type="spellEnd"/>
      <w:r w:rsidR="009C50F5">
        <w:t xml:space="preserve"> Database</w:t>
      </w:r>
      <w:r>
        <w:t xml:space="preserve"> facilit</w:t>
      </w:r>
      <w:r w:rsidR="00403763">
        <w:t>ates Business Intelligence and Data A</w:t>
      </w:r>
      <w:r>
        <w:t>nalytic</w:t>
      </w:r>
      <w:r w:rsidR="00403763">
        <w:t>s</w:t>
      </w:r>
      <w:r>
        <w:t xml:space="preserve"> </w:t>
      </w:r>
      <w:r w:rsidR="006F4CBE">
        <w:t>using commodity hardware. The database integrates with a wide variety of 3</w:t>
      </w:r>
      <w:r w:rsidR="006F4CBE" w:rsidRPr="006F4CBE">
        <w:rPr>
          <w:vertAlign w:val="superscript"/>
        </w:rPr>
        <w:t>rd</w:t>
      </w:r>
      <w:r w:rsidR="006F4CBE">
        <w:t xml:space="preserve"> party vendor software products</w:t>
      </w:r>
      <w:r w:rsidR="00D048A5">
        <w:t xml:space="preserve"> including solutions for Data Integration, Business Intelligence</w:t>
      </w:r>
      <w:r w:rsidR="006F4CBE">
        <w:t>,</w:t>
      </w:r>
      <w:r w:rsidR="00403763">
        <w:t xml:space="preserve"> </w:t>
      </w:r>
      <w:r w:rsidR="00FC65FD">
        <w:t xml:space="preserve">Data </w:t>
      </w:r>
      <w:r w:rsidR="00D048A5">
        <w:t xml:space="preserve">Modeling </w:t>
      </w:r>
      <w:r w:rsidR="00403763">
        <w:t xml:space="preserve">and </w:t>
      </w:r>
      <w:r w:rsidR="00D048A5">
        <w:t>Data Analytics.</w:t>
      </w:r>
    </w:p>
    <w:p w14:paraId="3ED3F90D" w14:textId="77777777" w:rsidR="006F4CBE" w:rsidRDefault="00F15EBE" w:rsidP="00B131EA">
      <w:pPr>
        <w:autoSpaceDE w:val="0"/>
        <w:autoSpaceDN w:val="0"/>
        <w:ind w:left="994"/>
        <w:jc w:val="both"/>
        <w:rPr>
          <w:color w:val="000000"/>
        </w:rPr>
      </w:pPr>
      <w:r>
        <w:rPr>
          <w:color w:val="000000" w:themeColor="text1"/>
        </w:rPr>
        <w:t>SAS 9.3 is the latest version of the SAS Analytics suite of</w:t>
      </w:r>
      <w:r w:rsidR="00D048A5">
        <w:rPr>
          <w:color w:val="000000"/>
        </w:rPr>
        <w:t xml:space="preserve"> software.  It provides customers the ability to make business decisions through self-service access to data analysis.</w:t>
      </w:r>
      <w:r w:rsidR="00E5321B">
        <w:rPr>
          <w:color w:val="000000"/>
        </w:rPr>
        <w:t xml:space="preserve">  The software is designed to help organizations make better business decisions</w:t>
      </w:r>
      <w:r>
        <w:rPr>
          <w:color w:val="000000"/>
        </w:rPr>
        <w:t xml:space="preserve"> based on advanced statistical analytics</w:t>
      </w:r>
      <w:r w:rsidR="00E5321B">
        <w:rPr>
          <w:color w:val="000000"/>
        </w:rPr>
        <w:t>.</w:t>
      </w:r>
    </w:p>
    <w:p w14:paraId="65064934" w14:textId="77777777" w:rsidR="006F4CBE" w:rsidRDefault="006F4CBE" w:rsidP="00B131EA">
      <w:pPr>
        <w:autoSpaceDE w:val="0"/>
        <w:autoSpaceDN w:val="0"/>
        <w:ind w:left="994"/>
        <w:jc w:val="both"/>
      </w:pPr>
    </w:p>
    <w:p w14:paraId="3D3335CB" w14:textId="77777777" w:rsidR="00EF4277" w:rsidRDefault="006F4CBE" w:rsidP="00B131EA">
      <w:pPr>
        <w:autoSpaceDE w:val="0"/>
        <w:autoSpaceDN w:val="0"/>
        <w:ind w:left="994"/>
        <w:jc w:val="both"/>
      </w:pPr>
      <w:r>
        <w:t>The purpose of this</w:t>
      </w:r>
      <w:r w:rsidRPr="00EF4277">
        <w:t xml:space="preserve"> paper </w:t>
      </w:r>
      <w:r>
        <w:t xml:space="preserve">is to describe the process needed to successfully implement </w:t>
      </w:r>
      <w:r w:rsidR="00F15EBE">
        <w:rPr>
          <w:color w:val="000000" w:themeColor="text1"/>
        </w:rPr>
        <w:t>SAS-Access</w:t>
      </w:r>
      <w:r w:rsidR="00DD59C8" w:rsidRPr="00DD59C8">
        <w:rPr>
          <w:color w:val="000000" w:themeColor="text1"/>
        </w:rPr>
        <w:t xml:space="preserve"> </w:t>
      </w:r>
      <w:r>
        <w:t>in a</w:t>
      </w:r>
      <w:r w:rsidRPr="00EF4277">
        <w:t xml:space="preserve"> </w:t>
      </w:r>
      <w:proofErr w:type="spellStart"/>
      <w:r w:rsidRPr="00EF4277">
        <w:t>Greenplum</w:t>
      </w:r>
      <w:proofErr w:type="spellEnd"/>
      <w:r w:rsidRPr="00EF4277">
        <w:t xml:space="preserve"> </w:t>
      </w:r>
      <w:r>
        <w:t xml:space="preserve">environment. It provides a step-by-step outline to successfully design, implement, and configure </w:t>
      </w:r>
      <w:r w:rsidR="00F15EBE">
        <w:rPr>
          <w:color w:val="000000" w:themeColor="text1"/>
        </w:rPr>
        <w:t xml:space="preserve">SAS </w:t>
      </w:r>
      <w:proofErr w:type="spellStart"/>
      <w:r w:rsidR="00F15EBE">
        <w:rPr>
          <w:color w:val="000000" w:themeColor="text1"/>
        </w:rPr>
        <w:t>connecvity</w:t>
      </w:r>
      <w:proofErr w:type="spellEnd"/>
      <w:r w:rsidR="00DD59C8" w:rsidRPr="00DD59C8">
        <w:rPr>
          <w:color w:val="000000" w:themeColor="text1"/>
        </w:rPr>
        <w:t xml:space="preserve"> </w:t>
      </w:r>
      <w:r w:rsidRPr="00EF4277">
        <w:t xml:space="preserve">with </w:t>
      </w:r>
      <w:proofErr w:type="spellStart"/>
      <w:r w:rsidRPr="00EF4277">
        <w:t>Greenplum</w:t>
      </w:r>
      <w:proofErr w:type="spellEnd"/>
      <w:r w:rsidRPr="00EF4277">
        <w:t>.</w:t>
      </w:r>
      <w:r>
        <w:t xml:space="preserve"> It also describes some basic best practices for testing the solution and ensuring success in a production system.</w:t>
      </w:r>
      <w:bookmarkStart w:id="2" w:name="_Toc191775874"/>
      <w:bookmarkStart w:id="3" w:name="_Toc273704432"/>
    </w:p>
    <w:p w14:paraId="70A387C8" w14:textId="77777777" w:rsidR="000E74C8" w:rsidRPr="000E74C8" w:rsidRDefault="000E74C8" w:rsidP="00B131EA">
      <w:pPr>
        <w:pStyle w:val="Heading2"/>
        <w:jc w:val="both"/>
      </w:pPr>
      <w:bookmarkStart w:id="4" w:name="_Toc338751280"/>
      <w:r w:rsidRPr="000E74C8">
        <w:t>Audience</w:t>
      </w:r>
      <w:bookmarkEnd w:id="2"/>
      <w:bookmarkEnd w:id="4"/>
      <w:r w:rsidR="00787A0F">
        <w:t xml:space="preserve"> </w:t>
      </w:r>
      <w:bookmarkEnd w:id="3"/>
    </w:p>
    <w:p w14:paraId="4C9CF818" w14:textId="77777777" w:rsidR="00E5321B" w:rsidRDefault="000E74C8" w:rsidP="00B131EA">
      <w:pPr>
        <w:pStyle w:val="BodyText"/>
        <w:jc w:val="both"/>
      </w:pPr>
      <w:r w:rsidRPr="000E74C8">
        <w:t>Thi</w:t>
      </w:r>
      <w:r w:rsidR="00A151B6">
        <w:t>s white paper is intende</w:t>
      </w:r>
      <w:r w:rsidR="00EF4277">
        <w:t>d for EMC field facing personnel including</w:t>
      </w:r>
      <w:r w:rsidR="00A151B6">
        <w:t xml:space="preserve"> technical consultants, </w:t>
      </w:r>
      <w:r w:rsidR="00EF4277">
        <w:t xml:space="preserve">solution architects, and </w:t>
      </w:r>
      <w:r w:rsidR="00A151B6">
        <w:t>support</w:t>
      </w:r>
      <w:r w:rsidR="005A4DC1">
        <w:t xml:space="preserve"> engineers</w:t>
      </w:r>
      <w:r w:rsidR="00A151B6">
        <w:t xml:space="preserve">, as well as customers who </w:t>
      </w:r>
      <w:r w:rsidR="006C2BE0">
        <w:t>are considering</w:t>
      </w:r>
      <w:r w:rsidR="00EF4277">
        <w:t xml:space="preserve"> integr</w:t>
      </w:r>
      <w:r w:rsidR="005A4DC1">
        <w:t>ation of</w:t>
      </w:r>
      <w:r w:rsidR="00EF4277">
        <w:t xml:space="preserve"> </w:t>
      </w:r>
      <w:r w:rsidR="00D12BBF">
        <w:t>SAS</w:t>
      </w:r>
      <w:r w:rsidR="00EF4277">
        <w:t xml:space="preserve"> in a </w:t>
      </w:r>
      <w:proofErr w:type="spellStart"/>
      <w:r w:rsidR="00E5321B">
        <w:t>Greenplum</w:t>
      </w:r>
      <w:proofErr w:type="spellEnd"/>
      <w:r w:rsidR="00E5321B">
        <w:t xml:space="preserve"> database environment.</w:t>
      </w:r>
    </w:p>
    <w:p w14:paraId="3CE6950C" w14:textId="77777777" w:rsidR="00700981" w:rsidRPr="000E74C8" w:rsidRDefault="00700981" w:rsidP="00B131EA">
      <w:pPr>
        <w:pStyle w:val="Heading2"/>
        <w:jc w:val="both"/>
      </w:pPr>
      <w:bookmarkStart w:id="5" w:name="_Toc338751281"/>
      <w:r>
        <w:t>Scope</w:t>
      </w:r>
      <w:bookmarkEnd w:id="5"/>
      <w:r w:rsidR="00D5760C">
        <w:t xml:space="preserve"> </w:t>
      </w:r>
    </w:p>
    <w:p w14:paraId="74F0CF83" w14:textId="77777777" w:rsidR="00700981" w:rsidRDefault="00A151B6" w:rsidP="00B131EA">
      <w:pPr>
        <w:pStyle w:val="BodyText"/>
        <w:jc w:val="both"/>
        <w:rPr>
          <w:color w:val="000000" w:themeColor="text1"/>
        </w:rPr>
      </w:pPr>
      <w:r w:rsidRPr="00700981">
        <w:rPr>
          <w:color w:val="000000" w:themeColor="text1"/>
        </w:rPr>
        <w:t xml:space="preserve">This </w:t>
      </w:r>
      <w:r w:rsidR="00EF4277">
        <w:rPr>
          <w:color w:val="000000" w:themeColor="text1"/>
        </w:rPr>
        <w:t xml:space="preserve">document provides an overview of the steps needed to </w:t>
      </w:r>
      <w:r w:rsidR="00700981" w:rsidRPr="00700981">
        <w:rPr>
          <w:color w:val="000000" w:themeColor="text1"/>
        </w:rPr>
        <w:t>complete</w:t>
      </w:r>
      <w:r w:rsidR="00EF4277">
        <w:rPr>
          <w:color w:val="000000" w:themeColor="text1"/>
        </w:rPr>
        <w:t xml:space="preserve"> a successful implementation of the </w:t>
      </w:r>
      <w:r w:rsidR="00D12BBF">
        <w:rPr>
          <w:color w:val="000000" w:themeColor="text1"/>
        </w:rPr>
        <w:t>SAS 9.3</w:t>
      </w:r>
      <w:r w:rsidR="00DD59C8" w:rsidRPr="00DD59C8">
        <w:rPr>
          <w:color w:val="000000" w:themeColor="text1"/>
        </w:rPr>
        <w:t xml:space="preserve"> </w:t>
      </w:r>
      <w:r w:rsidR="00EF4277">
        <w:rPr>
          <w:color w:val="000000" w:themeColor="text1"/>
        </w:rPr>
        <w:t>software in a GPDB environment</w:t>
      </w:r>
      <w:r w:rsidR="006F4CBE">
        <w:rPr>
          <w:color w:val="000000" w:themeColor="text1"/>
        </w:rPr>
        <w:t>. It includes the</w:t>
      </w:r>
      <w:r w:rsidR="00D12BBF">
        <w:rPr>
          <w:color w:val="000000" w:themeColor="text1"/>
        </w:rPr>
        <w:t xml:space="preserve"> software required in the SAS environment,</w:t>
      </w:r>
      <w:r w:rsidR="006F4CBE">
        <w:rPr>
          <w:color w:val="000000" w:themeColor="text1"/>
        </w:rPr>
        <w:t xml:space="preserve"> </w:t>
      </w:r>
      <w:r w:rsidR="00A0461C">
        <w:rPr>
          <w:color w:val="000000" w:themeColor="text1"/>
        </w:rPr>
        <w:t xml:space="preserve">basic </w:t>
      </w:r>
      <w:r w:rsidR="006F4CBE">
        <w:rPr>
          <w:color w:val="000000" w:themeColor="text1"/>
        </w:rPr>
        <w:t xml:space="preserve">steps needed to install the </w:t>
      </w:r>
      <w:r w:rsidR="00D12BBF">
        <w:rPr>
          <w:color w:val="000000" w:themeColor="text1"/>
        </w:rPr>
        <w:t>SAS-Access</w:t>
      </w:r>
      <w:r w:rsidR="006F4CBE">
        <w:rPr>
          <w:color w:val="000000" w:themeColor="text1"/>
        </w:rPr>
        <w:t xml:space="preserve"> software, </w:t>
      </w:r>
      <w:r w:rsidR="00A0461C">
        <w:rPr>
          <w:color w:val="000000" w:themeColor="text1"/>
        </w:rPr>
        <w:t xml:space="preserve">the steps needed to install, </w:t>
      </w:r>
      <w:r w:rsidR="006F4CBE">
        <w:rPr>
          <w:color w:val="000000" w:themeColor="text1"/>
        </w:rPr>
        <w:t>configure</w:t>
      </w:r>
      <w:r w:rsidR="00A0461C">
        <w:rPr>
          <w:color w:val="000000" w:themeColor="text1"/>
        </w:rPr>
        <w:t>,</w:t>
      </w:r>
      <w:r w:rsidR="006F4CBE">
        <w:rPr>
          <w:color w:val="000000" w:themeColor="text1"/>
        </w:rPr>
        <w:t xml:space="preserve"> and validate connectivity to the </w:t>
      </w:r>
      <w:proofErr w:type="spellStart"/>
      <w:r w:rsidR="006F4CBE">
        <w:rPr>
          <w:color w:val="000000" w:themeColor="text1"/>
        </w:rPr>
        <w:t>Greenplum</w:t>
      </w:r>
      <w:proofErr w:type="spellEnd"/>
      <w:r w:rsidR="006F4CBE">
        <w:rPr>
          <w:color w:val="000000" w:themeColor="text1"/>
        </w:rPr>
        <w:t xml:space="preserve"> database</w:t>
      </w:r>
      <w:r w:rsidR="00A0461C">
        <w:rPr>
          <w:color w:val="000000" w:themeColor="text1"/>
        </w:rPr>
        <w:t xml:space="preserve"> via a supported data driver</w:t>
      </w:r>
      <w:r w:rsidR="006F4CBE">
        <w:rPr>
          <w:color w:val="000000" w:themeColor="text1"/>
        </w:rPr>
        <w:t xml:space="preserve">, and perform basic interoperability testing of the </w:t>
      </w:r>
      <w:proofErr w:type="spellStart"/>
      <w:r w:rsidR="006F4CBE">
        <w:rPr>
          <w:color w:val="000000" w:themeColor="text1"/>
        </w:rPr>
        <w:t>Greenplum</w:t>
      </w:r>
      <w:proofErr w:type="spellEnd"/>
      <w:r w:rsidR="006F4CBE">
        <w:rPr>
          <w:color w:val="000000" w:themeColor="text1"/>
        </w:rPr>
        <w:t>/</w:t>
      </w:r>
      <w:r w:rsidR="00D12BBF">
        <w:rPr>
          <w:color w:val="000000" w:themeColor="text1"/>
        </w:rPr>
        <w:t>SAS</w:t>
      </w:r>
      <w:r w:rsidR="006F4CBE">
        <w:rPr>
          <w:color w:val="000000" w:themeColor="text1"/>
        </w:rPr>
        <w:t xml:space="preserve"> solution. It also provides </w:t>
      </w:r>
      <w:r w:rsidR="00A0461C">
        <w:rPr>
          <w:color w:val="000000" w:themeColor="text1"/>
        </w:rPr>
        <w:t>some best practic</w:t>
      </w:r>
      <w:r w:rsidR="006F4CBE">
        <w:rPr>
          <w:color w:val="000000" w:themeColor="text1"/>
        </w:rPr>
        <w:t xml:space="preserve">es </w:t>
      </w:r>
      <w:r w:rsidR="00A0461C">
        <w:rPr>
          <w:color w:val="000000" w:themeColor="text1"/>
        </w:rPr>
        <w:t xml:space="preserve">for the solution. This guide does not provide information on installing the </w:t>
      </w:r>
      <w:proofErr w:type="spellStart"/>
      <w:r w:rsidR="00A0461C">
        <w:rPr>
          <w:color w:val="000000" w:themeColor="text1"/>
        </w:rPr>
        <w:t>Greenplum</w:t>
      </w:r>
      <w:proofErr w:type="spellEnd"/>
      <w:r w:rsidR="00A0461C">
        <w:rPr>
          <w:color w:val="000000" w:themeColor="text1"/>
        </w:rPr>
        <w:t xml:space="preserve"> Database – this information can be found in the </w:t>
      </w:r>
      <w:proofErr w:type="spellStart"/>
      <w:r w:rsidR="00A0461C">
        <w:rPr>
          <w:color w:val="000000" w:themeColor="text1"/>
        </w:rPr>
        <w:t>Greenplum</w:t>
      </w:r>
      <w:proofErr w:type="spellEnd"/>
      <w:r w:rsidR="00A0461C">
        <w:rPr>
          <w:color w:val="000000" w:themeColor="text1"/>
        </w:rPr>
        <w:t xml:space="preserve"> Database Installation Guide found on</w:t>
      </w:r>
      <w:r w:rsidR="00FC65FD">
        <w:rPr>
          <w:color w:val="000000" w:themeColor="text1"/>
        </w:rPr>
        <w:t xml:space="preserve"> EMC</w:t>
      </w:r>
      <w:r w:rsidR="00A0461C">
        <w:rPr>
          <w:color w:val="000000" w:themeColor="text1"/>
        </w:rPr>
        <w:t xml:space="preserve"> </w:t>
      </w:r>
      <w:proofErr w:type="spellStart"/>
      <w:r w:rsidR="00A0461C">
        <w:rPr>
          <w:color w:val="000000" w:themeColor="text1"/>
        </w:rPr>
        <w:t>Powerlink</w:t>
      </w:r>
      <w:proofErr w:type="spellEnd"/>
      <w:r w:rsidR="00A0461C">
        <w:rPr>
          <w:color w:val="000000" w:themeColor="text1"/>
        </w:rPr>
        <w:t xml:space="preserve">. More detailed information on the installation </w:t>
      </w:r>
      <w:r w:rsidR="00D12BBF">
        <w:rPr>
          <w:color w:val="000000" w:themeColor="text1"/>
        </w:rPr>
        <w:t xml:space="preserve">of </w:t>
      </w:r>
      <w:proofErr w:type="gramStart"/>
      <w:r w:rsidR="00D12BBF">
        <w:rPr>
          <w:color w:val="000000" w:themeColor="text1"/>
        </w:rPr>
        <w:t xml:space="preserve">SAS </w:t>
      </w:r>
      <w:r w:rsidR="00A0461C">
        <w:rPr>
          <w:color w:val="000000" w:themeColor="text1"/>
        </w:rPr>
        <w:t xml:space="preserve"> can</w:t>
      </w:r>
      <w:proofErr w:type="gramEnd"/>
      <w:r w:rsidR="00A0461C">
        <w:rPr>
          <w:color w:val="000000" w:themeColor="text1"/>
        </w:rPr>
        <w:t xml:space="preserve"> be found in the references found at the end of this document. The examples used in this document are provided to give the reader a high-level understanding of </w:t>
      </w:r>
      <w:r w:rsidR="00D12BBF">
        <w:rPr>
          <w:color w:val="000000" w:themeColor="text1"/>
        </w:rPr>
        <w:t>SAS</w:t>
      </w:r>
      <w:r w:rsidR="00A0461C">
        <w:rPr>
          <w:color w:val="000000" w:themeColor="text1"/>
        </w:rPr>
        <w:t xml:space="preserve"> functionality in a </w:t>
      </w:r>
      <w:proofErr w:type="spellStart"/>
      <w:r w:rsidR="00A0461C">
        <w:rPr>
          <w:color w:val="000000" w:themeColor="text1"/>
        </w:rPr>
        <w:t>Greenplum</w:t>
      </w:r>
      <w:proofErr w:type="spellEnd"/>
      <w:r w:rsidR="00A0461C">
        <w:rPr>
          <w:color w:val="000000" w:themeColor="text1"/>
        </w:rPr>
        <w:t xml:space="preserve"> environment.</w:t>
      </w:r>
    </w:p>
    <w:p w14:paraId="5555D2D8" w14:textId="77777777" w:rsidR="00BE1DFE" w:rsidRDefault="00BE1DFE" w:rsidP="00B131EA">
      <w:pPr>
        <w:pStyle w:val="BodyText"/>
        <w:ind w:left="0"/>
        <w:jc w:val="both"/>
        <w:rPr>
          <w:rFonts w:eastAsia="Times New Roman"/>
          <w:b/>
          <w:bCs/>
          <w:color w:val="246897"/>
          <w:sz w:val="32"/>
          <w:szCs w:val="32"/>
        </w:rPr>
      </w:pPr>
      <w:bookmarkStart w:id="6" w:name="_Toc191775878"/>
      <w:bookmarkStart w:id="7" w:name="_Toc273704434"/>
    </w:p>
    <w:p w14:paraId="588684DB" w14:textId="77777777" w:rsidR="00E63912" w:rsidRDefault="00E63912" w:rsidP="00B131EA">
      <w:pPr>
        <w:jc w:val="both"/>
        <w:rPr>
          <w:rFonts w:eastAsia="Times New Roman"/>
          <w:b/>
          <w:bCs/>
          <w:color w:val="246897"/>
          <w:sz w:val="32"/>
          <w:szCs w:val="32"/>
        </w:rPr>
      </w:pPr>
      <w:bookmarkStart w:id="8" w:name="_Toc302121159"/>
      <w:r>
        <w:br w:type="page"/>
      </w:r>
    </w:p>
    <w:p w14:paraId="3BA39DF9" w14:textId="77777777" w:rsidR="00D37218" w:rsidRDefault="00A0461C" w:rsidP="00B131EA">
      <w:pPr>
        <w:pStyle w:val="Heading1"/>
        <w:jc w:val="both"/>
      </w:pPr>
      <w:bookmarkStart w:id="9" w:name="_Toc338751282"/>
      <w:bookmarkEnd w:id="8"/>
      <w:proofErr w:type="spellStart"/>
      <w:r>
        <w:t>Greenplum</w:t>
      </w:r>
      <w:proofErr w:type="spellEnd"/>
      <w:r>
        <w:t xml:space="preserve"> Database Overview</w:t>
      </w:r>
      <w:bookmarkEnd w:id="9"/>
    </w:p>
    <w:p w14:paraId="0EF04030" w14:textId="77777777" w:rsidR="005F4880" w:rsidRPr="005F4880" w:rsidRDefault="005F4880" w:rsidP="00B131EA">
      <w:pPr>
        <w:jc w:val="both"/>
      </w:pPr>
    </w:p>
    <w:p w14:paraId="31DB260A" w14:textId="77777777" w:rsidR="0053433A" w:rsidRDefault="008E26E2" w:rsidP="00B131EA">
      <w:pPr>
        <w:pStyle w:val="BodyText"/>
        <w:spacing w:before="0" w:after="0"/>
        <w:ind w:right="0"/>
        <w:jc w:val="both"/>
      </w:pPr>
      <w:r>
        <w:t xml:space="preserve">The </w:t>
      </w:r>
      <w:proofErr w:type="spellStart"/>
      <w:r w:rsidR="0053433A">
        <w:t>Greenplum</w:t>
      </w:r>
      <w:proofErr w:type="spellEnd"/>
      <w:r w:rsidR="0053433A">
        <w:t xml:space="preserve"> Database design</w:t>
      </w:r>
      <w:r>
        <w:t xml:space="preserve"> is</w:t>
      </w:r>
      <w:r w:rsidR="0053433A">
        <w:t xml:space="preserve"> based on a share-nothing MPP (Massively Parallel Processing) architecture which facilitates Business Intelli</w:t>
      </w:r>
      <w:r>
        <w:t>gence and analytical processing</w:t>
      </w:r>
      <w:r w:rsidR="0053433A">
        <w:t xml:space="preserve"> using commodity hardware.  Data is distributed across multiple segment servers in the </w:t>
      </w:r>
      <w:proofErr w:type="spellStart"/>
      <w:r w:rsidR="0053433A">
        <w:t>Greenplum</w:t>
      </w:r>
      <w:proofErr w:type="spellEnd"/>
      <w:r w:rsidR="0053433A">
        <w:t xml:space="preserve"> Database to achieve no disk-level sharing. The segment servers are able to process queries in a parallel manner in order to promote the high</w:t>
      </w:r>
      <w:r>
        <w:t>est</w:t>
      </w:r>
      <w:r w:rsidR="0053433A">
        <w:t xml:space="preserve"> degree of parallelism and scalability. </w:t>
      </w:r>
    </w:p>
    <w:p w14:paraId="3F4F14BD" w14:textId="77777777" w:rsidR="00E5321B" w:rsidRDefault="00E5321B" w:rsidP="00B131EA">
      <w:pPr>
        <w:pStyle w:val="BodyText"/>
        <w:spacing w:before="0" w:after="0"/>
        <w:ind w:right="0"/>
        <w:jc w:val="both"/>
      </w:pPr>
    </w:p>
    <w:p w14:paraId="57DB7EF6" w14:textId="77777777" w:rsidR="0053433A" w:rsidRDefault="0053433A" w:rsidP="00B131EA">
      <w:pPr>
        <w:pStyle w:val="BodyText"/>
        <w:spacing w:before="0" w:after="0"/>
        <w:ind w:right="0"/>
        <w:jc w:val="both"/>
      </w:pPr>
      <w:r>
        <w:t xml:space="preserve">Highlights of the </w:t>
      </w:r>
      <w:proofErr w:type="spellStart"/>
      <w:r>
        <w:t>Greenplum</w:t>
      </w:r>
      <w:proofErr w:type="spellEnd"/>
      <w:r>
        <w:t xml:space="preserve"> Database</w:t>
      </w:r>
      <w:r w:rsidR="008E26E2">
        <w:t xml:space="preserve"> include</w:t>
      </w:r>
      <w:r>
        <w:t>:</w:t>
      </w:r>
    </w:p>
    <w:p w14:paraId="1AA27737" w14:textId="77777777" w:rsidR="0053433A" w:rsidRPr="00905BDE" w:rsidRDefault="0053433A" w:rsidP="00B131EA">
      <w:pPr>
        <w:pStyle w:val="BodyText"/>
        <w:spacing w:before="0" w:after="0"/>
        <w:ind w:right="0"/>
        <w:jc w:val="both"/>
      </w:pPr>
    </w:p>
    <w:p w14:paraId="65C43645" w14:textId="77777777" w:rsidR="00D018ED" w:rsidRDefault="008E26E2" w:rsidP="00B131EA">
      <w:pPr>
        <w:pStyle w:val="ListBullet"/>
        <w:tabs>
          <w:tab w:val="clear" w:pos="360"/>
          <w:tab w:val="num" w:pos="1354"/>
        </w:tabs>
        <w:ind w:left="1354" w:right="0"/>
        <w:jc w:val="both"/>
      </w:pPr>
      <w:r>
        <w:t>Dynamic Query Prioritization which p</w:t>
      </w:r>
      <w:r w:rsidR="0053433A">
        <w:t xml:space="preserve">rovides continuous real-time balancing </w:t>
      </w:r>
      <w:r w:rsidR="00D018ED">
        <w:t>of the resources across queries</w:t>
      </w:r>
    </w:p>
    <w:p w14:paraId="3362E53C" w14:textId="77777777" w:rsidR="00D018ED" w:rsidRDefault="0053433A" w:rsidP="00B131EA">
      <w:pPr>
        <w:pStyle w:val="ListBullet"/>
        <w:tabs>
          <w:tab w:val="clear" w:pos="360"/>
          <w:tab w:val="num" w:pos="1354"/>
        </w:tabs>
        <w:ind w:left="1354" w:right="0"/>
        <w:jc w:val="both"/>
      </w:pPr>
      <w:r>
        <w:t>Self-Healing Fault Tolerance</w:t>
      </w:r>
      <w:r w:rsidR="00D018ED">
        <w:t xml:space="preserve"> which p</w:t>
      </w:r>
      <w:r>
        <w:t>rovides intelligent fault detection and fast</w:t>
      </w:r>
      <w:r w:rsidR="00D018ED">
        <w:t xml:space="preserve"> online differential recovery</w:t>
      </w:r>
    </w:p>
    <w:p w14:paraId="74010569" w14:textId="77777777" w:rsidR="0053433A" w:rsidRDefault="0053433A" w:rsidP="00B131EA">
      <w:pPr>
        <w:pStyle w:val="ListBullet"/>
        <w:tabs>
          <w:tab w:val="clear" w:pos="360"/>
          <w:tab w:val="num" w:pos="1354"/>
        </w:tabs>
        <w:ind w:left="1354" w:right="0"/>
        <w:jc w:val="both"/>
      </w:pPr>
      <w:r>
        <w:t>Polymorphic Data Stora</w:t>
      </w:r>
      <w:r w:rsidR="00E5321B">
        <w:t xml:space="preserve">ge and </w:t>
      </w:r>
      <w:r>
        <w:t>Multi</w:t>
      </w:r>
      <w:r w:rsidR="00E5321B">
        <w:t>-s</w:t>
      </w:r>
      <w:r>
        <w:t>torage</w:t>
      </w:r>
      <w:r w:rsidR="00E5321B">
        <w:t>/</w:t>
      </w:r>
      <w:r>
        <w:t>SSD Support</w:t>
      </w:r>
      <w:r w:rsidR="00D018ED">
        <w:t xml:space="preserve"> which includes</w:t>
      </w:r>
      <w:r>
        <w:t xml:space="preserve"> tunable compression and support for both </w:t>
      </w:r>
      <w:r w:rsidR="00E5321B">
        <w:t>row-and column-oriented storage</w:t>
      </w:r>
    </w:p>
    <w:p w14:paraId="66398C72" w14:textId="77777777" w:rsidR="00E5321B" w:rsidRDefault="0053433A" w:rsidP="00B131EA">
      <w:pPr>
        <w:pStyle w:val="ListBullet"/>
        <w:tabs>
          <w:tab w:val="clear" w:pos="360"/>
          <w:tab w:val="num" w:pos="1354"/>
        </w:tabs>
        <w:ind w:left="1354" w:right="0"/>
        <w:jc w:val="both"/>
      </w:pPr>
      <w:r>
        <w:t>Analytics and Language Support</w:t>
      </w:r>
      <w:r w:rsidR="00E5321B">
        <w:t xml:space="preserve"> which s</w:t>
      </w:r>
      <w:r>
        <w:t xml:space="preserve">upports analytical functions for </w:t>
      </w:r>
      <w:r w:rsidR="00E5321B">
        <w:t>advanced in-database analytics</w:t>
      </w:r>
    </w:p>
    <w:p w14:paraId="48CDE2A1" w14:textId="77777777" w:rsidR="0053433A" w:rsidRDefault="0053433A" w:rsidP="00B131EA">
      <w:pPr>
        <w:pStyle w:val="ListBullet"/>
        <w:tabs>
          <w:tab w:val="clear" w:pos="360"/>
          <w:tab w:val="num" w:pos="1354"/>
        </w:tabs>
        <w:ind w:left="1354" w:right="0"/>
        <w:jc w:val="both"/>
      </w:pPr>
      <w:r>
        <w:t>Health Monitoring and Alerting</w:t>
      </w:r>
      <w:r w:rsidR="00E5321B">
        <w:t>, which provide</w:t>
      </w:r>
      <w:r>
        <w:t xml:space="preserve"> integrated email and SNMP notification for advanced support capabilities.</w:t>
      </w:r>
    </w:p>
    <w:p w14:paraId="1D7C25F0" w14:textId="77777777" w:rsidR="00D37218" w:rsidRDefault="00D37218" w:rsidP="00B131EA">
      <w:pPr>
        <w:ind w:left="994"/>
        <w:jc w:val="both"/>
      </w:pPr>
    </w:p>
    <w:p w14:paraId="3EC82DCC" w14:textId="77777777" w:rsidR="00D37218" w:rsidRDefault="00D37218" w:rsidP="00B131EA">
      <w:pPr>
        <w:pStyle w:val="Heading2"/>
        <w:spacing w:before="0"/>
        <w:ind w:right="0"/>
        <w:jc w:val="both"/>
      </w:pPr>
      <w:bookmarkStart w:id="10" w:name="_Toc302121161"/>
      <w:bookmarkStart w:id="11" w:name="_Toc338751283"/>
      <w:r>
        <w:t xml:space="preserve">EMC </w:t>
      </w:r>
      <w:proofErr w:type="spellStart"/>
      <w:r>
        <w:t>Greenplum</w:t>
      </w:r>
      <w:proofErr w:type="spellEnd"/>
      <w:r>
        <w:t xml:space="preserve"> Data Computing Appliance</w:t>
      </w:r>
      <w:bookmarkEnd w:id="10"/>
      <w:bookmarkEnd w:id="11"/>
    </w:p>
    <w:p w14:paraId="2091BB23" w14:textId="77777777" w:rsidR="00D37218" w:rsidRDefault="00D37218" w:rsidP="00B131EA">
      <w:pPr>
        <w:ind w:left="994"/>
        <w:jc w:val="both"/>
      </w:pPr>
    </w:p>
    <w:p w14:paraId="11C4E0E5" w14:textId="77777777" w:rsidR="0011056A" w:rsidRDefault="00D37218" w:rsidP="00B131EA">
      <w:pPr>
        <w:pStyle w:val="BodyText"/>
        <w:spacing w:before="0" w:after="0"/>
        <w:ind w:right="0"/>
        <w:jc w:val="both"/>
      </w:pPr>
      <w:r>
        <w:t xml:space="preserve">EMC’s </w:t>
      </w:r>
      <w:proofErr w:type="spellStart"/>
      <w:r>
        <w:t>Greenplum</w:t>
      </w:r>
      <w:proofErr w:type="spellEnd"/>
      <w:r>
        <w:t xml:space="preserve"> Data Computing Appliance (DCA) is a purpose-build, massively parallel processing (MPP) data warehousing appliance that is created to integrate storage, database, and networking into a single enterprise-class system</w:t>
      </w:r>
      <w:r w:rsidR="0053433A">
        <w:t xml:space="preserve"> based on the </w:t>
      </w:r>
      <w:proofErr w:type="spellStart"/>
      <w:r w:rsidR="0053433A">
        <w:t>Greenplum</w:t>
      </w:r>
      <w:proofErr w:type="spellEnd"/>
      <w:r w:rsidR="0053433A">
        <w:t xml:space="preserve"> Database</w:t>
      </w:r>
      <w:r>
        <w:t>.  It is built to deliver the industry’s fastest data loading speed, and can linearly expand to accommodate customers’ storage requirements for Big Data.  It takes advantage of large clusters of increasingly powerful, commodity servers, storage and network switches to minimize the customers’ cost of ownership.</w:t>
      </w:r>
      <w:r w:rsidR="00E5321B">
        <w:t xml:space="preserve">  The database software is </w:t>
      </w:r>
      <w:proofErr w:type="spellStart"/>
      <w:r w:rsidR="00E5321B">
        <w:t>Greenplum</w:t>
      </w:r>
      <w:proofErr w:type="spellEnd"/>
      <w:r w:rsidR="00E5321B">
        <w:t xml:space="preserve"> Database,</w:t>
      </w:r>
      <w:r>
        <w:t xml:space="preserve"> a “shared-nothing” architecture that is optimized for fast queries and data loading, for fastest operations with the maximum degree of parallelism possible.</w:t>
      </w:r>
      <w:r w:rsidR="00CC0A07" w:rsidRPr="00CC0A07">
        <w:t xml:space="preserve"> </w:t>
      </w:r>
      <w:r w:rsidR="00CC0A07" w:rsidRPr="00A65449">
        <w:t xml:space="preserve">The DCA integrates </w:t>
      </w:r>
      <w:proofErr w:type="spellStart"/>
      <w:r w:rsidR="00CC0A07" w:rsidRPr="00A65449">
        <w:t>Greenplum</w:t>
      </w:r>
      <w:proofErr w:type="spellEnd"/>
      <w:r w:rsidR="00CC0A07" w:rsidRPr="00A65449">
        <w:t xml:space="preserve"> Database, data loading and </w:t>
      </w:r>
      <w:proofErr w:type="spellStart"/>
      <w:r w:rsidR="00CC0A07" w:rsidRPr="00A65449">
        <w:t>Hadoop</w:t>
      </w:r>
      <w:proofErr w:type="spellEnd"/>
      <w:r w:rsidR="00CC0A07" w:rsidRPr="00A65449">
        <w:t xml:space="preserve"> software with compute, storage and network components</w:t>
      </w:r>
      <w:r w:rsidR="00CC0A07">
        <w:t>,</w:t>
      </w:r>
      <w:r w:rsidR="00CC0A07" w:rsidRPr="00A65449">
        <w:t xml:space="preserve"> delivered racked and ready for immediate data loading and query execution.</w:t>
      </w:r>
    </w:p>
    <w:p w14:paraId="48F466FD" w14:textId="77777777" w:rsidR="00491A9D" w:rsidRDefault="00491A9D" w:rsidP="00B131EA">
      <w:pPr>
        <w:pStyle w:val="BodyText"/>
        <w:spacing w:before="0" w:after="0"/>
        <w:ind w:right="0"/>
        <w:jc w:val="both"/>
      </w:pPr>
      <w:r>
        <w:rPr>
          <w:noProof/>
        </w:rPr>
        <w:lastRenderedPageBreak/>
        <w:drawing>
          <wp:inline distT="0" distB="0" distL="0" distR="0" wp14:anchorId="71441FB0" wp14:editId="5D8095F3">
            <wp:extent cx="6143625" cy="3457575"/>
            <wp:effectExtent l="19050" t="0" r="9525" b="0"/>
            <wp:docPr id="17" name="Picture 1" descr="cid:image002.jpg@01CDB04E.2FAE1D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CDB04E.2FAE1D50"/>
                    <pic:cNvPicPr>
                      <a:picLocks noChangeAspect="1" noChangeArrowheads="1"/>
                    </pic:cNvPicPr>
                  </pic:nvPicPr>
                  <pic:blipFill>
                    <a:blip r:embed="rId9" r:link="rId10" cstate="print"/>
                    <a:srcRect/>
                    <a:stretch>
                      <a:fillRect/>
                    </a:stretch>
                  </pic:blipFill>
                  <pic:spPr bwMode="auto">
                    <a:xfrm>
                      <a:off x="0" y="0"/>
                      <a:ext cx="6143625" cy="3457575"/>
                    </a:xfrm>
                    <a:prstGeom prst="rect">
                      <a:avLst/>
                    </a:prstGeom>
                    <a:noFill/>
                    <a:ln w="9525">
                      <a:noFill/>
                      <a:miter lim="800000"/>
                      <a:headEnd/>
                      <a:tailEnd/>
                    </a:ln>
                  </pic:spPr>
                </pic:pic>
              </a:graphicData>
            </a:graphic>
          </wp:inline>
        </w:drawing>
      </w:r>
    </w:p>
    <w:p w14:paraId="631FE1C8" w14:textId="77777777" w:rsidR="00543EC2" w:rsidRDefault="00543EC2" w:rsidP="00B131EA">
      <w:pPr>
        <w:pStyle w:val="BodyText"/>
        <w:spacing w:before="0" w:after="0"/>
        <w:ind w:right="0"/>
        <w:jc w:val="both"/>
      </w:pPr>
    </w:p>
    <w:p w14:paraId="5925A8BF" w14:textId="77777777" w:rsidR="00543EC2" w:rsidRDefault="00543EC2" w:rsidP="00B131EA">
      <w:pPr>
        <w:pStyle w:val="BodyText"/>
        <w:spacing w:before="0" w:after="0"/>
        <w:ind w:right="0"/>
        <w:jc w:val="both"/>
      </w:pPr>
    </w:p>
    <w:p w14:paraId="14C7813B" w14:textId="77777777" w:rsidR="00D37218" w:rsidRDefault="00CC0A07" w:rsidP="00B131EA">
      <w:pPr>
        <w:pStyle w:val="Heading2"/>
        <w:spacing w:before="0"/>
        <w:ind w:right="0"/>
        <w:jc w:val="both"/>
      </w:pPr>
      <w:bookmarkStart w:id="12" w:name="_Toc338751284"/>
      <w:r>
        <w:t xml:space="preserve">EMC </w:t>
      </w:r>
      <w:proofErr w:type="spellStart"/>
      <w:r>
        <w:t>Greenplum</w:t>
      </w:r>
      <w:proofErr w:type="spellEnd"/>
      <w:r>
        <w:t xml:space="preserve"> Data Integration Accelerator</w:t>
      </w:r>
      <w:bookmarkEnd w:id="12"/>
    </w:p>
    <w:p w14:paraId="44B55FBE" w14:textId="77777777" w:rsidR="00D37218" w:rsidRDefault="00D37218" w:rsidP="00B131EA">
      <w:pPr>
        <w:ind w:left="994"/>
        <w:jc w:val="both"/>
      </w:pPr>
    </w:p>
    <w:p w14:paraId="7D26D569" w14:textId="77777777" w:rsidR="00D37218" w:rsidRDefault="00D37218" w:rsidP="00B131EA">
      <w:pPr>
        <w:ind w:left="994"/>
        <w:jc w:val="both"/>
      </w:pPr>
      <w:r>
        <w:t xml:space="preserve">The Data Integration Accelerator (DIA) is specially built to facilitate fast data loading to the DCA.  It integrates the </w:t>
      </w:r>
      <w:proofErr w:type="spellStart"/>
      <w:r>
        <w:t>Greenplum</w:t>
      </w:r>
      <w:proofErr w:type="spellEnd"/>
      <w:r>
        <w:t xml:space="preserve"> data loading software called </w:t>
      </w:r>
      <w:proofErr w:type="spellStart"/>
      <w:r>
        <w:t>gpfdist</w:t>
      </w:r>
      <w:proofErr w:type="spellEnd"/>
      <w:r>
        <w:t xml:space="preserve"> with the server, storage and networking gear into a single system.  It leverages the high-speed internal communication network to deliver the data quickly to the DCA.</w:t>
      </w:r>
    </w:p>
    <w:p w14:paraId="55D611BB" w14:textId="77777777" w:rsidR="0058570D" w:rsidRDefault="0058570D" w:rsidP="00B131EA">
      <w:pPr>
        <w:ind w:left="994"/>
        <w:jc w:val="both"/>
      </w:pPr>
    </w:p>
    <w:p w14:paraId="1073250D" w14:textId="77777777" w:rsidR="0058570D" w:rsidRPr="0058570D" w:rsidRDefault="0058570D" w:rsidP="00B131EA">
      <w:pPr>
        <w:pStyle w:val="BodyText"/>
        <w:spacing w:before="0" w:after="0"/>
        <w:ind w:right="0"/>
        <w:jc w:val="both"/>
        <w:rPr>
          <w:color w:val="000000" w:themeColor="text1"/>
        </w:rPr>
      </w:pPr>
      <w:r w:rsidRPr="0058570D">
        <w:rPr>
          <w:color w:val="000000" w:themeColor="text1"/>
        </w:rPr>
        <w:t xml:space="preserve">Each server in the DIA is preloaded with </w:t>
      </w:r>
      <w:proofErr w:type="spellStart"/>
      <w:r w:rsidRPr="0058570D">
        <w:rPr>
          <w:color w:val="000000" w:themeColor="text1"/>
        </w:rPr>
        <w:t>RedHat</w:t>
      </w:r>
      <w:proofErr w:type="spellEnd"/>
      <w:r w:rsidRPr="0058570D">
        <w:rPr>
          <w:color w:val="000000" w:themeColor="text1"/>
        </w:rPr>
        <w:t xml:space="preserve"> Ent</w:t>
      </w:r>
      <w:r w:rsidR="00D9293E">
        <w:rPr>
          <w:color w:val="000000" w:themeColor="text1"/>
        </w:rPr>
        <w:t>erprise Linux operating systems</w:t>
      </w:r>
      <w:r w:rsidRPr="0058570D">
        <w:rPr>
          <w:color w:val="000000" w:themeColor="text1"/>
        </w:rPr>
        <w:t xml:space="preserve">.  These </w:t>
      </w:r>
      <w:proofErr w:type="spellStart"/>
      <w:r w:rsidRPr="0058570D">
        <w:rPr>
          <w:color w:val="000000" w:themeColor="text1"/>
        </w:rPr>
        <w:t>RedHat</w:t>
      </w:r>
      <w:proofErr w:type="spellEnd"/>
      <w:r w:rsidRPr="0058570D">
        <w:rPr>
          <w:color w:val="000000" w:themeColor="text1"/>
        </w:rPr>
        <w:t xml:space="preserve"> Linux hosts</w:t>
      </w:r>
      <w:r>
        <w:rPr>
          <w:color w:val="000000" w:themeColor="text1"/>
        </w:rPr>
        <w:t xml:space="preserve"> are </w:t>
      </w:r>
      <w:r w:rsidR="00AD6737">
        <w:rPr>
          <w:color w:val="000000" w:themeColor="text1"/>
        </w:rPr>
        <w:t xml:space="preserve">intended to be configured and have the requisite software stacks installed so they can serve as a </w:t>
      </w:r>
      <w:r w:rsidR="00B65457">
        <w:rPr>
          <w:color w:val="000000" w:themeColor="text1"/>
        </w:rPr>
        <w:t xml:space="preserve">‘near the DCA’ </w:t>
      </w:r>
      <w:r w:rsidR="00AD6737">
        <w:rPr>
          <w:color w:val="000000" w:themeColor="text1"/>
        </w:rPr>
        <w:t>platform</w:t>
      </w:r>
      <w:r w:rsidRPr="0058570D">
        <w:rPr>
          <w:color w:val="000000" w:themeColor="text1"/>
        </w:rPr>
        <w:t xml:space="preserve"> for data integration software.</w:t>
      </w:r>
    </w:p>
    <w:p w14:paraId="2C612FB4" w14:textId="77777777" w:rsidR="00D37218" w:rsidRDefault="00D37218" w:rsidP="00B131EA">
      <w:pPr>
        <w:ind w:left="994"/>
        <w:jc w:val="both"/>
      </w:pPr>
    </w:p>
    <w:p w14:paraId="276FC6E9" w14:textId="77777777" w:rsidR="00CC0A07" w:rsidRDefault="00D37218" w:rsidP="00B131EA">
      <w:pPr>
        <w:pStyle w:val="BodyText"/>
        <w:spacing w:before="0" w:after="0"/>
        <w:ind w:right="0"/>
        <w:jc w:val="both"/>
      </w:pPr>
      <w:r>
        <w:t>The DIA comes in blocks of 4 servers.  Each b</w:t>
      </w:r>
      <w:r w:rsidR="00CC0A07">
        <w:t xml:space="preserve">lock is referred to as a module; </w:t>
      </w:r>
      <w:r>
        <w:t xml:space="preserve">up to 4 modules </w:t>
      </w:r>
      <w:r w:rsidR="00CC0A07">
        <w:t xml:space="preserve">of </w:t>
      </w:r>
      <w:r>
        <w:t xml:space="preserve">DIA </w:t>
      </w:r>
      <w:r w:rsidR="00CC0A07">
        <w:t>can be ordered in each</w:t>
      </w:r>
      <w:r>
        <w:t xml:space="preserve"> rack.    With each server, the </w:t>
      </w:r>
      <w:proofErr w:type="spellStart"/>
      <w:r>
        <w:t>Greenplum</w:t>
      </w:r>
      <w:proofErr w:type="spellEnd"/>
      <w:r>
        <w:t xml:space="preserve"> </w:t>
      </w:r>
      <w:proofErr w:type="spellStart"/>
      <w:r>
        <w:t>gpfdist</w:t>
      </w:r>
      <w:proofErr w:type="spellEnd"/>
      <w:r>
        <w:t xml:space="preserve"> utility is pre-loaded by default</w:t>
      </w:r>
      <w:r w:rsidR="00CC0A07">
        <w:t xml:space="preserve">; this utility provides parallel file distribution server utility software that is used with read-only external tables for fast, parallel data loading of text files into a </w:t>
      </w:r>
      <w:proofErr w:type="spellStart"/>
      <w:r w:rsidR="00CC0A07">
        <w:t>Greenplum</w:t>
      </w:r>
      <w:proofErr w:type="spellEnd"/>
      <w:r w:rsidR="00CC0A07">
        <w:t xml:space="preserve"> database.</w:t>
      </w:r>
    </w:p>
    <w:p w14:paraId="062EAD2B" w14:textId="77777777" w:rsidR="00D37218" w:rsidRDefault="00CC0A07" w:rsidP="00B131EA">
      <w:pPr>
        <w:ind w:left="994"/>
        <w:jc w:val="both"/>
      </w:pPr>
      <w:r>
        <w:t xml:space="preserve"> </w:t>
      </w:r>
      <w:r w:rsidR="00D37218">
        <w:t xml:space="preserve">  </w:t>
      </w:r>
    </w:p>
    <w:p w14:paraId="47B5F9E7" w14:textId="77777777" w:rsidR="00D37218" w:rsidRDefault="00D37218" w:rsidP="00B131EA">
      <w:pPr>
        <w:pStyle w:val="ListParagraph"/>
        <w:spacing w:after="200" w:line="276" w:lineRule="auto"/>
        <w:ind w:left="1080"/>
        <w:jc w:val="both"/>
      </w:pPr>
    </w:p>
    <w:p w14:paraId="2B40DDFF" w14:textId="77777777" w:rsidR="006E3C8E" w:rsidRDefault="006E3C8E" w:rsidP="00B131EA">
      <w:pPr>
        <w:pStyle w:val="ListParagraph"/>
        <w:spacing w:after="200" w:line="276" w:lineRule="auto"/>
        <w:ind w:left="1440"/>
        <w:jc w:val="both"/>
      </w:pPr>
      <w:r w:rsidRPr="006E3C8E">
        <w:rPr>
          <w:noProof/>
        </w:rPr>
        <w:lastRenderedPageBreak/>
        <w:drawing>
          <wp:inline distT="0" distB="0" distL="0" distR="0" wp14:anchorId="29058497" wp14:editId="53BC4B41">
            <wp:extent cx="5462946" cy="3008852"/>
            <wp:effectExtent l="19050" t="19050" r="23454" b="20098"/>
            <wp:docPr id="1" name="Picture 2" descr="DIA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_pic.JPG"/>
                    <pic:cNvPicPr/>
                  </pic:nvPicPr>
                  <pic:blipFill>
                    <a:blip r:embed="rId11" cstate="print"/>
                    <a:stretch>
                      <a:fillRect/>
                    </a:stretch>
                  </pic:blipFill>
                  <pic:spPr>
                    <a:xfrm>
                      <a:off x="0" y="0"/>
                      <a:ext cx="5462946" cy="3008852"/>
                    </a:xfrm>
                    <a:prstGeom prst="rect">
                      <a:avLst/>
                    </a:prstGeom>
                    <a:ln>
                      <a:solidFill>
                        <a:schemeClr val="tx1"/>
                      </a:solidFill>
                    </a:ln>
                  </pic:spPr>
                </pic:pic>
              </a:graphicData>
            </a:graphic>
          </wp:inline>
        </w:drawing>
      </w:r>
    </w:p>
    <w:p w14:paraId="7291599F" w14:textId="77777777" w:rsidR="00D37218" w:rsidRDefault="00D37218" w:rsidP="00B131EA">
      <w:pPr>
        <w:ind w:left="994"/>
        <w:jc w:val="both"/>
      </w:pPr>
    </w:p>
    <w:p w14:paraId="4D282EBC" w14:textId="77777777" w:rsidR="006D6574" w:rsidRDefault="006D6574" w:rsidP="00B131EA">
      <w:pPr>
        <w:pStyle w:val="Heading1"/>
        <w:spacing w:before="0"/>
        <w:ind w:right="0"/>
        <w:jc w:val="both"/>
      </w:pPr>
      <w:bookmarkStart w:id="13" w:name="_Toc338751285"/>
      <w:r w:rsidRPr="00A92AD5">
        <w:t xml:space="preserve">Overview of </w:t>
      </w:r>
      <w:bookmarkEnd w:id="13"/>
      <w:r w:rsidR="00DE586C">
        <w:t>SAS Data Integration</w:t>
      </w:r>
      <w:r w:rsidR="00256DF0">
        <w:t xml:space="preserve"> </w:t>
      </w:r>
      <w:r w:rsidR="00DE586C">
        <w:t>Tools</w:t>
      </w:r>
    </w:p>
    <w:p w14:paraId="1995B372" w14:textId="77777777" w:rsidR="00DD59C8" w:rsidRDefault="00DD59C8" w:rsidP="00B131EA">
      <w:pPr>
        <w:ind w:left="994"/>
        <w:jc w:val="both"/>
      </w:pPr>
    </w:p>
    <w:p w14:paraId="1F11EB64" w14:textId="77777777" w:rsidR="00DE586C" w:rsidRDefault="00DE586C" w:rsidP="00B131EA">
      <w:pPr>
        <w:ind w:left="994"/>
        <w:jc w:val="both"/>
      </w:pPr>
      <w:r>
        <w:t xml:space="preserve">SAS Data Integration tools provide capabilities for enterprise data access and processing across systems and platforms.    The key components of SAS Data Integration are Enterprise Data Integration, Data Quality, and Data Access Engines.   This paper focuses on the Data Access Engines and specifically SAS/ACCESS for </w:t>
      </w:r>
      <w:proofErr w:type="spellStart"/>
      <w:r>
        <w:t>GreenPlum</w:t>
      </w:r>
      <w:proofErr w:type="spellEnd"/>
      <w:r>
        <w:t>.</w:t>
      </w:r>
    </w:p>
    <w:p w14:paraId="0D80200A" w14:textId="77777777" w:rsidR="00DE586C" w:rsidRDefault="00DE586C" w:rsidP="00B131EA">
      <w:pPr>
        <w:ind w:left="994"/>
        <w:jc w:val="both"/>
      </w:pPr>
    </w:p>
    <w:p w14:paraId="0759E8C4" w14:textId="77777777" w:rsidR="00A31E37" w:rsidRDefault="00DE586C" w:rsidP="00B131EA">
      <w:pPr>
        <w:ind w:left="994"/>
        <w:jc w:val="both"/>
      </w:pPr>
      <w:r>
        <w:t xml:space="preserve">SAS/ACESS interfaces are out-of-the-box solutions written specifically to run on client/server database systems where a database engine supplies data to the local application.   In this paper, all of the examples </w:t>
      </w:r>
      <w:proofErr w:type="gramStart"/>
      <w:r>
        <w:t>uses</w:t>
      </w:r>
      <w:proofErr w:type="gramEnd"/>
      <w:r>
        <w:t xml:space="preserve"> SAS as the client application and </w:t>
      </w:r>
      <w:proofErr w:type="spellStart"/>
      <w:r>
        <w:t>GreenPlum</w:t>
      </w:r>
      <w:proofErr w:type="spellEnd"/>
      <w:r>
        <w:t xml:space="preserve"> database as the data provider</w:t>
      </w:r>
      <w:r w:rsidR="00A31E37">
        <w:t>.</w:t>
      </w:r>
    </w:p>
    <w:p w14:paraId="1F436579" w14:textId="77777777" w:rsidR="00DE586C" w:rsidRDefault="00DE586C" w:rsidP="00B131EA">
      <w:pPr>
        <w:ind w:left="994"/>
        <w:jc w:val="both"/>
      </w:pPr>
    </w:p>
    <w:p w14:paraId="77988442" w14:textId="77777777" w:rsidR="00DE586C" w:rsidRDefault="00DE586C" w:rsidP="00B131EA">
      <w:pPr>
        <w:ind w:left="994"/>
        <w:jc w:val="both"/>
      </w:pPr>
      <w:r>
        <w:t>Access to the database requires sending database commands from the SAS client to the database engine to be executed on the server.</w:t>
      </w:r>
      <w:r w:rsidR="008D28A8">
        <w:t xml:space="preserve">   Key features of the SAS Data Integration tools are:</w:t>
      </w:r>
    </w:p>
    <w:p w14:paraId="3116C5BF" w14:textId="77777777" w:rsidR="008D28A8" w:rsidRDefault="008D28A8" w:rsidP="00B131EA">
      <w:pPr>
        <w:ind w:left="994"/>
        <w:jc w:val="both"/>
      </w:pPr>
    </w:p>
    <w:p w14:paraId="51AD0E45" w14:textId="77777777" w:rsidR="008D28A8" w:rsidRDefault="008D28A8" w:rsidP="00B131EA">
      <w:pPr>
        <w:pStyle w:val="ListParagraph"/>
        <w:numPr>
          <w:ilvl w:val="0"/>
          <w:numId w:val="43"/>
        </w:numPr>
        <w:jc w:val="both"/>
      </w:pPr>
      <w:r>
        <w:t>Data Integration – allows the user to treat data as a resource to be viewed and used in various SAS programs regardless of data format.</w:t>
      </w:r>
    </w:p>
    <w:p w14:paraId="77095DC1" w14:textId="77777777" w:rsidR="008D28A8" w:rsidRDefault="008D28A8" w:rsidP="00B131EA">
      <w:pPr>
        <w:pStyle w:val="ListParagraph"/>
        <w:numPr>
          <w:ilvl w:val="0"/>
          <w:numId w:val="43"/>
        </w:numPr>
        <w:jc w:val="both"/>
      </w:pPr>
      <w:r>
        <w:t>SQL Support – SAS provides both a named “library” (LIBNAME) and Pass-Through SQL as the basic means of data integration.</w:t>
      </w:r>
    </w:p>
    <w:p w14:paraId="3D5EBC82" w14:textId="77777777" w:rsidR="008D28A8" w:rsidRDefault="008D28A8" w:rsidP="00B131EA">
      <w:pPr>
        <w:pStyle w:val="ListParagraph"/>
        <w:numPr>
          <w:ilvl w:val="0"/>
          <w:numId w:val="43"/>
        </w:numPr>
        <w:jc w:val="both"/>
      </w:pPr>
      <w:r>
        <w:t>Bulk-loading – moves data from SAS into third-party data stores</w:t>
      </w:r>
    </w:p>
    <w:p w14:paraId="7672A9C1" w14:textId="77777777" w:rsidR="008D28A8" w:rsidRDefault="008D28A8" w:rsidP="00B131EA">
      <w:pPr>
        <w:pStyle w:val="ListParagraph"/>
        <w:numPr>
          <w:ilvl w:val="0"/>
          <w:numId w:val="43"/>
        </w:numPr>
        <w:jc w:val="both"/>
      </w:pPr>
      <w:r>
        <w:t>Temporary Table Support – creates tables that can be accessed by multiple SAS processes.</w:t>
      </w:r>
    </w:p>
    <w:p w14:paraId="27E74BD9" w14:textId="77777777" w:rsidR="008D28A8" w:rsidRDefault="008D28A8" w:rsidP="00B131EA">
      <w:pPr>
        <w:pStyle w:val="ListParagraph"/>
        <w:numPr>
          <w:ilvl w:val="0"/>
          <w:numId w:val="43"/>
        </w:numPr>
        <w:jc w:val="both"/>
      </w:pPr>
      <w:r>
        <w:lastRenderedPageBreak/>
        <w:t>Metadata Integration – maintains database metadata within the SAS Metadata repository</w:t>
      </w:r>
    </w:p>
    <w:p w14:paraId="6F558BB0" w14:textId="77777777" w:rsidR="008D28A8" w:rsidRDefault="008D28A8" w:rsidP="00B131EA">
      <w:pPr>
        <w:pStyle w:val="ListParagraph"/>
        <w:numPr>
          <w:ilvl w:val="0"/>
          <w:numId w:val="43"/>
        </w:numPr>
        <w:jc w:val="both"/>
      </w:pPr>
      <w:r>
        <w:t>Data Integrity and Security – enables encoding of database passwords for login authentication.</w:t>
      </w:r>
    </w:p>
    <w:p w14:paraId="3FDCC032" w14:textId="77777777" w:rsidR="008D28A8" w:rsidRDefault="008D28A8" w:rsidP="00B131EA">
      <w:pPr>
        <w:jc w:val="both"/>
      </w:pPr>
    </w:p>
    <w:p w14:paraId="12C60F51" w14:textId="77777777" w:rsidR="008D28A8" w:rsidRDefault="008D28A8" w:rsidP="00B131EA">
      <w:pPr>
        <w:ind w:left="720"/>
        <w:jc w:val="both"/>
      </w:pPr>
      <w:r>
        <w:t xml:space="preserve">In general, it is usually easier to use SAS/ACCESS ODBC to access the database.   This requires setting up and ODBC </w:t>
      </w:r>
      <w:proofErr w:type="spellStart"/>
      <w:r>
        <w:t>datasource</w:t>
      </w:r>
      <w:proofErr w:type="spellEnd"/>
      <w:r>
        <w:t xml:space="preserve"> on the client system pointing to a supported ODBC driver.  In the case of </w:t>
      </w:r>
      <w:proofErr w:type="spellStart"/>
      <w:r>
        <w:t>GreenPlum</w:t>
      </w:r>
      <w:proofErr w:type="spellEnd"/>
      <w:r>
        <w:t xml:space="preserve">, this is the Data Direct ODBC driver for </w:t>
      </w:r>
      <w:proofErr w:type="spellStart"/>
      <w:r>
        <w:t>GreenPlum</w:t>
      </w:r>
      <w:proofErr w:type="spellEnd"/>
      <w:r>
        <w:t xml:space="preserve"> database.   This only needs to be done once for each client workstation, after which the </w:t>
      </w:r>
      <w:proofErr w:type="spellStart"/>
      <w:r>
        <w:t>GreenPlum</w:t>
      </w:r>
      <w:proofErr w:type="spellEnd"/>
      <w:r>
        <w:t xml:space="preserve"> database will be accessible.</w:t>
      </w:r>
    </w:p>
    <w:p w14:paraId="53463F09" w14:textId="77777777" w:rsidR="00A31E37" w:rsidRDefault="00A31E37" w:rsidP="00B131EA">
      <w:pPr>
        <w:ind w:left="720"/>
        <w:jc w:val="both"/>
      </w:pPr>
    </w:p>
    <w:p w14:paraId="48ED2758" w14:textId="77777777" w:rsidR="00A31E37" w:rsidRDefault="00A31E37" w:rsidP="00B131EA">
      <w:pPr>
        <w:ind w:left="720"/>
        <w:jc w:val="both"/>
      </w:pPr>
      <w:r w:rsidRPr="00A31E37">
        <w:rPr>
          <w:noProof/>
        </w:rPr>
        <w:drawing>
          <wp:inline distT="0" distB="0" distL="0" distR="0" wp14:anchorId="799FD181" wp14:editId="03353A5A">
            <wp:extent cx="4876800" cy="3657600"/>
            <wp:effectExtent l="19050" t="0" r="0" b="0"/>
            <wp:docPr id="34" name="Picture 3" descr="SAS ACCESS"/>
            <wp:cNvGraphicFramePr/>
            <a:graphic xmlns:a="http://schemas.openxmlformats.org/drawingml/2006/main">
              <a:graphicData uri="http://schemas.openxmlformats.org/drawingml/2006/picture">
                <pic:pic xmlns:pic="http://schemas.openxmlformats.org/drawingml/2006/picture">
                  <pic:nvPicPr>
                    <pic:cNvPr id="8431" name="Picture 171" descr="SAS ACCESS"/>
                    <pic:cNvPicPr>
                      <a:picLocks noChangeAspect="1" noChangeArrowheads="1"/>
                    </pic:cNvPicPr>
                  </pic:nvPicPr>
                  <pic:blipFill>
                    <a:blip r:embed="rId12" cstate="print"/>
                    <a:srcRect/>
                    <a:stretch>
                      <a:fillRect/>
                    </a:stretch>
                  </pic:blipFill>
                  <pic:spPr bwMode="auto">
                    <a:xfrm>
                      <a:off x="0" y="0"/>
                      <a:ext cx="4876800" cy="3657600"/>
                    </a:xfrm>
                    <a:prstGeom prst="rect">
                      <a:avLst/>
                    </a:prstGeom>
                    <a:noFill/>
                    <a:ln w="9525">
                      <a:noFill/>
                      <a:miter lim="800000"/>
                      <a:headEnd/>
                      <a:tailEnd/>
                    </a:ln>
                  </pic:spPr>
                </pic:pic>
              </a:graphicData>
            </a:graphic>
          </wp:inline>
        </w:drawing>
      </w:r>
    </w:p>
    <w:p w14:paraId="4D0B2419" w14:textId="77777777" w:rsidR="00D810B9" w:rsidRDefault="00FA5C66" w:rsidP="00B131EA">
      <w:pPr>
        <w:pStyle w:val="Heading1"/>
        <w:jc w:val="both"/>
      </w:pPr>
      <w:bookmarkStart w:id="14" w:name="_Toc338751286"/>
      <w:r>
        <w:t>Installation</w:t>
      </w:r>
      <w:r w:rsidR="00D810B9">
        <w:t xml:space="preserve"> </w:t>
      </w:r>
      <w:r w:rsidR="004275DA">
        <w:t xml:space="preserve">and Configuration </w:t>
      </w:r>
      <w:r w:rsidR="00D810B9">
        <w:t>Process</w:t>
      </w:r>
      <w:bookmarkEnd w:id="14"/>
    </w:p>
    <w:p w14:paraId="3F74B7B6" w14:textId="77777777" w:rsidR="00FA5C66" w:rsidRDefault="00FA5C66" w:rsidP="00B131EA">
      <w:pPr>
        <w:jc w:val="both"/>
      </w:pPr>
    </w:p>
    <w:p w14:paraId="7BB898C8" w14:textId="77777777" w:rsidR="008B447E" w:rsidRDefault="00FA5C66" w:rsidP="00B131EA">
      <w:pPr>
        <w:ind w:left="994"/>
        <w:jc w:val="both"/>
      </w:pPr>
      <w:r>
        <w:t xml:space="preserve">Installation and configuration of </w:t>
      </w:r>
      <w:r w:rsidR="0028766B">
        <w:t>SAS/ACCESS</w:t>
      </w:r>
      <w:r>
        <w:t xml:space="preserve"> with </w:t>
      </w:r>
      <w:proofErr w:type="spellStart"/>
      <w:r>
        <w:t>Greenplum</w:t>
      </w:r>
      <w:proofErr w:type="spellEnd"/>
      <w:r>
        <w:t xml:space="preserve"> Database requires the following high-level steps:</w:t>
      </w:r>
    </w:p>
    <w:p w14:paraId="73CA1E6C" w14:textId="77777777" w:rsidR="00FA5C66" w:rsidRDefault="00FA5C66" w:rsidP="00B131EA">
      <w:pPr>
        <w:ind w:left="994"/>
        <w:jc w:val="both"/>
      </w:pPr>
    </w:p>
    <w:p w14:paraId="2BFE197C" w14:textId="77777777" w:rsidR="007458F7" w:rsidRDefault="0028766B" w:rsidP="00B131EA">
      <w:pPr>
        <w:pStyle w:val="ListParagraph"/>
        <w:numPr>
          <w:ilvl w:val="0"/>
          <w:numId w:val="17"/>
        </w:numPr>
        <w:jc w:val="both"/>
      </w:pPr>
      <w:r>
        <w:t>Insure the SAS Foundation software is installed in the environment.</w:t>
      </w:r>
    </w:p>
    <w:p w14:paraId="4E247473" w14:textId="299C6A7D" w:rsidR="00FA5C66" w:rsidRDefault="00FA5C66" w:rsidP="00B131EA">
      <w:pPr>
        <w:pStyle w:val="ListParagraph"/>
        <w:numPr>
          <w:ilvl w:val="0"/>
          <w:numId w:val="17"/>
        </w:numPr>
        <w:jc w:val="both"/>
      </w:pPr>
      <w:r>
        <w:t xml:space="preserve">Obtain </w:t>
      </w:r>
      <w:r w:rsidR="0028766B">
        <w:t>a license for the SAS/ACCESS software.</w:t>
      </w:r>
      <w:r w:rsidR="004E1E76">
        <w:t xml:space="preserve">  </w:t>
      </w:r>
      <w:r w:rsidR="004E1E76">
        <w:rPr>
          <w:color w:val="FF0000"/>
        </w:rPr>
        <w:t>(Procedure for this)</w:t>
      </w:r>
    </w:p>
    <w:p w14:paraId="679447C7" w14:textId="5F23E1ED" w:rsidR="00FA5C66" w:rsidRDefault="0028766B" w:rsidP="00B131EA">
      <w:pPr>
        <w:pStyle w:val="ListParagraph"/>
        <w:numPr>
          <w:ilvl w:val="0"/>
          <w:numId w:val="17"/>
        </w:numPr>
        <w:jc w:val="both"/>
      </w:pPr>
      <w:r>
        <w:t>Download the SAS/ACCESS software if it was not included in the original</w:t>
      </w:r>
      <w:r w:rsidR="00DA499D">
        <w:t xml:space="preserve"> depot) and install.</w:t>
      </w:r>
      <w:r w:rsidR="004E1E76">
        <w:t xml:space="preserve">  </w:t>
      </w:r>
      <w:r w:rsidR="004E1E76">
        <w:rPr>
          <w:color w:val="FF0000"/>
        </w:rPr>
        <w:t>(Procedure/Screen shots needed)</w:t>
      </w:r>
    </w:p>
    <w:p w14:paraId="3E927BA1" w14:textId="77777777" w:rsidR="004275DA" w:rsidRDefault="00DA499D" w:rsidP="00B131EA">
      <w:pPr>
        <w:pStyle w:val="ListParagraph"/>
        <w:numPr>
          <w:ilvl w:val="0"/>
          <w:numId w:val="17"/>
        </w:numPr>
        <w:jc w:val="both"/>
      </w:pPr>
      <w:r>
        <w:t xml:space="preserve">Download the Data Direct Driver for SAS/ACCESS and </w:t>
      </w:r>
      <w:proofErr w:type="spellStart"/>
      <w:r>
        <w:t>GreenPlum</w:t>
      </w:r>
      <w:proofErr w:type="spellEnd"/>
      <w:r>
        <w:t xml:space="preserve"> and install.</w:t>
      </w:r>
    </w:p>
    <w:p w14:paraId="149D9D44" w14:textId="77777777" w:rsidR="00DF3D44" w:rsidRDefault="00DA499D" w:rsidP="00B131EA">
      <w:pPr>
        <w:pStyle w:val="ListParagraph"/>
        <w:numPr>
          <w:ilvl w:val="0"/>
          <w:numId w:val="17"/>
        </w:numPr>
        <w:jc w:val="both"/>
      </w:pPr>
      <w:r>
        <w:t xml:space="preserve">Install the ODBC driver and map a DSN for the </w:t>
      </w:r>
      <w:proofErr w:type="spellStart"/>
      <w:r>
        <w:t>GreenPlum</w:t>
      </w:r>
      <w:proofErr w:type="spellEnd"/>
      <w:r>
        <w:t xml:space="preserve"> database.</w:t>
      </w:r>
    </w:p>
    <w:p w14:paraId="7DA70201" w14:textId="77777777" w:rsidR="00FA5C66" w:rsidRDefault="00FA5C66" w:rsidP="00B131EA">
      <w:pPr>
        <w:pStyle w:val="ListParagraph"/>
        <w:numPr>
          <w:ilvl w:val="0"/>
          <w:numId w:val="17"/>
        </w:numPr>
        <w:jc w:val="both"/>
      </w:pPr>
      <w:r>
        <w:lastRenderedPageBreak/>
        <w:t xml:space="preserve">Install the </w:t>
      </w:r>
      <w:r w:rsidR="00DA499D">
        <w:t>SAS/ACCESS software on the SAS Foundation Server.</w:t>
      </w:r>
    </w:p>
    <w:p w14:paraId="0B04EB6F" w14:textId="77777777" w:rsidR="00FA5C66" w:rsidRDefault="00DA499D" w:rsidP="00B131EA">
      <w:pPr>
        <w:pStyle w:val="ListParagraph"/>
        <w:numPr>
          <w:ilvl w:val="0"/>
          <w:numId w:val="17"/>
        </w:numPr>
        <w:jc w:val="both"/>
      </w:pPr>
      <w:r>
        <w:t>Start SAS Explorer.</w:t>
      </w:r>
    </w:p>
    <w:p w14:paraId="56C8B998" w14:textId="77777777" w:rsidR="004275DA" w:rsidRDefault="00DA499D" w:rsidP="00B131EA">
      <w:pPr>
        <w:pStyle w:val="ListParagraph"/>
        <w:numPr>
          <w:ilvl w:val="0"/>
          <w:numId w:val="17"/>
        </w:numPr>
        <w:jc w:val="both"/>
      </w:pPr>
      <w:r>
        <w:t xml:space="preserve">Test a LIBNAME statement from SAS to the </w:t>
      </w:r>
      <w:proofErr w:type="spellStart"/>
      <w:r>
        <w:t>GreenPlum</w:t>
      </w:r>
      <w:proofErr w:type="spellEnd"/>
      <w:r>
        <w:t xml:space="preserve"> database.</w:t>
      </w:r>
    </w:p>
    <w:p w14:paraId="6D84E5DD" w14:textId="77777777" w:rsidR="00DA499D" w:rsidRDefault="00DA499D" w:rsidP="00B131EA">
      <w:pPr>
        <w:pStyle w:val="ListParagraph"/>
        <w:numPr>
          <w:ilvl w:val="0"/>
          <w:numId w:val="17"/>
        </w:numPr>
        <w:jc w:val="both"/>
      </w:pPr>
      <w:r>
        <w:t xml:space="preserve">Test a Pass-Through SQL statement from SAS to the </w:t>
      </w:r>
      <w:proofErr w:type="spellStart"/>
      <w:r>
        <w:t>GreenPlum</w:t>
      </w:r>
      <w:proofErr w:type="spellEnd"/>
      <w:r>
        <w:t xml:space="preserve"> database.</w:t>
      </w:r>
    </w:p>
    <w:p w14:paraId="1E7353D6" w14:textId="77777777" w:rsidR="00FA5C66" w:rsidRDefault="00FA5C66" w:rsidP="00B131EA">
      <w:pPr>
        <w:ind w:left="994"/>
        <w:jc w:val="both"/>
      </w:pPr>
    </w:p>
    <w:p w14:paraId="4963F8A8" w14:textId="77777777" w:rsidR="00A63697" w:rsidRDefault="00610238" w:rsidP="00B131EA">
      <w:pPr>
        <w:ind w:left="994"/>
        <w:jc w:val="both"/>
      </w:pPr>
      <w:r>
        <w:t>The following sections in this document describe each of these steps in more detail.</w:t>
      </w:r>
    </w:p>
    <w:p w14:paraId="1B471C8D" w14:textId="77777777" w:rsidR="002F27F1" w:rsidRDefault="002F27F1" w:rsidP="00B131EA">
      <w:pPr>
        <w:pStyle w:val="ListParagraph"/>
        <w:ind w:left="994"/>
        <w:jc w:val="both"/>
      </w:pPr>
    </w:p>
    <w:p w14:paraId="121F06B2" w14:textId="77777777" w:rsidR="00610238" w:rsidRDefault="00610238" w:rsidP="00B131EA">
      <w:pPr>
        <w:pStyle w:val="Heading2"/>
        <w:spacing w:before="0"/>
        <w:ind w:right="0"/>
        <w:jc w:val="both"/>
      </w:pPr>
      <w:bookmarkStart w:id="15" w:name="_Toc338751287"/>
      <w:r>
        <w:t>Download</w:t>
      </w:r>
      <w:r w:rsidR="00203537">
        <w:t xml:space="preserve"> and Install</w:t>
      </w:r>
      <w:r>
        <w:t xml:space="preserve"> the </w:t>
      </w:r>
      <w:r w:rsidR="00203537">
        <w:t>SAS</w:t>
      </w:r>
      <w:r w:rsidRPr="00610238">
        <w:t>®</w:t>
      </w:r>
      <w:r>
        <w:t xml:space="preserve"> </w:t>
      </w:r>
      <w:r w:rsidRPr="00DD59C8">
        <w:t>™</w:t>
      </w:r>
      <w:r>
        <w:t xml:space="preserve"> server software</w:t>
      </w:r>
      <w:bookmarkEnd w:id="15"/>
    </w:p>
    <w:p w14:paraId="4B509A5A" w14:textId="77777777" w:rsidR="000D3A70" w:rsidRDefault="000D3A70" w:rsidP="00B131EA">
      <w:pPr>
        <w:ind w:left="994"/>
        <w:jc w:val="both"/>
      </w:pPr>
    </w:p>
    <w:p w14:paraId="6E3E57AB" w14:textId="26D1F78C" w:rsidR="00203537" w:rsidRDefault="00203537" w:rsidP="00B131EA">
      <w:pPr>
        <w:ind w:left="994"/>
        <w:jc w:val="both"/>
      </w:pPr>
      <w:r>
        <w:t xml:space="preserve">Before you can use the SAS/ACCESS for </w:t>
      </w:r>
      <w:proofErr w:type="spellStart"/>
      <w:r>
        <w:t>Greenplum</w:t>
      </w:r>
      <w:proofErr w:type="spellEnd"/>
      <w:r>
        <w:t xml:space="preserve"> features, you must have a valid SAS license and SAS software depot</w:t>
      </w:r>
      <w:r w:rsidR="006B52F4">
        <w:t xml:space="preserve"> for installation</w:t>
      </w:r>
      <w:r>
        <w:t xml:space="preserve">.    The full install process is outside of the scope of this document.   Please reference the </w:t>
      </w:r>
      <w:r>
        <w:rPr>
          <w:i/>
        </w:rPr>
        <w:t xml:space="preserve">Configuration Guide for SAS 9.3 Foundation for Unix </w:t>
      </w:r>
      <w:proofErr w:type="gramStart"/>
      <w:r>
        <w:rPr>
          <w:i/>
        </w:rPr>
        <w:t xml:space="preserve">Environments </w:t>
      </w:r>
      <w:r>
        <w:t xml:space="preserve"> or</w:t>
      </w:r>
      <w:proofErr w:type="gramEnd"/>
      <w:r>
        <w:t xml:space="preserve"> the </w:t>
      </w:r>
      <w:r>
        <w:rPr>
          <w:i/>
        </w:rPr>
        <w:t>Configuration Guide for SAS 9.3 Windows Environments</w:t>
      </w:r>
      <w:r>
        <w:t xml:space="preserve"> product documentation from the SAS web site at: </w:t>
      </w:r>
      <w:hyperlink r:id="rId13" w:history="1">
        <w:r w:rsidRPr="002F2F98">
          <w:rPr>
            <w:rStyle w:val="Hyperlink"/>
          </w:rPr>
          <w:t>http://support.sas.com/documentation/installcenter/</w:t>
        </w:r>
      </w:hyperlink>
    </w:p>
    <w:p w14:paraId="68B62751" w14:textId="77777777" w:rsidR="00203537" w:rsidRDefault="00203537" w:rsidP="00B131EA">
      <w:pPr>
        <w:ind w:left="994"/>
        <w:jc w:val="both"/>
      </w:pPr>
    </w:p>
    <w:p w14:paraId="6BD32176" w14:textId="77777777" w:rsidR="000F2A4B" w:rsidRDefault="000F2A4B" w:rsidP="00B131EA">
      <w:pPr>
        <w:jc w:val="both"/>
        <w:rPr>
          <w:rFonts w:eastAsia="Times New Roman"/>
          <w:b/>
          <w:bCs/>
          <w:color w:val="3993D0"/>
          <w:sz w:val="26"/>
          <w:szCs w:val="26"/>
        </w:rPr>
      </w:pPr>
    </w:p>
    <w:p w14:paraId="1DB79897" w14:textId="67E34F64" w:rsidR="00DB55E0" w:rsidRDefault="006B52F4" w:rsidP="00B131EA">
      <w:pPr>
        <w:pStyle w:val="Heading2"/>
        <w:spacing w:before="0"/>
        <w:ind w:right="0"/>
        <w:jc w:val="both"/>
      </w:pPr>
      <w:bookmarkStart w:id="16" w:name="_Toc338751290"/>
      <w:r>
        <w:t>Confirm</w:t>
      </w:r>
      <w:r w:rsidR="00DF3D44">
        <w:t xml:space="preserve"> </w:t>
      </w:r>
      <w:r w:rsidR="00DB55E0">
        <w:t>the appropriate ODBC driv</w:t>
      </w:r>
      <w:bookmarkEnd w:id="16"/>
      <w:r>
        <w:t>er is included with the SAS software</w:t>
      </w:r>
    </w:p>
    <w:p w14:paraId="2765A1EA" w14:textId="77777777" w:rsidR="00DB55E0" w:rsidRDefault="00DB55E0" w:rsidP="00B131EA">
      <w:pPr>
        <w:ind w:left="994"/>
        <w:jc w:val="both"/>
      </w:pPr>
    </w:p>
    <w:p w14:paraId="47C468DD" w14:textId="18E6693B" w:rsidR="00FC01BB" w:rsidRDefault="00DB55E0" w:rsidP="00B131EA">
      <w:pPr>
        <w:ind w:left="994"/>
        <w:jc w:val="both"/>
      </w:pPr>
      <w:r>
        <w:t>Connectivit</w:t>
      </w:r>
      <w:r w:rsidR="006B52F4">
        <w:t>y is established between the SAS</w:t>
      </w:r>
      <w:r>
        <w:t xml:space="preserve">® </w:t>
      </w:r>
      <w:r w:rsidR="006B52F4">
        <w:t>Foundation/Enterprise</w:t>
      </w:r>
      <w:r w:rsidRPr="00FA5C66">
        <w:t>™</w:t>
      </w:r>
      <w:r>
        <w:t xml:space="preserve"> server and the </w:t>
      </w:r>
      <w:proofErr w:type="spellStart"/>
      <w:r>
        <w:t>Greenplum</w:t>
      </w:r>
      <w:proofErr w:type="spellEnd"/>
      <w:r>
        <w:t xml:space="preserve"> database via an ODBC driver. </w:t>
      </w:r>
      <w:r w:rsidR="006B52F4">
        <w:t xml:space="preserve">   This should be a Progress </w:t>
      </w:r>
      <w:proofErr w:type="spellStart"/>
      <w:r w:rsidR="006B52F4">
        <w:t>DataDirect</w:t>
      </w:r>
      <w:proofErr w:type="spellEnd"/>
      <w:r w:rsidR="006B52F4">
        <w:t xml:space="preserve"> ODBC driver.</w:t>
      </w:r>
    </w:p>
    <w:p w14:paraId="2C266924" w14:textId="77777777" w:rsidR="00EE65DA" w:rsidRDefault="00EE65DA" w:rsidP="00B131EA">
      <w:pPr>
        <w:ind w:left="994"/>
        <w:jc w:val="both"/>
      </w:pPr>
    </w:p>
    <w:p w14:paraId="589C5FDF" w14:textId="4F8990F6" w:rsidR="00EE65DA" w:rsidRPr="00EE65DA" w:rsidRDefault="00EE65DA" w:rsidP="00B131EA">
      <w:pPr>
        <w:ind w:left="994"/>
        <w:jc w:val="both"/>
        <w:rPr>
          <w:b/>
          <w:color w:val="4F81BD" w:themeColor="accent1"/>
          <w:sz w:val="28"/>
          <w:szCs w:val="28"/>
        </w:rPr>
      </w:pPr>
      <w:r w:rsidRPr="00EE65DA">
        <w:rPr>
          <w:b/>
          <w:color w:val="4F81BD" w:themeColor="accent1"/>
          <w:sz w:val="28"/>
          <w:szCs w:val="28"/>
        </w:rPr>
        <w:t>Pre-Installation Checklist</w:t>
      </w:r>
    </w:p>
    <w:p w14:paraId="50E3D5B0" w14:textId="77777777" w:rsidR="00EE65DA" w:rsidRDefault="00EE65DA" w:rsidP="00B131EA">
      <w:pPr>
        <w:ind w:left="994"/>
        <w:jc w:val="both"/>
      </w:pPr>
    </w:p>
    <w:p w14:paraId="6B8B06E7" w14:textId="786564A0" w:rsidR="00EE65DA" w:rsidRDefault="00EE65DA" w:rsidP="00EE65DA">
      <w:pPr>
        <w:pStyle w:val="ListParagraph"/>
        <w:numPr>
          <w:ilvl w:val="0"/>
          <w:numId w:val="46"/>
        </w:numPr>
        <w:jc w:val="both"/>
      </w:pPr>
      <w:r>
        <w:t>Verify SAS-ACCESS License is Active.</w:t>
      </w:r>
    </w:p>
    <w:p w14:paraId="7750F8CA" w14:textId="724A8750" w:rsidR="00EE65DA" w:rsidRDefault="00EE65DA" w:rsidP="00EE65DA">
      <w:pPr>
        <w:pStyle w:val="ListParagraph"/>
        <w:numPr>
          <w:ilvl w:val="0"/>
          <w:numId w:val="46"/>
        </w:numPr>
        <w:jc w:val="both"/>
      </w:pPr>
      <w:r>
        <w:t xml:space="preserve">Gather Connectivity information for </w:t>
      </w:r>
      <w:proofErr w:type="spellStart"/>
      <w:r>
        <w:t>Greenplum</w:t>
      </w:r>
      <w:proofErr w:type="spellEnd"/>
      <w:r>
        <w:t xml:space="preserve"> Database</w:t>
      </w:r>
    </w:p>
    <w:p w14:paraId="64D24915" w14:textId="221EDEF1" w:rsidR="00EE65DA" w:rsidRDefault="00EE65DA" w:rsidP="00EE65DA">
      <w:pPr>
        <w:pStyle w:val="ListParagraph"/>
        <w:numPr>
          <w:ilvl w:val="1"/>
          <w:numId w:val="46"/>
        </w:numPr>
        <w:jc w:val="both"/>
      </w:pPr>
      <w:proofErr w:type="spellStart"/>
      <w:r>
        <w:t>Greenplum</w:t>
      </w:r>
      <w:proofErr w:type="spellEnd"/>
      <w:r>
        <w:t xml:space="preserve"> database host name or IP</w:t>
      </w:r>
    </w:p>
    <w:p w14:paraId="3035FC5A" w14:textId="155B79A7" w:rsidR="00EE65DA" w:rsidRDefault="00EE65DA" w:rsidP="00EE65DA">
      <w:pPr>
        <w:pStyle w:val="ListParagraph"/>
        <w:numPr>
          <w:ilvl w:val="1"/>
          <w:numId w:val="46"/>
        </w:numPr>
        <w:jc w:val="both"/>
      </w:pPr>
      <w:proofErr w:type="spellStart"/>
      <w:r>
        <w:t>Greenplum</w:t>
      </w:r>
      <w:proofErr w:type="spellEnd"/>
      <w:r>
        <w:t xml:space="preserve"> Login/Password</w:t>
      </w:r>
    </w:p>
    <w:p w14:paraId="7156B4B0" w14:textId="265EA68C" w:rsidR="00EE65DA" w:rsidRDefault="00EE65DA" w:rsidP="00EE65DA">
      <w:pPr>
        <w:pStyle w:val="ListParagraph"/>
        <w:numPr>
          <w:ilvl w:val="1"/>
          <w:numId w:val="46"/>
        </w:numPr>
        <w:jc w:val="both"/>
      </w:pPr>
      <w:r>
        <w:t xml:space="preserve">Port Number </w:t>
      </w:r>
      <w:proofErr w:type="spellStart"/>
      <w:r>
        <w:t>GreenPlum</w:t>
      </w:r>
      <w:proofErr w:type="spellEnd"/>
      <w:r>
        <w:t xml:space="preserve"> is listening on</w:t>
      </w:r>
    </w:p>
    <w:p w14:paraId="1827FDD6" w14:textId="5141BE54" w:rsidR="00EE65DA" w:rsidRDefault="00EE65DA" w:rsidP="00EE65DA">
      <w:pPr>
        <w:pStyle w:val="ListParagraph"/>
        <w:numPr>
          <w:ilvl w:val="1"/>
          <w:numId w:val="46"/>
        </w:numPr>
        <w:jc w:val="both"/>
      </w:pPr>
      <w:r>
        <w:t>Database Name to connect to.</w:t>
      </w:r>
    </w:p>
    <w:p w14:paraId="622F7035" w14:textId="1C01A7E2" w:rsidR="00EE65DA" w:rsidRDefault="00EE65DA" w:rsidP="00EE65DA">
      <w:pPr>
        <w:pStyle w:val="ListParagraph"/>
        <w:numPr>
          <w:ilvl w:val="0"/>
          <w:numId w:val="46"/>
        </w:numPr>
        <w:jc w:val="both"/>
      </w:pPr>
      <w:r>
        <w:t xml:space="preserve">Verify network connectivity between SAS server and </w:t>
      </w:r>
      <w:proofErr w:type="spellStart"/>
      <w:r>
        <w:t>Green</w:t>
      </w:r>
      <w:r w:rsidR="000B4016">
        <w:t>plum</w:t>
      </w:r>
      <w:proofErr w:type="spellEnd"/>
      <w:r w:rsidR="000B4016">
        <w:t xml:space="preserve"> server with ping from/to each system.</w:t>
      </w:r>
    </w:p>
    <w:p w14:paraId="50F09D56" w14:textId="7A4FECEB" w:rsidR="00EE65DA" w:rsidRDefault="00EE65DA" w:rsidP="00EE65DA">
      <w:pPr>
        <w:pStyle w:val="ListParagraph"/>
        <w:numPr>
          <w:ilvl w:val="0"/>
          <w:numId w:val="46"/>
        </w:numPr>
        <w:jc w:val="both"/>
      </w:pPr>
      <w:r>
        <w:t>If you plan on using Bulk Loading, verify Segment Servers can ping SAS Server</w:t>
      </w:r>
    </w:p>
    <w:p w14:paraId="430D8FBC" w14:textId="6740FA77" w:rsidR="00EE65DA" w:rsidRDefault="00EE65DA" w:rsidP="00EE65DA">
      <w:pPr>
        <w:pStyle w:val="ListParagraph"/>
        <w:numPr>
          <w:ilvl w:val="0"/>
          <w:numId w:val="46"/>
        </w:numPr>
        <w:jc w:val="both"/>
      </w:pPr>
      <w:r>
        <w:t xml:space="preserve">Is a firewall enabled?   If so, configure for read/write access for SAS Server and </w:t>
      </w:r>
      <w:proofErr w:type="spellStart"/>
      <w:r>
        <w:t>GreenPlum</w:t>
      </w:r>
      <w:proofErr w:type="spellEnd"/>
      <w:r>
        <w:t xml:space="preserve"> DB server.</w:t>
      </w:r>
    </w:p>
    <w:p w14:paraId="42D59440" w14:textId="16A5401B" w:rsidR="00EE65DA" w:rsidRDefault="00EE65DA" w:rsidP="00EE65DA">
      <w:pPr>
        <w:pStyle w:val="ListParagraph"/>
        <w:numPr>
          <w:ilvl w:val="0"/>
          <w:numId w:val="46"/>
        </w:numPr>
        <w:jc w:val="both"/>
      </w:pPr>
      <w:r>
        <w:t>Configure /</w:t>
      </w:r>
      <w:proofErr w:type="spellStart"/>
      <w:r>
        <w:t>etc</w:t>
      </w:r>
      <w:proofErr w:type="spellEnd"/>
      <w:r>
        <w:t xml:space="preserve">/hosts entries on SAS Server for </w:t>
      </w:r>
      <w:proofErr w:type="spellStart"/>
      <w:r>
        <w:t>GreenPlum</w:t>
      </w:r>
      <w:proofErr w:type="spellEnd"/>
      <w:r>
        <w:t xml:space="preserve"> database server and on </w:t>
      </w:r>
      <w:proofErr w:type="spellStart"/>
      <w:r>
        <w:t>GreenPlum</w:t>
      </w:r>
      <w:proofErr w:type="spellEnd"/>
      <w:r>
        <w:t xml:space="preserve"> server for SAS server(s).    This will be required on the SAS server to use the LIBNAME statement.</w:t>
      </w:r>
    </w:p>
    <w:p w14:paraId="26A84A6B" w14:textId="6C03C253" w:rsidR="00A83A4C" w:rsidRDefault="00A83A4C" w:rsidP="00EE65DA">
      <w:pPr>
        <w:pStyle w:val="ListParagraph"/>
        <w:numPr>
          <w:ilvl w:val="0"/>
          <w:numId w:val="46"/>
        </w:numPr>
        <w:jc w:val="both"/>
      </w:pPr>
      <w:r>
        <w:t>If SAS is on Linux, configure environment variables:</w:t>
      </w:r>
    </w:p>
    <w:p w14:paraId="6C2895B2" w14:textId="0FA3C69B" w:rsidR="00A83A4C" w:rsidRDefault="00A83A4C" w:rsidP="00A83A4C">
      <w:pPr>
        <w:pStyle w:val="ListParagraph"/>
        <w:numPr>
          <w:ilvl w:val="1"/>
          <w:numId w:val="46"/>
        </w:numPr>
        <w:jc w:val="both"/>
      </w:pPr>
      <w:r>
        <w:t>ODBCHOME (points to SAS Access installation directory)</w:t>
      </w:r>
    </w:p>
    <w:p w14:paraId="27E4CD46" w14:textId="3935A828" w:rsidR="00A83A4C" w:rsidRDefault="00A83A4C" w:rsidP="00A83A4C">
      <w:pPr>
        <w:pStyle w:val="ListParagraph"/>
        <w:numPr>
          <w:ilvl w:val="1"/>
          <w:numId w:val="46"/>
        </w:numPr>
        <w:jc w:val="both"/>
      </w:pPr>
      <w:r>
        <w:t>ODBCINI=$ODBCHOME/odbc.ini.</w:t>
      </w:r>
    </w:p>
    <w:p w14:paraId="1906E96D" w14:textId="5A80CACA" w:rsidR="00A83A4C" w:rsidRDefault="00A83A4C" w:rsidP="00A83A4C">
      <w:pPr>
        <w:pStyle w:val="ListParagraph"/>
        <w:numPr>
          <w:ilvl w:val="1"/>
          <w:numId w:val="46"/>
        </w:numPr>
        <w:jc w:val="both"/>
      </w:pPr>
      <w:r>
        <w:t>LD_LIBRARY_PATH=$LD_LIBRARY_PATH/$ODBCHOME/lib</w:t>
      </w:r>
    </w:p>
    <w:p w14:paraId="766E9B0E" w14:textId="6EE3C662" w:rsidR="00F03D54" w:rsidRDefault="00F03D54" w:rsidP="00F03D54">
      <w:pPr>
        <w:pStyle w:val="ListParagraph"/>
        <w:numPr>
          <w:ilvl w:val="0"/>
          <w:numId w:val="46"/>
        </w:numPr>
        <w:jc w:val="both"/>
      </w:pPr>
      <w:r>
        <w:t xml:space="preserve">On the </w:t>
      </w:r>
      <w:proofErr w:type="spellStart"/>
      <w:r>
        <w:t>GreenPlum</w:t>
      </w:r>
      <w:proofErr w:type="spellEnd"/>
      <w:r>
        <w:t xml:space="preserve"> database server, configure </w:t>
      </w:r>
      <w:proofErr w:type="spellStart"/>
      <w:r>
        <w:t>pg_hba.conf</w:t>
      </w:r>
      <w:proofErr w:type="spellEnd"/>
      <w:r>
        <w:t xml:space="preserve"> to allow trusted local and host connections for the SAS server(s).</w:t>
      </w:r>
    </w:p>
    <w:p w14:paraId="292905D5" w14:textId="42644410" w:rsidR="00215E69" w:rsidRDefault="00215E69" w:rsidP="00F03D54">
      <w:pPr>
        <w:pStyle w:val="ListParagraph"/>
        <w:numPr>
          <w:ilvl w:val="0"/>
          <w:numId w:val="46"/>
        </w:numPr>
        <w:jc w:val="both"/>
      </w:pPr>
      <w:r>
        <w:t xml:space="preserve">On the </w:t>
      </w:r>
      <w:proofErr w:type="spellStart"/>
      <w:r>
        <w:t>GreenPlum</w:t>
      </w:r>
      <w:proofErr w:type="spellEnd"/>
      <w:r>
        <w:t xml:space="preserve"> database server, grant privileges to the user id in the odbc.ini file (if not </w:t>
      </w:r>
      <w:proofErr w:type="spellStart"/>
      <w:r>
        <w:t>gpadmin</w:t>
      </w:r>
      <w:proofErr w:type="spellEnd"/>
      <w:r>
        <w:t>).   Recommendation would be to have a SAS user with access to a specific database/schema for reading data and a “sandbox” database/schema/workspace for SAS users to create their own temporary data sets.</w:t>
      </w:r>
    </w:p>
    <w:p w14:paraId="342577AF" w14:textId="77777777" w:rsidR="009E385A" w:rsidRDefault="009E385A" w:rsidP="009E385A">
      <w:pPr>
        <w:jc w:val="both"/>
      </w:pPr>
    </w:p>
    <w:p w14:paraId="27FBBD62" w14:textId="77777777" w:rsidR="009E385A" w:rsidRDefault="009E385A" w:rsidP="009E385A">
      <w:pPr>
        <w:jc w:val="both"/>
      </w:pPr>
    </w:p>
    <w:p w14:paraId="7F9D1810" w14:textId="490561EC" w:rsidR="009E385A" w:rsidRPr="009E385A" w:rsidRDefault="009E385A" w:rsidP="009E385A">
      <w:pPr>
        <w:ind w:left="720"/>
        <w:jc w:val="both"/>
        <w:rPr>
          <w:color w:val="FF0000"/>
        </w:rPr>
      </w:pPr>
      <w:r>
        <w:rPr>
          <w:color w:val="FF0000"/>
        </w:rPr>
        <w:t>NOTE:   do we need to mention that SAS can be configured with a direct connect option in the LIBNAME or Pass-Through sections?    While ODBC is certainly the easiest way to connect, direct may offer better performance and flexibility in connection that usi</w:t>
      </w:r>
      <w:r w:rsidR="0083145D">
        <w:rPr>
          <w:color w:val="FF0000"/>
        </w:rPr>
        <w:t>ng ODBC and eliminate having to install drivers on a lot of machines.</w:t>
      </w:r>
      <w:bookmarkStart w:id="17" w:name="_GoBack"/>
      <w:bookmarkEnd w:id="17"/>
    </w:p>
    <w:p w14:paraId="2994C263" w14:textId="77777777" w:rsidR="006B52F4" w:rsidRDefault="006B52F4" w:rsidP="00B131EA">
      <w:pPr>
        <w:ind w:left="994"/>
        <w:jc w:val="both"/>
      </w:pPr>
    </w:p>
    <w:p w14:paraId="4C268DFD" w14:textId="6ED5C05D" w:rsidR="00DF3D44" w:rsidRDefault="006B52F4" w:rsidP="00B131EA">
      <w:pPr>
        <w:pStyle w:val="Heading2"/>
        <w:spacing w:before="0"/>
        <w:ind w:left="0" w:right="0" w:firstLine="720"/>
        <w:jc w:val="both"/>
      </w:pPr>
      <w:r>
        <w:t xml:space="preserve">    ODBC driver configuration</w:t>
      </w:r>
    </w:p>
    <w:p w14:paraId="7E21FE05" w14:textId="77777777" w:rsidR="00DF3D44" w:rsidRDefault="00DF3D44" w:rsidP="00B131EA">
      <w:pPr>
        <w:ind w:left="994"/>
        <w:jc w:val="both"/>
      </w:pPr>
    </w:p>
    <w:p w14:paraId="791B0138" w14:textId="6ED2BB73" w:rsidR="00623361" w:rsidRDefault="006B52F4" w:rsidP="00B131EA">
      <w:pPr>
        <w:ind w:left="994"/>
        <w:jc w:val="both"/>
      </w:pPr>
      <w:r>
        <w:t xml:space="preserve">This section explains the key configuration settings in the “odbc.ini” file that need to be modified to validate connectivity between the SAS server and the </w:t>
      </w:r>
      <w:proofErr w:type="spellStart"/>
      <w:r>
        <w:t>GreenPlum</w:t>
      </w:r>
      <w:proofErr w:type="spellEnd"/>
      <w:r>
        <w:t xml:space="preserve"> database.   A DSN will need to be configured for </w:t>
      </w:r>
      <w:proofErr w:type="spellStart"/>
      <w:proofErr w:type="gramStart"/>
      <w:r>
        <w:t>GreenPlum</w:t>
      </w:r>
      <w:proofErr w:type="spellEnd"/>
      <w:r>
        <w:t>,</w:t>
      </w:r>
      <w:proofErr w:type="gramEnd"/>
      <w:r>
        <w:t xml:space="preserve"> regardless of whether this is a Windows or Linux environment.</w:t>
      </w:r>
      <w:r w:rsidR="000F631B">
        <w:t xml:space="preserve">   The DSN in our example is called “</w:t>
      </w:r>
      <w:proofErr w:type="spellStart"/>
      <w:r w:rsidR="000F631B">
        <w:t>gplum</w:t>
      </w:r>
      <w:proofErr w:type="spellEnd"/>
      <w:r w:rsidR="000F631B">
        <w:t>”.  Thee “driver” parameter points to the ODBC driver lib.   This is the library that the driver manager will dynamically load</w:t>
      </w:r>
      <w:r w:rsidR="00253DE3">
        <w:t xml:space="preserve"> when </w:t>
      </w:r>
      <w:proofErr w:type="spellStart"/>
      <w:r w:rsidR="00253DE3">
        <w:t>SQLConnect</w:t>
      </w:r>
      <w:proofErr w:type="spellEnd"/>
      <w:r w:rsidR="00253DE3">
        <w:t xml:space="preserve"> or </w:t>
      </w:r>
      <w:proofErr w:type="spellStart"/>
      <w:r w:rsidR="00253DE3">
        <w:t>SQLDriverConnect</w:t>
      </w:r>
      <w:proofErr w:type="spellEnd"/>
      <w:r w:rsidR="00253DE3">
        <w:t xml:space="preserve"> is called for that DSN.   If this points to the wrong place, the DSN will not work.</w:t>
      </w:r>
    </w:p>
    <w:p w14:paraId="747CB257" w14:textId="77777777" w:rsidR="00253DE3" w:rsidRDefault="00253DE3" w:rsidP="00B131EA">
      <w:pPr>
        <w:ind w:left="994"/>
        <w:jc w:val="both"/>
      </w:pPr>
    </w:p>
    <w:p w14:paraId="256E10C2" w14:textId="7F006CEB" w:rsidR="00253DE3" w:rsidRDefault="00253DE3" w:rsidP="00B131EA">
      <w:pPr>
        <w:ind w:left="994"/>
        <w:jc w:val="both"/>
      </w:pPr>
      <w:r>
        <w:t xml:space="preserve">The “Description” parameter” documents the product we are using to access the GPDB.    You will also need to provide the following parameters:  database name (Database), local hostname or IP address of the </w:t>
      </w:r>
      <w:proofErr w:type="spellStart"/>
      <w:r>
        <w:t>GreenPlum</w:t>
      </w:r>
      <w:proofErr w:type="spellEnd"/>
      <w:r>
        <w:t xml:space="preserve"> database master server (</w:t>
      </w:r>
      <w:proofErr w:type="spellStart"/>
      <w:r>
        <w:t>HostName</w:t>
      </w:r>
      <w:proofErr w:type="spellEnd"/>
      <w:r>
        <w:t xml:space="preserve">), </w:t>
      </w:r>
      <w:proofErr w:type="spellStart"/>
      <w:r>
        <w:t>GreenPlum</w:t>
      </w:r>
      <w:proofErr w:type="spellEnd"/>
      <w:r>
        <w:t xml:space="preserve"> User Id (</w:t>
      </w:r>
      <w:proofErr w:type="spellStart"/>
      <w:r>
        <w:t>logonID</w:t>
      </w:r>
      <w:proofErr w:type="spellEnd"/>
      <w:r>
        <w:t xml:space="preserve">), </w:t>
      </w:r>
      <w:proofErr w:type="gramStart"/>
      <w:r>
        <w:t>password  for</w:t>
      </w:r>
      <w:proofErr w:type="gramEnd"/>
      <w:r>
        <w:t xml:space="preserve"> the GPDB user (Password), and the port number </w:t>
      </w:r>
      <w:proofErr w:type="spellStart"/>
      <w:r>
        <w:t>GreenPlum</w:t>
      </w:r>
      <w:proofErr w:type="spellEnd"/>
      <w:r>
        <w:t xml:space="preserve"> is listening to (</w:t>
      </w:r>
      <w:proofErr w:type="spellStart"/>
      <w:r>
        <w:t>PortNumber</w:t>
      </w:r>
      <w:proofErr w:type="spellEnd"/>
      <w:r>
        <w:t xml:space="preserve">).   This last parameter is typically 5432, but </w:t>
      </w:r>
      <w:proofErr w:type="gramStart"/>
      <w:r>
        <w:t>my vary</w:t>
      </w:r>
      <w:proofErr w:type="gramEnd"/>
      <w:r>
        <w:t xml:space="preserve"> in your environment.</w:t>
      </w:r>
    </w:p>
    <w:p w14:paraId="1C0AC7D8" w14:textId="77777777" w:rsidR="00623361" w:rsidRDefault="00623361" w:rsidP="00B131EA">
      <w:pPr>
        <w:ind w:left="994"/>
        <w:jc w:val="both"/>
      </w:pPr>
    </w:p>
    <w:p w14:paraId="208EA132" w14:textId="30FAF9D4" w:rsidR="00DF3D44" w:rsidRDefault="0015247F" w:rsidP="00B131EA">
      <w:pPr>
        <w:ind w:left="994"/>
        <w:jc w:val="both"/>
      </w:pPr>
      <w:r>
        <w:t>The appropriate odbc.ini DSN section for a Linux environment is shown below:</w:t>
      </w:r>
    </w:p>
    <w:p w14:paraId="4834E9D2" w14:textId="77777777" w:rsidR="0015247F" w:rsidRDefault="0015247F" w:rsidP="00B131EA">
      <w:pPr>
        <w:ind w:left="994"/>
        <w:jc w:val="both"/>
      </w:pPr>
    </w:p>
    <w:p w14:paraId="274EFA02" w14:textId="77777777" w:rsidR="0015247F" w:rsidRDefault="0015247F" w:rsidP="00B131EA">
      <w:pPr>
        <w:ind w:left="994"/>
        <w:jc w:val="both"/>
      </w:pPr>
    </w:p>
    <w:p w14:paraId="1BD9D6DA" w14:textId="7FFDBF17" w:rsidR="0015247F" w:rsidRDefault="0015247F" w:rsidP="00B131EA">
      <w:pPr>
        <w:ind w:left="994"/>
        <w:jc w:val="both"/>
      </w:pPr>
      <w:r>
        <w:rPr>
          <w:noProof/>
        </w:rPr>
        <w:pict w14:anchorId="52ED58E6">
          <v:shape id="_x0000_s1030" type="#_x0000_t202" style="position:absolute;left:0;text-align:left;margin-left:48pt;margin-top:-27pt;width:468pt;height:135pt;z-index:251658752;mso-wrap-edited:f" wrapcoords="0 0 21600 0 21600 21600 0 21600 0 0" fillcolor="#fde9d9 [665]" strokecolor="black [3213]">
            <v:fill o:detectmouseclick="t"/>
            <v:textbox inset=",7.2pt,,7.2pt">
              <w:txbxContent>
                <w:p w14:paraId="01F77E99" w14:textId="7E8BA1ED" w:rsidR="004E1E76" w:rsidRDefault="004E1E76">
                  <w:r>
                    <w:tab/>
                    <w:t>[</w:t>
                  </w:r>
                  <w:proofErr w:type="spellStart"/>
                  <w:proofErr w:type="gramStart"/>
                  <w:r>
                    <w:t>gplum</w:t>
                  </w:r>
                  <w:proofErr w:type="spellEnd"/>
                  <w:proofErr w:type="gramEnd"/>
                  <w:r>
                    <w:t>]</w:t>
                  </w:r>
                </w:p>
                <w:p w14:paraId="618676E2" w14:textId="4D66517E" w:rsidR="004E1E76" w:rsidRDefault="004E1E76">
                  <w:r>
                    <w:tab/>
                    <w:t>Driver=/GPodbc/lib/S0gplm60.so</w:t>
                  </w:r>
                </w:p>
                <w:p w14:paraId="3EF162C1" w14:textId="6803328D" w:rsidR="004E1E76" w:rsidRDefault="004E1E76">
                  <w:r>
                    <w:tab/>
                    <w:t xml:space="preserve">Description=SAS ACCESS to </w:t>
                  </w:r>
                  <w:proofErr w:type="spellStart"/>
                  <w:r>
                    <w:t>Greenplum</w:t>
                  </w:r>
                  <w:proofErr w:type="spellEnd"/>
                </w:p>
                <w:p w14:paraId="69511E45" w14:textId="5AC172AF" w:rsidR="004E1E76" w:rsidRDefault="004E1E76">
                  <w:r>
                    <w:tab/>
                    <w:t>Database=</w:t>
                  </w:r>
                  <w:proofErr w:type="spellStart"/>
                  <w:r>
                    <w:t>sastest</w:t>
                  </w:r>
                  <w:proofErr w:type="spellEnd"/>
                </w:p>
                <w:p w14:paraId="5DB7443B" w14:textId="67E7C943" w:rsidR="004E1E76" w:rsidRDefault="004E1E76">
                  <w:r>
                    <w:tab/>
                  </w:r>
                  <w:proofErr w:type="spellStart"/>
                  <w:r>
                    <w:t>HostName</w:t>
                  </w:r>
                  <w:proofErr w:type="spellEnd"/>
                  <w:r>
                    <w:t>=</w:t>
                  </w:r>
                  <w:proofErr w:type="spellStart"/>
                  <w:r>
                    <w:t>localhost.localdomain</w:t>
                  </w:r>
                  <w:proofErr w:type="spellEnd"/>
                </w:p>
                <w:p w14:paraId="062DBDE6" w14:textId="1FDF27BB" w:rsidR="004E1E76" w:rsidRDefault="004E1E76">
                  <w:r>
                    <w:tab/>
                  </w:r>
                  <w:proofErr w:type="spellStart"/>
                  <w:r>
                    <w:t>LogonId</w:t>
                  </w:r>
                  <w:proofErr w:type="spellEnd"/>
                  <w:r>
                    <w:t>=</w:t>
                  </w:r>
                  <w:proofErr w:type="spellStart"/>
                  <w:r>
                    <w:t>gpadmin</w:t>
                  </w:r>
                  <w:proofErr w:type="spellEnd"/>
                </w:p>
                <w:p w14:paraId="23DAE710" w14:textId="67693342" w:rsidR="004E1E76" w:rsidRDefault="004E1E76">
                  <w:r>
                    <w:tab/>
                    <w:t>Password=</w:t>
                  </w:r>
                  <w:proofErr w:type="spellStart"/>
                  <w:r>
                    <w:t>changeme</w:t>
                  </w:r>
                  <w:proofErr w:type="spellEnd"/>
                </w:p>
                <w:p w14:paraId="3D8E82A6" w14:textId="1F36E443" w:rsidR="004E1E76" w:rsidRDefault="004E1E76">
                  <w:r>
                    <w:tab/>
                  </w:r>
                  <w:proofErr w:type="spellStart"/>
                  <w:r>
                    <w:t>PortNumber</w:t>
                  </w:r>
                  <w:proofErr w:type="spellEnd"/>
                  <w:r>
                    <w:t>=5432</w:t>
                  </w:r>
                </w:p>
                <w:p w14:paraId="4F03FF62" w14:textId="49E050F4" w:rsidR="004E1E76" w:rsidRDefault="004E1E76">
                  <w:r>
                    <w:tab/>
                  </w:r>
                </w:p>
                <w:p w14:paraId="4A5988F4" w14:textId="77777777" w:rsidR="004E1E76" w:rsidRDefault="004E1E76"/>
              </w:txbxContent>
            </v:textbox>
            <w10:wrap type="tight"/>
          </v:shape>
        </w:pict>
      </w:r>
    </w:p>
    <w:p w14:paraId="0F141E8C" w14:textId="77777777" w:rsidR="0015247F" w:rsidRDefault="0015247F" w:rsidP="00B131EA">
      <w:pPr>
        <w:ind w:left="994"/>
        <w:jc w:val="both"/>
      </w:pPr>
    </w:p>
    <w:p w14:paraId="11E4A0ED" w14:textId="77777777" w:rsidR="0015247F" w:rsidRDefault="0015247F" w:rsidP="00B131EA">
      <w:pPr>
        <w:ind w:left="994"/>
        <w:jc w:val="both"/>
      </w:pPr>
    </w:p>
    <w:p w14:paraId="0AFE6331" w14:textId="77777777" w:rsidR="0015247F" w:rsidRDefault="0015247F" w:rsidP="00B131EA">
      <w:pPr>
        <w:ind w:left="994"/>
        <w:jc w:val="both"/>
      </w:pPr>
    </w:p>
    <w:p w14:paraId="5C300007" w14:textId="77777777" w:rsidR="0015247F" w:rsidRDefault="0015247F" w:rsidP="00B131EA">
      <w:pPr>
        <w:ind w:left="994"/>
        <w:jc w:val="both"/>
      </w:pPr>
    </w:p>
    <w:p w14:paraId="0EC05D9F" w14:textId="77777777" w:rsidR="0015247F" w:rsidRPr="00B131EA" w:rsidRDefault="0015247F" w:rsidP="00B131EA">
      <w:pPr>
        <w:ind w:left="994"/>
        <w:jc w:val="both"/>
        <w:rPr>
          <w:color w:val="4F81BD" w:themeColor="accent1"/>
        </w:rPr>
      </w:pPr>
    </w:p>
    <w:p w14:paraId="79B2F5A3" w14:textId="0332CFEF" w:rsidR="0015247F" w:rsidRPr="00B131EA" w:rsidRDefault="00B131EA" w:rsidP="00B131EA">
      <w:pPr>
        <w:ind w:left="994"/>
        <w:jc w:val="both"/>
        <w:rPr>
          <w:b/>
          <w:color w:val="4F81BD" w:themeColor="accent1"/>
        </w:rPr>
      </w:pPr>
      <w:r w:rsidRPr="00B131EA">
        <w:rPr>
          <w:b/>
          <w:color w:val="4F81BD" w:themeColor="accent1"/>
        </w:rPr>
        <w:t>“</w:t>
      </w:r>
      <w:proofErr w:type="gramStart"/>
      <w:r w:rsidRPr="00B131EA">
        <w:rPr>
          <w:b/>
          <w:color w:val="4F81BD" w:themeColor="accent1"/>
        </w:rPr>
        <w:t>odbc.ini</w:t>
      </w:r>
      <w:proofErr w:type="gramEnd"/>
      <w:r w:rsidRPr="00B131EA">
        <w:rPr>
          <w:b/>
          <w:color w:val="4F81BD" w:themeColor="accent1"/>
        </w:rPr>
        <w:t xml:space="preserve"> parameters</w:t>
      </w:r>
    </w:p>
    <w:p w14:paraId="25DF50FD" w14:textId="77777777" w:rsidR="00B131EA" w:rsidRDefault="00B131EA" w:rsidP="00B131EA">
      <w:pPr>
        <w:ind w:left="994"/>
        <w:jc w:val="both"/>
      </w:pPr>
    </w:p>
    <w:p w14:paraId="234A7634" w14:textId="3A8FA7CF" w:rsidR="00B131EA" w:rsidRPr="009E385A" w:rsidRDefault="00B131EA" w:rsidP="00B131EA">
      <w:pPr>
        <w:ind w:left="994"/>
        <w:jc w:val="both"/>
        <w:rPr>
          <w:color w:val="FF0000"/>
        </w:rPr>
      </w:pPr>
      <w:r>
        <w:t>In Windows, you can test the connectivity of the configured ODBC DSN by pressing the “Test Connectivity” button on the last configuration screen.</w:t>
      </w:r>
      <w:r w:rsidR="009E385A">
        <w:t xml:space="preserve">  </w:t>
      </w:r>
      <w:r w:rsidR="009E385A">
        <w:rPr>
          <w:color w:val="FF0000"/>
        </w:rPr>
        <w:t>(</w:t>
      </w:r>
      <w:proofErr w:type="gramStart"/>
      <w:r w:rsidR="009E385A">
        <w:rPr>
          <w:color w:val="FF0000"/>
        </w:rPr>
        <w:t>need</w:t>
      </w:r>
      <w:proofErr w:type="gramEnd"/>
      <w:r w:rsidR="009E385A">
        <w:rPr>
          <w:color w:val="FF0000"/>
        </w:rPr>
        <w:t xml:space="preserve"> windows screen shots for ODBC set up)</w:t>
      </w:r>
    </w:p>
    <w:p w14:paraId="645980B3" w14:textId="77777777" w:rsidR="00B131EA" w:rsidRDefault="00B131EA" w:rsidP="00B131EA">
      <w:pPr>
        <w:ind w:left="994"/>
        <w:jc w:val="both"/>
      </w:pPr>
    </w:p>
    <w:p w14:paraId="3C7D1FE9" w14:textId="093BE5F7" w:rsidR="00B131EA" w:rsidRDefault="00B131EA" w:rsidP="00B131EA">
      <w:pPr>
        <w:ind w:left="994"/>
        <w:jc w:val="both"/>
      </w:pPr>
      <w:r>
        <w:t>In Linux, execute the “</w:t>
      </w:r>
      <w:proofErr w:type="spellStart"/>
      <w:r>
        <w:t>demodbc</w:t>
      </w:r>
      <w:proofErr w:type="spellEnd"/>
      <w:r>
        <w:t>” program located in &lt;</w:t>
      </w:r>
      <w:proofErr w:type="spellStart"/>
      <w:r>
        <w:t>odbc</w:t>
      </w:r>
      <w:proofErr w:type="spellEnd"/>
      <w:r>
        <w:t xml:space="preserve"> home&gt;/demo directory.   The command syntax is:</w:t>
      </w:r>
    </w:p>
    <w:p w14:paraId="72ED0092" w14:textId="77777777" w:rsidR="00B131EA" w:rsidRDefault="00B131EA" w:rsidP="00B131EA">
      <w:pPr>
        <w:ind w:left="994"/>
        <w:jc w:val="both"/>
      </w:pPr>
    </w:p>
    <w:p w14:paraId="59F1F132" w14:textId="17C52940" w:rsidR="00B131EA" w:rsidRDefault="00B131EA" w:rsidP="00B131EA">
      <w:pPr>
        <w:ind w:left="994"/>
        <w:jc w:val="both"/>
      </w:pPr>
      <w:proofErr w:type="spellStart"/>
      <w:r>
        <w:rPr>
          <w:b/>
        </w:rPr>
        <w:t>Demodbc</w:t>
      </w:r>
      <w:proofErr w:type="spellEnd"/>
      <w:r>
        <w:rPr>
          <w:b/>
        </w:rPr>
        <w:t xml:space="preserve"> [-</w:t>
      </w:r>
      <w:proofErr w:type="spellStart"/>
      <w:r>
        <w:rPr>
          <w:b/>
        </w:rPr>
        <w:t>uid</w:t>
      </w:r>
      <w:proofErr w:type="spellEnd"/>
      <w:r>
        <w:rPr>
          <w:b/>
        </w:rPr>
        <w:t xml:space="preserve"> &lt;username&gt;] [-</w:t>
      </w:r>
      <w:proofErr w:type="spellStart"/>
      <w:r>
        <w:rPr>
          <w:b/>
        </w:rPr>
        <w:t>pwd</w:t>
      </w:r>
      <w:proofErr w:type="spellEnd"/>
      <w:r>
        <w:rPr>
          <w:b/>
        </w:rPr>
        <w:t xml:space="preserve"> &lt;password&gt;] [-xml] &lt;</w:t>
      </w:r>
      <w:proofErr w:type="spellStart"/>
      <w:r>
        <w:rPr>
          <w:b/>
        </w:rPr>
        <w:t>datasource</w:t>
      </w:r>
      <w:proofErr w:type="spellEnd"/>
      <w:r>
        <w:rPr>
          <w:b/>
        </w:rPr>
        <w:t>/DSN name&gt;</w:t>
      </w:r>
    </w:p>
    <w:p w14:paraId="01CC36D9" w14:textId="77777777" w:rsidR="00B131EA" w:rsidRDefault="00B131EA" w:rsidP="00B131EA">
      <w:pPr>
        <w:ind w:left="994"/>
        <w:jc w:val="both"/>
      </w:pPr>
    </w:p>
    <w:p w14:paraId="1260E376" w14:textId="151D98CF" w:rsidR="00B131EA" w:rsidRPr="00B131EA" w:rsidRDefault="00B131EA" w:rsidP="00B131EA">
      <w:pPr>
        <w:ind w:left="994"/>
        <w:jc w:val="both"/>
      </w:pPr>
      <w:r>
        <w:t>This script attempts to connect to a table named “</w:t>
      </w:r>
      <w:proofErr w:type="spellStart"/>
      <w:r>
        <w:t>emp</w:t>
      </w:r>
      <w:proofErr w:type="spellEnd"/>
      <w:r>
        <w:t>”, which does not exist in the default installation of GPDB.   You will receive an error but this indicates the database was connected to even though the database was not found.</w:t>
      </w:r>
    </w:p>
    <w:p w14:paraId="2BD8C872" w14:textId="4F5FA504" w:rsidR="008B0853" w:rsidRDefault="008B0853" w:rsidP="00B131EA">
      <w:pPr>
        <w:pStyle w:val="ListParagraph"/>
        <w:ind w:left="1800"/>
        <w:jc w:val="both"/>
      </w:pPr>
    </w:p>
    <w:p w14:paraId="368E8F50" w14:textId="4C9C10B8" w:rsidR="008B0853" w:rsidRPr="00B131EA" w:rsidRDefault="00B131EA" w:rsidP="00B131EA">
      <w:pPr>
        <w:pStyle w:val="ListParagraph"/>
        <w:ind w:left="994"/>
        <w:jc w:val="both"/>
        <w:rPr>
          <w:b/>
          <w:color w:val="4F81BD" w:themeColor="accent1"/>
        </w:rPr>
      </w:pPr>
      <w:r w:rsidRPr="00B131EA">
        <w:rPr>
          <w:b/>
          <w:color w:val="4F81BD" w:themeColor="accent1"/>
        </w:rPr>
        <w:t>Connectivity Test</w:t>
      </w:r>
    </w:p>
    <w:p w14:paraId="2B7BEF67" w14:textId="77777777" w:rsidR="00B131EA" w:rsidRDefault="00B131EA" w:rsidP="00B131EA">
      <w:pPr>
        <w:pStyle w:val="ListParagraph"/>
        <w:ind w:left="994"/>
        <w:jc w:val="both"/>
      </w:pPr>
    </w:p>
    <w:p w14:paraId="31CB19AA" w14:textId="4F3C4FB0" w:rsidR="00B131EA" w:rsidRDefault="00B131EA" w:rsidP="00B131EA">
      <w:pPr>
        <w:pStyle w:val="ListParagraph"/>
        <w:ind w:left="994"/>
        <w:jc w:val="both"/>
      </w:pPr>
      <w:r>
        <w:t xml:space="preserve">This section presents how to establish connectivity between SAS and the </w:t>
      </w:r>
      <w:proofErr w:type="spellStart"/>
      <w:r>
        <w:t>GreenPlum</w:t>
      </w:r>
      <w:proofErr w:type="spellEnd"/>
      <w:r>
        <w:t xml:space="preserve"> database.    SAS/ACCESS provides two methods of relational database interface:</w:t>
      </w:r>
    </w:p>
    <w:p w14:paraId="7D1FFD10" w14:textId="77777777" w:rsidR="00B131EA" w:rsidRDefault="00B131EA" w:rsidP="00B131EA">
      <w:pPr>
        <w:pStyle w:val="ListParagraph"/>
        <w:ind w:left="994"/>
        <w:jc w:val="both"/>
      </w:pPr>
    </w:p>
    <w:p w14:paraId="57C9FCF6" w14:textId="34703075" w:rsidR="00B131EA" w:rsidRDefault="00B131EA" w:rsidP="00B131EA">
      <w:pPr>
        <w:pStyle w:val="ListParagraph"/>
        <w:numPr>
          <w:ilvl w:val="0"/>
          <w:numId w:val="45"/>
        </w:numPr>
        <w:jc w:val="both"/>
      </w:pPr>
      <w:r>
        <w:t>“Pass-Through” SQL</w:t>
      </w:r>
      <w:r w:rsidR="00041083">
        <w:t xml:space="preserve"> – direct connection to the database and execution of SQL statements.</w:t>
      </w:r>
    </w:p>
    <w:p w14:paraId="2673FA41" w14:textId="2F629100" w:rsidR="00B131EA" w:rsidRDefault="00B131EA" w:rsidP="00B131EA">
      <w:pPr>
        <w:pStyle w:val="ListParagraph"/>
        <w:numPr>
          <w:ilvl w:val="0"/>
          <w:numId w:val="45"/>
        </w:numPr>
        <w:jc w:val="both"/>
      </w:pPr>
      <w:r>
        <w:t>Named Library (“LIBNAME”)</w:t>
      </w:r>
      <w:r w:rsidR="00041083">
        <w:t xml:space="preserve"> – reusable connection parameters and database access via a SAS procedure (PROC)</w:t>
      </w:r>
    </w:p>
    <w:p w14:paraId="2369DD7C" w14:textId="77777777" w:rsidR="00041083" w:rsidRDefault="00041083" w:rsidP="00041083">
      <w:pPr>
        <w:jc w:val="both"/>
      </w:pPr>
    </w:p>
    <w:p w14:paraId="5C9BE78C" w14:textId="0BF5C463" w:rsidR="00041083" w:rsidRDefault="00041083" w:rsidP="00041083">
      <w:pPr>
        <w:tabs>
          <w:tab w:val="left" w:pos="990"/>
        </w:tabs>
        <w:ind w:left="990"/>
        <w:jc w:val="both"/>
      </w:pPr>
      <w:r>
        <w:t>Some background is required to understand these two approaches.   It is important to understand the relative similarities and differences between PROC (procedural) SQL and DATA step (</w:t>
      </w:r>
      <w:proofErr w:type="spellStart"/>
      <w:r>
        <w:t>libname</w:t>
      </w:r>
      <w:proofErr w:type="spellEnd"/>
      <w:r>
        <w:t>) programming.    While SQL was developed to talk to relational databases, SAS was developed to manage and analyze flat files.   The following table shows equivalence of the terms used in SAS and SQL.</w:t>
      </w:r>
    </w:p>
    <w:p w14:paraId="0FDC27F6" w14:textId="77777777" w:rsidR="00041083" w:rsidRDefault="00041083" w:rsidP="00041083">
      <w:pPr>
        <w:tabs>
          <w:tab w:val="left" w:pos="990"/>
        </w:tabs>
        <w:ind w:left="990"/>
        <w:jc w:val="both"/>
      </w:pPr>
    </w:p>
    <w:p w14:paraId="6E7BD065" w14:textId="77777777" w:rsidR="00041083" w:rsidRDefault="00041083" w:rsidP="00041083">
      <w:pPr>
        <w:tabs>
          <w:tab w:val="left" w:pos="990"/>
        </w:tabs>
        <w:ind w:left="990"/>
        <w:jc w:val="both"/>
      </w:pPr>
    </w:p>
    <w:p w14:paraId="5E21AA96" w14:textId="77777777" w:rsidR="00B131EA" w:rsidRDefault="00B131EA" w:rsidP="00B131EA">
      <w:pPr>
        <w:jc w:val="both"/>
      </w:pPr>
    </w:p>
    <w:p w14:paraId="2F2D468C" w14:textId="2C5787E2" w:rsidR="00B131EA" w:rsidRDefault="00B131EA" w:rsidP="00B131EA">
      <w:pPr>
        <w:ind w:left="990"/>
        <w:jc w:val="both"/>
      </w:pPr>
    </w:p>
    <w:p w14:paraId="1A3A3591" w14:textId="4EC48013" w:rsidR="00B131EA" w:rsidRPr="006A7FEC" w:rsidRDefault="006A7FEC" w:rsidP="006A7FEC">
      <w:pPr>
        <w:pStyle w:val="ListParagraph"/>
        <w:ind w:left="1714" w:firstLine="446"/>
        <w:rPr>
          <w:b/>
          <w:color w:val="4F81BD" w:themeColor="accent1"/>
        </w:rPr>
      </w:pPr>
      <w:r>
        <w:rPr>
          <w:b/>
          <w:color w:val="4F81BD" w:themeColor="accent1"/>
        </w:rPr>
        <w:t>Terms Mapping for SAS and SQL Equivalences</w:t>
      </w:r>
    </w:p>
    <w:p w14:paraId="7685A6B9" w14:textId="77777777" w:rsidR="00041083" w:rsidRDefault="00041083" w:rsidP="00041083">
      <w:pPr>
        <w:tabs>
          <w:tab w:val="left" w:pos="1350"/>
        </w:tabs>
        <w:ind w:left="990" w:hanging="270"/>
        <w:jc w:val="both"/>
      </w:pPr>
      <w:r>
        <w:tab/>
      </w:r>
    </w:p>
    <w:tbl>
      <w:tblPr>
        <w:tblStyle w:val="TableGrid"/>
        <w:tblW w:w="6444" w:type="dxa"/>
        <w:jc w:val="center"/>
        <w:tblInd w:w="990" w:type="dxa"/>
        <w:tblLook w:val="04A0" w:firstRow="1" w:lastRow="0" w:firstColumn="1" w:lastColumn="0" w:noHBand="0" w:noVBand="1"/>
      </w:tblPr>
      <w:tblGrid>
        <w:gridCol w:w="3078"/>
        <w:gridCol w:w="3366"/>
      </w:tblGrid>
      <w:tr w:rsidR="00041083" w14:paraId="58262102" w14:textId="77777777" w:rsidTr="001167FD">
        <w:trPr>
          <w:trHeight w:val="282"/>
          <w:jc w:val="center"/>
        </w:trPr>
        <w:tc>
          <w:tcPr>
            <w:tcW w:w="3078" w:type="dxa"/>
          </w:tcPr>
          <w:p w14:paraId="49C6CE1B" w14:textId="7FE98766" w:rsidR="00041083" w:rsidRPr="00041083" w:rsidRDefault="00041083" w:rsidP="00041083">
            <w:pPr>
              <w:tabs>
                <w:tab w:val="left" w:pos="1350"/>
              </w:tabs>
              <w:jc w:val="center"/>
              <w:rPr>
                <w:b/>
              </w:rPr>
            </w:pPr>
            <w:r w:rsidRPr="00041083">
              <w:rPr>
                <w:b/>
              </w:rPr>
              <w:t>SAS</w:t>
            </w:r>
          </w:p>
        </w:tc>
        <w:tc>
          <w:tcPr>
            <w:tcW w:w="3366" w:type="dxa"/>
          </w:tcPr>
          <w:p w14:paraId="6ADDC046" w14:textId="4D3BB1F9" w:rsidR="00041083" w:rsidRPr="00041083" w:rsidRDefault="00041083" w:rsidP="00041083">
            <w:pPr>
              <w:tabs>
                <w:tab w:val="left" w:pos="1350"/>
              </w:tabs>
              <w:jc w:val="center"/>
              <w:rPr>
                <w:b/>
              </w:rPr>
            </w:pPr>
            <w:r w:rsidRPr="00041083">
              <w:rPr>
                <w:b/>
              </w:rPr>
              <w:t>SQL</w:t>
            </w:r>
          </w:p>
        </w:tc>
      </w:tr>
      <w:tr w:rsidR="00041083" w14:paraId="55FFBC32" w14:textId="77777777" w:rsidTr="001167FD">
        <w:trPr>
          <w:trHeight w:val="282"/>
          <w:jc w:val="center"/>
        </w:trPr>
        <w:tc>
          <w:tcPr>
            <w:tcW w:w="3078" w:type="dxa"/>
          </w:tcPr>
          <w:p w14:paraId="49CD3300" w14:textId="637245EC" w:rsidR="00041083" w:rsidRDefault="00041083" w:rsidP="001167FD">
            <w:pPr>
              <w:tabs>
                <w:tab w:val="left" w:pos="1350"/>
              </w:tabs>
              <w:jc w:val="center"/>
            </w:pPr>
            <w:r>
              <w:t>Data Set</w:t>
            </w:r>
          </w:p>
        </w:tc>
        <w:tc>
          <w:tcPr>
            <w:tcW w:w="3366" w:type="dxa"/>
          </w:tcPr>
          <w:p w14:paraId="602A68B4" w14:textId="31F15397" w:rsidR="00041083" w:rsidRDefault="00041083" w:rsidP="001167FD">
            <w:pPr>
              <w:tabs>
                <w:tab w:val="left" w:pos="1350"/>
              </w:tabs>
              <w:jc w:val="center"/>
            </w:pPr>
            <w:r>
              <w:t>Table</w:t>
            </w:r>
          </w:p>
        </w:tc>
      </w:tr>
      <w:tr w:rsidR="00041083" w14:paraId="163C34F9" w14:textId="77777777" w:rsidTr="001167FD">
        <w:trPr>
          <w:trHeight w:val="263"/>
          <w:jc w:val="center"/>
        </w:trPr>
        <w:tc>
          <w:tcPr>
            <w:tcW w:w="3078" w:type="dxa"/>
          </w:tcPr>
          <w:p w14:paraId="4EE3BF34" w14:textId="3ED2EEA0" w:rsidR="00041083" w:rsidRDefault="00041083" w:rsidP="001167FD">
            <w:pPr>
              <w:tabs>
                <w:tab w:val="left" w:pos="1350"/>
              </w:tabs>
              <w:jc w:val="center"/>
            </w:pPr>
            <w:r>
              <w:t>Observations</w:t>
            </w:r>
          </w:p>
        </w:tc>
        <w:tc>
          <w:tcPr>
            <w:tcW w:w="3366" w:type="dxa"/>
          </w:tcPr>
          <w:p w14:paraId="122AFD18" w14:textId="3D193B0E" w:rsidR="00041083" w:rsidRDefault="00041083" w:rsidP="001167FD">
            <w:pPr>
              <w:tabs>
                <w:tab w:val="left" w:pos="1350"/>
              </w:tabs>
              <w:jc w:val="center"/>
            </w:pPr>
            <w:r>
              <w:t>Rows</w:t>
            </w:r>
          </w:p>
        </w:tc>
      </w:tr>
      <w:tr w:rsidR="00041083" w14:paraId="753A64F7" w14:textId="77777777" w:rsidTr="001167FD">
        <w:trPr>
          <w:trHeight w:val="263"/>
          <w:jc w:val="center"/>
        </w:trPr>
        <w:tc>
          <w:tcPr>
            <w:tcW w:w="3078" w:type="dxa"/>
          </w:tcPr>
          <w:p w14:paraId="1EC8F13A" w14:textId="0BFB5424" w:rsidR="00041083" w:rsidRDefault="00041083" w:rsidP="001167FD">
            <w:pPr>
              <w:tabs>
                <w:tab w:val="left" w:pos="1350"/>
              </w:tabs>
              <w:jc w:val="center"/>
            </w:pPr>
            <w:r>
              <w:t>Variables</w:t>
            </w:r>
          </w:p>
        </w:tc>
        <w:tc>
          <w:tcPr>
            <w:tcW w:w="3366" w:type="dxa"/>
          </w:tcPr>
          <w:p w14:paraId="1DDAFD76" w14:textId="6A14A7EB" w:rsidR="00041083" w:rsidRDefault="00041083" w:rsidP="001167FD">
            <w:pPr>
              <w:tabs>
                <w:tab w:val="left" w:pos="1350"/>
              </w:tabs>
              <w:jc w:val="center"/>
            </w:pPr>
            <w:r>
              <w:t>Columns</w:t>
            </w:r>
          </w:p>
        </w:tc>
      </w:tr>
      <w:tr w:rsidR="00041083" w14:paraId="4CA899AA" w14:textId="77777777" w:rsidTr="001167FD">
        <w:trPr>
          <w:trHeight w:val="263"/>
          <w:jc w:val="center"/>
        </w:trPr>
        <w:tc>
          <w:tcPr>
            <w:tcW w:w="3078" w:type="dxa"/>
          </w:tcPr>
          <w:p w14:paraId="5C405469" w14:textId="357AD04B" w:rsidR="00041083" w:rsidRDefault="00041083" w:rsidP="001167FD">
            <w:pPr>
              <w:tabs>
                <w:tab w:val="left" w:pos="1350"/>
              </w:tabs>
              <w:jc w:val="center"/>
            </w:pPr>
            <w:r>
              <w:t>Merge</w:t>
            </w:r>
          </w:p>
        </w:tc>
        <w:tc>
          <w:tcPr>
            <w:tcW w:w="3366" w:type="dxa"/>
          </w:tcPr>
          <w:p w14:paraId="2AF32393" w14:textId="439592A1" w:rsidR="00041083" w:rsidRDefault="00041083" w:rsidP="001167FD">
            <w:pPr>
              <w:tabs>
                <w:tab w:val="left" w:pos="1350"/>
              </w:tabs>
              <w:jc w:val="center"/>
            </w:pPr>
            <w:r>
              <w:t>Join</w:t>
            </w:r>
          </w:p>
        </w:tc>
      </w:tr>
      <w:tr w:rsidR="00041083" w14:paraId="2E2C98AA" w14:textId="77777777" w:rsidTr="001167FD">
        <w:trPr>
          <w:trHeight w:val="282"/>
          <w:jc w:val="center"/>
        </w:trPr>
        <w:tc>
          <w:tcPr>
            <w:tcW w:w="3078" w:type="dxa"/>
          </w:tcPr>
          <w:p w14:paraId="7B1BF1BC" w14:textId="5C270BF8" w:rsidR="00041083" w:rsidRDefault="00041083" w:rsidP="001167FD">
            <w:pPr>
              <w:tabs>
                <w:tab w:val="left" w:pos="1350"/>
              </w:tabs>
              <w:jc w:val="center"/>
            </w:pPr>
            <w:r>
              <w:t>Extract</w:t>
            </w:r>
          </w:p>
        </w:tc>
        <w:tc>
          <w:tcPr>
            <w:tcW w:w="3366" w:type="dxa"/>
          </w:tcPr>
          <w:p w14:paraId="7A15B779" w14:textId="61030EFF" w:rsidR="00041083" w:rsidRDefault="00041083" w:rsidP="001167FD">
            <w:pPr>
              <w:tabs>
                <w:tab w:val="left" w:pos="1350"/>
              </w:tabs>
              <w:jc w:val="center"/>
            </w:pPr>
            <w:r>
              <w:t>Query</w:t>
            </w:r>
          </w:p>
        </w:tc>
      </w:tr>
    </w:tbl>
    <w:p w14:paraId="6EBEA6D4" w14:textId="2E470B34" w:rsidR="00402CDF" w:rsidRDefault="00402CDF" w:rsidP="00041083">
      <w:pPr>
        <w:tabs>
          <w:tab w:val="left" w:pos="1350"/>
        </w:tabs>
        <w:ind w:left="990" w:hanging="270"/>
        <w:jc w:val="both"/>
      </w:pPr>
    </w:p>
    <w:p w14:paraId="5AFAD3AA" w14:textId="6EC0D842" w:rsidR="00BE3619" w:rsidRDefault="00BE3619" w:rsidP="00BE3619">
      <w:pPr>
        <w:tabs>
          <w:tab w:val="left" w:pos="1350"/>
        </w:tabs>
        <w:ind w:left="990"/>
        <w:jc w:val="both"/>
      </w:pPr>
      <w:r>
        <w:t>Both Pass-Through and LIBNAME statements can be executed from the command line (</w:t>
      </w:r>
      <w:proofErr w:type="spellStart"/>
      <w:r>
        <w:t>sas</w:t>
      </w:r>
      <w:proofErr w:type="spellEnd"/>
      <w:r>
        <w:t xml:space="preserve"> &lt;</w:t>
      </w:r>
      <w:proofErr w:type="spellStart"/>
      <w:r>
        <w:t>filename.sas</w:t>
      </w:r>
      <w:proofErr w:type="spellEnd"/>
      <w:r>
        <w:t>&gt;).   Output will be stored in a &lt;filename&gt;.</w:t>
      </w:r>
      <w:proofErr w:type="spellStart"/>
      <w:r>
        <w:t>lst</w:t>
      </w:r>
      <w:proofErr w:type="spellEnd"/>
      <w:r>
        <w:t xml:space="preserve"> file and errors will be logged to a &lt;filename&gt;.log file.  </w:t>
      </w:r>
      <w:r>
        <w:rPr>
          <w:color w:val="FF0000"/>
        </w:rPr>
        <w:t>(Have to confirm this for SAS 9.3….)</w:t>
      </w:r>
      <w:r w:rsidR="00B90C73">
        <w:rPr>
          <w:color w:val="FF0000"/>
        </w:rPr>
        <w:t xml:space="preserve">  </w:t>
      </w:r>
      <w:r w:rsidR="00B90C73">
        <w:t xml:space="preserve">In SAS 9.3, output options were changed to have all data written to a browser as the default, so the output will be in </w:t>
      </w:r>
      <w:proofErr w:type="gramStart"/>
      <w:r w:rsidR="00B90C73">
        <w:t>a</w:t>
      </w:r>
      <w:proofErr w:type="gramEnd"/>
      <w:r w:rsidR="00B90C73">
        <w:t xml:space="preserve"> .</w:t>
      </w:r>
      <w:proofErr w:type="spellStart"/>
      <w:r w:rsidR="00B90C73">
        <w:t>htm</w:t>
      </w:r>
      <w:proofErr w:type="spellEnd"/>
      <w:r w:rsidR="00B90C73">
        <w:t xml:space="preserve"> file.   Adding the following lines at the head of your script (.</w:t>
      </w:r>
      <w:proofErr w:type="spellStart"/>
      <w:r w:rsidR="00B90C73">
        <w:t>sas</w:t>
      </w:r>
      <w:proofErr w:type="spellEnd"/>
      <w:r w:rsidR="00B90C73">
        <w:t xml:space="preserve">) file will emulate the 9.2 </w:t>
      </w:r>
      <w:proofErr w:type="gramStart"/>
      <w:r w:rsidR="00B90C73">
        <w:t>behavior</w:t>
      </w:r>
      <w:proofErr w:type="gramEnd"/>
      <w:r w:rsidR="00B90C73">
        <w:t>:</w:t>
      </w:r>
    </w:p>
    <w:p w14:paraId="153D610C" w14:textId="77777777" w:rsidR="00B90C73" w:rsidRDefault="00B90C73" w:rsidP="00BE3619">
      <w:pPr>
        <w:tabs>
          <w:tab w:val="left" w:pos="1350"/>
        </w:tabs>
        <w:ind w:left="990"/>
        <w:jc w:val="both"/>
      </w:pPr>
    </w:p>
    <w:p w14:paraId="106600EC" w14:textId="77777777" w:rsidR="00B90C73" w:rsidRDefault="00B90C73" w:rsidP="00B90C73">
      <w:pPr>
        <w:tabs>
          <w:tab w:val="left" w:pos="1350"/>
        </w:tabs>
        <w:ind w:left="990"/>
        <w:jc w:val="both"/>
      </w:pPr>
      <w:proofErr w:type="spellStart"/>
      <w:proofErr w:type="gramStart"/>
      <w:r>
        <w:t>ods</w:t>
      </w:r>
      <w:proofErr w:type="spellEnd"/>
      <w:proofErr w:type="gramEnd"/>
      <w:r>
        <w:t xml:space="preserve"> graphics off;</w:t>
      </w:r>
    </w:p>
    <w:p w14:paraId="343E219F" w14:textId="77777777" w:rsidR="00B90C73" w:rsidRDefault="00B90C73" w:rsidP="00B90C73">
      <w:pPr>
        <w:tabs>
          <w:tab w:val="left" w:pos="1350"/>
        </w:tabs>
        <w:ind w:left="990"/>
        <w:jc w:val="both"/>
      </w:pPr>
      <w:proofErr w:type="spellStart"/>
      <w:proofErr w:type="gramStart"/>
      <w:r>
        <w:t>ods</w:t>
      </w:r>
      <w:proofErr w:type="spellEnd"/>
      <w:proofErr w:type="gramEnd"/>
      <w:r>
        <w:t xml:space="preserve"> html close;</w:t>
      </w:r>
    </w:p>
    <w:p w14:paraId="4E9C99F7" w14:textId="77777777" w:rsidR="00B90C73" w:rsidRDefault="00B90C73" w:rsidP="00B90C73">
      <w:pPr>
        <w:tabs>
          <w:tab w:val="left" w:pos="1350"/>
        </w:tabs>
        <w:ind w:left="990"/>
        <w:jc w:val="both"/>
      </w:pPr>
      <w:proofErr w:type="spellStart"/>
      <w:proofErr w:type="gramStart"/>
      <w:r>
        <w:t>ods</w:t>
      </w:r>
      <w:proofErr w:type="spellEnd"/>
      <w:proofErr w:type="gramEnd"/>
      <w:r>
        <w:t xml:space="preserve"> listing;</w:t>
      </w:r>
    </w:p>
    <w:p w14:paraId="77354014" w14:textId="77777777" w:rsidR="00B90C73" w:rsidRDefault="00B90C73" w:rsidP="00BE3619">
      <w:pPr>
        <w:tabs>
          <w:tab w:val="left" w:pos="1350"/>
        </w:tabs>
        <w:ind w:left="990"/>
        <w:jc w:val="both"/>
      </w:pPr>
    </w:p>
    <w:p w14:paraId="77ACF858" w14:textId="5799A34B" w:rsidR="004427A4" w:rsidRPr="004427A4" w:rsidRDefault="004427A4" w:rsidP="00BE3619">
      <w:pPr>
        <w:tabs>
          <w:tab w:val="left" w:pos="1350"/>
        </w:tabs>
        <w:ind w:left="990"/>
        <w:jc w:val="both"/>
      </w:pPr>
      <w:r>
        <w:t xml:space="preserve">To use the SAS environment, either start SAS Enterprise Menu from the Start Menu in Windows or, using an X-Term window, start </w:t>
      </w:r>
      <w:proofErr w:type="spellStart"/>
      <w:r>
        <w:t>sas</w:t>
      </w:r>
      <w:proofErr w:type="spellEnd"/>
      <w:r>
        <w:t xml:space="preserve"> on a Linux system with </w:t>
      </w:r>
      <w:proofErr w:type="spellStart"/>
      <w:r>
        <w:t>sas</w:t>
      </w:r>
      <w:proofErr w:type="spellEnd"/>
      <w:r>
        <w:t xml:space="preserve"> &amp;.   This will open a set of windows.    The Query Window (</w:t>
      </w:r>
      <w:r>
        <w:rPr>
          <w:color w:val="FF0000"/>
        </w:rPr>
        <w:t>verify!</w:t>
      </w:r>
      <w:r>
        <w:t>) will be where you enter the procedures listed below.   Using the three commands above, output will appear in an Output window in SAS, while errors will appear in a sub-frame of the Query window.   If you do not enter the commands listed above, query results will be returned to a browser window.</w:t>
      </w:r>
    </w:p>
    <w:p w14:paraId="36C4CD6C" w14:textId="77777777" w:rsidR="00B90C73" w:rsidRDefault="00B90C73" w:rsidP="00BE3619">
      <w:pPr>
        <w:tabs>
          <w:tab w:val="left" w:pos="1350"/>
        </w:tabs>
        <w:ind w:left="990"/>
        <w:jc w:val="both"/>
        <w:rPr>
          <w:color w:val="FF0000"/>
        </w:rPr>
      </w:pPr>
    </w:p>
    <w:p w14:paraId="37096CB8" w14:textId="77777777" w:rsidR="00B90C73" w:rsidRPr="00B90C73" w:rsidRDefault="00B90C73" w:rsidP="00BE3619">
      <w:pPr>
        <w:tabs>
          <w:tab w:val="left" w:pos="1350"/>
        </w:tabs>
        <w:ind w:left="990"/>
        <w:jc w:val="both"/>
      </w:pPr>
    </w:p>
    <w:p w14:paraId="26B6A050" w14:textId="77777777" w:rsidR="001167FD" w:rsidRDefault="001167FD" w:rsidP="00041083">
      <w:pPr>
        <w:tabs>
          <w:tab w:val="left" w:pos="1350"/>
        </w:tabs>
        <w:ind w:left="990" w:hanging="270"/>
        <w:jc w:val="both"/>
      </w:pPr>
    </w:p>
    <w:p w14:paraId="4730E871" w14:textId="6CBF5EF3" w:rsidR="001167FD" w:rsidRPr="006A7FEC" w:rsidRDefault="006A7FEC" w:rsidP="001167FD">
      <w:pPr>
        <w:tabs>
          <w:tab w:val="left" w:pos="1350"/>
        </w:tabs>
        <w:ind w:left="990"/>
        <w:jc w:val="both"/>
        <w:rPr>
          <w:b/>
          <w:color w:val="1F497D" w:themeColor="text2"/>
          <w:sz w:val="28"/>
          <w:szCs w:val="28"/>
        </w:rPr>
      </w:pPr>
      <w:r w:rsidRPr="006A7FEC">
        <w:rPr>
          <w:b/>
          <w:color w:val="1F497D" w:themeColor="text2"/>
          <w:sz w:val="28"/>
          <w:szCs w:val="28"/>
        </w:rPr>
        <w:t>Connectivity Test Using Pass-Through SQL</w:t>
      </w:r>
    </w:p>
    <w:p w14:paraId="6A918C47" w14:textId="77777777" w:rsidR="006A7FEC" w:rsidRDefault="006A7FEC" w:rsidP="001167FD">
      <w:pPr>
        <w:tabs>
          <w:tab w:val="left" w:pos="1350"/>
        </w:tabs>
        <w:ind w:left="990"/>
        <w:jc w:val="both"/>
        <w:rPr>
          <w:b/>
          <w:color w:val="4F81BD" w:themeColor="accent1"/>
          <w:sz w:val="28"/>
          <w:szCs w:val="28"/>
        </w:rPr>
      </w:pPr>
    </w:p>
    <w:p w14:paraId="1CA3E562" w14:textId="4740AB74" w:rsidR="006A7FEC" w:rsidRDefault="006A7FEC" w:rsidP="001167FD">
      <w:pPr>
        <w:tabs>
          <w:tab w:val="left" w:pos="1350"/>
        </w:tabs>
        <w:ind w:left="990"/>
        <w:jc w:val="both"/>
      </w:pPr>
      <w:r>
        <w:t>Pass-Through uses SAS/Access to connect to the database and to send statements directly for execution.</w:t>
      </w:r>
      <w:r w:rsidR="00BE3619">
        <w:t xml:space="preserve">    This will be an easier test for those familiar with SQL as it uses standard SQL to communicate with the database.    A SAS SQL procedure does the following:</w:t>
      </w:r>
    </w:p>
    <w:p w14:paraId="4A2D4F1B" w14:textId="77777777" w:rsidR="00BE3619" w:rsidRDefault="00BE3619" w:rsidP="001167FD">
      <w:pPr>
        <w:tabs>
          <w:tab w:val="left" w:pos="1350"/>
        </w:tabs>
        <w:ind w:left="990"/>
        <w:jc w:val="both"/>
      </w:pPr>
    </w:p>
    <w:p w14:paraId="16FE6985" w14:textId="71BD0A2D" w:rsidR="00BE3619" w:rsidRDefault="00BE3619" w:rsidP="00BE3619">
      <w:pPr>
        <w:pStyle w:val="ListParagraph"/>
        <w:numPr>
          <w:ilvl w:val="0"/>
          <w:numId w:val="47"/>
        </w:numPr>
        <w:tabs>
          <w:tab w:val="left" w:pos="1350"/>
        </w:tabs>
        <w:jc w:val="both"/>
      </w:pPr>
      <w:r>
        <w:t>Establish a connection with the database using a CONNECT statement and terminates the connection with a DISCONNECT statement.</w:t>
      </w:r>
    </w:p>
    <w:p w14:paraId="62444FFA" w14:textId="6A39EB6A" w:rsidR="00BE3619" w:rsidRDefault="00BE3619" w:rsidP="00BE3619">
      <w:pPr>
        <w:pStyle w:val="ListParagraph"/>
        <w:numPr>
          <w:ilvl w:val="0"/>
          <w:numId w:val="47"/>
        </w:numPr>
        <w:tabs>
          <w:tab w:val="left" w:pos="1350"/>
        </w:tabs>
        <w:jc w:val="both"/>
      </w:pPr>
      <w:r>
        <w:t xml:space="preserve">Once the connection is established, the EXECUTE statement can be used for non-query statements (i.e., INSERT, UPDATE, DELETE) or data can be retrieved with </w:t>
      </w:r>
      <w:proofErr w:type="gramStart"/>
      <w:r>
        <w:t>a  SELECT</w:t>
      </w:r>
      <w:proofErr w:type="gramEnd"/>
      <w:r>
        <w:t xml:space="preserve"> statement using the CONNECTION TO component in the FROM clause of the statement.</w:t>
      </w:r>
    </w:p>
    <w:p w14:paraId="58AFC589" w14:textId="77777777" w:rsidR="00BE3619" w:rsidRDefault="00BE3619" w:rsidP="00BE3619">
      <w:pPr>
        <w:tabs>
          <w:tab w:val="left" w:pos="1350"/>
        </w:tabs>
        <w:jc w:val="both"/>
      </w:pPr>
    </w:p>
    <w:p w14:paraId="53DE6ACD" w14:textId="45146605" w:rsidR="00BE3619" w:rsidRDefault="00341455" w:rsidP="00341455">
      <w:pPr>
        <w:tabs>
          <w:tab w:val="left" w:pos="1350"/>
        </w:tabs>
        <w:ind w:left="994"/>
        <w:jc w:val="both"/>
      </w:pPr>
      <w:r>
        <w:t>The format of Pass-Through SQL is basically this:</w:t>
      </w:r>
    </w:p>
    <w:p w14:paraId="2FBB7215" w14:textId="77777777" w:rsidR="00341455" w:rsidRDefault="00341455" w:rsidP="00341455">
      <w:pPr>
        <w:tabs>
          <w:tab w:val="left" w:pos="1350"/>
        </w:tabs>
        <w:ind w:left="994"/>
        <w:jc w:val="both"/>
      </w:pPr>
    </w:p>
    <w:p w14:paraId="3A9AB837" w14:textId="5C99ED1F" w:rsidR="00341455" w:rsidRDefault="00341455" w:rsidP="00341455">
      <w:pPr>
        <w:tabs>
          <w:tab w:val="left" w:pos="1350"/>
        </w:tabs>
        <w:ind w:left="994"/>
        <w:jc w:val="both"/>
      </w:pPr>
      <w:r>
        <w:t>PROC SQL;</w:t>
      </w:r>
    </w:p>
    <w:p w14:paraId="2C8F268C" w14:textId="0AC693A4" w:rsidR="001F4857" w:rsidRDefault="001F4857" w:rsidP="00341455">
      <w:pPr>
        <w:tabs>
          <w:tab w:val="left" w:pos="1350"/>
        </w:tabs>
        <w:ind w:left="994"/>
        <w:jc w:val="both"/>
      </w:pPr>
      <w:r>
        <w:t xml:space="preserve"># </w:t>
      </w:r>
      <w:proofErr w:type="gramStart"/>
      <w:r>
        <w:t>required</w:t>
      </w:r>
      <w:proofErr w:type="gramEnd"/>
      <w:r>
        <w:t xml:space="preserve"> statement for SAS</w:t>
      </w:r>
    </w:p>
    <w:p w14:paraId="182AA19F" w14:textId="77777777" w:rsidR="00341455" w:rsidRDefault="00341455" w:rsidP="00341455">
      <w:pPr>
        <w:tabs>
          <w:tab w:val="left" w:pos="1350"/>
        </w:tabs>
        <w:ind w:left="994"/>
        <w:jc w:val="both"/>
      </w:pPr>
    </w:p>
    <w:p w14:paraId="3686FEB2" w14:textId="5EA4C04A" w:rsidR="00341455" w:rsidRDefault="00341455" w:rsidP="00341455">
      <w:pPr>
        <w:tabs>
          <w:tab w:val="left" w:pos="1350"/>
        </w:tabs>
        <w:ind w:left="994"/>
        <w:jc w:val="both"/>
      </w:pPr>
      <w:r>
        <w:t xml:space="preserve">CONNECT TO </w:t>
      </w:r>
      <w:proofErr w:type="spellStart"/>
      <w:r>
        <w:t>greenplm</w:t>
      </w:r>
      <w:proofErr w:type="spellEnd"/>
      <w:r w:rsidR="001F4857">
        <w:t xml:space="preserve"> AS </w:t>
      </w:r>
      <w:proofErr w:type="spellStart"/>
      <w:r w:rsidR="001F4857">
        <w:t>mydb</w:t>
      </w:r>
      <w:proofErr w:type="spellEnd"/>
      <w:r w:rsidR="001F4857">
        <w:t xml:space="preserve"> (DSN info)</w:t>
      </w:r>
    </w:p>
    <w:p w14:paraId="7F1AB8B1" w14:textId="79262D0A" w:rsidR="001F4857" w:rsidRDefault="001F4857" w:rsidP="00341455">
      <w:pPr>
        <w:tabs>
          <w:tab w:val="left" w:pos="1350"/>
        </w:tabs>
        <w:ind w:left="994"/>
        <w:jc w:val="both"/>
      </w:pPr>
      <w:r>
        <w:t># “</w:t>
      </w:r>
      <w:proofErr w:type="spellStart"/>
      <w:proofErr w:type="gramStart"/>
      <w:r>
        <w:t>mydb</w:t>
      </w:r>
      <w:proofErr w:type="spellEnd"/>
      <w:proofErr w:type="gramEnd"/>
      <w:r>
        <w:t>” can be any identifier – used to reference the database connection</w:t>
      </w:r>
    </w:p>
    <w:p w14:paraId="504625A7" w14:textId="130F9C3B" w:rsidR="00EC0CAA" w:rsidRDefault="00EC0CAA" w:rsidP="00341455">
      <w:pPr>
        <w:tabs>
          <w:tab w:val="left" w:pos="1350"/>
        </w:tabs>
        <w:ind w:left="994"/>
        <w:jc w:val="both"/>
      </w:pPr>
      <w:r>
        <w:t># “</w:t>
      </w:r>
      <w:proofErr w:type="spellStart"/>
      <w:proofErr w:type="gramStart"/>
      <w:r>
        <w:t>greenplm</w:t>
      </w:r>
      <w:proofErr w:type="spellEnd"/>
      <w:proofErr w:type="gramEnd"/>
      <w:r>
        <w:t>” is a REQUIRED identifier for SAS/ACCES to talk to GPDB</w:t>
      </w:r>
    </w:p>
    <w:p w14:paraId="1614C913" w14:textId="77777777" w:rsidR="00EC0CAA" w:rsidRDefault="00EC0CAA" w:rsidP="00341455">
      <w:pPr>
        <w:tabs>
          <w:tab w:val="left" w:pos="1350"/>
        </w:tabs>
        <w:ind w:left="994"/>
        <w:jc w:val="both"/>
      </w:pPr>
    </w:p>
    <w:p w14:paraId="367288FD" w14:textId="73C10E15" w:rsidR="00EC0CAA" w:rsidRDefault="00EC0CAA" w:rsidP="00341455">
      <w:pPr>
        <w:tabs>
          <w:tab w:val="left" w:pos="1350"/>
        </w:tabs>
        <w:ind w:left="994"/>
        <w:jc w:val="both"/>
      </w:pPr>
      <w:r>
        <w:t>%PUT &amp;sqlxmsg;</w:t>
      </w:r>
    </w:p>
    <w:p w14:paraId="62FE1665" w14:textId="558DC3C9" w:rsidR="00EC0CAA" w:rsidRDefault="00EC0CAA" w:rsidP="00341455">
      <w:pPr>
        <w:tabs>
          <w:tab w:val="left" w:pos="1350"/>
        </w:tabs>
        <w:ind w:left="994"/>
        <w:jc w:val="both"/>
      </w:pPr>
      <w:r>
        <w:t># SAS syntax to capture SQL error messages in a variable</w:t>
      </w:r>
    </w:p>
    <w:p w14:paraId="6AE7EE10" w14:textId="77777777" w:rsidR="001F4857" w:rsidRDefault="001F4857" w:rsidP="00341455">
      <w:pPr>
        <w:tabs>
          <w:tab w:val="left" w:pos="1350"/>
        </w:tabs>
        <w:ind w:left="994"/>
        <w:jc w:val="both"/>
      </w:pPr>
    </w:p>
    <w:p w14:paraId="7171C70C" w14:textId="5A6A709B" w:rsidR="001F4857" w:rsidRDefault="001F4857" w:rsidP="00341455">
      <w:pPr>
        <w:tabs>
          <w:tab w:val="left" w:pos="1350"/>
        </w:tabs>
        <w:ind w:left="994"/>
        <w:jc w:val="both"/>
      </w:pPr>
      <w:r>
        <w:t xml:space="preserve">EXECUTE (INSERT/UPDATE/DELETE) BY </w:t>
      </w:r>
      <w:proofErr w:type="spellStart"/>
      <w:r>
        <w:t>mydb</w:t>
      </w:r>
      <w:proofErr w:type="spellEnd"/>
    </w:p>
    <w:p w14:paraId="406EDF6C" w14:textId="2A8E9862" w:rsidR="001F4857" w:rsidRDefault="001F4857" w:rsidP="00341455">
      <w:pPr>
        <w:tabs>
          <w:tab w:val="left" w:pos="1350"/>
        </w:tabs>
        <w:ind w:left="994"/>
        <w:jc w:val="both"/>
      </w:pPr>
      <w:r>
        <w:t># Note the reference to the database connection “</w:t>
      </w:r>
      <w:proofErr w:type="spellStart"/>
      <w:r>
        <w:t>mydb</w:t>
      </w:r>
      <w:proofErr w:type="spellEnd"/>
      <w:r>
        <w:t>”</w:t>
      </w:r>
    </w:p>
    <w:p w14:paraId="3B78B5E7" w14:textId="77777777" w:rsidR="001F4857" w:rsidRDefault="001F4857" w:rsidP="00341455">
      <w:pPr>
        <w:tabs>
          <w:tab w:val="left" w:pos="1350"/>
        </w:tabs>
        <w:ind w:left="994"/>
        <w:jc w:val="both"/>
      </w:pPr>
    </w:p>
    <w:p w14:paraId="20E731A4" w14:textId="16E40B95" w:rsidR="001F4857" w:rsidRDefault="001F4857" w:rsidP="00341455">
      <w:pPr>
        <w:tabs>
          <w:tab w:val="left" w:pos="1350"/>
        </w:tabs>
        <w:ind w:left="994"/>
        <w:jc w:val="both"/>
      </w:pPr>
      <w:r>
        <w:t># OR for SELECTS</w:t>
      </w:r>
    </w:p>
    <w:p w14:paraId="289BE485" w14:textId="77777777" w:rsidR="007F1902" w:rsidRDefault="007F1902" w:rsidP="00341455">
      <w:pPr>
        <w:tabs>
          <w:tab w:val="left" w:pos="1350"/>
        </w:tabs>
        <w:ind w:left="994"/>
        <w:jc w:val="both"/>
      </w:pPr>
    </w:p>
    <w:p w14:paraId="7F9A879F" w14:textId="36C1D3B0" w:rsidR="007F1902" w:rsidRDefault="007F1902" w:rsidP="00341455">
      <w:pPr>
        <w:tabs>
          <w:tab w:val="left" w:pos="1350"/>
        </w:tabs>
        <w:ind w:left="994"/>
        <w:jc w:val="both"/>
      </w:pPr>
      <w:r>
        <w:t xml:space="preserve">SELECT * </w:t>
      </w:r>
      <w:r w:rsidR="00EC0CAA">
        <w:t>(</w:t>
      </w:r>
      <w:r>
        <w:t>or &lt;field list&gt;</w:t>
      </w:r>
      <w:r w:rsidR="00EC0CAA">
        <w:t>)</w:t>
      </w:r>
      <w:r>
        <w:t xml:space="preserve"> FROM </w:t>
      </w:r>
      <w:proofErr w:type="spellStart"/>
      <w:r>
        <w:t>mydb</w:t>
      </w:r>
      <w:proofErr w:type="spellEnd"/>
    </w:p>
    <w:p w14:paraId="6651DFA3" w14:textId="6E19D018" w:rsidR="007F1902" w:rsidRDefault="007F1902" w:rsidP="00341455">
      <w:pPr>
        <w:tabs>
          <w:tab w:val="left" w:pos="1350"/>
        </w:tabs>
        <w:ind w:left="994"/>
        <w:jc w:val="both"/>
      </w:pPr>
      <w:r>
        <w:t xml:space="preserve">(SELECT * </w:t>
      </w:r>
      <w:r w:rsidR="00EC0CAA">
        <w:t xml:space="preserve">(or &lt;field list&gt;) </w:t>
      </w:r>
      <w:r>
        <w:t>from &lt;table&gt;);</w:t>
      </w:r>
    </w:p>
    <w:p w14:paraId="3A9CCC90" w14:textId="77777777" w:rsidR="00EC0CAA" w:rsidRDefault="00EC0CAA" w:rsidP="00341455">
      <w:pPr>
        <w:tabs>
          <w:tab w:val="left" w:pos="1350"/>
        </w:tabs>
        <w:ind w:left="994"/>
        <w:jc w:val="both"/>
      </w:pPr>
    </w:p>
    <w:p w14:paraId="2C608249" w14:textId="0ED761FB" w:rsidR="00EC0CAA" w:rsidRDefault="00EC0CAA" w:rsidP="00341455">
      <w:pPr>
        <w:tabs>
          <w:tab w:val="left" w:pos="1350"/>
        </w:tabs>
        <w:ind w:left="994"/>
        <w:jc w:val="both"/>
      </w:pPr>
      <w:r>
        <w:t>%PUT &amp;salxmsg;</w:t>
      </w:r>
    </w:p>
    <w:p w14:paraId="0D72F96C" w14:textId="77D68111" w:rsidR="00EC0CAA" w:rsidRDefault="00EC0CAA" w:rsidP="00341455">
      <w:pPr>
        <w:tabs>
          <w:tab w:val="left" w:pos="1350"/>
        </w:tabs>
        <w:ind w:left="994"/>
        <w:jc w:val="both"/>
      </w:pPr>
      <w:r>
        <w:t># Grab any error text from the query</w:t>
      </w:r>
    </w:p>
    <w:p w14:paraId="2B7BB0D3" w14:textId="77777777" w:rsidR="007F1902" w:rsidRDefault="007F1902" w:rsidP="00341455">
      <w:pPr>
        <w:tabs>
          <w:tab w:val="left" w:pos="1350"/>
        </w:tabs>
        <w:ind w:left="994"/>
        <w:jc w:val="both"/>
      </w:pPr>
    </w:p>
    <w:p w14:paraId="57EE0969" w14:textId="33A0E02A" w:rsidR="007F1902" w:rsidRDefault="007F1902" w:rsidP="00341455">
      <w:pPr>
        <w:tabs>
          <w:tab w:val="left" w:pos="1350"/>
        </w:tabs>
        <w:ind w:left="994"/>
        <w:jc w:val="both"/>
      </w:pPr>
      <w:r>
        <w:t xml:space="preserve">DISCONNECT from </w:t>
      </w:r>
      <w:proofErr w:type="spellStart"/>
      <w:r>
        <w:t>mydb</w:t>
      </w:r>
      <w:proofErr w:type="spellEnd"/>
      <w:proofErr w:type="gramStart"/>
      <w:r>
        <w:t>;</w:t>
      </w:r>
      <w:proofErr w:type="gramEnd"/>
    </w:p>
    <w:p w14:paraId="61EBF19C" w14:textId="3DC473B7" w:rsidR="007F1902" w:rsidRDefault="007F1902" w:rsidP="00341455">
      <w:pPr>
        <w:tabs>
          <w:tab w:val="left" w:pos="1350"/>
        </w:tabs>
        <w:ind w:left="994"/>
        <w:jc w:val="both"/>
      </w:pPr>
      <w:r>
        <w:t>QUIT</w:t>
      </w:r>
      <w:proofErr w:type="gramStart"/>
      <w:r>
        <w:t>;</w:t>
      </w:r>
      <w:proofErr w:type="gramEnd"/>
    </w:p>
    <w:p w14:paraId="3497FFC2" w14:textId="77777777" w:rsidR="007F1902" w:rsidRDefault="007F1902" w:rsidP="00341455">
      <w:pPr>
        <w:tabs>
          <w:tab w:val="left" w:pos="1350"/>
        </w:tabs>
        <w:ind w:left="994"/>
        <w:jc w:val="both"/>
      </w:pPr>
    </w:p>
    <w:p w14:paraId="463B8BDE" w14:textId="6F511EBA" w:rsidR="007F1902" w:rsidRDefault="007F1902" w:rsidP="00341455">
      <w:pPr>
        <w:tabs>
          <w:tab w:val="left" w:pos="1350"/>
        </w:tabs>
        <w:ind w:left="994"/>
        <w:jc w:val="both"/>
      </w:pPr>
      <w:r>
        <w:t>Note that SAS SELECT’s in Pass-Through mode look very much like a select from a sub-query.   If you don’t write it this way, the SELECT will execute but no data will be returned to the SAS output screen.</w:t>
      </w:r>
      <w:r w:rsidR="00EC0CAA">
        <w:t xml:space="preserve">   It can almost be thought of as:  SAS is reading from a pipe (the database connection parameter</w:t>
      </w:r>
      <w:proofErr w:type="gramStart"/>
      <w:r w:rsidR="00EC0CAA">
        <w:t>) which</w:t>
      </w:r>
      <w:proofErr w:type="gramEnd"/>
      <w:r w:rsidR="00EC0CAA">
        <w:t xml:space="preserve"> is executing the actual SELECT on the database.</w:t>
      </w:r>
    </w:p>
    <w:p w14:paraId="6068286F" w14:textId="77777777" w:rsidR="001F4857" w:rsidRDefault="001F4857" w:rsidP="00341455">
      <w:pPr>
        <w:tabs>
          <w:tab w:val="left" w:pos="1350"/>
        </w:tabs>
        <w:ind w:left="994"/>
        <w:jc w:val="both"/>
      </w:pPr>
    </w:p>
    <w:p w14:paraId="5E895057" w14:textId="14DAD0CE" w:rsidR="00D34554" w:rsidRDefault="00D34554" w:rsidP="00341455">
      <w:pPr>
        <w:tabs>
          <w:tab w:val="left" w:pos="1350"/>
        </w:tabs>
        <w:ind w:left="994"/>
        <w:jc w:val="both"/>
      </w:pPr>
      <w:r>
        <w:t>Example Pass-Through procedures are below:</w:t>
      </w:r>
    </w:p>
    <w:p w14:paraId="54DBF1DF" w14:textId="77777777" w:rsidR="00D34554" w:rsidRDefault="00D34554" w:rsidP="00341455">
      <w:pPr>
        <w:tabs>
          <w:tab w:val="left" w:pos="1350"/>
        </w:tabs>
        <w:ind w:left="994"/>
        <w:jc w:val="both"/>
      </w:pPr>
    </w:p>
    <w:p w14:paraId="29892BAE" w14:textId="26CF4256" w:rsidR="00D34554" w:rsidRPr="00D34554" w:rsidRDefault="00803F0C" w:rsidP="00341455">
      <w:pPr>
        <w:tabs>
          <w:tab w:val="left" w:pos="1350"/>
        </w:tabs>
        <w:ind w:left="994"/>
        <w:jc w:val="both"/>
        <w:rPr>
          <w:color w:val="FF0000"/>
        </w:rPr>
      </w:pPr>
      <w:r>
        <w:rPr>
          <w:color w:val="FF0000"/>
        </w:rPr>
        <w:t>&lt;</w:t>
      </w:r>
      <w:proofErr w:type="gramStart"/>
      <w:r>
        <w:rPr>
          <w:color w:val="FF0000"/>
        </w:rPr>
        <w:t>insert</w:t>
      </w:r>
      <w:proofErr w:type="gramEnd"/>
      <w:r>
        <w:rPr>
          <w:color w:val="FF0000"/>
        </w:rPr>
        <w:t xml:space="preserve"> scripts and screenshots </w:t>
      </w:r>
      <w:r w:rsidR="00D34554">
        <w:rPr>
          <w:color w:val="FF0000"/>
        </w:rPr>
        <w:t>here&gt;</w:t>
      </w:r>
    </w:p>
    <w:p w14:paraId="459D2420" w14:textId="77777777" w:rsidR="001F4857" w:rsidRPr="006A7FEC" w:rsidRDefault="001F4857" w:rsidP="00341455">
      <w:pPr>
        <w:tabs>
          <w:tab w:val="left" w:pos="1350"/>
        </w:tabs>
        <w:ind w:left="994"/>
        <w:jc w:val="both"/>
      </w:pPr>
    </w:p>
    <w:p w14:paraId="04AA8458" w14:textId="02D22460" w:rsidR="006A7FEC" w:rsidRDefault="00D34554" w:rsidP="001167FD">
      <w:pPr>
        <w:tabs>
          <w:tab w:val="left" w:pos="1350"/>
        </w:tabs>
        <w:ind w:left="990"/>
        <w:jc w:val="both"/>
        <w:rPr>
          <w:b/>
          <w:color w:val="4F81BD" w:themeColor="accent1"/>
          <w:sz w:val="28"/>
          <w:szCs w:val="28"/>
        </w:rPr>
      </w:pPr>
      <w:r>
        <w:rPr>
          <w:b/>
          <w:color w:val="4F81BD" w:themeColor="accent1"/>
          <w:sz w:val="28"/>
          <w:szCs w:val="28"/>
        </w:rPr>
        <w:t>Connectivity Testing Using SAS Native Connections (LIBNAME)</w:t>
      </w:r>
    </w:p>
    <w:p w14:paraId="64A0AB22" w14:textId="77777777" w:rsidR="00D34554" w:rsidRDefault="00D34554" w:rsidP="001167FD">
      <w:pPr>
        <w:tabs>
          <w:tab w:val="left" w:pos="1350"/>
        </w:tabs>
        <w:ind w:left="990"/>
        <w:jc w:val="both"/>
        <w:rPr>
          <w:b/>
          <w:color w:val="4F81BD" w:themeColor="accent1"/>
          <w:sz w:val="28"/>
          <w:szCs w:val="28"/>
        </w:rPr>
      </w:pPr>
    </w:p>
    <w:p w14:paraId="52CA355D" w14:textId="24B47D88" w:rsidR="00D34554" w:rsidRDefault="00D34554" w:rsidP="001167FD">
      <w:pPr>
        <w:tabs>
          <w:tab w:val="left" w:pos="1350"/>
        </w:tabs>
        <w:ind w:left="990"/>
        <w:jc w:val="both"/>
      </w:pPr>
      <w:r>
        <w:t>The LIBNAME statement extends the SAS global LIBNAME statement to enable you to assign a “</w:t>
      </w:r>
      <w:proofErr w:type="spellStart"/>
      <w:r>
        <w:t>libref</w:t>
      </w:r>
      <w:proofErr w:type="spellEnd"/>
      <w:r>
        <w:t xml:space="preserve">” to GPDB.   This lets you reference a GPDB object directly in a DATA step or SAS procedure.  You can associate a SAS </w:t>
      </w:r>
      <w:proofErr w:type="spellStart"/>
      <w:r>
        <w:t>libref</w:t>
      </w:r>
      <w:proofErr w:type="spellEnd"/>
      <w:r>
        <w:t xml:space="preserve"> with a database, schema, server, or group of tables and views.</w:t>
      </w:r>
      <w:r w:rsidR="00803F0C">
        <w:t xml:space="preserve">   This approach is much more likely to be familiar to existing SAS users.</w:t>
      </w:r>
    </w:p>
    <w:p w14:paraId="79805EA6" w14:textId="77777777" w:rsidR="00D34554" w:rsidRDefault="00D34554" w:rsidP="001167FD">
      <w:pPr>
        <w:tabs>
          <w:tab w:val="left" w:pos="1350"/>
        </w:tabs>
        <w:ind w:left="990"/>
        <w:jc w:val="both"/>
      </w:pPr>
    </w:p>
    <w:p w14:paraId="64FC136B" w14:textId="544FB5FB" w:rsidR="00D34554" w:rsidRDefault="00D34554" w:rsidP="001167FD">
      <w:pPr>
        <w:tabs>
          <w:tab w:val="left" w:pos="1350"/>
        </w:tabs>
        <w:ind w:left="990"/>
        <w:jc w:val="both"/>
      </w:pPr>
      <w:r>
        <w:t xml:space="preserve">A </w:t>
      </w:r>
      <w:proofErr w:type="spellStart"/>
      <w:r>
        <w:t>libref</w:t>
      </w:r>
      <w:proofErr w:type="spellEnd"/>
      <w:r>
        <w:t xml:space="preserve"> is a shortcut or nickname for the database where the tables and views are stored.  The </w:t>
      </w:r>
      <w:proofErr w:type="spellStart"/>
      <w:r>
        <w:t>libref</w:t>
      </w:r>
      <w:proofErr w:type="spellEnd"/>
      <w:r>
        <w:t xml:space="preserve"> can be any SAS name with the limitation that name can be no longer than eight characters long.</w:t>
      </w:r>
      <w:r w:rsidR="00825941">
        <w:t xml:space="preserve">   The </w:t>
      </w:r>
      <w:proofErr w:type="spellStart"/>
      <w:r w:rsidR="00825941">
        <w:t>libref</w:t>
      </w:r>
      <w:proofErr w:type="spellEnd"/>
      <w:r w:rsidR="00825941">
        <w:t xml:space="preserve"> contains three required options:</w:t>
      </w:r>
    </w:p>
    <w:p w14:paraId="6BAC83F8" w14:textId="77777777" w:rsidR="00825941" w:rsidRDefault="00825941" w:rsidP="001167FD">
      <w:pPr>
        <w:tabs>
          <w:tab w:val="left" w:pos="1350"/>
        </w:tabs>
        <w:ind w:left="990"/>
        <w:jc w:val="both"/>
      </w:pPr>
    </w:p>
    <w:p w14:paraId="110545D0" w14:textId="31C5A320" w:rsidR="00825941" w:rsidRDefault="00825941" w:rsidP="00825941">
      <w:pPr>
        <w:pStyle w:val="ListParagraph"/>
        <w:numPr>
          <w:ilvl w:val="0"/>
          <w:numId w:val="48"/>
        </w:numPr>
        <w:tabs>
          <w:tab w:val="left" w:pos="1350"/>
        </w:tabs>
        <w:jc w:val="both"/>
      </w:pPr>
      <w:proofErr w:type="spellStart"/>
      <w:r>
        <w:t>Libname</w:t>
      </w:r>
      <w:proofErr w:type="spellEnd"/>
      <w:r>
        <w:t xml:space="preserve"> &lt;</w:t>
      </w:r>
      <w:proofErr w:type="spellStart"/>
      <w:r>
        <w:t>libref</w:t>
      </w:r>
      <w:proofErr w:type="spellEnd"/>
      <w:r>
        <w:t xml:space="preserve"> name&gt; </w:t>
      </w:r>
    </w:p>
    <w:p w14:paraId="17DDC46F" w14:textId="7CFAC178" w:rsidR="00825941" w:rsidRDefault="00825941" w:rsidP="00825941">
      <w:pPr>
        <w:pStyle w:val="ListParagraph"/>
        <w:numPr>
          <w:ilvl w:val="0"/>
          <w:numId w:val="48"/>
        </w:numPr>
        <w:tabs>
          <w:tab w:val="left" w:pos="1350"/>
        </w:tabs>
        <w:jc w:val="both"/>
      </w:pPr>
      <w:r>
        <w:t>Engine Name:  this must be “</w:t>
      </w:r>
      <w:proofErr w:type="spellStart"/>
      <w:r>
        <w:t>greenplm</w:t>
      </w:r>
      <w:proofErr w:type="spellEnd"/>
      <w:r>
        <w:t>”</w:t>
      </w:r>
    </w:p>
    <w:p w14:paraId="3ADD0E3B" w14:textId="082D0E35" w:rsidR="00825941" w:rsidRDefault="00825941" w:rsidP="00825941">
      <w:pPr>
        <w:pStyle w:val="ListParagraph"/>
        <w:numPr>
          <w:ilvl w:val="0"/>
          <w:numId w:val="48"/>
        </w:numPr>
        <w:tabs>
          <w:tab w:val="left" w:pos="1350"/>
        </w:tabs>
        <w:jc w:val="both"/>
      </w:pPr>
      <w:r>
        <w:t>Connection Options</w:t>
      </w:r>
      <w:proofErr w:type="gramStart"/>
      <w:r>
        <w:t>:   database</w:t>
      </w:r>
      <w:proofErr w:type="gramEnd"/>
      <w:r>
        <w:t>/user/DSN information</w:t>
      </w:r>
    </w:p>
    <w:p w14:paraId="4D77CE2A" w14:textId="77777777" w:rsidR="00825941" w:rsidRDefault="00825941" w:rsidP="00825941">
      <w:pPr>
        <w:tabs>
          <w:tab w:val="left" w:pos="1350"/>
        </w:tabs>
        <w:jc w:val="both"/>
      </w:pPr>
    </w:p>
    <w:p w14:paraId="7DE44512" w14:textId="1D6BADAC" w:rsidR="00825941" w:rsidRDefault="00825941" w:rsidP="00825941">
      <w:pPr>
        <w:tabs>
          <w:tab w:val="left" w:pos="1350"/>
        </w:tabs>
        <w:ind w:left="994"/>
        <w:jc w:val="both"/>
      </w:pPr>
      <w:r>
        <w:t>An example of a LIBNAME would be:</w:t>
      </w:r>
    </w:p>
    <w:p w14:paraId="393ABCD9" w14:textId="77777777" w:rsidR="00825941" w:rsidRDefault="00825941" w:rsidP="00825941">
      <w:pPr>
        <w:tabs>
          <w:tab w:val="left" w:pos="1350"/>
        </w:tabs>
        <w:ind w:left="994"/>
        <w:jc w:val="both"/>
      </w:pPr>
    </w:p>
    <w:p w14:paraId="46F254FC" w14:textId="2841BA80" w:rsidR="00825941" w:rsidRDefault="00825941" w:rsidP="00825941">
      <w:pPr>
        <w:tabs>
          <w:tab w:val="left" w:pos="1350"/>
        </w:tabs>
        <w:ind w:left="994"/>
        <w:jc w:val="both"/>
      </w:pPr>
      <w:proofErr w:type="spellStart"/>
      <w:r>
        <w:rPr>
          <w:b/>
        </w:rPr>
        <w:t>Libname</w:t>
      </w:r>
      <w:proofErr w:type="spellEnd"/>
      <w:r>
        <w:rPr>
          <w:b/>
        </w:rPr>
        <w:t xml:space="preserve"> </w:t>
      </w:r>
      <w:proofErr w:type="spellStart"/>
      <w:r>
        <w:rPr>
          <w:b/>
        </w:rPr>
        <w:t>mydb</w:t>
      </w:r>
      <w:proofErr w:type="spellEnd"/>
      <w:r>
        <w:rPr>
          <w:b/>
        </w:rPr>
        <w:t xml:space="preserve"> </w:t>
      </w:r>
      <w:proofErr w:type="spellStart"/>
      <w:r>
        <w:rPr>
          <w:b/>
        </w:rPr>
        <w:t>greenplm</w:t>
      </w:r>
      <w:proofErr w:type="spellEnd"/>
      <w:r>
        <w:rPr>
          <w:b/>
        </w:rPr>
        <w:t xml:space="preserve"> </w:t>
      </w:r>
      <w:proofErr w:type="spellStart"/>
      <w:r>
        <w:rPr>
          <w:b/>
        </w:rPr>
        <w:t>uid</w:t>
      </w:r>
      <w:proofErr w:type="spellEnd"/>
      <w:r>
        <w:rPr>
          <w:b/>
        </w:rPr>
        <w:t>=</w:t>
      </w:r>
      <w:proofErr w:type="spellStart"/>
      <w:r>
        <w:rPr>
          <w:b/>
        </w:rPr>
        <w:t>gpadmin</w:t>
      </w:r>
      <w:proofErr w:type="spellEnd"/>
      <w:r>
        <w:rPr>
          <w:b/>
        </w:rPr>
        <w:t xml:space="preserve"> </w:t>
      </w:r>
      <w:proofErr w:type="spellStart"/>
      <w:r>
        <w:rPr>
          <w:b/>
        </w:rPr>
        <w:t>pwd</w:t>
      </w:r>
      <w:proofErr w:type="spellEnd"/>
      <w:r>
        <w:rPr>
          <w:b/>
        </w:rPr>
        <w:t>=</w:t>
      </w:r>
      <w:proofErr w:type="spellStart"/>
      <w:r>
        <w:rPr>
          <w:b/>
        </w:rPr>
        <w:t>changeme</w:t>
      </w:r>
      <w:proofErr w:type="spellEnd"/>
      <w:r>
        <w:rPr>
          <w:b/>
        </w:rPr>
        <w:t xml:space="preserve"> </w:t>
      </w:r>
      <w:proofErr w:type="spellStart"/>
      <w:r>
        <w:rPr>
          <w:b/>
        </w:rPr>
        <w:t>dsn</w:t>
      </w:r>
      <w:proofErr w:type="spellEnd"/>
      <w:r>
        <w:rPr>
          <w:b/>
        </w:rPr>
        <w:t>=</w:t>
      </w:r>
      <w:proofErr w:type="spellStart"/>
      <w:r>
        <w:rPr>
          <w:b/>
        </w:rPr>
        <w:t>gplum</w:t>
      </w:r>
      <w:proofErr w:type="spellEnd"/>
    </w:p>
    <w:p w14:paraId="7C9C7938" w14:textId="77777777" w:rsidR="00825941" w:rsidRDefault="00825941" w:rsidP="00825941">
      <w:pPr>
        <w:tabs>
          <w:tab w:val="left" w:pos="1350"/>
        </w:tabs>
        <w:ind w:left="994"/>
        <w:jc w:val="both"/>
      </w:pPr>
    </w:p>
    <w:p w14:paraId="19E34671" w14:textId="58BDAF43" w:rsidR="00825941" w:rsidRDefault="00825941" w:rsidP="00825941">
      <w:pPr>
        <w:tabs>
          <w:tab w:val="left" w:pos="1350"/>
        </w:tabs>
        <w:ind w:left="994"/>
        <w:jc w:val="both"/>
      </w:pPr>
      <w:r>
        <w:t xml:space="preserve">Where the </w:t>
      </w:r>
      <w:proofErr w:type="spellStart"/>
      <w:r>
        <w:t>libname</w:t>
      </w:r>
      <w:proofErr w:type="spellEnd"/>
      <w:r>
        <w:t xml:space="preserve"> is “</w:t>
      </w:r>
      <w:proofErr w:type="spellStart"/>
      <w:r>
        <w:t>mydb</w:t>
      </w:r>
      <w:proofErr w:type="spellEnd"/>
      <w:r>
        <w:t>”, the engine name is “</w:t>
      </w:r>
      <w:proofErr w:type="spellStart"/>
      <w:r>
        <w:t>greenplm</w:t>
      </w:r>
      <w:proofErr w:type="spellEnd"/>
      <w:r>
        <w:t xml:space="preserve">” and the connection options specify the user, </w:t>
      </w:r>
      <w:proofErr w:type="spellStart"/>
      <w:r>
        <w:t>passwd</w:t>
      </w:r>
      <w:proofErr w:type="spellEnd"/>
      <w:r>
        <w:t xml:space="preserve">, and the ODBC DSN containing the database/schema information.   An ODBC DSN does not have to be used; you can </w:t>
      </w:r>
      <w:proofErr w:type="spellStart"/>
      <w:r>
        <w:t>specifiy</w:t>
      </w:r>
      <w:proofErr w:type="spellEnd"/>
      <w:r>
        <w:t xml:space="preserve"> a direct connection option with the </w:t>
      </w:r>
      <w:r w:rsidR="007D59A8">
        <w:t>database hostname/IP address, a port option, a database option and, optionally, a schema option.</w:t>
      </w:r>
    </w:p>
    <w:p w14:paraId="4945E49F" w14:textId="77777777" w:rsidR="00825941" w:rsidRDefault="00825941" w:rsidP="00825941">
      <w:pPr>
        <w:tabs>
          <w:tab w:val="left" w:pos="1350"/>
        </w:tabs>
        <w:ind w:left="994"/>
        <w:jc w:val="both"/>
      </w:pPr>
    </w:p>
    <w:p w14:paraId="25AF2A40" w14:textId="01A797A6" w:rsidR="00825941" w:rsidRDefault="00825941" w:rsidP="00825941">
      <w:pPr>
        <w:tabs>
          <w:tab w:val="left" w:pos="1350"/>
        </w:tabs>
        <w:ind w:left="994"/>
        <w:jc w:val="both"/>
      </w:pPr>
      <w:r>
        <w:t>When a LIBNAME is created, it will be stored in a SAS Library for reuse.    The LIBNAME can be de-</w:t>
      </w:r>
      <w:proofErr w:type="spellStart"/>
      <w:r>
        <w:t>refrenced</w:t>
      </w:r>
      <w:proofErr w:type="spellEnd"/>
      <w:r>
        <w:t xml:space="preserve"> within a calling script/procedure with this syntax:</w:t>
      </w:r>
    </w:p>
    <w:p w14:paraId="4BF4993D" w14:textId="77777777" w:rsidR="00825941" w:rsidRDefault="00825941" w:rsidP="00825941">
      <w:pPr>
        <w:tabs>
          <w:tab w:val="left" w:pos="1350"/>
        </w:tabs>
        <w:ind w:left="994"/>
        <w:jc w:val="both"/>
      </w:pPr>
    </w:p>
    <w:p w14:paraId="157170A8" w14:textId="2DC5CF01" w:rsidR="00825941" w:rsidRDefault="00825941" w:rsidP="00825941">
      <w:pPr>
        <w:tabs>
          <w:tab w:val="left" w:pos="1350"/>
        </w:tabs>
        <w:ind w:left="994"/>
        <w:jc w:val="both"/>
        <w:rPr>
          <w:b/>
        </w:rPr>
      </w:pPr>
      <w:proofErr w:type="spellStart"/>
      <w:r>
        <w:rPr>
          <w:b/>
        </w:rPr>
        <w:t>Libname</w:t>
      </w:r>
      <w:proofErr w:type="spellEnd"/>
      <w:r>
        <w:rPr>
          <w:b/>
        </w:rPr>
        <w:t xml:space="preserve"> </w:t>
      </w:r>
      <w:proofErr w:type="spellStart"/>
      <w:r>
        <w:rPr>
          <w:b/>
        </w:rPr>
        <w:t>mydb</w:t>
      </w:r>
      <w:proofErr w:type="spellEnd"/>
      <w:r>
        <w:rPr>
          <w:b/>
        </w:rPr>
        <w:t xml:space="preserve"> CLEAR;</w:t>
      </w:r>
    </w:p>
    <w:p w14:paraId="076E4E7D" w14:textId="77777777" w:rsidR="00825941" w:rsidRDefault="00825941" w:rsidP="00825941">
      <w:pPr>
        <w:tabs>
          <w:tab w:val="left" w:pos="1350"/>
        </w:tabs>
        <w:ind w:left="994"/>
        <w:jc w:val="both"/>
        <w:rPr>
          <w:b/>
        </w:rPr>
      </w:pPr>
    </w:p>
    <w:p w14:paraId="18A318AE" w14:textId="366EBEA7" w:rsidR="00825941" w:rsidRDefault="00803F0C" w:rsidP="00825941">
      <w:pPr>
        <w:tabs>
          <w:tab w:val="left" w:pos="1350"/>
        </w:tabs>
        <w:ind w:left="994"/>
        <w:jc w:val="both"/>
      </w:pPr>
      <w:r>
        <w:t>Some examples of LIBNAME scripts are shown below:</w:t>
      </w:r>
    </w:p>
    <w:p w14:paraId="3B408D05" w14:textId="77777777" w:rsidR="00803F0C" w:rsidRDefault="00803F0C" w:rsidP="00825941">
      <w:pPr>
        <w:tabs>
          <w:tab w:val="left" w:pos="1350"/>
        </w:tabs>
        <w:ind w:left="994"/>
        <w:jc w:val="both"/>
      </w:pPr>
    </w:p>
    <w:p w14:paraId="5194CB3B" w14:textId="544589F9" w:rsidR="00803F0C" w:rsidRDefault="00803F0C" w:rsidP="00825941">
      <w:pPr>
        <w:tabs>
          <w:tab w:val="left" w:pos="1350"/>
        </w:tabs>
        <w:ind w:left="994"/>
        <w:jc w:val="both"/>
        <w:rPr>
          <w:color w:val="FF0000"/>
        </w:rPr>
      </w:pPr>
      <w:r>
        <w:rPr>
          <w:color w:val="FF0000"/>
        </w:rPr>
        <w:t>&lt;</w:t>
      </w:r>
      <w:proofErr w:type="gramStart"/>
      <w:r>
        <w:rPr>
          <w:color w:val="FF0000"/>
        </w:rPr>
        <w:t>insert</w:t>
      </w:r>
      <w:proofErr w:type="gramEnd"/>
      <w:r>
        <w:rPr>
          <w:color w:val="FF0000"/>
        </w:rPr>
        <w:t xml:space="preserve"> procedures and screenshots here&gt;</w:t>
      </w:r>
    </w:p>
    <w:p w14:paraId="78D8617F" w14:textId="77777777" w:rsidR="00AF5704" w:rsidRDefault="00AF5704" w:rsidP="00825941">
      <w:pPr>
        <w:tabs>
          <w:tab w:val="left" w:pos="1350"/>
        </w:tabs>
        <w:ind w:left="994"/>
        <w:jc w:val="both"/>
        <w:rPr>
          <w:color w:val="FF0000"/>
        </w:rPr>
      </w:pPr>
    </w:p>
    <w:p w14:paraId="2ACC77C8" w14:textId="681D8DDD" w:rsidR="00AF5704" w:rsidRDefault="00AF5704" w:rsidP="00AF5704">
      <w:pPr>
        <w:pStyle w:val="Heading1"/>
        <w:spacing w:before="0"/>
        <w:ind w:right="0"/>
        <w:jc w:val="both"/>
      </w:pPr>
      <w:r>
        <w:t xml:space="preserve">Bulk Loading with SAS and </w:t>
      </w:r>
      <w:proofErr w:type="spellStart"/>
      <w:r>
        <w:t>GreenPlum</w:t>
      </w:r>
      <w:proofErr w:type="spellEnd"/>
    </w:p>
    <w:p w14:paraId="2A78673E" w14:textId="77777777" w:rsidR="00AF5704" w:rsidRDefault="00AF5704" w:rsidP="00AF5704"/>
    <w:p w14:paraId="50D8428B" w14:textId="3E74A46A" w:rsidR="00AF5704" w:rsidRDefault="007D59A8" w:rsidP="007D59A8">
      <w:pPr>
        <w:ind w:left="994"/>
      </w:pPr>
      <w:r>
        <w:t xml:space="preserve">The SAS bulk-loading facility allows the import of data to SAS and the export of data from SAS.   This has been well documented in the </w:t>
      </w:r>
      <w:r w:rsidR="005A60BA">
        <w:t xml:space="preserve">white paper </w:t>
      </w:r>
      <w:r w:rsidR="005A60BA">
        <w:rPr>
          <w:b/>
        </w:rPr>
        <w:t xml:space="preserve">BULKLOADING USING GREENPLUM’s GPFDIST IN A SAS PROGRAM.   </w:t>
      </w:r>
      <w:r w:rsidR="005A60BA">
        <w:t xml:space="preserve">There are two </w:t>
      </w:r>
      <w:proofErr w:type="gramStart"/>
      <w:r w:rsidR="005A60BA">
        <w:t>addendum’s</w:t>
      </w:r>
      <w:proofErr w:type="gramEnd"/>
      <w:r w:rsidR="005A60BA">
        <w:t xml:space="preserve"> to that white paper that need to be mentioned here.</w:t>
      </w:r>
    </w:p>
    <w:p w14:paraId="0BE3D525" w14:textId="77777777" w:rsidR="005A60BA" w:rsidRDefault="005A60BA" w:rsidP="007D59A8">
      <w:pPr>
        <w:ind w:left="994"/>
      </w:pPr>
    </w:p>
    <w:p w14:paraId="1BD44449" w14:textId="09CD02D9" w:rsidR="005A60BA" w:rsidRDefault="005A60BA" w:rsidP="005A60BA">
      <w:pPr>
        <w:pStyle w:val="ListParagraph"/>
        <w:numPr>
          <w:ilvl w:val="0"/>
          <w:numId w:val="49"/>
        </w:numPr>
      </w:pPr>
      <w:proofErr w:type="spellStart"/>
      <w:r>
        <w:t>GreenPlum</w:t>
      </w:r>
      <w:proofErr w:type="spellEnd"/>
      <w:r>
        <w:t xml:space="preserve"> can import an exported SAS Data Set (file extension: sas7bcat) which is a compressed file exported by SAS.    When called to import this, SAS will unpack the file and convert it to a pipe-delimited format suitable for loading into the </w:t>
      </w:r>
      <w:proofErr w:type="spellStart"/>
      <w:r>
        <w:t>GreenPlum</w:t>
      </w:r>
      <w:proofErr w:type="spellEnd"/>
      <w:r>
        <w:t xml:space="preserve"> database with </w:t>
      </w:r>
      <w:proofErr w:type="spellStart"/>
      <w:r>
        <w:t>gpfdist</w:t>
      </w:r>
      <w:proofErr w:type="spellEnd"/>
      <w:r>
        <w:t>.</w:t>
      </w:r>
    </w:p>
    <w:p w14:paraId="3CBBC04C" w14:textId="4E2FDDBC" w:rsidR="005A60BA" w:rsidRDefault="005A60BA" w:rsidP="005A60BA">
      <w:pPr>
        <w:pStyle w:val="ListParagraph"/>
        <w:numPr>
          <w:ilvl w:val="0"/>
          <w:numId w:val="49"/>
        </w:numPr>
      </w:pPr>
      <w:r>
        <w:t xml:space="preserve">For truly high-speed loading of files with GPFDIST, the parameter BL_USE_PIPE=YES should be included in the parameter section of the SAS procedure, particularly if importing exported SAS data sets.   As SAS unpacks the file, it will send the pipe-delimited data to a named pipe being read by </w:t>
      </w:r>
      <w:proofErr w:type="spellStart"/>
      <w:r>
        <w:t>gpfdist</w:t>
      </w:r>
      <w:proofErr w:type="spellEnd"/>
      <w:r>
        <w:t>.</w:t>
      </w:r>
    </w:p>
    <w:p w14:paraId="3C29632E" w14:textId="77777777" w:rsidR="005A60BA" w:rsidRDefault="005A60BA" w:rsidP="005A60BA"/>
    <w:p w14:paraId="6D55A065" w14:textId="1146D782" w:rsidR="005A60BA" w:rsidRDefault="005A60BA" w:rsidP="005A60BA">
      <w:pPr>
        <w:ind w:left="994"/>
      </w:pPr>
      <w:r>
        <w:t>This is what a procedure would look like in SAS to used named pipes:</w:t>
      </w:r>
    </w:p>
    <w:p w14:paraId="08F7460B" w14:textId="77777777" w:rsidR="005A60BA" w:rsidRDefault="005A60BA" w:rsidP="005A60BA">
      <w:pPr>
        <w:ind w:left="994"/>
      </w:pPr>
    </w:p>
    <w:p w14:paraId="06CF047C" w14:textId="77777777" w:rsidR="005A60BA" w:rsidRPr="005A60BA" w:rsidRDefault="005A60BA" w:rsidP="005A60BA">
      <w:pPr>
        <w:pStyle w:val="BodyText"/>
        <w:rPr>
          <w:rFonts w:ascii="Century Schoolbook" w:hAnsi="Century Schoolbook"/>
        </w:rPr>
      </w:pPr>
      <w:proofErr w:type="spellStart"/>
      <w:proofErr w:type="gramStart"/>
      <w:r w:rsidRPr="005A60BA">
        <w:rPr>
          <w:rFonts w:ascii="Century Schoolbook" w:hAnsi="Century Schoolbook"/>
        </w:rPr>
        <w:t>proc</w:t>
      </w:r>
      <w:proofErr w:type="spellEnd"/>
      <w:proofErr w:type="gramEnd"/>
      <w:r w:rsidRPr="005A60BA">
        <w:rPr>
          <w:rFonts w:ascii="Century Schoolbook" w:hAnsi="Century Schoolbook"/>
        </w:rPr>
        <w:t xml:space="preserve"> </w:t>
      </w:r>
      <w:proofErr w:type="spellStart"/>
      <w:r w:rsidRPr="005A60BA">
        <w:rPr>
          <w:rFonts w:ascii="Century Schoolbook" w:hAnsi="Century Schoolbook"/>
        </w:rPr>
        <w:t>sql</w:t>
      </w:r>
      <w:proofErr w:type="spellEnd"/>
      <w:r w:rsidRPr="005A60BA">
        <w:rPr>
          <w:rFonts w:ascii="Century Schoolbook" w:hAnsi="Century Schoolbook"/>
        </w:rPr>
        <w:t>;</w:t>
      </w:r>
    </w:p>
    <w:p w14:paraId="4EEBB45B" w14:textId="77777777" w:rsidR="005A60BA" w:rsidRPr="005A60BA" w:rsidRDefault="005A60BA" w:rsidP="005A60BA">
      <w:pPr>
        <w:pStyle w:val="BodyText"/>
        <w:rPr>
          <w:rFonts w:ascii="Century Schoolbook" w:hAnsi="Century Schoolbook"/>
        </w:rPr>
      </w:pPr>
      <w:proofErr w:type="gramStart"/>
      <w:r w:rsidRPr="005A60BA">
        <w:rPr>
          <w:rFonts w:ascii="Century Schoolbook" w:hAnsi="Century Schoolbook"/>
        </w:rPr>
        <w:t>create</w:t>
      </w:r>
      <w:proofErr w:type="gramEnd"/>
      <w:r w:rsidRPr="005A60BA">
        <w:rPr>
          <w:rFonts w:ascii="Century Schoolbook" w:hAnsi="Century Schoolbook"/>
        </w:rPr>
        <w:t xml:space="preserve"> table </w:t>
      </w:r>
      <w:proofErr w:type="spellStart"/>
      <w:r w:rsidRPr="005A60BA">
        <w:rPr>
          <w:rFonts w:ascii="Century Schoolbook" w:hAnsi="Century Schoolbook"/>
        </w:rPr>
        <w:t>mydblib.emp</w:t>
      </w:r>
      <w:proofErr w:type="spellEnd"/>
      <w:r w:rsidRPr="005A60BA">
        <w:rPr>
          <w:rFonts w:ascii="Century Schoolbook" w:hAnsi="Century Schoolbook"/>
        </w:rPr>
        <w:t xml:space="preserve"> (</w:t>
      </w:r>
    </w:p>
    <w:p w14:paraId="4372E073" w14:textId="77777777" w:rsidR="005A60BA" w:rsidRPr="005A60BA" w:rsidRDefault="005A60BA" w:rsidP="005A60BA">
      <w:pPr>
        <w:pStyle w:val="BodyText"/>
        <w:ind w:firstLine="446"/>
        <w:rPr>
          <w:rFonts w:ascii="Century Schoolbook" w:hAnsi="Century Schoolbook"/>
        </w:rPr>
      </w:pPr>
      <w:proofErr w:type="spellStart"/>
      <w:proofErr w:type="gramStart"/>
      <w:r w:rsidRPr="005A60BA">
        <w:rPr>
          <w:rFonts w:ascii="Century Schoolbook" w:hAnsi="Century Schoolbook"/>
        </w:rPr>
        <w:t>bulkload</w:t>
      </w:r>
      <w:proofErr w:type="spellEnd"/>
      <w:proofErr w:type="gramEnd"/>
      <w:r w:rsidRPr="005A60BA">
        <w:rPr>
          <w:rFonts w:ascii="Century Schoolbook" w:hAnsi="Century Schoolbook"/>
        </w:rPr>
        <w:t>=YES</w:t>
      </w:r>
    </w:p>
    <w:p w14:paraId="29196A01" w14:textId="77777777" w:rsidR="005A60BA" w:rsidRPr="005A60BA" w:rsidRDefault="005A60BA" w:rsidP="005A60BA">
      <w:pPr>
        <w:pStyle w:val="BodyText"/>
        <w:ind w:firstLine="446"/>
        <w:rPr>
          <w:rFonts w:ascii="Century Schoolbook" w:hAnsi="Century Schoolbook"/>
        </w:rPr>
      </w:pPr>
      <w:proofErr w:type="spellStart"/>
      <w:proofErr w:type="gramStart"/>
      <w:r w:rsidRPr="005A60BA">
        <w:rPr>
          <w:rFonts w:ascii="Century Schoolbook" w:hAnsi="Century Schoolbook"/>
        </w:rPr>
        <w:t>bl</w:t>
      </w:r>
      <w:proofErr w:type="gramEnd"/>
      <w:r w:rsidRPr="005A60BA">
        <w:rPr>
          <w:rFonts w:ascii="Century Schoolbook" w:hAnsi="Century Schoolbook"/>
        </w:rPr>
        <w:t>_host</w:t>
      </w:r>
      <w:proofErr w:type="spellEnd"/>
      <w:r w:rsidRPr="005A60BA">
        <w:rPr>
          <w:rFonts w:ascii="Century Schoolbook" w:hAnsi="Century Schoolbook"/>
        </w:rPr>
        <w:t>=SASENV</w:t>
      </w:r>
      <w:r w:rsidRPr="005A60BA">
        <w:rPr>
          <w:rFonts w:ascii="Century Schoolbook" w:hAnsi="Century Schoolbook"/>
        </w:rPr>
        <w:tab/>
        <w:t xml:space="preserve">/*replace with the hostname where*/  </w:t>
      </w:r>
    </w:p>
    <w:p w14:paraId="4F04741D" w14:textId="77777777" w:rsidR="005A60BA" w:rsidRPr="005A60BA" w:rsidRDefault="005A60BA" w:rsidP="005A60BA">
      <w:pPr>
        <w:pStyle w:val="BodyText"/>
        <w:ind w:left="3154" w:firstLine="446"/>
        <w:rPr>
          <w:rFonts w:ascii="Century Schoolbook" w:hAnsi="Century Schoolbook"/>
        </w:rPr>
      </w:pPr>
      <w:r w:rsidRPr="005A60BA">
        <w:rPr>
          <w:rFonts w:ascii="Century Schoolbook" w:hAnsi="Century Schoolbook"/>
        </w:rPr>
        <w:t xml:space="preserve">/* </w:t>
      </w:r>
      <w:proofErr w:type="spellStart"/>
      <w:proofErr w:type="gramStart"/>
      <w:r w:rsidRPr="005A60BA">
        <w:rPr>
          <w:rFonts w:ascii="Century Schoolbook" w:hAnsi="Century Schoolbook"/>
        </w:rPr>
        <w:t>gpfdist</w:t>
      </w:r>
      <w:proofErr w:type="spellEnd"/>
      <w:proofErr w:type="gramEnd"/>
      <w:r w:rsidRPr="005A60BA">
        <w:rPr>
          <w:rFonts w:ascii="Century Schoolbook" w:hAnsi="Century Schoolbook"/>
        </w:rPr>
        <w:t xml:space="preserve"> is running */</w:t>
      </w:r>
    </w:p>
    <w:p w14:paraId="78E76EDF" w14:textId="77777777" w:rsidR="005A60BA" w:rsidRPr="005A60BA" w:rsidRDefault="005A60BA" w:rsidP="005A60BA">
      <w:pPr>
        <w:pStyle w:val="BodyText"/>
        <w:ind w:firstLine="446"/>
        <w:rPr>
          <w:rFonts w:ascii="Century Schoolbook" w:hAnsi="Century Schoolbook"/>
        </w:rPr>
      </w:pPr>
      <w:proofErr w:type="spellStart"/>
      <w:proofErr w:type="gramStart"/>
      <w:r w:rsidRPr="005A60BA">
        <w:rPr>
          <w:rFonts w:ascii="Century Schoolbook" w:hAnsi="Century Schoolbook"/>
        </w:rPr>
        <w:t>bl</w:t>
      </w:r>
      <w:proofErr w:type="gramEnd"/>
      <w:r w:rsidRPr="005A60BA">
        <w:rPr>
          <w:rFonts w:ascii="Century Schoolbook" w:hAnsi="Century Schoolbook"/>
        </w:rPr>
        <w:t>_port</w:t>
      </w:r>
      <w:proofErr w:type="spellEnd"/>
      <w:r w:rsidRPr="005A60BA">
        <w:rPr>
          <w:rFonts w:ascii="Century Schoolbook" w:hAnsi="Century Schoolbook"/>
        </w:rPr>
        <w:t>='8085'</w:t>
      </w:r>
    </w:p>
    <w:p w14:paraId="4AABF6A0" w14:textId="77777777" w:rsidR="005A60BA" w:rsidRPr="005A60BA" w:rsidRDefault="005A60BA" w:rsidP="005A60BA">
      <w:pPr>
        <w:pStyle w:val="BodyText"/>
        <w:ind w:left="720" w:firstLine="720"/>
        <w:rPr>
          <w:rFonts w:ascii="Century Schoolbook" w:hAnsi="Century Schoolbook"/>
        </w:rPr>
      </w:pPr>
      <w:proofErr w:type="spellStart"/>
      <w:proofErr w:type="gramStart"/>
      <w:r w:rsidRPr="005A60BA">
        <w:rPr>
          <w:rFonts w:ascii="Century Schoolbook" w:hAnsi="Century Schoolbook"/>
        </w:rPr>
        <w:t>bl</w:t>
      </w:r>
      <w:proofErr w:type="gramEnd"/>
      <w:r w:rsidRPr="005A60BA">
        <w:rPr>
          <w:rFonts w:ascii="Century Schoolbook" w:hAnsi="Century Schoolbook"/>
        </w:rPr>
        <w:t>_protocol</w:t>
      </w:r>
      <w:proofErr w:type="spellEnd"/>
      <w:r w:rsidRPr="005A60BA">
        <w:rPr>
          <w:rFonts w:ascii="Century Schoolbook" w:hAnsi="Century Schoolbook"/>
        </w:rPr>
        <w:t>='</w:t>
      </w:r>
      <w:proofErr w:type="spellStart"/>
      <w:r w:rsidRPr="005A60BA">
        <w:rPr>
          <w:rFonts w:ascii="Century Schoolbook" w:hAnsi="Century Schoolbook"/>
        </w:rPr>
        <w:t>gpfdist</w:t>
      </w:r>
      <w:proofErr w:type="spellEnd"/>
      <w:r w:rsidRPr="005A60BA">
        <w:rPr>
          <w:rFonts w:ascii="Century Schoolbook" w:hAnsi="Century Schoolbook"/>
        </w:rPr>
        <w:t>'</w:t>
      </w:r>
    </w:p>
    <w:p w14:paraId="61956841" w14:textId="0E9AC180" w:rsidR="005A60BA" w:rsidRPr="005A60BA" w:rsidRDefault="005A60BA" w:rsidP="005A60BA">
      <w:pPr>
        <w:pStyle w:val="BodyText"/>
        <w:ind w:left="720" w:firstLine="720"/>
        <w:rPr>
          <w:rFonts w:ascii="Century Schoolbook" w:hAnsi="Century Schoolbook"/>
        </w:rPr>
      </w:pPr>
      <w:proofErr w:type="spellStart"/>
      <w:proofErr w:type="gramStart"/>
      <w:r w:rsidRPr="005A60BA">
        <w:rPr>
          <w:rFonts w:ascii="Century Schoolbook" w:hAnsi="Century Schoolbook"/>
          <w:b/>
        </w:rPr>
        <w:t>bl</w:t>
      </w:r>
      <w:proofErr w:type="gramEnd"/>
      <w:r w:rsidRPr="005A60BA">
        <w:rPr>
          <w:rFonts w:ascii="Century Schoolbook" w:hAnsi="Century Schoolbook"/>
          <w:b/>
        </w:rPr>
        <w:t>_use_pipe</w:t>
      </w:r>
      <w:proofErr w:type="spellEnd"/>
      <w:r w:rsidRPr="005A60BA">
        <w:rPr>
          <w:rFonts w:ascii="Century Schoolbook" w:hAnsi="Century Schoolbook"/>
          <w:b/>
        </w:rPr>
        <w:t>=YES</w:t>
      </w:r>
      <w:r w:rsidRPr="005A60BA">
        <w:rPr>
          <w:rFonts w:ascii="Century Schoolbook" w:hAnsi="Century Schoolbook"/>
        </w:rPr>
        <w:t>)</w:t>
      </w:r>
    </w:p>
    <w:p w14:paraId="3BCD8092" w14:textId="77777777" w:rsidR="005A60BA" w:rsidRPr="005A60BA" w:rsidRDefault="005A60BA" w:rsidP="005A60BA">
      <w:pPr>
        <w:pStyle w:val="BodyText"/>
        <w:rPr>
          <w:rFonts w:ascii="Century Schoolbook" w:hAnsi="Century Schoolbook"/>
        </w:rPr>
      </w:pPr>
      <w:proofErr w:type="gramStart"/>
      <w:r w:rsidRPr="005A60BA">
        <w:rPr>
          <w:rFonts w:ascii="Century Schoolbook" w:hAnsi="Century Schoolbook"/>
        </w:rPr>
        <w:t>as</w:t>
      </w:r>
      <w:proofErr w:type="gramEnd"/>
      <w:r w:rsidRPr="005A60BA">
        <w:rPr>
          <w:rFonts w:ascii="Century Schoolbook" w:hAnsi="Century Schoolbook"/>
        </w:rPr>
        <w:t xml:space="preserve"> select * from </w:t>
      </w:r>
      <w:proofErr w:type="spellStart"/>
      <w:r w:rsidRPr="005A60BA">
        <w:rPr>
          <w:rFonts w:ascii="Century Schoolbook" w:hAnsi="Century Schoolbook"/>
        </w:rPr>
        <w:t>Sasuser.emp</w:t>
      </w:r>
      <w:proofErr w:type="spellEnd"/>
      <w:r w:rsidRPr="005A60BA">
        <w:rPr>
          <w:rFonts w:ascii="Century Schoolbook" w:hAnsi="Century Schoolbook"/>
        </w:rPr>
        <w:t>;</w:t>
      </w:r>
    </w:p>
    <w:p w14:paraId="55CA3DA6" w14:textId="77777777" w:rsidR="005A60BA" w:rsidRDefault="005A60BA" w:rsidP="005A60BA">
      <w:pPr>
        <w:pStyle w:val="BodyText"/>
        <w:rPr>
          <w:rFonts w:ascii="Courier" w:hAnsi="Courier"/>
          <w:sz w:val="20"/>
        </w:rPr>
      </w:pPr>
      <w:proofErr w:type="gramStart"/>
      <w:r w:rsidRPr="005A60BA">
        <w:rPr>
          <w:rFonts w:ascii="Century Schoolbook" w:hAnsi="Century Schoolbook"/>
        </w:rPr>
        <w:t>quit</w:t>
      </w:r>
      <w:proofErr w:type="gramEnd"/>
      <w:r w:rsidRPr="00DB59FB">
        <w:rPr>
          <w:rFonts w:ascii="Courier" w:hAnsi="Courier"/>
          <w:sz w:val="20"/>
        </w:rPr>
        <w:t>;</w:t>
      </w:r>
    </w:p>
    <w:p w14:paraId="65C662F3" w14:textId="77777777" w:rsidR="005A60BA" w:rsidRDefault="005A60BA" w:rsidP="005A60BA">
      <w:pPr>
        <w:ind w:left="994"/>
      </w:pPr>
    </w:p>
    <w:p w14:paraId="27C51127" w14:textId="77777777" w:rsidR="005A60BA" w:rsidRDefault="005A60BA" w:rsidP="005A60BA"/>
    <w:p w14:paraId="7B606C8E" w14:textId="47E9CE2A" w:rsidR="005A60BA" w:rsidRPr="004E1E76" w:rsidRDefault="005A60BA" w:rsidP="005A60BA">
      <w:pPr>
        <w:ind w:left="994"/>
      </w:pPr>
      <w:r>
        <w:t>There is an important caveat to this last item:  this only works on systems that support named pipes (i.e., Linux).   The BL_USE_PIPE option is NOT currently supported by SAS on Windows systems.</w:t>
      </w:r>
      <w:r w:rsidR="004E1E76">
        <w:t xml:space="preserve">    If put in a procedure on a Windows system, the procedure will return an error that this parameter is not currently supported on this platform.    If taken out of the procedure, the procedure will execute, but it will first unpack the SAS data to a pipe-delimited ASCII text file in the directory specified by the environment variable </w:t>
      </w:r>
      <w:r w:rsidR="004E1E76">
        <w:rPr>
          <w:b/>
        </w:rPr>
        <w:t>GPLOADHOME</w:t>
      </w:r>
      <w:r w:rsidR="004E1E76">
        <w:t xml:space="preserve"> </w:t>
      </w:r>
      <w:proofErr w:type="gramStart"/>
      <w:r w:rsidR="004E1E76">
        <w:t>(</w:t>
      </w:r>
      <w:r w:rsidR="004E1E76">
        <w:rPr>
          <w:color w:val="FF0000"/>
        </w:rPr>
        <w:t xml:space="preserve"> need</w:t>
      </w:r>
      <w:proofErr w:type="gramEnd"/>
      <w:r w:rsidR="004E1E76">
        <w:rPr>
          <w:color w:val="FF0000"/>
        </w:rPr>
        <w:t xml:space="preserve"> to verify I have this environment variable name correct </w:t>
      </w:r>
      <w:r w:rsidR="004E1E76">
        <w:t xml:space="preserve">), then will pass this file to </w:t>
      </w:r>
      <w:proofErr w:type="spellStart"/>
      <w:r w:rsidR="004E1E76">
        <w:t>gpfdist</w:t>
      </w:r>
      <w:proofErr w:type="spellEnd"/>
      <w:r w:rsidR="004E1E76">
        <w:t xml:space="preserve"> for loading.   This can be a VERY SLOW process if the data set to be imported is very large (&gt; 1 GB).</w:t>
      </w:r>
    </w:p>
    <w:p w14:paraId="20213F46" w14:textId="77777777" w:rsidR="00AF5704" w:rsidRPr="00803F0C" w:rsidRDefault="00AF5704" w:rsidP="00825941">
      <w:pPr>
        <w:tabs>
          <w:tab w:val="left" w:pos="1350"/>
        </w:tabs>
        <w:ind w:left="994"/>
        <w:jc w:val="both"/>
      </w:pPr>
    </w:p>
    <w:p w14:paraId="2312FF24" w14:textId="77777777" w:rsidR="00402CDF" w:rsidRDefault="00402CDF" w:rsidP="00B131EA">
      <w:pPr>
        <w:ind w:left="994"/>
        <w:jc w:val="both"/>
      </w:pPr>
    </w:p>
    <w:p w14:paraId="27C3B1FC" w14:textId="77777777" w:rsidR="00D51AE4" w:rsidRDefault="00D51AE4" w:rsidP="00B131EA">
      <w:pPr>
        <w:pStyle w:val="Heading1"/>
        <w:spacing w:before="0"/>
        <w:ind w:right="0"/>
        <w:jc w:val="both"/>
      </w:pPr>
      <w:bookmarkStart w:id="18" w:name="_Toc338751302"/>
      <w:r>
        <w:t>Best Practices</w:t>
      </w:r>
      <w:bookmarkEnd w:id="18"/>
    </w:p>
    <w:p w14:paraId="198FDBA1" w14:textId="77777777" w:rsidR="00D51AE4" w:rsidRDefault="00D51AE4" w:rsidP="00B131EA">
      <w:pPr>
        <w:jc w:val="both"/>
      </w:pPr>
    </w:p>
    <w:p w14:paraId="3EE9631D" w14:textId="77777777" w:rsidR="00D51AE4" w:rsidRDefault="00D51AE4" w:rsidP="00B131EA">
      <w:pPr>
        <w:ind w:left="994"/>
        <w:jc w:val="both"/>
      </w:pPr>
      <w:r>
        <w:t xml:space="preserve">This section describes a number of considerations and best practices for optimizing a SAP® </w:t>
      </w:r>
      <w:proofErr w:type="spellStart"/>
      <w:r w:rsidRPr="00FA5C66">
        <w:t>BusinessObjects</w:t>
      </w:r>
      <w:proofErr w:type="spellEnd"/>
      <w:r w:rsidRPr="00FA5C66">
        <w:t>™</w:t>
      </w:r>
      <w:r>
        <w:t xml:space="preserve"> and </w:t>
      </w:r>
      <w:proofErr w:type="spellStart"/>
      <w:r>
        <w:t>G</w:t>
      </w:r>
      <w:r w:rsidR="007C31C0">
        <w:t>reenplum</w:t>
      </w:r>
      <w:proofErr w:type="spellEnd"/>
      <w:r w:rsidR="007C31C0">
        <w:t xml:space="preserve"> database environment.</w:t>
      </w:r>
    </w:p>
    <w:p w14:paraId="1A8C2F25" w14:textId="77777777" w:rsidR="00D51AE4" w:rsidRDefault="00D51AE4" w:rsidP="00B131EA">
      <w:pPr>
        <w:jc w:val="both"/>
      </w:pPr>
    </w:p>
    <w:p w14:paraId="0EF96F98" w14:textId="0D99265A" w:rsidR="005B5FAB" w:rsidRDefault="004E1E76" w:rsidP="004E1E76">
      <w:pPr>
        <w:ind w:left="994"/>
        <w:jc w:val="both"/>
        <w:rPr>
          <w:color w:val="FF0000"/>
        </w:rPr>
      </w:pPr>
      <w:r>
        <w:rPr>
          <w:color w:val="FF0000"/>
        </w:rPr>
        <w:t>I need some help on this section.   A couple of thoughts I had were:</w:t>
      </w:r>
    </w:p>
    <w:p w14:paraId="2A3086C7" w14:textId="77777777" w:rsidR="00F966B8" w:rsidRDefault="00F966B8" w:rsidP="004E1E76">
      <w:pPr>
        <w:ind w:left="994"/>
        <w:jc w:val="both"/>
        <w:rPr>
          <w:color w:val="FF0000"/>
        </w:rPr>
      </w:pPr>
    </w:p>
    <w:p w14:paraId="22AF59AF" w14:textId="5C3B863E" w:rsidR="00F966B8" w:rsidRDefault="00F966B8" w:rsidP="004E1E76">
      <w:pPr>
        <w:ind w:left="994"/>
        <w:jc w:val="both"/>
        <w:rPr>
          <w:color w:val="FF0000"/>
        </w:rPr>
      </w:pPr>
      <w:r>
        <w:rPr>
          <w:color w:val="FF0000"/>
        </w:rPr>
        <w:t>Know your users.   Long-time SAS users may prefer the LIBNAME/Data Step procedures listed here; users used to writing SQL may prefer Pass-Through.</w:t>
      </w:r>
    </w:p>
    <w:p w14:paraId="6F96F746" w14:textId="77777777" w:rsidR="004E1E76" w:rsidRDefault="004E1E76" w:rsidP="004E1E76">
      <w:pPr>
        <w:ind w:left="994"/>
        <w:jc w:val="both"/>
        <w:rPr>
          <w:color w:val="FF0000"/>
        </w:rPr>
      </w:pPr>
    </w:p>
    <w:p w14:paraId="47611027" w14:textId="5D79DF2E" w:rsidR="004E1E76" w:rsidRDefault="004E1E76" w:rsidP="004E1E76">
      <w:pPr>
        <w:ind w:left="994"/>
        <w:jc w:val="both"/>
        <w:rPr>
          <w:color w:val="FF0000"/>
        </w:rPr>
      </w:pPr>
      <w:r>
        <w:rPr>
          <w:color w:val="FF0000"/>
        </w:rPr>
        <w:t xml:space="preserve">Run </w:t>
      </w:r>
      <w:proofErr w:type="spellStart"/>
      <w:r>
        <w:rPr>
          <w:color w:val="FF0000"/>
        </w:rPr>
        <w:t>bulkloads</w:t>
      </w:r>
      <w:proofErr w:type="spellEnd"/>
      <w:r>
        <w:rPr>
          <w:color w:val="FF0000"/>
        </w:rPr>
        <w:t xml:space="preserve"> on Linux systems.</w:t>
      </w:r>
    </w:p>
    <w:p w14:paraId="71B5909E" w14:textId="77777777" w:rsidR="004E1E76" w:rsidRDefault="004E1E76" w:rsidP="004E1E76">
      <w:pPr>
        <w:ind w:left="994"/>
        <w:jc w:val="both"/>
        <w:rPr>
          <w:color w:val="FF0000"/>
        </w:rPr>
      </w:pPr>
    </w:p>
    <w:p w14:paraId="2773C333" w14:textId="10C4EEA5" w:rsidR="004E1E76" w:rsidRDefault="004E1E76" w:rsidP="004E1E76">
      <w:pPr>
        <w:ind w:left="994"/>
        <w:jc w:val="both"/>
        <w:rPr>
          <w:color w:val="FF0000"/>
        </w:rPr>
      </w:pPr>
      <w:r>
        <w:rPr>
          <w:color w:val="FF0000"/>
        </w:rPr>
        <w:t xml:space="preserve">Give the SAS users a “sandbox” database/schema fully readable/writable by SAS users as a place for them to create and work on their own data sets when using </w:t>
      </w:r>
      <w:proofErr w:type="spellStart"/>
      <w:r>
        <w:rPr>
          <w:color w:val="FF0000"/>
        </w:rPr>
        <w:t>GreenPlum</w:t>
      </w:r>
      <w:proofErr w:type="spellEnd"/>
      <w:r>
        <w:rPr>
          <w:color w:val="FF0000"/>
        </w:rPr>
        <w:t xml:space="preserve"> database.</w:t>
      </w:r>
    </w:p>
    <w:p w14:paraId="6C9A1D98" w14:textId="77777777" w:rsidR="00F966B8" w:rsidRDefault="00F966B8" w:rsidP="004E1E76">
      <w:pPr>
        <w:ind w:left="994"/>
        <w:jc w:val="both"/>
        <w:rPr>
          <w:color w:val="FF0000"/>
        </w:rPr>
      </w:pPr>
    </w:p>
    <w:p w14:paraId="6F6E3A51" w14:textId="108C761C" w:rsidR="00F966B8" w:rsidRDefault="00F966B8" w:rsidP="004E1E76">
      <w:pPr>
        <w:ind w:left="994"/>
        <w:jc w:val="both"/>
        <w:rPr>
          <w:color w:val="FF0000"/>
        </w:rPr>
      </w:pPr>
      <w:r>
        <w:rPr>
          <w:color w:val="FF0000"/>
        </w:rPr>
        <w:t>Direct connect versus ODBC?   What is best for users?   LIBNAME’s can be re-used for connectivity, but there are security implications in putting a user/password in a library that can be read by anyone</w:t>
      </w:r>
      <w:proofErr w:type="gramStart"/>
      <w:r>
        <w:rPr>
          <w:color w:val="FF0000"/>
        </w:rPr>
        <w:t>,   Can</w:t>
      </w:r>
      <w:proofErr w:type="gramEnd"/>
      <w:r>
        <w:rPr>
          <w:color w:val="FF0000"/>
        </w:rPr>
        <w:t xml:space="preserve"> the user and password be parameterized so that when called users put in their own </w:t>
      </w:r>
      <w:proofErr w:type="spellStart"/>
      <w:r>
        <w:rPr>
          <w:color w:val="FF0000"/>
        </w:rPr>
        <w:t>userid</w:t>
      </w:r>
      <w:proofErr w:type="spellEnd"/>
      <w:r>
        <w:rPr>
          <w:color w:val="FF0000"/>
        </w:rPr>
        <w:t>/password?   ODBC is going to involve driver installation on (potentially) a lot of user machines but may be slightly more secure.</w:t>
      </w:r>
    </w:p>
    <w:p w14:paraId="779BBD0D" w14:textId="77777777" w:rsidR="00F966B8" w:rsidRDefault="00F966B8" w:rsidP="004E1E76">
      <w:pPr>
        <w:ind w:left="994"/>
        <w:jc w:val="both"/>
        <w:rPr>
          <w:color w:val="FF0000"/>
        </w:rPr>
      </w:pPr>
    </w:p>
    <w:p w14:paraId="2CB0945C" w14:textId="0D3851FC" w:rsidR="00F966B8" w:rsidRDefault="00F966B8" w:rsidP="004E1E76">
      <w:pPr>
        <w:ind w:left="994"/>
        <w:jc w:val="both"/>
        <w:rPr>
          <w:color w:val="FF0000"/>
        </w:rPr>
      </w:pPr>
      <w:r>
        <w:rPr>
          <w:color w:val="FF0000"/>
        </w:rPr>
        <w:t>Other thoughts on what we should recommend here?</w:t>
      </w:r>
    </w:p>
    <w:p w14:paraId="72C0170E" w14:textId="77777777" w:rsidR="00F966B8" w:rsidRDefault="00F966B8" w:rsidP="004E1E76">
      <w:pPr>
        <w:ind w:left="994"/>
        <w:jc w:val="both"/>
        <w:rPr>
          <w:color w:val="FF0000"/>
        </w:rPr>
      </w:pPr>
    </w:p>
    <w:p w14:paraId="3E3FA1D7" w14:textId="77777777" w:rsidR="00F966B8" w:rsidRDefault="00F966B8" w:rsidP="004E1E76">
      <w:pPr>
        <w:ind w:left="994"/>
        <w:jc w:val="both"/>
        <w:rPr>
          <w:color w:val="FF0000"/>
        </w:rPr>
      </w:pPr>
    </w:p>
    <w:p w14:paraId="0C48D72D" w14:textId="77777777" w:rsidR="004E1E76" w:rsidRDefault="004E1E76" w:rsidP="004E1E76">
      <w:pPr>
        <w:ind w:left="994"/>
        <w:jc w:val="both"/>
        <w:rPr>
          <w:color w:val="FF0000"/>
        </w:rPr>
      </w:pPr>
    </w:p>
    <w:p w14:paraId="27E2F85A" w14:textId="77777777" w:rsidR="004E1E76" w:rsidRPr="004E1E76" w:rsidRDefault="004E1E76" w:rsidP="004E1E76">
      <w:pPr>
        <w:ind w:left="994"/>
        <w:jc w:val="both"/>
        <w:rPr>
          <w:color w:val="FF0000"/>
        </w:rPr>
      </w:pPr>
    </w:p>
    <w:p w14:paraId="123AC2D5" w14:textId="77777777" w:rsidR="005B5FAB" w:rsidRDefault="005B5FAB" w:rsidP="00B131EA">
      <w:pPr>
        <w:jc w:val="both"/>
      </w:pPr>
    </w:p>
    <w:p w14:paraId="73512A16" w14:textId="77777777" w:rsidR="00886EDF" w:rsidRPr="00B44A3E" w:rsidRDefault="00886EDF" w:rsidP="00B131EA">
      <w:pPr>
        <w:ind w:left="274" w:firstLine="720"/>
        <w:jc w:val="both"/>
      </w:pPr>
    </w:p>
    <w:p w14:paraId="0BC87D7D" w14:textId="77777777" w:rsidR="007B5328" w:rsidRDefault="007B5328" w:rsidP="00B131EA">
      <w:pPr>
        <w:jc w:val="both"/>
        <w:rPr>
          <w:rFonts w:eastAsia="Times New Roman"/>
          <w:b/>
          <w:bCs/>
          <w:color w:val="246897"/>
          <w:sz w:val="32"/>
          <w:szCs w:val="32"/>
        </w:rPr>
      </w:pPr>
      <w:r>
        <w:br w:type="page"/>
      </w:r>
    </w:p>
    <w:p w14:paraId="2582E2AD" w14:textId="77777777" w:rsidR="000E74C8" w:rsidRPr="000E74C8" w:rsidRDefault="000E74C8" w:rsidP="00B131EA">
      <w:pPr>
        <w:pStyle w:val="Heading1"/>
        <w:jc w:val="both"/>
      </w:pPr>
      <w:bookmarkStart w:id="19" w:name="_Toc338751303"/>
      <w:r w:rsidRPr="000E74C8">
        <w:t>Conclusion</w:t>
      </w:r>
      <w:bookmarkEnd w:id="6"/>
      <w:bookmarkEnd w:id="19"/>
      <w:r w:rsidR="009F0678">
        <w:t xml:space="preserve"> </w:t>
      </w:r>
      <w:bookmarkEnd w:id="7"/>
    </w:p>
    <w:p w14:paraId="293EDE84" w14:textId="77777777" w:rsidR="009657CE" w:rsidRDefault="009657CE" w:rsidP="00B131EA">
      <w:pPr>
        <w:pStyle w:val="BodyText"/>
        <w:jc w:val="both"/>
      </w:pPr>
    </w:p>
    <w:p w14:paraId="6BEB355C" w14:textId="77777777" w:rsidR="004D5A64" w:rsidRDefault="004D5A64" w:rsidP="00B131EA">
      <w:pPr>
        <w:pStyle w:val="BodyText"/>
        <w:jc w:val="both"/>
      </w:pPr>
      <w:r>
        <w:t xml:space="preserve">SAP® </w:t>
      </w:r>
      <w:proofErr w:type="spellStart"/>
      <w:r w:rsidRPr="00FA5C66">
        <w:t>BusinessObjects</w:t>
      </w:r>
      <w:proofErr w:type="spellEnd"/>
      <w:r w:rsidRPr="00FA5C66">
        <w:t>™</w:t>
      </w:r>
      <w:r>
        <w:t xml:space="preserve"> is one of the more ubiquitous data integration and business intelligence platforms available today.  </w:t>
      </w:r>
    </w:p>
    <w:p w14:paraId="396AE83C" w14:textId="77777777" w:rsidR="009657CE" w:rsidRDefault="009657CE" w:rsidP="00B131EA">
      <w:pPr>
        <w:pStyle w:val="BodyText"/>
        <w:jc w:val="both"/>
      </w:pPr>
      <w:r>
        <w:t xml:space="preserve">In this white paper, </w:t>
      </w:r>
      <w:r w:rsidR="00B44A3E">
        <w:t>process</w:t>
      </w:r>
      <w:r w:rsidR="007B5328">
        <w:t>es</w:t>
      </w:r>
      <w:r w:rsidR="00B44A3E">
        <w:t xml:space="preserve"> for installing, configuring, </w:t>
      </w:r>
      <w:r w:rsidR="007B5328">
        <w:t xml:space="preserve">testing, and troubleshooting SAP® </w:t>
      </w:r>
      <w:proofErr w:type="spellStart"/>
      <w:r w:rsidR="007B5328" w:rsidRPr="00FA5C66">
        <w:t>BusinessObjects</w:t>
      </w:r>
      <w:proofErr w:type="spellEnd"/>
      <w:r w:rsidR="007B5328" w:rsidRPr="00FA5C66">
        <w:t>™</w:t>
      </w:r>
      <w:r w:rsidR="007B5328">
        <w:t xml:space="preserve"> in a </w:t>
      </w:r>
      <w:proofErr w:type="spellStart"/>
      <w:r w:rsidR="007B5328">
        <w:t>Greenplum</w:t>
      </w:r>
      <w:proofErr w:type="spellEnd"/>
      <w:r w:rsidR="007B5328">
        <w:t xml:space="preserve"> environment were</w:t>
      </w:r>
      <w:r w:rsidR="00EC7C61">
        <w:t xml:space="preserve"> discussed</w:t>
      </w:r>
      <w:r w:rsidR="007B5328">
        <w:t>.</w:t>
      </w:r>
    </w:p>
    <w:p w14:paraId="555C0928" w14:textId="77777777" w:rsidR="000E74C8" w:rsidRPr="000E74C8" w:rsidRDefault="00793D4A" w:rsidP="00B131EA">
      <w:pPr>
        <w:pStyle w:val="Heading1"/>
        <w:jc w:val="both"/>
      </w:pPr>
      <w:bookmarkStart w:id="20" w:name="_Toc191775879"/>
      <w:bookmarkStart w:id="21" w:name="_Toc273704435"/>
      <w:r>
        <w:br w:type="page"/>
      </w:r>
      <w:bookmarkStart w:id="22" w:name="_Toc338751304"/>
      <w:r w:rsidR="000E74C8" w:rsidRPr="000E74C8">
        <w:lastRenderedPageBreak/>
        <w:t>References</w:t>
      </w:r>
      <w:bookmarkEnd w:id="20"/>
      <w:bookmarkEnd w:id="22"/>
      <w:r w:rsidR="000E74C8" w:rsidRPr="000E74C8">
        <w:t xml:space="preserve"> </w:t>
      </w:r>
      <w:bookmarkEnd w:id="21"/>
    </w:p>
    <w:p w14:paraId="46D828AF" w14:textId="77777777" w:rsidR="004215D2" w:rsidRDefault="004215D2" w:rsidP="00B131EA">
      <w:pPr>
        <w:pStyle w:val="BodyText"/>
        <w:jc w:val="both"/>
      </w:pPr>
    </w:p>
    <w:p w14:paraId="6D9DA3A7" w14:textId="77777777" w:rsidR="00BB68E8" w:rsidRDefault="00BB68E8" w:rsidP="00B131EA">
      <w:pPr>
        <w:pStyle w:val="BodyText"/>
        <w:numPr>
          <w:ilvl w:val="0"/>
          <w:numId w:val="16"/>
        </w:numPr>
        <w:spacing w:before="0" w:after="0"/>
        <w:ind w:right="0"/>
        <w:jc w:val="both"/>
      </w:pPr>
      <w:r>
        <w:t>SAP Business Objects 4.0 prerequisites</w:t>
      </w:r>
    </w:p>
    <w:p w14:paraId="539C34F4" w14:textId="77777777" w:rsidR="00BB68E8" w:rsidRDefault="000F631B" w:rsidP="00B131EA">
      <w:pPr>
        <w:pStyle w:val="BodyText"/>
        <w:spacing w:before="0" w:after="0"/>
        <w:ind w:left="1354" w:right="0"/>
        <w:jc w:val="both"/>
      </w:pPr>
      <w:hyperlink r:id="rId14" w:history="1">
        <w:r w:rsidR="00BB68E8">
          <w:rPr>
            <w:rStyle w:val="Hyperlink"/>
          </w:rPr>
          <w:t>https://websmp105.sap-ag.de/~sapidb/011000358700001237042010E/xi4_install_win_en.pdf</w:t>
        </w:r>
      </w:hyperlink>
    </w:p>
    <w:p w14:paraId="2AA85513" w14:textId="77777777" w:rsidR="00BB68E8" w:rsidRDefault="00BB68E8" w:rsidP="00B131EA">
      <w:pPr>
        <w:pStyle w:val="BodyText"/>
        <w:spacing w:before="0" w:after="0"/>
        <w:ind w:left="1354" w:right="0"/>
        <w:jc w:val="both"/>
      </w:pPr>
      <w:r>
        <w:t>[SAP login required]</w:t>
      </w:r>
    </w:p>
    <w:p w14:paraId="16D48AFA" w14:textId="77777777" w:rsidR="00BB68E8" w:rsidRDefault="00BB68E8" w:rsidP="00B131EA">
      <w:pPr>
        <w:pStyle w:val="BodyText"/>
        <w:spacing w:before="0" w:after="0"/>
        <w:ind w:left="1354" w:right="0"/>
        <w:jc w:val="both"/>
      </w:pPr>
    </w:p>
    <w:p w14:paraId="72E460D3" w14:textId="77777777" w:rsidR="00B116A1" w:rsidRDefault="00AF2781" w:rsidP="00B131EA">
      <w:pPr>
        <w:pStyle w:val="BodyText"/>
        <w:numPr>
          <w:ilvl w:val="0"/>
          <w:numId w:val="16"/>
        </w:numPr>
        <w:spacing w:before="0" w:after="0"/>
        <w:ind w:right="0"/>
        <w:jc w:val="both"/>
      </w:pPr>
      <w:r>
        <w:t xml:space="preserve">SAP </w:t>
      </w:r>
      <w:r w:rsidR="00B116A1">
        <w:t xml:space="preserve"> Documentation</w:t>
      </w:r>
    </w:p>
    <w:p w14:paraId="3E636DD9" w14:textId="77777777" w:rsidR="00B116A1" w:rsidRDefault="00053204" w:rsidP="00B131EA">
      <w:pPr>
        <w:ind w:left="1800" w:hanging="360"/>
        <w:jc w:val="both"/>
      </w:pPr>
      <w:r>
        <w:rPr>
          <w:noProof/>
        </w:rPr>
        <w:drawing>
          <wp:inline distT="0" distB="0" distL="0" distR="0" wp14:anchorId="7F7D255A" wp14:editId="7F0EDEFC">
            <wp:extent cx="5781675" cy="1419225"/>
            <wp:effectExtent l="1905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cstate="print"/>
                    <a:srcRect/>
                    <a:stretch>
                      <a:fillRect/>
                    </a:stretch>
                  </pic:blipFill>
                  <pic:spPr bwMode="auto">
                    <a:xfrm>
                      <a:off x="0" y="0"/>
                      <a:ext cx="5781675" cy="1419225"/>
                    </a:xfrm>
                    <a:prstGeom prst="rect">
                      <a:avLst/>
                    </a:prstGeom>
                    <a:noFill/>
                    <a:ln w="9525">
                      <a:noFill/>
                      <a:miter lim="800000"/>
                      <a:headEnd/>
                      <a:tailEnd/>
                    </a:ln>
                  </pic:spPr>
                </pic:pic>
              </a:graphicData>
            </a:graphic>
          </wp:inline>
        </w:drawing>
      </w:r>
    </w:p>
    <w:p w14:paraId="0779E697" w14:textId="77777777" w:rsidR="00847F59" w:rsidRDefault="00847F59" w:rsidP="00B131EA">
      <w:pPr>
        <w:ind w:left="1354" w:hanging="360"/>
        <w:jc w:val="both"/>
      </w:pPr>
    </w:p>
    <w:p w14:paraId="6A8FF0A4" w14:textId="77777777" w:rsidR="00AF2781" w:rsidRDefault="000F631B" w:rsidP="00B131EA">
      <w:pPr>
        <w:ind w:left="1714" w:hanging="360"/>
        <w:jc w:val="both"/>
      </w:pPr>
      <w:hyperlink r:id="rId16" w:history="1">
        <w:r w:rsidR="00891D39">
          <w:rPr>
            <w:rStyle w:val="Hyperlink"/>
          </w:rPr>
          <w:t>https://websmp202.sap-ag.de/support-welcome</w:t>
        </w:r>
      </w:hyperlink>
    </w:p>
    <w:p w14:paraId="2F0FAFDA" w14:textId="77777777" w:rsidR="00243304" w:rsidRDefault="00243304" w:rsidP="00B131EA">
      <w:pPr>
        <w:ind w:left="1714" w:hanging="360"/>
        <w:jc w:val="both"/>
      </w:pPr>
      <w:r>
        <w:t>[SAP login required]</w:t>
      </w:r>
    </w:p>
    <w:p w14:paraId="07DA03BC" w14:textId="77777777" w:rsidR="00AF2781" w:rsidRDefault="00AF2781" w:rsidP="00B131EA">
      <w:pPr>
        <w:ind w:left="1354" w:hanging="360"/>
        <w:jc w:val="both"/>
      </w:pPr>
    </w:p>
    <w:p w14:paraId="51CDE5FD" w14:textId="77777777" w:rsidR="00AF2781" w:rsidRDefault="00AF2781" w:rsidP="00B131EA">
      <w:pPr>
        <w:pStyle w:val="ListParagraph"/>
        <w:numPr>
          <w:ilvl w:val="0"/>
          <w:numId w:val="16"/>
        </w:numPr>
        <w:jc w:val="both"/>
      </w:pPr>
      <w:r>
        <w:t>General reference SAP information</w:t>
      </w:r>
    </w:p>
    <w:p w14:paraId="62FCF892" w14:textId="77777777" w:rsidR="00AF2781" w:rsidRDefault="000F631B" w:rsidP="00B131EA">
      <w:pPr>
        <w:pStyle w:val="ListParagraph"/>
        <w:ind w:left="1714" w:hanging="360"/>
        <w:jc w:val="both"/>
      </w:pPr>
      <w:hyperlink r:id="rId17" w:history="1">
        <w:r w:rsidR="00AF2781" w:rsidRPr="00863281">
          <w:rPr>
            <w:rStyle w:val="Hyperlink"/>
          </w:rPr>
          <w:t>http://www.scribd.com/doc/91155588/Features-of-SAP-Business-Objects-4</w:t>
        </w:r>
      </w:hyperlink>
    </w:p>
    <w:p w14:paraId="1DD8D4D4" w14:textId="77777777" w:rsidR="00AF2781" w:rsidRDefault="00AF2781" w:rsidP="00B131EA">
      <w:pPr>
        <w:ind w:left="1354" w:hanging="360"/>
        <w:jc w:val="both"/>
      </w:pPr>
    </w:p>
    <w:p w14:paraId="2269900D" w14:textId="77777777" w:rsidR="00AF2781" w:rsidRDefault="00AF2781" w:rsidP="00B131EA">
      <w:pPr>
        <w:pStyle w:val="ListParagraph"/>
        <w:numPr>
          <w:ilvl w:val="0"/>
          <w:numId w:val="16"/>
        </w:numPr>
        <w:jc w:val="both"/>
      </w:pPr>
      <w:r w:rsidRPr="00AF2781">
        <w:t>Business Objects installation, con</w:t>
      </w:r>
      <w:r>
        <w:t>figuration and running reports</w:t>
      </w:r>
    </w:p>
    <w:p w14:paraId="46C7FDB1" w14:textId="77777777" w:rsidR="00AF2781" w:rsidRDefault="000F631B" w:rsidP="00B131EA">
      <w:pPr>
        <w:pStyle w:val="ListParagraph"/>
        <w:ind w:left="1714" w:hanging="360"/>
        <w:jc w:val="both"/>
      </w:pPr>
      <w:hyperlink r:id="rId18" w:history="1">
        <w:r w:rsidR="00AF2781" w:rsidRPr="00863281">
          <w:rPr>
            <w:rStyle w:val="Hyperlink"/>
          </w:rPr>
          <w:t>http://guozspace.wordpress.com/2012/04/28/sap-business-objects-bi-4-0-installation-steps/</w:t>
        </w:r>
      </w:hyperlink>
    </w:p>
    <w:p w14:paraId="015C4745" w14:textId="77777777" w:rsidR="00AF2781" w:rsidRDefault="00AF2781" w:rsidP="00B131EA">
      <w:pPr>
        <w:pStyle w:val="ListParagraph"/>
        <w:ind w:left="1354" w:hanging="360"/>
        <w:jc w:val="both"/>
      </w:pPr>
    </w:p>
    <w:p w14:paraId="4C26DEFC" w14:textId="77777777" w:rsidR="00AF2781" w:rsidRDefault="00AF2781" w:rsidP="00B131EA">
      <w:pPr>
        <w:pStyle w:val="ListParagraph"/>
        <w:numPr>
          <w:ilvl w:val="0"/>
          <w:numId w:val="16"/>
        </w:numPr>
        <w:jc w:val="both"/>
      </w:pPr>
      <w:r w:rsidRPr="00AF2781">
        <w:t xml:space="preserve">Best </w:t>
      </w:r>
      <w:r>
        <w:t>practices for SAP BOBJ upgrade</w:t>
      </w:r>
    </w:p>
    <w:p w14:paraId="0A4536E1" w14:textId="77777777" w:rsidR="00AF2781" w:rsidRDefault="000F631B" w:rsidP="00B131EA">
      <w:pPr>
        <w:pStyle w:val="ListParagraph"/>
        <w:ind w:left="1714" w:hanging="360"/>
        <w:jc w:val="both"/>
      </w:pPr>
      <w:hyperlink r:id="rId19" w:history="1">
        <w:r w:rsidR="00AF2781" w:rsidRPr="00863281">
          <w:rPr>
            <w:rStyle w:val="Hyperlink"/>
          </w:rPr>
          <w:t>http://wiki.sdn.sap.com/wiki/display/BOBJ/BI+4.0+SP04+Update+-+Best+practices%2C+Known+Issues+and+Possible+Solutions</w:t>
        </w:r>
      </w:hyperlink>
    </w:p>
    <w:p w14:paraId="1C56FFB3" w14:textId="77777777" w:rsidR="00AF2781" w:rsidRDefault="00AF2781" w:rsidP="00B131EA">
      <w:pPr>
        <w:pStyle w:val="ListParagraph"/>
        <w:ind w:left="1354" w:hanging="360"/>
        <w:jc w:val="both"/>
      </w:pPr>
    </w:p>
    <w:p w14:paraId="509C4513" w14:textId="77777777" w:rsidR="00B116A1" w:rsidRDefault="00B116A1" w:rsidP="00B131EA">
      <w:pPr>
        <w:pStyle w:val="ListParagraph"/>
        <w:numPr>
          <w:ilvl w:val="0"/>
          <w:numId w:val="16"/>
        </w:numPr>
        <w:jc w:val="both"/>
      </w:pPr>
      <w:r>
        <w:t xml:space="preserve">EMC </w:t>
      </w:r>
      <w:proofErr w:type="spellStart"/>
      <w:r>
        <w:t>Greenplum</w:t>
      </w:r>
      <w:proofErr w:type="spellEnd"/>
      <w:r>
        <w:t xml:space="preserve"> Database, DCA, and DIA Documentation</w:t>
      </w:r>
    </w:p>
    <w:p w14:paraId="1612DBF2" w14:textId="77777777" w:rsidR="00B116A1" w:rsidRDefault="000F631B" w:rsidP="00B131EA">
      <w:pPr>
        <w:ind w:left="1440"/>
        <w:jc w:val="both"/>
      </w:pPr>
      <w:hyperlink r:id="rId20" w:history="1">
        <w:r w:rsidR="00AF2781" w:rsidRPr="00863281">
          <w:rPr>
            <w:rStyle w:val="Hyperlink"/>
          </w:rPr>
          <w:t>http://powerlink.emc.com</w:t>
        </w:r>
      </w:hyperlink>
    </w:p>
    <w:p w14:paraId="6C8C97EC" w14:textId="77777777" w:rsidR="004C351E" w:rsidRDefault="004C351E" w:rsidP="00B131EA">
      <w:pPr>
        <w:ind w:left="1440"/>
        <w:jc w:val="both"/>
      </w:pPr>
      <w:r>
        <w:t>[EMC Power Link login required]</w:t>
      </w:r>
    </w:p>
    <w:p w14:paraId="68AD1DBC" w14:textId="77777777" w:rsidR="00AF2781" w:rsidRDefault="00AF2781" w:rsidP="00B131EA">
      <w:pPr>
        <w:ind w:left="1440"/>
        <w:jc w:val="both"/>
      </w:pPr>
    </w:p>
    <w:p w14:paraId="545AAFCE" w14:textId="77777777" w:rsidR="00925CA0" w:rsidRDefault="00BA0E4B" w:rsidP="00B131EA">
      <w:pPr>
        <w:pStyle w:val="ListParagraph"/>
        <w:numPr>
          <w:ilvl w:val="0"/>
          <w:numId w:val="16"/>
        </w:numPr>
        <w:jc w:val="both"/>
      </w:pPr>
      <w:proofErr w:type="spellStart"/>
      <w:r>
        <w:t>Greenplum</w:t>
      </w:r>
      <w:proofErr w:type="spellEnd"/>
      <w:r>
        <w:t xml:space="preserve"> internal Confluence page on ODBC drivers (32-bit versus 64-bit)</w:t>
      </w:r>
    </w:p>
    <w:p w14:paraId="36174B00" w14:textId="77777777" w:rsidR="00BA0E4B" w:rsidRDefault="000F631B" w:rsidP="00B131EA">
      <w:pPr>
        <w:pStyle w:val="ListParagraph"/>
        <w:ind w:left="1440"/>
        <w:jc w:val="both"/>
      </w:pPr>
      <w:hyperlink r:id="rId21" w:history="1">
        <w:r w:rsidR="00BA0E4B" w:rsidRPr="005F6E4C">
          <w:rPr>
            <w:rStyle w:val="Hyperlink"/>
          </w:rPr>
          <w:t>http://confluence.greenplum.com/display/~mekas1/ODBC+32-bit+and+64-bit+windows+registry+settings</w:t>
        </w:r>
      </w:hyperlink>
    </w:p>
    <w:p w14:paraId="36A51EAF" w14:textId="77777777" w:rsidR="00BA0E4B" w:rsidRDefault="00BA0E4B" w:rsidP="00B131EA">
      <w:pPr>
        <w:pStyle w:val="ListParagraph"/>
        <w:ind w:left="1354"/>
        <w:jc w:val="both"/>
      </w:pPr>
      <w:r>
        <w:t>[</w:t>
      </w:r>
      <w:proofErr w:type="spellStart"/>
      <w:r>
        <w:t>Greenplum</w:t>
      </w:r>
      <w:proofErr w:type="spellEnd"/>
      <w:r>
        <w:t xml:space="preserve"> internal login required]</w:t>
      </w:r>
    </w:p>
    <w:p w14:paraId="7796F7B0" w14:textId="77777777" w:rsidR="00BE6E0F" w:rsidRDefault="00BE6E0F" w:rsidP="00B131EA">
      <w:pPr>
        <w:pStyle w:val="ListParagraph"/>
        <w:jc w:val="both"/>
      </w:pPr>
    </w:p>
    <w:sectPr w:rsidR="00BE6E0F" w:rsidSect="00915544">
      <w:footerReference w:type="even" r:id="rId22"/>
      <w:footerReference w:type="default" r:id="rId23"/>
      <w:footerReference w:type="first" r:id="rId24"/>
      <w:pgSz w:w="12240" w:h="15840"/>
      <w:pgMar w:top="1152" w:right="720" w:bottom="1728" w:left="806"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74BD2A6" w14:textId="77777777" w:rsidR="004E1E76" w:rsidRDefault="004E1E76" w:rsidP="00CF6F7C">
      <w:r>
        <w:separator/>
      </w:r>
    </w:p>
  </w:endnote>
  <w:endnote w:type="continuationSeparator" w:id="0">
    <w:p w14:paraId="206B59DA" w14:textId="77777777" w:rsidR="004E1E76" w:rsidRDefault="004E1E76" w:rsidP="00CF6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aNormalLF-Roman">
    <w:altName w:val="Century Gothic"/>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Century Schoolbook">
    <w:panose1 w:val="020406040505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7566852" w14:textId="77777777" w:rsidR="004E1E76" w:rsidRDefault="004E1E76" w:rsidP="00050839">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8ECFC90" w14:textId="77777777" w:rsidR="004E1E76" w:rsidRDefault="004E1E76" w:rsidP="00650EA5">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E17E693" w14:textId="77777777" w:rsidR="004E1E76" w:rsidRPr="00650EA5" w:rsidRDefault="004E1E76" w:rsidP="00493A13">
    <w:pPr>
      <w:pStyle w:val="Footer"/>
      <w:framePr w:wrap="around" w:vAnchor="text" w:hAnchor="page" w:x="11401" w:y="101"/>
      <w:rPr>
        <w:rStyle w:val="PageNumber"/>
        <w:color w:val="FFFFFF"/>
      </w:rPr>
    </w:pPr>
    <w:r w:rsidRPr="00650EA5">
      <w:rPr>
        <w:rStyle w:val="PageNumber"/>
        <w:color w:val="FFFFFF"/>
      </w:rPr>
      <w:fldChar w:fldCharType="begin"/>
    </w:r>
    <w:r w:rsidRPr="00650EA5">
      <w:rPr>
        <w:rStyle w:val="PageNumber"/>
        <w:color w:val="FFFFFF"/>
      </w:rPr>
      <w:instrText xml:space="preserve">PAGE  </w:instrText>
    </w:r>
    <w:r w:rsidRPr="00650EA5">
      <w:rPr>
        <w:rStyle w:val="PageNumber"/>
        <w:color w:val="FFFFFF"/>
      </w:rPr>
      <w:fldChar w:fldCharType="separate"/>
    </w:r>
    <w:r w:rsidR="0083145D">
      <w:rPr>
        <w:rStyle w:val="PageNumber"/>
        <w:noProof/>
        <w:color w:val="FFFFFF"/>
      </w:rPr>
      <w:t>12</w:t>
    </w:r>
    <w:r w:rsidRPr="00650EA5">
      <w:rPr>
        <w:rStyle w:val="PageNumber"/>
        <w:color w:val="FFFFFF"/>
      </w:rPr>
      <w:fldChar w:fldCharType="end"/>
    </w:r>
  </w:p>
  <w:p w14:paraId="65F56B91" w14:textId="77777777" w:rsidR="004E1E76" w:rsidRPr="00C7135C" w:rsidRDefault="004E1E76" w:rsidP="00650EA5">
    <w:pPr>
      <w:pStyle w:val="Footer"/>
      <w:ind w:firstLine="360"/>
      <w:rPr>
        <w:color w:val="FFFFFF"/>
      </w:rPr>
    </w:pPr>
    <w:r>
      <w:rPr>
        <w:noProof/>
        <w:color w:val="FFFFFF"/>
      </w:rPr>
      <w:pict w14:anchorId="7DD6AAFC">
        <v:shapetype id="_x0000_t202" coordsize="21600,21600" o:spt="202" path="m0,0l0,21600,21600,21600,21600,0xe">
          <v:stroke joinstyle="miter"/>
          <v:path gradientshapeok="t" o:connecttype="rect"/>
        </v:shapetype>
        <v:shape id="_x0000_s2051" type="#_x0000_t202" style="position:absolute;left:0;text-align:left;margin-left:96.5pt;margin-top:4.95pt;width:425.7pt;height:44.8pt;z-index:251657216;mso-wrap-edited:f" wrapcoords="0 0 21600 0 21600 21600 0 21600 0 0" filled="f" stroked="f">
          <v:textbox style="mso-next-textbox:#_x0000_s2051" inset="0,0,0,0">
            <w:txbxContent>
              <w:p w14:paraId="31CED5CF" w14:textId="77777777" w:rsidR="004E1E76" w:rsidRPr="00D57171" w:rsidRDefault="004E1E76" w:rsidP="00D57171">
                <w:pPr>
                  <w:pStyle w:val="Subtitle"/>
                  <w:rPr>
                    <w:color w:val="FFFFFF" w:themeColor="background1"/>
                    <w:sz w:val="24"/>
                  </w:rPr>
                </w:pPr>
                <w:r w:rsidRPr="00D57171">
                  <w:rPr>
                    <w:color w:val="FFFFFF" w:themeColor="background1"/>
                    <w:sz w:val="24"/>
                  </w:rPr>
                  <w:t xml:space="preserve">Implementing </w:t>
                </w:r>
                <w:r>
                  <w:rPr>
                    <w:color w:val="FFFFFF" w:themeColor="background1"/>
                    <w:sz w:val="24"/>
                  </w:rPr>
                  <w:t xml:space="preserve">SAS Access 9.3 with </w:t>
                </w:r>
                <w:proofErr w:type="spellStart"/>
                <w:r>
                  <w:rPr>
                    <w:color w:val="FFFFFF" w:themeColor="background1"/>
                    <w:sz w:val="24"/>
                  </w:rPr>
                  <w:t>GreenP</w:t>
                </w:r>
                <w:r w:rsidRPr="00D57171">
                  <w:rPr>
                    <w:color w:val="FFFFFF" w:themeColor="background1"/>
                    <w:sz w:val="24"/>
                  </w:rPr>
                  <w:t>lum</w:t>
                </w:r>
                <w:proofErr w:type="spellEnd"/>
                <w:r w:rsidRPr="00D57171">
                  <w:rPr>
                    <w:color w:val="FFFFFF" w:themeColor="background1"/>
                    <w:sz w:val="24"/>
                  </w:rPr>
                  <w:t xml:space="preserve"> Database</w:t>
                </w:r>
              </w:p>
              <w:p w14:paraId="66ED2C8E" w14:textId="77777777" w:rsidR="004E1E76" w:rsidRPr="00D57171" w:rsidRDefault="004E1E76" w:rsidP="00493A13">
                <w:pPr>
                  <w:pStyle w:val="FooterText"/>
                  <w:rPr>
                    <w:color w:val="FFFFFF" w:themeColor="background1"/>
                  </w:rPr>
                </w:pPr>
              </w:p>
            </w:txbxContent>
          </v:textbox>
          <w10:wrap type="tight"/>
        </v:shape>
      </w:pict>
    </w:r>
    <w:r>
      <w:rPr>
        <w:noProof/>
        <w:color w:val="FFFFFF"/>
      </w:rPr>
      <w:pict w14:anchorId="2F6A7D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0;text-align:left;margin-left:-.65pt;margin-top:1.8pt;width:58.3pt;height:18.8pt;z-index:251662336">
          <v:imagedata r:id="rId1" o:title="E-EMC-no-tag_white_CMYK"/>
        </v:shape>
      </w:pict>
    </w:r>
    <w:r>
      <w:rPr>
        <w:noProof/>
        <w:color w:val="FFFFFF"/>
      </w:rPr>
      <w:pict w14:anchorId="23665643">
        <v:rect id="_x0000_s2049" style="position:absolute;left:0;text-align:left;margin-left:-45.45pt;margin-top:-20.65pt;width:620.25pt;height:71.25pt;z-index:-251661312" fillcolor="#007dc3" stroked="f" strokecolor="#007dc3" strokeweight="1.5pt">
          <v:fill o:detectmouseclick="t"/>
          <v:shadow on="t" opacity="22938f" offset="0"/>
          <v:textbox inset=",7.2pt,,7.2pt"/>
        </v:rect>
      </w:pic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07165EA" w14:textId="77777777" w:rsidR="004E1E76" w:rsidRDefault="004E1E76">
    <w:pPr>
      <w:pStyle w:val="Footer"/>
    </w:pPr>
    <w:r>
      <w:rPr>
        <w:noProof/>
      </w:rPr>
      <w:pict w14:anchorId="28080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margin-left:463.5pt;margin-top:1.05pt;width:58.3pt;height:18.8pt;z-index:251661312">
          <v:imagedata r:id="rId1" o:title="E-EMC-no-tag_white_CMYK"/>
        </v:shape>
      </w:pict>
    </w:r>
    <w:r>
      <w:rPr>
        <w:noProof/>
      </w:rPr>
      <w:pict w14:anchorId="581A52A7">
        <v:rect id="_x0000_s2052" style="position:absolute;margin-left:-45.45pt;margin-top:-21.8pt;width:620.25pt;height:71.25pt;z-index:-251658240;mso-wrap-edited:f" wrapcoords="-52 0 -78 682 -104 22736 21730 22736 21704 227 21626 0 -52 0" fillcolor="#007dc3" stroked="f" strokecolor="#007dc3" strokeweight="1.5pt">
          <v:fill o:detectmouseclick="t"/>
          <v:shadow on="t" opacity="22938f" offset="0"/>
          <v:textbox inset=",7.2pt,,7.2pt"/>
        </v:rect>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88D5BF6" w14:textId="77777777" w:rsidR="004E1E76" w:rsidRDefault="004E1E76" w:rsidP="00CF6F7C">
      <w:r>
        <w:separator/>
      </w:r>
    </w:p>
  </w:footnote>
  <w:footnote w:type="continuationSeparator" w:id="0">
    <w:p w14:paraId="479618B0" w14:textId="77777777" w:rsidR="004E1E76" w:rsidRDefault="004E1E76" w:rsidP="00CF6F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42E24F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3B08BD0"/>
    <w:lvl w:ilvl="0">
      <w:start w:val="1"/>
      <w:numFmt w:val="lowerLetter"/>
      <w:pStyle w:val="ListNumber5"/>
      <w:lvlText w:val="%1."/>
      <w:lvlJc w:val="left"/>
      <w:pPr>
        <w:ind w:left="2794" w:hanging="360"/>
      </w:pPr>
    </w:lvl>
  </w:abstractNum>
  <w:abstractNum w:abstractNumId="2">
    <w:nsid w:val="FFFFFF7D"/>
    <w:multiLevelType w:val="singleLevel"/>
    <w:tmpl w:val="89F4DB18"/>
    <w:lvl w:ilvl="0">
      <w:start w:val="1"/>
      <w:numFmt w:val="lowerRoman"/>
      <w:pStyle w:val="ListNumber4"/>
      <w:lvlText w:val="%1."/>
      <w:lvlJc w:val="right"/>
      <w:pPr>
        <w:ind w:left="2434" w:hanging="231"/>
      </w:pPr>
      <w:rPr>
        <w:rFonts w:hint="default"/>
      </w:rPr>
    </w:lvl>
  </w:abstractNum>
  <w:abstractNum w:abstractNumId="3">
    <w:nsid w:val="FFFFFF7E"/>
    <w:multiLevelType w:val="singleLevel"/>
    <w:tmpl w:val="52005266"/>
    <w:lvl w:ilvl="0">
      <w:start w:val="1"/>
      <w:numFmt w:val="upperRoman"/>
      <w:pStyle w:val="ListNumber3"/>
      <w:lvlText w:val="%1."/>
      <w:lvlJc w:val="right"/>
      <w:pPr>
        <w:ind w:left="2074" w:hanging="216"/>
      </w:pPr>
      <w:rPr>
        <w:rFonts w:hint="default"/>
      </w:rPr>
    </w:lvl>
  </w:abstractNum>
  <w:abstractNum w:abstractNumId="4">
    <w:nsid w:val="FFFFFF7F"/>
    <w:multiLevelType w:val="singleLevel"/>
    <w:tmpl w:val="6096B668"/>
    <w:lvl w:ilvl="0">
      <w:start w:val="1"/>
      <w:numFmt w:val="lowerLetter"/>
      <w:pStyle w:val="ListNumber2"/>
      <w:lvlText w:val="%1."/>
      <w:lvlJc w:val="left"/>
      <w:pPr>
        <w:ind w:left="1714" w:hanging="360"/>
      </w:pPr>
    </w:lvl>
  </w:abstractNum>
  <w:abstractNum w:abstractNumId="5">
    <w:nsid w:val="FFFFFF80"/>
    <w:multiLevelType w:val="singleLevel"/>
    <w:tmpl w:val="39FC0258"/>
    <w:lvl w:ilvl="0">
      <w:start w:val="1"/>
      <w:numFmt w:val="bullet"/>
      <w:pStyle w:val="ListBullet5"/>
      <w:lvlText w:val=""/>
      <w:lvlJc w:val="left"/>
      <w:pPr>
        <w:ind w:left="2794" w:hanging="360"/>
      </w:pPr>
      <w:rPr>
        <w:rFonts w:ascii="Wingdings" w:hAnsi="Wingdings" w:hint="default"/>
      </w:rPr>
    </w:lvl>
  </w:abstractNum>
  <w:abstractNum w:abstractNumId="6">
    <w:nsid w:val="FFFFFF81"/>
    <w:multiLevelType w:val="singleLevel"/>
    <w:tmpl w:val="8B060A82"/>
    <w:lvl w:ilvl="0">
      <w:start w:val="1"/>
      <w:numFmt w:val="bullet"/>
      <w:pStyle w:val="ListBullet4"/>
      <w:lvlText w:val=""/>
      <w:lvlJc w:val="left"/>
      <w:pPr>
        <w:ind w:left="2434" w:hanging="360"/>
      </w:pPr>
      <w:rPr>
        <w:rFonts w:ascii="Symbol" w:hAnsi="Symbol" w:hint="default"/>
        <w:color w:val="auto"/>
      </w:rPr>
    </w:lvl>
  </w:abstractNum>
  <w:abstractNum w:abstractNumId="7">
    <w:nsid w:val="FFFFFF82"/>
    <w:multiLevelType w:val="singleLevel"/>
    <w:tmpl w:val="7696CACE"/>
    <w:lvl w:ilvl="0">
      <w:start w:val="1"/>
      <w:numFmt w:val="bullet"/>
      <w:pStyle w:val="ListBullet3"/>
      <w:lvlText w:val=""/>
      <w:lvlJc w:val="left"/>
      <w:pPr>
        <w:ind w:left="2074" w:hanging="360"/>
      </w:pPr>
      <w:rPr>
        <w:rFonts w:ascii="Symbol" w:hAnsi="Symbol" w:hint="default"/>
      </w:rPr>
    </w:lvl>
  </w:abstractNum>
  <w:abstractNum w:abstractNumId="8">
    <w:nsid w:val="FFFFFF83"/>
    <w:multiLevelType w:val="singleLevel"/>
    <w:tmpl w:val="C5F28C02"/>
    <w:lvl w:ilvl="0">
      <w:start w:val="1"/>
      <w:numFmt w:val="bullet"/>
      <w:pStyle w:val="ListBullet2"/>
      <w:lvlText w:val=""/>
      <w:lvlJc w:val="left"/>
      <w:pPr>
        <w:ind w:left="1714" w:hanging="360"/>
      </w:pPr>
      <w:rPr>
        <w:rFonts w:ascii="Wingdings" w:hAnsi="Wingdings" w:hint="default"/>
      </w:rPr>
    </w:lvl>
  </w:abstractNum>
  <w:abstractNum w:abstractNumId="9">
    <w:nsid w:val="FFFFFF88"/>
    <w:multiLevelType w:val="singleLevel"/>
    <w:tmpl w:val="52E6B80A"/>
    <w:lvl w:ilvl="0">
      <w:start w:val="1"/>
      <w:numFmt w:val="decimal"/>
      <w:pStyle w:val="ListNumber"/>
      <w:lvlText w:val="%1."/>
      <w:lvlJc w:val="left"/>
      <w:pPr>
        <w:tabs>
          <w:tab w:val="num" w:pos="360"/>
        </w:tabs>
        <w:ind w:left="360" w:hanging="360"/>
      </w:pPr>
    </w:lvl>
  </w:abstractNum>
  <w:abstractNum w:abstractNumId="10">
    <w:nsid w:val="FFFFFF89"/>
    <w:multiLevelType w:val="singleLevel"/>
    <w:tmpl w:val="58E23C2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1925D61"/>
    <w:multiLevelType w:val="hybridMultilevel"/>
    <w:tmpl w:val="14205C04"/>
    <w:lvl w:ilvl="0" w:tplc="71E0390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nsid w:val="04E2711A"/>
    <w:multiLevelType w:val="hybridMultilevel"/>
    <w:tmpl w:val="A4363B74"/>
    <w:lvl w:ilvl="0" w:tplc="7444BD5E">
      <w:start w:val="1"/>
      <w:numFmt w:val="decimal"/>
      <w:lvlText w:val="%1)"/>
      <w:lvlJc w:val="left"/>
      <w:pPr>
        <w:ind w:left="1080"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3">
    <w:nsid w:val="055C5343"/>
    <w:multiLevelType w:val="hybridMultilevel"/>
    <w:tmpl w:val="F0AA29F2"/>
    <w:lvl w:ilvl="0" w:tplc="76B0DAF6">
      <w:start w:val="1"/>
      <w:numFmt w:val="bullet"/>
      <w:pStyle w:val="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CB476A4"/>
    <w:multiLevelType w:val="hybridMultilevel"/>
    <w:tmpl w:val="EE8E41D4"/>
    <w:lvl w:ilvl="0" w:tplc="7444BD5E">
      <w:start w:val="1"/>
      <w:numFmt w:val="decimal"/>
      <w:lvlText w:val="%1)"/>
      <w:lvlJc w:val="left"/>
      <w:pPr>
        <w:ind w:left="2794" w:hanging="360"/>
      </w:pPr>
      <w:rPr>
        <w:rFonts w:hint="default"/>
      </w:rPr>
    </w:lvl>
    <w:lvl w:ilvl="1" w:tplc="7444BD5E">
      <w:start w:val="1"/>
      <w:numFmt w:val="decimal"/>
      <w:lvlText w:val="%2)"/>
      <w:lvlJc w:val="left"/>
      <w:pPr>
        <w:ind w:left="2434" w:hanging="360"/>
      </w:pPr>
      <w:rPr>
        <w:rFonts w:hint="default"/>
      </w:rPr>
    </w:lvl>
    <w:lvl w:ilvl="2" w:tplc="3D38E21A">
      <w:start w:val="1"/>
      <w:numFmt w:val="decimal"/>
      <w:lvlText w:val="%3."/>
      <w:lvlJc w:val="left"/>
      <w:pPr>
        <w:ind w:left="3334" w:hanging="360"/>
      </w:pPr>
      <w:rPr>
        <w:rFonts w:hint="default"/>
      </w:rPr>
    </w:lvl>
    <w:lvl w:ilvl="3" w:tplc="0409000F" w:tentative="1">
      <w:start w:val="1"/>
      <w:numFmt w:val="decimal"/>
      <w:lvlText w:val="%4."/>
      <w:lvlJc w:val="left"/>
      <w:pPr>
        <w:ind w:left="3874" w:hanging="360"/>
      </w:pPr>
    </w:lvl>
    <w:lvl w:ilvl="4" w:tplc="04090019" w:tentative="1">
      <w:start w:val="1"/>
      <w:numFmt w:val="lowerLetter"/>
      <w:lvlText w:val="%5."/>
      <w:lvlJc w:val="left"/>
      <w:pPr>
        <w:ind w:left="4594" w:hanging="360"/>
      </w:pPr>
    </w:lvl>
    <w:lvl w:ilvl="5" w:tplc="0409001B" w:tentative="1">
      <w:start w:val="1"/>
      <w:numFmt w:val="lowerRoman"/>
      <w:lvlText w:val="%6."/>
      <w:lvlJc w:val="right"/>
      <w:pPr>
        <w:ind w:left="5314" w:hanging="180"/>
      </w:pPr>
    </w:lvl>
    <w:lvl w:ilvl="6" w:tplc="0409000F" w:tentative="1">
      <w:start w:val="1"/>
      <w:numFmt w:val="decimal"/>
      <w:lvlText w:val="%7."/>
      <w:lvlJc w:val="left"/>
      <w:pPr>
        <w:ind w:left="6034" w:hanging="360"/>
      </w:pPr>
    </w:lvl>
    <w:lvl w:ilvl="7" w:tplc="04090019" w:tentative="1">
      <w:start w:val="1"/>
      <w:numFmt w:val="lowerLetter"/>
      <w:lvlText w:val="%8."/>
      <w:lvlJc w:val="left"/>
      <w:pPr>
        <w:ind w:left="6754" w:hanging="360"/>
      </w:pPr>
    </w:lvl>
    <w:lvl w:ilvl="8" w:tplc="0409001B" w:tentative="1">
      <w:start w:val="1"/>
      <w:numFmt w:val="lowerRoman"/>
      <w:lvlText w:val="%9."/>
      <w:lvlJc w:val="right"/>
      <w:pPr>
        <w:ind w:left="7474" w:hanging="180"/>
      </w:pPr>
    </w:lvl>
  </w:abstractNum>
  <w:abstractNum w:abstractNumId="15">
    <w:nsid w:val="0EF33AC9"/>
    <w:multiLevelType w:val="hybridMultilevel"/>
    <w:tmpl w:val="DAC8AF6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6">
    <w:nsid w:val="10F81CCF"/>
    <w:multiLevelType w:val="hybridMultilevel"/>
    <w:tmpl w:val="6130F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2533A5F"/>
    <w:multiLevelType w:val="hybridMultilevel"/>
    <w:tmpl w:val="25AEECF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8">
    <w:nsid w:val="12742975"/>
    <w:multiLevelType w:val="hybridMultilevel"/>
    <w:tmpl w:val="72324E0E"/>
    <w:lvl w:ilvl="0" w:tplc="0409000F">
      <w:start w:val="1"/>
      <w:numFmt w:val="decimal"/>
      <w:lvlText w:val="%1."/>
      <w:lvlJc w:val="left"/>
      <w:pPr>
        <w:ind w:left="1714" w:hanging="360"/>
      </w:pPr>
    </w:lvl>
    <w:lvl w:ilvl="1" w:tplc="04090019" w:tentative="1">
      <w:start w:val="1"/>
      <w:numFmt w:val="lowerLetter"/>
      <w:lvlText w:val="%2."/>
      <w:lvlJc w:val="left"/>
      <w:pPr>
        <w:ind w:left="2434" w:hanging="360"/>
      </w:pPr>
    </w:lvl>
    <w:lvl w:ilvl="2" w:tplc="0409001B" w:tentative="1">
      <w:start w:val="1"/>
      <w:numFmt w:val="lowerRoman"/>
      <w:lvlText w:val="%3."/>
      <w:lvlJc w:val="right"/>
      <w:pPr>
        <w:ind w:left="3154" w:hanging="180"/>
      </w:pPr>
    </w:lvl>
    <w:lvl w:ilvl="3" w:tplc="0409000F" w:tentative="1">
      <w:start w:val="1"/>
      <w:numFmt w:val="decimal"/>
      <w:lvlText w:val="%4."/>
      <w:lvlJc w:val="left"/>
      <w:pPr>
        <w:ind w:left="3874" w:hanging="360"/>
      </w:pPr>
    </w:lvl>
    <w:lvl w:ilvl="4" w:tplc="04090019" w:tentative="1">
      <w:start w:val="1"/>
      <w:numFmt w:val="lowerLetter"/>
      <w:lvlText w:val="%5."/>
      <w:lvlJc w:val="left"/>
      <w:pPr>
        <w:ind w:left="4594" w:hanging="360"/>
      </w:pPr>
    </w:lvl>
    <w:lvl w:ilvl="5" w:tplc="0409001B" w:tentative="1">
      <w:start w:val="1"/>
      <w:numFmt w:val="lowerRoman"/>
      <w:lvlText w:val="%6."/>
      <w:lvlJc w:val="right"/>
      <w:pPr>
        <w:ind w:left="5314" w:hanging="180"/>
      </w:pPr>
    </w:lvl>
    <w:lvl w:ilvl="6" w:tplc="0409000F" w:tentative="1">
      <w:start w:val="1"/>
      <w:numFmt w:val="decimal"/>
      <w:lvlText w:val="%7."/>
      <w:lvlJc w:val="left"/>
      <w:pPr>
        <w:ind w:left="6034" w:hanging="360"/>
      </w:pPr>
    </w:lvl>
    <w:lvl w:ilvl="7" w:tplc="04090019" w:tentative="1">
      <w:start w:val="1"/>
      <w:numFmt w:val="lowerLetter"/>
      <w:lvlText w:val="%8."/>
      <w:lvlJc w:val="left"/>
      <w:pPr>
        <w:ind w:left="6754" w:hanging="360"/>
      </w:pPr>
    </w:lvl>
    <w:lvl w:ilvl="8" w:tplc="0409001B" w:tentative="1">
      <w:start w:val="1"/>
      <w:numFmt w:val="lowerRoman"/>
      <w:lvlText w:val="%9."/>
      <w:lvlJc w:val="right"/>
      <w:pPr>
        <w:ind w:left="7474" w:hanging="180"/>
      </w:pPr>
    </w:lvl>
  </w:abstractNum>
  <w:abstractNum w:abstractNumId="19">
    <w:nsid w:val="15934E6E"/>
    <w:multiLevelType w:val="multilevel"/>
    <w:tmpl w:val="51E8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AFB4A0F"/>
    <w:multiLevelType w:val="hybridMultilevel"/>
    <w:tmpl w:val="DB0CD38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546548"/>
    <w:multiLevelType w:val="hybridMultilevel"/>
    <w:tmpl w:val="AE880D14"/>
    <w:lvl w:ilvl="0" w:tplc="D2D0F702">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22">
    <w:nsid w:val="26427ABD"/>
    <w:multiLevelType w:val="hybridMultilevel"/>
    <w:tmpl w:val="585052A8"/>
    <w:lvl w:ilvl="0" w:tplc="04090001">
      <w:start w:val="1"/>
      <w:numFmt w:val="bullet"/>
      <w:lvlText w:val=""/>
      <w:lvlJc w:val="left"/>
      <w:pPr>
        <w:ind w:left="1714" w:hanging="360"/>
      </w:pPr>
      <w:rPr>
        <w:rFonts w:ascii="Symbol" w:hAnsi="Symbol"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23">
    <w:nsid w:val="303B013E"/>
    <w:multiLevelType w:val="hybridMultilevel"/>
    <w:tmpl w:val="5F4EB21A"/>
    <w:lvl w:ilvl="0" w:tplc="3D38E21A">
      <w:start w:val="1"/>
      <w:numFmt w:val="decimal"/>
      <w:lvlText w:val="%1."/>
      <w:lvlJc w:val="left"/>
      <w:pPr>
        <w:ind w:left="1714" w:hanging="360"/>
      </w:pPr>
      <w:rPr>
        <w:rFonts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24">
    <w:nsid w:val="39220656"/>
    <w:multiLevelType w:val="hybridMultilevel"/>
    <w:tmpl w:val="81DC4EB4"/>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5">
    <w:nsid w:val="39C442C8"/>
    <w:multiLevelType w:val="hybridMultilevel"/>
    <w:tmpl w:val="D61A33F2"/>
    <w:lvl w:ilvl="0" w:tplc="B824E286">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26">
    <w:nsid w:val="40943427"/>
    <w:multiLevelType w:val="hybridMultilevel"/>
    <w:tmpl w:val="F02684B8"/>
    <w:lvl w:ilvl="0" w:tplc="29E20C5E">
      <w:start w:val="1"/>
      <w:numFmt w:val="bullet"/>
      <w:pStyle w:val="List2"/>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8B9246A"/>
    <w:multiLevelType w:val="hybridMultilevel"/>
    <w:tmpl w:val="17020708"/>
    <w:lvl w:ilvl="0" w:tplc="F4A05E96">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28">
    <w:nsid w:val="4D9E612F"/>
    <w:multiLevelType w:val="hybridMultilevel"/>
    <w:tmpl w:val="E4262A22"/>
    <w:lvl w:ilvl="0" w:tplc="ADF4DF94">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29">
    <w:nsid w:val="4F12373C"/>
    <w:multiLevelType w:val="hybridMultilevel"/>
    <w:tmpl w:val="7AB298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4F941AC0"/>
    <w:multiLevelType w:val="hybridMultilevel"/>
    <w:tmpl w:val="DA102FC8"/>
    <w:lvl w:ilvl="0" w:tplc="0409000F">
      <w:start w:val="1"/>
      <w:numFmt w:val="decimal"/>
      <w:lvlText w:val="%1."/>
      <w:lvlJc w:val="left"/>
      <w:pPr>
        <w:ind w:left="1714" w:hanging="360"/>
      </w:pPr>
    </w:lvl>
    <w:lvl w:ilvl="1" w:tplc="04090019">
      <w:start w:val="1"/>
      <w:numFmt w:val="lowerLetter"/>
      <w:lvlText w:val="%2."/>
      <w:lvlJc w:val="left"/>
      <w:pPr>
        <w:ind w:left="2434" w:hanging="360"/>
      </w:pPr>
    </w:lvl>
    <w:lvl w:ilvl="2" w:tplc="0409001B" w:tentative="1">
      <w:start w:val="1"/>
      <w:numFmt w:val="lowerRoman"/>
      <w:lvlText w:val="%3."/>
      <w:lvlJc w:val="right"/>
      <w:pPr>
        <w:ind w:left="3154" w:hanging="180"/>
      </w:pPr>
    </w:lvl>
    <w:lvl w:ilvl="3" w:tplc="0409000F" w:tentative="1">
      <w:start w:val="1"/>
      <w:numFmt w:val="decimal"/>
      <w:lvlText w:val="%4."/>
      <w:lvlJc w:val="left"/>
      <w:pPr>
        <w:ind w:left="3874" w:hanging="360"/>
      </w:pPr>
    </w:lvl>
    <w:lvl w:ilvl="4" w:tplc="04090019" w:tentative="1">
      <w:start w:val="1"/>
      <w:numFmt w:val="lowerLetter"/>
      <w:lvlText w:val="%5."/>
      <w:lvlJc w:val="left"/>
      <w:pPr>
        <w:ind w:left="4594" w:hanging="360"/>
      </w:pPr>
    </w:lvl>
    <w:lvl w:ilvl="5" w:tplc="0409001B" w:tentative="1">
      <w:start w:val="1"/>
      <w:numFmt w:val="lowerRoman"/>
      <w:lvlText w:val="%6."/>
      <w:lvlJc w:val="right"/>
      <w:pPr>
        <w:ind w:left="5314" w:hanging="180"/>
      </w:pPr>
    </w:lvl>
    <w:lvl w:ilvl="6" w:tplc="0409000F" w:tentative="1">
      <w:start w:val="1"/>
      <w:numFmt w:val="decimal"/>
      <w:lvlText w:val="%7."/>
      <w:lvlJc w:val="left"/>
      <w:pPr>
        <w:ind w:left="6034" w:hanging="360"/>
      </w:pPr>
    </w:lvl>
    <w:lvl w:ilvl="7" w:tplc="04090019" w:tentative="1">
      <w:start w:val="1"/>
      <w:numFmt w:val="lowerLetter"/>
      <w:lvlText w:val="%8."/>
      <w:lvlJc w:val="left"/>
      <w:pPr>
        <w:ind w:left="6754" w:hanging="360"/>
      </w:pPr>
    </w:lvl>
    <w:lvl w:ilvl="8" w:tplc="0409001B" w:tentative="1">
      <w:start w:val="1"/>
      <w:numFmt w:val="lowerRoman"/>
      <w:lvlText w:val="%9."/>
      <w:lvlJc w:val="right"/>
      <w:pPr>
        <w:ind w:left="7474" w:hanging="180"/>
      </w:pPr>
    </w:lvl>
  </w:abstractNum>
  <w:abstractNum w:abstractNumId="31">
    <w:nsid w:val="51172069"/>
    <w:multiLevelType w:val="hybridMultilevel"/>
    <w:tmpl w:val="A2948F5C"/>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5C53C18"/>
    <w:multiLevelType w:val="hybridMultilevel"/>
    <w:tmpl w:val="EBA22D62"/>
    <w:lvl w:ilvl="0" w:tplc="FD6824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D304D4"/>
    <w:multiLevelType w:val="hybridMultilevel"/>
    <w:tmpl w:val="F05CA3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DB77ACF"/>
    <w:multiLevelType w:val="hybridMultilevel"/>
    <w:tmpl w:val="0CFA413E"/>
    <w:lvl w:ilvl="0" w:tplc="7444BD5E">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35">
    <w:nsid w:val="5F440AC4"/>
    <w:multiLevelType w:val="hybridMultilevel"/>
    <w:tmpl w:val="C44C4C2A"/>
    <w:lvl w:ilvl="0" w:tplc="575CEBE2">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36">
    <w:nsid w:val="5F495083"/>
    <w:multiLevelType w:val="hybridMultilevel"/>
    <w:tmpl w:val="4DEA873E"/>
    <w:lvl w:ilvl="0" w:tplc="A26A2628">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37">
    <w:nsid w:val="64F554BD"/>
    <w:multiLevelType w:val="hybridMultilevel"/>
    <w:tmpl w:val="6FD4AD82"/>
    <w:lvl w:ilvl="0" w:tplc="7444BD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66511110"/>
    <w:multiLevelType w:val="hybridMultilevel"/>
    <w:tmpl w:val="9814B880"/>
    <w:lvl w:ilvl="0" w:tplc="04090001">
      <w:start w:val="1"/>
      <w:numFmt w:val="bullet"/>
      <w:lvlText w:val=""/>
      <w:lvlJc w:val="left"/>
      <w:pPr>
        <w:ind w:left="1714" w:hanging="360"/>
      </w:pPr>
      <w:rPr>
        <w:rFonts w:ascii="Symbol" w:hAnsi="Symbol"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39">
    <w:nsid w:val="6C454ED9"/>
    <w:multiLevelType w:val="hybridMultilevel"/>
    <w:tmpl w:val="2786A540"/>
    <w:lvl w:ilvl="0" w:tplc="650AB098">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40">
    <w:nsid w:val="6E626F84"/>
    <w:multiLevelType w:val="hybridMultilevel"/>
    <w:tmpl w:val="7008739C"/>
    <w:lvl w:ilvl="0" w:tplc="0409000F">
      <w:start w:val="1"/>
      <w:numFmt w:val="decimal"/>
      <w:lvlText w:val="%1."/>
      <w:lvlJc w:val="left"/>
      <w:pPr>
        <w:ind w:left="1714" w:hanging="360"/>
      </w:pPr>
    </w:lvl>
    <w:lvl w:ilvl="1" w:tplc="04090019" w:tentative="1">
      <w:start w:val="1"/>
      <w:numFmt w:val="lowerLetter"/>
      <w:lvlText w:val="%2."/>
      <w:lvlJc w:val="left"/>
      <w:pPr>
        <w:ind w:left="2434" w:hanging="360"/>
      </w:pPr>
    </w:lvl>
    <w:lvl w:ilvl="2" w:tplc="0409001B" w:tentative="1">
      <w:start w:val="1"/>
      <w:numFmt w:val="lowerRoman"/>
      <w:lvlText w:val="%3."/>
      <w:lvlJc w:val="right"/>
      <w:pPr>
        <w:ind w:left="3154" w:hanging="180"/>
      </w:pPr>
    </w:lvl>
    <w:lvl w:ilvl="3" w:tplc="0409000F" w:tentative="1">
      <w:start w:val="1"/>
      <w:numFmt w:val="decimal"/>
      <w:lvlText w:val="%4."/>
      <w:lvlJc w:val="left"/>
      <w:pPr>
        <w:ind w:left="3874" w:hanging="360"/>
      </w:pPr>
    </w:lvl>
    <w:lvl w:ilvl="4" w:tplc="04090019" w:tentative="1">
      <w:start w:val="1"/>
      <w:numFmt w:val="lowerLetter"/>
      <w:lvlText w:val="%5."/>
      <w:lvlJc w:val="left"/>
      <w:pPr>
        <w:ind w:left="4594" w:hanging="360"/>
      </w:pPr>
    </w:lvl>
    <w:lvl w:ilvl="5" w:tplc="0409001B" w:tentative="1">
      <w:start w:val="1"/>
      <w:numFmt w:val="lowerRoman"/>
      <w:lvlText w:val="%6."/>
      <w:lvlJc w:val="right"/>
      <w:pPr>
        <w:ind w:left="5314" w:hanging="180"/>
      </w:pPr>
    </w:lvl>
    <w:lvl w:ilvl="6" w:tplc="0409000F" w:tentative="1">
      <w:start w:val="1"/>
      <w:numFmt w:val="decimal"/>
      <w:lvlText w:val="%7."/>
      <w:lvlJc w:val="left"/>
      <w:pPr>
        <w:ind w:left="6034" w:hanging="360"/>
      </w:pPr>
    </w:lvl>
    <w:lvl w:ilvl="7" w:tplc="04090019" w:tentative="1">
      <w:start w:val="1"/>
      <w:numFmt w:val="lowerLetter"/>
      <w:lvlText w:val="%8."/>
      <w:lvlJc w:val="left"/>
      <w:pPr>
        <w:ind w:left="6754" w:hanging="360"/>
      </w:pPr>
    </w:lvl>
    <w:lvl w:ilvl="8" w:tplc="0409001B" w:tentative="1">
      <w:start w:val="1"/>
      <w:numFmt w:val="lowerRoman"/>
      <w:lvlText w:val="%9."/>
      <w:lvlJc w:val="right"/>
      <w:pPr>
        <w:ind w:left="7474" w:hanging="180"/>
      </w:pPr>
    </w:lvl>
  </w:abstractNum>
  <w:abstractNum w:abstractNumId="41">
    <w:nsid w:val="6F433586"/>
    <w:multiLevelType w:val="multilevel"/>
    <w:tmpl w:val="4342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1726BE3"/>
    <w:multiLevelType w:val="hybridMultilevel"/>
    <w:tmpl w:val="0FB869E2"/>
    <w:lvl w:ilvl="0" w:tplc="3D38E21A">
      <w:start w:val="1"/>
      <w:numFmt w:val="decimal"/>
      <w:lvlText w:val="%1."/>
      <w:lvlJc w:val="left"/>
      <w:pPr>
        <w:ind w:left="3334" w:hanging="360"/>
      </w:pPr>
      <w:rPr>
        <w:rFonts w:hint="default"/>
      </w:rPr>
    </w:lvl>
    <w:lvl w:ilvl="1" w:tplc="04090019" w:tentative="1">
      <w:start w:val="1"/>
      <w:numFmt w:val="lowerLetter"/>
      <w:lvlText w:val="%2."/>
      <w:lvlJc w:val="left"/>
      <w:pPr>
        <w:ind w:left="4054" w:hanging="360"/>
      </w:pPr>
    </w:lvl>
    <w:lvl w:ilvl="2" w:tplc="0409001B" w:tentative="1">
      <w:start w:val="1"/>
      <w:numFmt w:val="lowerRoman"/>
      <w:lvlText w:val="%3."/>
      <w:lvlJc w:val="right"/>
      <w:pPr>
        <w:ind w:left="4774" w:hanging="180"/>
      </w:pPr>
    </w:lvl>
    <w:lvl w:ilvl="3" w:tplc="0409000F" w:tentative="1">
      <w:start w:val="1"/>
      <w:numFmt w:val="decimal"/>
      <w:lvlText w:val="%4."/>
      <w:lvlJc w:val="left"/>
      <w:pPr>
        <w:ind w:left="5494" w:hanging="360"/>
      </w:pPr>
    </w:lvl>
    <w:lvl w:ilvl="4" w:tplc="04090019" w:tentative="1">
      <w:start w:val="1"/>
      <w:numFmt w:val="lowerLetter"/>
      <w:lvlText w:val="%5."/>
      <w:lvlJc w:val="left"/>
      <w:pPr>
        <w:ind w:left="6214" w:hanging="360"/>
      </w:pPr>
    </w:lvl>
    <w:lvl w:ilvl="5" w:tplc="0409001B" w:tentative="1">
      <w:start w:val="1"/>
      <w:numFmt w:val="lowerRoman"/>
      <w:lvlText w:val="%6."/>
      <w:lvlJc w:val="right"/>
      <w:pPr>
        <w:ind w:left="6934" w:hanging="180"/>
      </w:pPr>
    </w:lvl>
    <w:lvl w:ilvl="6" w:tplc="0409000F" w:tentative="1">
      <w:start w:val="1"/>
      <w:numFmt w:val="decimal"/>
      <w:lvlText w:val="%7."/>
      <w:lvlJc w:val="left"/>
      <w:pPr>
        <w:ind w:left="7654" w:hanging="360"/>
      </w:pPr>
    </w:lvl>
    <w:lvl w:ilvl="7" w:tplc="04090019" w:tentative="1">
      <w:start w:val="1"/>
      <w:numFmt w:val="lowerLetter"/>
      <w:lvlText w:val="%8."/>
      <w:lvlJc w:val="left"/>
      <w:pPr>
        <w:ind w:left="8374" w:hanging="360"/>
      </w:pPr>
    </w:lvl>
    <w:lvl w:ilvl="8" w:tplc="0409001B" w:tentative="1">
      <w:start w:val="1"/>
      <w:numFmt w:val="lowerRoman"/>
      <w:lvlText w:val="%9."/>
      <w:lvlJc w:val="right"/>
      <w:pPr>
        <w:ind w:left="9094" w:hanging="180"/>
      </w:pPr>
    </w:lvl>
  </w:abstractNum>
  <w:abstractNum w:abstractNumId="43">
    <w:nsid w:val="74AD6EF0"/>
    <w:multiLevelType w:val="hybridMultilevel"/>
    <w:tmpl w:val="7BC0DD76"/>
    <w:lvl w:ilvl="0" w:tplc="B8784A16">
      <w:start w:val="1"/>
      <w:numFmt w:val="bullet"/>
      <w:pStyle w:val="List4"/>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76C81E50"/>
    <w:multiLevelType w:val="hybridMultilevel"/>
    <w:tmpl w:val="92D80CE6"/>
    <w:lvl w:ilvl="0" w:tplc="18829B06">
      <w:start w:val="1"/>
      <w:numFmt w:val="bullet"/>
      <w:pStyle w:val="Lis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C6069D"/>
    <w:multiLevelType w:val="hybridMultilevel"/>
    <w:tmpl w:val="CDF02D5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7AF96E0F"/>
    <w:multiLevelType w:val="hybridMultilevel"/>
    <w:tmpl w:val="25048D14"/>
    <w:lvl w:ilvl="0" w:tplc="04090001">
      <w:start w:val="1"/>
      <w:numFmt w:val="bullet"/>
      <w:lvlText w:val=""/>
      <w:lvlJc w:val="left"/>
      <w:pPr>
        <w:ind w:left="1714" w:hanging="360"/>
      </w:pPr>
      <w:rPr>
        <w:rFonts w:ascii="Symbol" w:hAnsi="Symbol" w:hint="default"/>
      </w:rPr>
    </w:lvl>
    <w:lvl w:ilvl="1" w:tplc="04090003" w:tentative="1">
      <w:start w:val="1"/>
      <w:numFmt w:val="bullet"/>
      <w:lvlText w:val="o"/>
      <w:lvlJc w:val="left"/>
      <w:pPr>
        <w:ind w:left="2434" w:hanging="360"/>
      </w:pPr>
      <w:rPr>
        <w:rFonts w:ascii="Courier New" w:hAnsi="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47">
    <w:nsid w:val="7D922CDB"/>
    <w:multiLevelType w:val="hybridMultilevel"/>
    <w:tmpl w:val="2CD89F3E"/>
    <w:lvl w:ilvl="0" w:tplc="04090001">
      <w:start w:val="1"/>
      <w:numFmt w:val="bullet"/>
      <w:lvlText w:val=""/>
      <w:lvlJc w:val="left"/>
      <w:pPr>
        <w:ind w:left="1714" w:hanging="360"/>
      </w:pPr>
      <w:rPr>
        <w:rFonts w:ascii="Symbol" w:hAnsi="Symbol"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48">
    <w:nsid w:val="7E7348EC"/>
    <w:multiLevelType w:val="hybridMultilevel"/>
    <w:tmpl w:val="5D029F92"/>
    <w:lvl w:ilvl="0" w:tplc="0C3499D0">
      <w:start w:val="1"/>
      <w:numFmt w:val="bullet"/>
      <w:pStyle w:val="List5"/>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9"/>
    <w:lvlOverride w:ilvl="0">
      <w:startOverride w:val="1"/>
    </w:lvlOverride>
  </w:num>
  <w:num w:numId="11">
    <w:abstractNumId w:val="44"/>
  </w:num>
  <w:num w:numId="12">
    <w:abstractNumId w:val="48"/>
  </w:num>
  <w:num w:numId="13">
    <w:abstractNumId w:val="26"/>
  </w:num>
  <w:num w:numId="14">
    <w:abstractNumId w:val="13"/>
  </w:num>
  <w:num w:numId="15">
    <w:abstractNumId w:val="43"/>
  </w:num>
  <w:num w:numId="16">
    <w:abstractNumId w:val="34"/>
  </w:num>
  <w:num w:numId="17">
    <w:abstractNumId w:val="37"/>
  </w:num>
  <w:num w:numId="18">
    <w:abstractNumId w:val="14"/>
  </w:num>
  <w:num w:numId="19">
    <w:abstractNumId w:val="27"/>
  </w:num>
  <w:num w:numId="20">
    <w:abstractNumId w:val="11"/>
  </w:num>
  <w:num w:numId="21">
    <w:abstractNumId w:val="35"/>
  </w:num>
  <w:num w:numId="22">
    <w:abstractNumId w:val="36"/>
  </w:num>
  <w:num w:numId="23">
    <w:abstractNumId w:val="21"/>
  </w:num>
  <w:num w:numId="24">
    <w:abstractNumId w:val="25"/>
  </w:num>
  <w:num w:numId="25">
    <w:abstractNumId w:val="28"/>
  </w:num>
  <w:num w:numId="26">
    <w:abstractNumId w:val="41"/>
  </w:num>
  <w:num w:numId="27">
    <w:abstractNumId w:val="22"/>
  </w:num>
  <w:num w:numId="28">
    <w:abstractNumId w:val="23"/>
  </w:num>
  <w:num w:numId="29">
    <w:abstractNumId w:val="29"/>
  </w:num>
  <w:num w:numId="30">
    <w:abstractNumId w:val="45"/>
  </w:num>
  <w:num w:numId="31">
    <w:abstractNumId w:val="39"/>
  </w:num>
  <w:num w:numId="32">
    <w:abstractNumId w:val="42"/>
  </w:num>
  <w:num w:numId="33">
    <w:abstractNumId w:val="15"/>
  </w:num>
  <w:num w:numId="34">
    <w:abstractNumId w:val="47"/>
  </w:num>
  <w:num w:numId="35">
    <w:abstractNumId w:val="40"/>
  </w:num>
  <w:num w:numId="36">
    <w:abstractNumId w:val="12"/>
  </w:num>
  <w:num w:numId="37">
    <w:abstractNumId w:val="16"/>
  </w:num>
  <w:num w:numId="38">
    <w:abstractNumId w:val="33"/>
  </w:num>
  <w:num w:numId="39">
    <w:abstractNumId w:val="19"/>
  </w:num>
  <w:num w:numId="40">
    <w:abstractNumId w:val="32"/>
  </w:num>
  <w:num w:numId="41">
    <w:abstractNumId w:val="20"/>
  </w:num>
  <w:num w:numId="42">
    <w:abstractNumId w:val="31"/>
  </w:num>
  <w:num w:numId="43">
    <w:abstractNumId w:val="38"/>
  </w:num>
  <w:num w:numId="44">
    <w:abstractNumId w:val="0"/>
  </w:num>
  <w:num w:numId="45">
    <w:abstractNumId w:val="46"/>
  </w:num>
  <w:num w:numId="46">
    <w:abstractNumId w:val="30"/>
  </w:num>
  <w:num w:numId="47">
    <w:abstractNumId w:val="24"/>
  </w:num>
  <w:num w:numId="48">
    <w:abstractNumId w:val="17"/>
  </w:num>
  <w:num w:numId="49">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120"/>
  <w:displayHorizontalDrawingGridEvery w:val="0"/>
  <w:displayVerticalDrawingGridEvery w:val="2"/>
  <w:noPunctuationKerning/>
  <w:characterSpacingControl w:val="doNotCompress"/>
  <w:doNotValidateAgainstSchema/>
  <w:doNotDemarcateInvalidXml/>
  <w:hdrShapeDefaults>
    <o:shapedefaults v:ext="edit" spidmax="2065">
      <o:colormru v:ext="edit" colors="white"/>
    </o:shapedefaults>
    <o:shapelayout v:ext="edit">
      <o:idmap v:ext="edit" data="2"/>
    </o:shapelayout>
  </w:hdrShapeDefaults>
  <w:footnotePr>
    <w:footnote w:id="-1"/>
    <w:footnote w:id="0"/>
  </w:footnotePr>
  <w:endnotePr>
    <w:endnote w:id="-1"/>
    <w:endnote w:id="0"/>
  </w:endnotePr>
  <w:compat>
    <w:doNotAutofitConstrainedTables/>
    <w:splitPgBreakAndParaMark/>
    <w:compatSetting w:name="compatibilityMode" w:uri="http://schemas.microsoft.com/office/word" w:val="12"/>
  </w:compat>
  <w:rsids>
    <w:rsidRoot w:val="00F64C37"/>
    <w:rsid w:val="00016DBF"/>
    <w:rsid w:val="00017C7C"/>
    <w:rsid w:val="00020368"/>
    <w:rsid w:val="00020F39"/>
    <w:rsid w:val="00024F37"/>
    <w:rsid w:val="00030F04"/>
    <w:rsid w:val="0003121D"/>
    <w:rsid w:val="00033DFC"/>
    <w:rsid w:val="00033FB6"/>
    <w:rsid w:val="000346B4"/>
    <w:rsid w:val="00035FAA"/>
    <w:rsid w:val="0004017E"/>
    <w:rsid w:val="00041083"/>
    <w:rsid w:val="000502F3"/>
    <w:rsid w:val="00050839"/>
    <w:rsid w:val="00053204"/>
    <w:rsid w:val="000564FB"/>
    <w:rsid w:val="0005765A"/>
    <w:rsid w:val="00060465"/>
    <w:rsid w:val="000636B5"/>
    <w:rsid w:val="00064795"/>
    <w:rsid w:val="00067E08"/>
    <w:rsid w:val="00081037"/>
    <w:rsid w:val="00081385"/>
    <w:rsid w:val="00081F01"/>
    <w:rsid w:val="00087AE8"/>
    <w:rsid w:val="00087B7C"/>
    <w:rsid w:val="00091B94"/>
    <w:rsid w:val="0009216F"/>
    <w:rsid w:val="000A6685"/>
    <w:rsid w:val="000B1D0E"/>
    <w:rsid w:val="000B4016"/>
    <w:rsid w:val="000B4585"/>
    <w:rsid w:val="000B4F70"/>
    <w:rsid w:val="000C06C8"/>
    <w:rsid w:val="000C1CE2"/>
    <w:rsid w:val="000C5536"/>
    <w:rsid w:val="000C68A2"/>
    <w:rsid w:val="000D0583"/>
    <w:rsid w:val="000D1A9E"/>
    <w:rsid w:val="000D233D"/>
    <w:rsid w:val="000D2F2D"/>
    <w:rsid w:val="000D3A70"/>
    <w:rsid w:val="000D49B1"/>
    <w:rsid w:val="000D4DF0"/>
    <w:rsid w:val="000D6621"/>
    <w:rsid w:val="000D6E8C"/>
    <w:rsid w:val="000D7FD8"/>
    <w:rsid w:val="000E171F"/>
    <w:rsid w:val="000E29E8"/>
    <w:rsid w:val="000E2DAB"/>
    <w:rsid w:val="000E46F5"/>
    <w:rsid w:val="000E5597"/>
    <w:rsid w:val="000E74C8"/>
    <w:rsid w:val="000F0006"/>
    <w:rsid w:val="000F2A4B"/>
    <w:rsid w:val="000F631B"/>
    <w:rsid w:val="0011056A"/>
    <w:rsid w:val="001167FD"/>
    <w:rsid w:val="001202A6"/>
    <w:rsid w:val="00124CC5"/>
    <w:rsid w:val="0013046F"/>
    <w:rsid w:val="00131358"/>
    <w:rsid w:val="0013793F"/>
    <w:rsid w:val="0015025B"/>
    <w:rsid w:val="0015247F"/>
    <w:rsid w:val="00153637"/>
    <w:rsid w:val="00153E68"/>
    <w:rsid w:val="00156E87"/>
    <w:rsid w:val="00161899"/>
    <w:rsid w:val="00163284"/>
    <w:rsid w:val="0016472C"/>
    <w:rsid w:val="001659B2"/>
    <w:rsid w:val="00167603"/>
    <w:rsid w:val="00167715"/>
    <w:rsid w:val="00177D54"/>
    <w:rsid w:val="001863DD"/>
    <w:rsid w:val="00187EBF"/>
    <w:rsid w:val="0019192F"/>
    <w:rsid w:val="0019371B"/>
    <w:rsid w:val="001A0917"/>
    <w:rsid w:val="001B11BC"/>
    <w:rsid w:val="001B4308"/>
    <w:rsid w:val="001B7F8A"/>
    <w:rsid w:val="001C0266"/>
    <w:rsid w:val="001D2C5A"/>
    <w:rsid w:val="001D3E6D"/>
    <w:rsid w:val="001D7BB9"/>
    <w:rsid w:val="001E2759"/>
    <w:rsid w:val="001E2FBB"/>
    <w:rsid w:val="001E5DCF"/>
    <w:rsid w:val="001E7853"/>
    <w:rsid w:val="001F3C40"/>
    <w:rsid w:val="001F4857"/>
    <w:rsid w:val="001F56FB"/>
    <w:rsid w:val="001F614D"/>
    <w:rsid w:val="00200292"/>
    <w:rsid w:val="00200668"/>
    <w:rsid w:val="00203537"/>
    <w:rsid w:val="00212FC0"/>
    <w:rsid w:val="00215E69"/>
    <w:rsid w:val="002176F2"/>
    <w:rsid w:val="00221262"/>
    <w:rsid w:val="0022151B"/>
    <w:rsid w:val="00224151"/>
    <w:rsid w:val="002243C3"/>
    <w:rsid w:val="0022443E"/>
    <w:rsid w:val="00226A19"/>
    <w:rsid w:val="0023087B"/>
    <w:rsid w:val="002323F1"/>
    <w:rsid w:val="00235CF1"/>
    <w:rsid w:val="00237C40"/>
    <w:rsid w:val="002414E5"/>
    <w:rsid w:val="00243304"/>
    <w:rsid w:val="00244B74"/>
    <w:rsid w:val="0025032A"/>
    <w:rsid w:val="00253DE3"/>
    <w:rsid w:val="00255EC9"/>
    <w:rsid w:val="00256589"/>
    <w:rsid w:val="00256DF0"/>
    <w:rsid w:val="00265DEC"/>
    <w:rsid w:val="002730B9"/>
    <w:rsid w:val="00274F8C"/>
    <w:rsid w:val="002811A6"/>
    <w:rsid w:val="00282FFB"/>
    <w:rsid w:val="00285F2A"/>
    <w:rsid w:val="0028766B"/>
    <w:rsid w:val="002909B4"/>
    <w:rsid w:val="00291FE6"/>
    <w:rsid w:val="00295774"/>
    <w:rsid w:val="00295E9B"/>
    <w:rsid w:val="0029777F"/>
    <w:rsid w:val="002A08FA"/>
    <w:rsid w:val="002A1E1E"/>
    <w:rsid w:val="002A20EE"/>
    <w:rsid w:val="002A232C"/>
    <w:rsid w:val="002A295D"/>
    <w:rsid w:val="002A4FFA"/>
    <w:rsid w:val="002B3249"/>
    <w:rsid w:val="002B32CC"/>
    <w:rsid w:val="002C4CC9"/>
    <w:rsid w:val="002C7FE9"/>
    <w:rsid w:val="002D0DAE"/>
    <w:rsid w:val="002D1513"/>
    <w:rsid w:val="002E0EEC"/>
    <w:rsid w:val="002E1764"/>
    <w:rsid w:val="002E38DE"/>
    <w:rsid w:val="002E4070"/>
    <w:rsid w:val="002E4F18"/>
    <w:rsid w:val="002E59A4"/>
    <w:rsid w:val="002E690F"/>
    <w:rsid w:val="002F101A"/>
    <w:rsid w:val="002F111B"/>
    <w:rsid w:val="002F27F1"/>
    <w:rsid w:val="003003D9"/>
    <w:rsid w:val="00307C7F"/>
    <w:rsid w:val="00312DF8"/>
    <w:rsid w:val="00313B73"/>
    <w:rsid w:val="0031613D"/>
    <w:rsid w:val="00320DF9"/>
    <w:rsid w:val="00323C66"/>
    <w:rsid w:val="00327B69"/>
    <w:rsid w:val="00333455"/>
    <w:rsid w:val="00334EB1"/>
    <w:rsid w:val="00334F17"/>
    <w:rsid w:val="00341455"/>
    <w:rsid w:val="00341682"/>
    <w:rsid w:val="003500DB"/>
    <w:rsid w:val="00354D2A"/>
    <w:rsid w:val="00362A8A"/>
    <w:rsid w:val="00365C3B"/>
    <w:rsid w:val="00372357"/>
    <w:rsid w:val="00383139"/>
    <w:rsid w:val="0039111C"/>
    <w:rsid w:val="0039263D"/>
    <w:rsid w:val="00396EB0"/>
    <w:rsid w:val="003B0EB3"/>
    <w:rsid w:val="003B1198"/>
    <w:rsid w:val="003B1EE6"/>
    <w:rsid w:val="003B2FB7"/>
    <w:rsid w:val="003B787E"/>
    <w:rsid w:val="003C63C5"/>
    <w:rsid w:val="003C7D54"/>
    <w:rsid w:val="003D33A9"/>
    <w:rsid w:val="003D3805"/>
    <w:rsid w:val="003E217F"/>
    <w:rsid w:val="003E3C93"/>
    <w:rsid w:val="003E4398"/>
    <w:rsid w:val="003E593A"/>
    <w:rsid w:val="003E7014"/>
    <w:rsid w:val="003F215E"/>
    <w:rsid w:val="003F2E00"/>
    <w:rsid w:val="003F759A"/>
    <w:rsid w:val="00402CDF"/>
    <w:rsid w:val="00403763"/>
    <w:rsid w:val="004041AA"/>
    <w:rsid w:val="0040668D"/>
    <w:rsid w:val="004073D1"/>
    <w:rsid w:val="00411485"/>
    <w:rsid w:val="004119D1"/>
    <w:rsid w:val="00411B4B"/>
    <w:rsid w:val="00412263"/>
    <w:rsid w:val="0041366A"/>
    <w:rsid w:val="004215D2"/>
    <w:rsid w:val="004245B6"/>
    <w:rsid w:val="004275DA"/>
    <w:rsid w:val="00430CEA"/>
    <w:rsid w:val="0043362E"/>
    <w:rsid w:val="00433DDA"/>
    <w:rsid w:val="0043479C"/>
    <w:rsid w:val="004354AB"/>
    <w:rsid w:val="0043798A"/>
    <w:rsid w:val="004427A4"/>
    <w:rsid w:val="00443F7A"/>
    <w:rsid w:val="00454F01"/>
    <w:rsid w:val="00456C0D"/>
    <w:rsid w:val="00467D96"/>
    <w:rsid w:val="00483BCE"/>
    <w:rsid w:val="00485E96"/>
    <w:rsid w:val="00491A9D"/>
    <w:rsid w:val="00493A13"/>
    <w:rsid w:val="00494F8B"/>
    <w:rsid w:val="00496081"/>
    <w:rsid w:val="00496AAD"/>
    <w:rsid w:val="004A0637"/>
    <w:rsid w:val="004B12D1"/>
    <w:rsid w:val="004B2436"/>
    <w:rsid w:val="004B6832"/>
    <w:rsid w:val="004C125C"/>
    <w:rsid w:val="004C2927"/>
    <w:rsid w:val="004C351E"/>
    <w:rsid w:val="004C52F8"/>
    <w:rsid w:val="004C6375"/>
    <w:rsid w:val="004C6952"/>
    <w:rsid w:val="004C6D44"/>
    <w:rsid w:val="004C6E3A"/>
    <w:rsid w:val="004C7A83"/>
    <w:rsid w:val="004D3056"/>
    <w:rsid w:val="004D4B17"/>
    <w:rsid w:val="004D5A64"/>
    <w:rsid w:val="004D5E11"/>
    <w:rsid w:val="004D6842"/>
    <w:rsid w:val="004D7DDB"/>
    <w:rsid w:val="004E0F89"/>
    <w:rsid w:val="004E1E76"/>
    <w:rsid w:val="004E6263"/>
    <w:rsid w:val="004F242E"/>
    <w:rsid w:val="004F4C4B"/>
    <w:rsid w:val="004F5EAC"/>
    <w:rsid w:val="004F615B"/>
    <w:rsid w:val="00500A4E"/>
    <w:rsid w:val="0050100E"/>
    <w:rsid w:val="00512807"/>
    <w:rsid w:val="00515F29"/>
    <w:rsid w:val="0051631C"/>
    <w:rsid w:val="00522825"/>
    <w:rsid w:val="005257BD"/>
    <w:rsid w:val="0053433A"/>
    <w:rsid w:val="00534727"/>
    <w:rsid w:val="00535A77"/>
    <w:rsid w:val="00536125"/>
    <w:rsid w:val="0054302B"/>
    <w:rsid w:val="00543EC2"/>
    <w:rsid w:val="00543F25"/>
    <w:rsid w:val="005451B1"/>
    <w:rsid w:val="00546020"/>
    <w:rsid w:val="005522CF"/>
    <w:rsid w:val="00554E2A"/>
    <w:rsid w:val="00555561"/>
    <w:rsid w:val="00556FCB"/>
    <w:rsid w:val="005635CD"/>
    <w:rsid w:val="00565009"/>
    <w:rsid w:val="005652DA"/>
    <w:rsid w:val="00567849"/>
    <w:rsid w:val="00574100"/>
    <w:rsid w:val="00575D35"/>
    <w:rsid w:val="00575F0C"/>
    <w:rsid w:val="0057632F"/>
    <w:rsid w:val="00576BBB"/>
    <w:rsid w:val="0058171F"/>
    <w:rsid w:val="00582041"/>
    <w:rsid w:val="005853C2"/>
    <w:rsid w:val="0058570D"/>
    <w:rsid w:val="00587C40"/>
    <w:rsid w:val="005910FA"/>
    <w:rsid w:val="005929A5"/>
    <w:rsid w:val="005968DB"/>
    <w:rsid w:val="005978AD"/>
    <w:rsid w:val="00597F9C"/>
    <w:rsid w:val="005A2A83"/>
    <w:rsid w:val="005A4DC1"/>
    <w:rsid w:val="005A5CD5"/>
    <w:rsid w:val="005A60BA"/>
    <w:rsid w:val="005B2B12"/>
    <w:rsid w:val="005B5227"/>
    <w:rsid w:val="005B537F"/>
    <w:rsid w:val="005B5FAB"/>
    <w:rsid w:val="005C1124"/>
    <w:rsid w:val="005C55D2"/>
    <w:rsid w:val="005C7FDA"/>
    <w:rsid w:val="005D2B75"/>
    <w:rsid w:val="005D345B"/>
    <w:rsid w:val="005D3C87"/>
    <w:rsid w:val="005D6F37"/>
    <w:rsid w:val="005E0D63"/>
    <w:rsid w:val="005E163D"/>
    <w:rsid w:val="005E33D4"/>
    <w:rsid w:val="005F2FF6"/>
    <w:rsid w:val="005F4880"/>
    <w:rsid w:val="0060105E"/>
    <w:rsid w:val="0060146F"/>
    <w:rsid w:val="00605683"/>
    <w:rsid w:val="00610238"/>
    <w:rsid w:val="00611B4A"/>
    <w:rsid w:val="00611BBA"/>
    <w:rsid w:val="00614B55"/>
    <w:rsid w:val="0061563C"/>
    <w:rsid w:val="00617F2F"/>
    <w:rsid w:val="00621C0D"/>
    <w:rsid w:val="00623361"/>
    <w:rsid w:val="0062709B"/>
    <w:rsid w:val="00632CE0"/>
    <w:rsid w:val="00642C1B"/>
    <w:rsid w:val="00643D0D"/>
    <w:rsid w:val="00646332"/>
    <w:rsid w:val="00650EA5"/>
    <w:rsid w:val="00650EE2"/>
    <w:rsid w:val="0065570E"/>
    <w:rsid w:val="00672E8B"/>
    <w:rsid w:val="00673C12"/>
    <w:rsid w:val="00675681"/>
    <w:rsid w:val="006764E2"/>
    <w:rsid w:val="00676EA8"/>
    <w:rsid w:val="00677010"/>
    <w:rsid w:val="0068064F"/>
    <w:rsid w:val="006819EF"/>
    <w:rsid w:val="006822C5"/>
    <w:rsid w:val="00683992"/>
    <w:rsid w:val="00685A15"/>
    <w:rsid w:val="0069764A"/>
    <w:rsid w:val="006A1773"/>
    <w:rsid w:val="006A30F5"/>
    <w:rsid w:val="006A4B3E"/>
    <w:rsid w:val="006A7FEC"/>
    <w:rsid w:val="006B01BC"/>
    <w:rsid w:val="006B3626"/>
    <w:rsid w:val="006B52F4"/>
    <w:rsid w:val="006B589A"/>
    <w:rsid w:val="006B59BA"/>
    <w:rsid w:val="006B59BF"/>
    <w:rsid w:val="006C2BE0"/>
    <w:rsid w:val="006C38A6"/>
    <w:rsid w:val="006C4690"/>
    <w:rsid w:val="006C7ADD"/>
    <w:rsid w:val="006D6469"/>
    <w:rsid w:val="006D6574"/>
    <w:rsid w:val="006E313F"/>
    <w:rsid w:val="006E3C8E"/>
    <w:rsid w:val="006E4CAF"/>
    <w:rsid w:val="006E6F3E"/>
    <w:rsid w:val="006E7473"/>
    <w:rsid w:val="006E77CB"/>
    <w:rsid w:val="006F08AB"/>
    <w:rsid w:val="006F099C"/>
    <w:rsid w:val="006F1B1F"/>
    <w:rsid w:val="006F201D"/>
    <w:rsid w:val="006F306C"/>
    <w:rsid w:val="006F4CBE"/>
    <w:rsid w:val="00700981"/>
    <w:rsid w:val="00701407"/>
    <w:rsid w:val="00715AE2"/>
    <w:rsid w:val="007176C2"/>
    <w:rsid w:val="00721E92"/>
    <w:rsid w:val="0072731B"/>
    <w:rsid w:val="00743D7C"/>
    <w:rsid w:val="00743E8A"/>
    <w:rsid w:val="00745245"/>
    <w:rsid w:val="007458F7"/>
    <w:rsid w:val="00750A30"/>
    <w:rsid w:val="00754165"/>
    <w:rsid w:val="007628EC"/>
    <w:rsid w:val="00762EA2"/>
    <w:rsid w:val="00766062"/>
    <w:rsid w:val="00770E6F"/>
    <w:rsid w:val="0077659E"/>
    <w:rsid w:val="00782813"/>
    <w:rsid w:val="0078521D"/>
    <w:rsid w:val="007871E9"/>
    <w:rsid w:val="00787A0F"/>
    <w:rsid w:val="00791222"/>
    <w:rsid w:val="00791B16"/>
    <w:rsid w:val="00793D4A"/>
    <w:rsid w:val="0079582B"/>
    <w:rsid w:val="007A0542"/>
    <w:rsid w:val="007A24BF"/>
    <w:rsid w:val="007A40F5"/>
    <w:rsid w:val="007A76AD"/>
    <w:rsid w:val="007B18C5"/>
    <w:rsid w:val="007B388C"/>
    <w:rsid w:val="007B5328"/>
    <w:rsid w:val="007B5A68"/>
    <w:rsid w:val="007C079D"/>
    <w:rsid w:val="007C31C0"/>
    <w:rsid w:val="007C7004"/>
    <w:rsid w:val="007D1A26"/>
    <w:rsid w:val="007D26EB"/>
    <w:rsid w:val="007D3996"/>
    <w:rsid w:val="007D3C4D"/>
    <w:rsid w:val="007D59A8"/>
    <w:rsid w:val="007E6075"/>
    <w:rsid w:val="007F0533"/>
    <w:rsid w:val="007F0A0E"/>
    <w:rsid w:val="007F0FE8"/>
    <w:rsid w:val="007F1902"/>
    <w:rsid w:val="00802155"/>
    <w:rsid w:val="00803131"/>
    <w:rsid w:val="00803F0C"/>
    <w:rsid w:val="00805D97"/>
    <w:rsid w:val="00806A3B"/>
    <w:rsid w:val="0081265E"/>
    <w:rsid w:val="008151CD"/>
    <w:rsid w:val="00815DA0"/>
    <w:rsid w:val="0081727E"/>
    <w:rsid w:val="00817B66"/>
    <w:rsid w:val="008201F3"/>
    <w:rsid w:val="00825941"/>
    <w:rsid w:val="00831158"/>
    <w:rsid w:val="0083145D"/>
    <w:rsid w:val="00832541"/>
    <w:rsid w:val="00832F73"/>
    <w:rsid w:val="00841CF5"/>
    <w:rsid w:val="0084504C"/>
    <w:rsid w:val="0084541A"/>
    <w:rsid w:val="008455F3"/>
    <w:rsid w:val="008466A0"/>
    <w:rsid w:val="00847E9A"/>
    <w:rsid w:val="00847F59"/>
    <w:rsid w:val="00850DA9"/>
    <w:rsid w:val="00853C1E"/>
    <w:rsid w:val="0085438C"/>
    <w:rsid w:val="008568C5"/>
    <w:rsid w:val="008601D6"/>
    <w:rsid w:val="0086064E"/>
    <w:rsid w:val="00860F10"/>
    <w:rsid w:val="00865D23"/>
    <w:rsid w:val="008666A2"/>
    <w:rsid w:val="00870C91"/>
    <w:rsid w:val="0087358B"/>
    <w:rsid w:val="00875FA7"/>
    <w:rsid w:val="0087684E"/>
    <w:rsid w:val="00877AD4"/>
    <w:rsid w:val="008812EA"/>
    <w:rsid w:val="00883B74"/>
    <w:rsid w:val="00885402"/>
    <w:rsid w:val="00886EDF"/>
    <w:rsid w:val="00891D39"/>
    <w:rsid w:val="008952C2"/>
    <w:rsid w:val="00896B96"/>
    <w:rsid w:val="008A254C"/>
    <w:rsid w:val="008A2E56"/>
    <w:rsid w:val="008A7464"/>
    <w:rsid w:val="008B0853"/>
    <w:rsid w:val="008B447E"/>
    <w:rsid w:val="008B7B9A"/>
    <w:rsid w:val="008B7F9B"/>
    <w:rsid w:val="008C1CD8"/>
    <w:rsid w:val="008D1148"/>
    <w:rsid w:val="008D28A8"/>
    <w:rsid w:val="008D3952"/>
    <w:rsid w:val="008D5B2D"/>
    <w:rsid w:val="008E24AD"/>
    <w:rsid w:val="008E26E2"/>
    <w:rsid w:val="008E494F"/>
    <w:rsid w:val="008E4C20"/>
    <w:rsid w:val="008E5766"/>
    <w:rsid w:val="008E60CE"/>
    <w:rsid w:val="008E7B12"/>
    <w:rsid w:val="008F00CD"/>
    <w:rsid w:val="008F0C2A"/>
    <w:rsid w:val="008F33A6"/>
    <w:rsid w:val="008F5D5E"/>
    <w:rsid w:val="00905BDE"/>
    <w:rsid w:val="00907EBE"/>
    <w:rsid w:val="0091109C"/>
    <w:rsid w:val="00912421"/>
    <w:rsid w:val="009131C7"/>
    <w:rsid w:val="0091443A"/>
    <w:rsid w:val="00915016"/>
    <w:rsid w:val="00915544"/>
    <w:rsid w:val="00915C4F"/>
    <w:rsid w:val="00920119"/>
    <w:rsid w:val="00921469"/>
    <w:rsid w:val="00921B96"/>
    <w:rsid w:val="00924595"/>
    <w:rsid w:val="00925CA0"/>
    <w:rsid w:val="0092622F"/>
    <w:rsid w:val="00931755"/>
    <w:rsid w:val="00932119"/>
    <w:rsid w:val="009321FF"/>
    <w:rsid w:val="0093346A"/>
    <w:rsid w:val="00935857"/>
    <w:rsid w:val="00935A36"/>
    <w:rsid w:val="00941698"/>
    <w:rsid w:val="009419DA"/>
    <w:rsid w:val="00943A64"/>
    <w:rsid w:val="00944B64"/>
    <w:rsid w:val="0094744E"/>
    <w:rsid w:val="00952158"/>
    <w:rsid w:val="00957A67"/>
    <w:rsid w:val="00963F11"/>
    <w:rsid w:val="009657CE"/>
    <w:rsid w:val="00966E7D"/>
    <w:rsid w:val="00972B28"/>
    <w:rsid w:val="00974DEB"/>
    <w:rsid w:val="009757CC"/>
    <w:rsid w:val="00976A0E"/>
    <w:rsid w:val="00980B6D"/>
    <w:rsid w:val="00981709"/>
    <w:rsid w:val="0098208A"/>
    <w:rsid w:val="00987ADF"/>
    <w:rsid w:val="0099130B"/>
    <w:rsid w:val="009934B0"/>
    <w:rsid w:val="00996335"/>
    <w:rsid w:val="00996866"/>
    <w:rsid w:val="00996EDD"/>
    <w:rsid w:val="009A0914"/>
    <w:rsid w:val="009A35D4"/>
    <w:rsid w:val="009B00EE"/>
    <w:rsid w:val="009B129F"/>
    <w:rsid w:val="009B48DB"/>
    <w:rsid w:val="009B6454"/>
    <w:rsid w:val="009C0FCC"/>
    <w:rsid w:val="009C50F5"/>
    <w:rsid w:val="009D0752"/>
    <w:rsid w:val="009D19F3"/>
    <w:rsid w:val="009D2D67"/>
    <w:rsid w:val="009D64E4"/>
    <w:rsid w:val="009D65ED"/>
    <w:rsid w:val="009D6955"/>
    <w:rsid w:val="009D7272"/>
    <w:rsid w:val="009E0DD6"/>
    <w:rsid w:val="009E385A"/>
    <w:rsid w:val="009E3A90"/>
    <w:rsid w:val="009E42D3"/>
    <w:rsid w:val="009E4579"/>
    <w:rsid w:val="009F0678"/>
    <w:rsid w:val="009F14F7"/>
    <w:rsid w:val="009F4006"/>
    <w:rsid w:val="009F48E7"/>
    <w:rsid w:val="009F7E9B"/>
    <w:rsid w:val="00A044E7"/>
    <w:rsid w:val="00A04534"/>
    <w:rsid w:val="00A0461C"/>
    <w:rsid w:val="00A05404"/>
    <w:rsid w:val="00A07DAE"/>
    <w:rsid w:val="00A11515"/>
    <w:rsid w:val="00A124CC"/>
    <w:rsid w:val="00A12A48"/>
    <w:rsid w:val="00A13C77"/>
    <w:rsid w:val="00A13E76"/>
    <w:rsid w:val="00A14DF8"/>
    <w:rsid w:val="00A151B6"/>
    <w:rsid w:val="00A27B34"/>
    <w:rsid w:val="00A31BC1"/>
    <w:rsid w:val="00A31E37"/>
    <w:rsid w:val="00A32501"/>
    <w:rsid w:val="00A347C2"/>
    <w:rsid w:val="00A34DB9"/>
    <w:rsid w:val="00A37FB3"/>
    <w:rsid w:val="00A41FD3"/>
    <w:rsid w:val="00A47911"/>
    <w:rsid w:val="00A479E0"/>
    <w:rsid w:val="00A50A21"/>
    <w:rsid w:val="00A51927"/>
    <w:rsid w:val="00A519D1"/>
    <w:rsid w:val="00A51CEE"/>
    <w:rsid w:val="00A52ED6"/>
    <w:rsid w:val="00A53AAA"/>
    <w:rsid w:val="00A6137D"/>
    <w:rsid w:val="00A6144C"/>
    <w:rsid w:val="00A63697"/>
    <w:rsid w:val="00A6388E"/>
    <w:rsid w:val="00A63A20"/>
    <w:rsid w:val="00A64312"/>
    <w:rsid w:val="00A65449"/>
    <w:rsid w:val="00A76D34"/>
    <w:rsid w:val="00A83A4C"/>
    <w:rsid w:val="00A83F83"/>
    <w:rsid w:val="00A84687"/>
    <w:rsid w:val="00A92AD5"/>
    <w:rsid w:val="00A94B51"/>
    <w:rsid w:val="00A9589B"/>
    <w:rsid w:val="00AB45F0"/>
    <w:rsid w:val="00AD5F4C"/>
    <w:rsid w:val="00AD63E3"/>
    <w:rsid w:val="00AD6521"/>
    <w:rsid w:val="00AD6737"/>
    <w:rsid w:val="00AD72AC"/>
    <w:rsid w:val="00AE574D"/>
    <w:rsid w:val="00AF2781"/>
    <w:rsid w:val="00AF32A6"/>
    <w:rsid w:val="00AF4E9C"/>
    <w:rsid w:val="00AF4F91"/>
    <w:rsid w:val="00AF5704"/>
    <w:rsid w:val="00AF7B25"/>
    <w:rsid w:val="00B01231"/>
    <w:rsid w:val="00B07264"/>
    <w:rsid w:val="00B116A1"/>
    <w:rsid w:val="00B12908"/>
    <w:rsid w:val="00B131EA"/>
    <w:rsid w:val="00B17028"/>
    <w:rsid w:val="00B21E8F"/>
    <w:rsid w:val="00B24377"/>
    <w:rsid w:val="00B25705"/>
    <w:rsid w:val="00B266D9"/>
    <w:rsid w:val="00B34ED6"/>
    <w:rsid w:val="00B41B64"/>
    <w:rsid w:val="00B4300F"/>
    <w:rsid w:val="00B4433F"/>
    <w:rsid w:val="00B44A3E"/>
    <w:rsid w:val="00B52064"/>
    <w:rsid w:val="00B53C31"/>
    <w:rsid w:val="00B62520"/>
    <w:rsid w:val="00B65457"/>
    <w:rsid w:val="00B658E9"/>
    <w:rsid w:val="00B66957"/>
    <w:rsid w:val="00B72B07"/>
    <w:rsid w:val="00B7482F"/>
    <w:rsid w:val="00B762D2"/>
    <w:rsid w:val="00B80455"/>
    <w:rsid w:val="00B82045"/>
    <w:rsid w:val="00B8378C"/>
    <w:rsid w:val="00B90C73"/>
    <w:rsid w:val="00B93033"/>
    <w:rsid w:val="00B96931"/>
    <w:rsid w:val="00BA0396"/>
    <w:rsid w:val="00BA0E4B"/>
    <w:rsid w:val="00BA4166"/>
    <w:rsid w:val="00BA5437"/>
    <w:rsid w:val="00BA6D15"/>
    <w:rsid w:val="00BA7910"/>
    <w:rsid w:val="00BB31A3"/>
    <w:rsid w:val="00BB68E8"/>
    <w:rsid w:val="00BC1070"/>
    <w:rsid w:val="00BC1583"/>
    <w:rsid w:val="00BC32A2"/>
    <w:rsid w:val="00BC4422"/>
    <w:rsid w:val="00BC5403"/>
    <w:rsid w:val="00BC787F"/>
    <w:rsid w:val="00BC7C72"/>
    <w:rsid w:val="00BC7F97"/>
    <w:rsid w:val="00BE1DFE"/>
    <w:rsid w:val="00BE2F37"/>
    <w:rsid w:val="00BE3619"/>
    <w:rsid w:val="00BE5EE4"/>
    <w:rsid w:val="00BE6774"/>
    <w:rsid w:val="00BE6E0F"/>
    <w:rsid w:val="00BE72D9"/>
    <w:rsid w:val="00BF3D10"/>
    <w:rsid w:val="00BF43C6"/>
    <w:rsid w:val="00BF6BC4"/>
    <w:rsid w:val="00C029CC"/>
    <w:rsid w:val="00C152BE"/>
    <w:rsid w:val="00C20C75"/>
    <w:rsid w:val="00C21D02"/>
    <w:rsid w:val="00C22019"/>
    <w:rsid w:val="00C231A6"/>
    <w:rsid w:val="00C23A82"/>
    <w:rsid w:val="00C2406E"/>
    <w:rsid w:val="00C3572D"/>
    <w:rsid w:val="00C3582C"/>
    <w:rsid w:val="00C37CC5"/>
    <w:rsid w:val="00C47005"/>
    <w:rsid w:val="00C60A25"/>
    <w:rsid w:val="00C666EA"/>
    <w:rsid w:val="00C6791C"/>
    <w:rsid w:val="00C7135C"/>
    <w:rsid w:val="00C72158"/>
    <w:rsid w:val="00C81287"/>
    <w:rsid w:val="00C8240A"/>
    <w:rsid w:val="00C840AA"/>
    <w:rsid w:val="00C84EEF"/>
    <w:rsid w:val="00C87161"/>
    <w:rsid w:val="00C956A3"/>
    <w:rsid w:val="00CA1286"/>
    <w:rsid w:val="00CA1C04"/>
    <w:rsid w:val="00CA30DC"/>
    <w:rsid w:val="00CA531A"/>
    <w:rsid w:val="00CA5596"/>
    <w:rsid w:val="00CA7A6E"/>
    <w:rsid w:val="00CB3CEE"/>
    <w:rsid w:val="00CB6632"/>
    <w:rsid w:val="00CB68F6"/>
    <w:rsid w:val="00CB6A4E"/>
    <w:rsid w:val="00CB6FCE"/>
    <w:rsid w:val="00CC0A07"/>
    <w:rsid w:val="00CC7989"/>
    <w:rsid w:val="00CD2786"/>
    <w:rsid w:val="00CD2E83"/>
    <w:rsid w:val="00CD3CE2"/>
    <w:rsid w:val="00CD44FD"/>
    <w:rsid w:val="00CD5804"/>
    <w:rsid w:val="00CD5B15"/>
    <w:rsid w:val="00CE20B0"/>
    <w:rsid w:val="00CE3882"/>
    <w:rsid w:val="00CE6834"/>
    <w:rsid w:val="00CF020D"/>
    <w:rsid w:val="00CF2D37"/>
    <w:rsid w:val="00CF6F7C"/>
    <w:rsid w:val="00D018ED"/>
    <w:rsid w:val="00D01C42"/>
    <w:rsid w:val="00D048A5"/>
    <w:rsid w:val="00D07E7A"/>
    <w:rsid w:val="00D1177B"/>
    <w:rsid w:val="00D11932"/>
    <w:rsid w:val="00D12BBF"/>
    <w:rsid w:val="00D23509"/>
    <w:rsid w:val="00D2593F"/>
    <w:rsid w:val="00D305B1"/>
    <w:rsid w:val="00D32779"/>
    <w:rsid w:val="00D33E73"/>
    <w:rsid w:val="00D34554"/>
    <w:rsid w:val="00D37218"/>
    <w:rsid w:val="00D4607D"/>
    <w:rsid w:val="00D50571"/>
    <w:rsid w:val="00D50B48"/>
    <w:rsid w:val="00D51AE4"/>
    <w:rsid w:val="00D53713"/>
    <w:rsid w:val="00D53E92"/>
    <w:rsid w:val="00D556A7"/>
    <w:rsid w:val="00D57171"/>
    <w:rsid w:val="00D5760C"/>
    <w:rsid w:val="00D60093"/>
    <w:rsid w:val="00D65897"/>
    <w:rsid w:val="00D66008"/>
    <w:rsid w:val="00D701E3"/>
    <w:rsid w:val="00D74F21"/>
    <w:rsid w:val="00D810B9"/>
    <w:rsid w:val="00D81C72"/>
    <w:rsid w:val="00D85EB0"/>
    <w:rsid w:val="00D87C79"/>
    <w:rsid w:val="00D9194D"/>
    <w:rsid w:val="00D9293E"/>
    <w:rsid w:val="00D92CCF"/>
    <w:rsid w:val="00DA10B4"/>
    <w:rsid w:val="00DA499D"/>
    <w:rsid w:val="00DB04B2"/>
    <w:rsid w:val="00DB111F"/>
    <w:rsid w:val="00DB2491"/>
    <w:rsid w:val="00DB4415"/>
    <w:rsid w:val="00DB4EC2"/>
    <w:rsid w:val="00DB55E0"/>
    <w:rsid w:val="00DB5FF9"/>
    <w:rsid w:val="00DB7BE8"/>
    <w:rsid w:val="00DC6B4B"/>
    <w:rsid w:val="00DC7E92"/>
    <w:rsid w:val="00DD1F07"/>
    <w:rsid w:val="00DD59C8"/>
    <w:rsid w:val="00DD6501"/>
    <w:rsid w:val="00DE1A9D"/>
    <w:rsid w:val="00DE5710"/>
    <w:rsid w:val="00DE57A3"/>
    <w:rsid w:val="00DE586C"/>
    <w:rsid w:val="00DF1EF6"/>
    <w:rsid w:val="00DF3D44"/>
    <w:rsid w:val="00DF48C1"/>
    <w:rsid w:val="00E01F69"/>
    <w:rsid w:val="00E05127"/>
    <w:rsid w:val="00E075AA"/>
    <w:rsid w:val="00E11C39"/>
    <w:rsid w:val="00E12478"/>
    <w:rsid w:val="00E14537"/>
    <w:rsid w:val="00E22B28"/>
    <w:rsid w:val="00E26A37"/>
    <w:rsid w:val="00E26BC1"/>
    <w:rsid w:val="00E31096"/>
    <w:rsid w:val="00E32126"/>
    <w:rsid w:val="00E32D1F"/>
    <w:rsid w:val="00E3510A"/>
    <w:rsid w:val="00E4019B"/>
    <w:rsid w:val="00E445A5"/>
    <w:rsid w:val="00E4699E"/>
    <w:rsid w:val="00E473C2"/>
    <w:rsid w:val="00E50117"/>
    <w:rsid w:val="00E50A01"/>
    <w:rsid w:val="00E50DE6"/>
    <w:rsid w:val="00E5321B"/>
    <w:rsid w:val="00E554E2"/>
    <w:rsid w:val="00E63878"/>
    <w:rsid w:val="00E63912"/>
    <w:rsid w:val="00E64DB9"/>
    <w:rsid w:val="00E663E5"/>
    <w:rsid w:val="00E71B55"/>
    <w:rsid w:val="00E72573"/>
    <w:rsid w:val="00E76976"/>
    <w:rsid w:val="00E769EF"/>
    <w:rsid w:val="00E77C81"/>
    <w:rsid w:val="00E81CD9"/>
    <w:rsid w:val="00E8425D"/>
    <w:rsid w:val="00E8617B"/>
    <w:rsid w:val="00E87AE9"/>
    <w:rsid w:val="00E87E1F"/>
    <w:rsid w:val="00E91143"/>
    <w:rsid w:val="00E93139"/>
    <w:rsid w:val="00E93363"/>
    <w:rsid w:val="00E94AAB"/>
    <w:rsid w:val="00E9509D"/>
    <w:rsid w:val="00E967C5"/>
    <w:rsid w:val="00EA0421"/>
    <w:rsid w:val="00EA07EB"/>
    <w:rsid w:val="00EA4ABA"/>
    <w:rsid w:val="00EA60DB"/>
    <w:rsid w:val="00EB3053"/>
    <w:rsid w:val="00EB3185"/>
    <w:rsid w:val="00EC0CAA"/>
    <w:rsid w:val="00EC328B"/>
    <w:rsid w:val="00EC5B32"/>
    <w:rsid w:val="00EC6C1E"/>
    <w:rsid w:val="00EC7C61"/>
    <w:rsid w:val="00ED2052"/>
    <w:rsid w:val="00ED3A8C"/>
    <w:rsid w:val="00ED56C9"/>
    <w:rsid w:val="00ED5787"/>
    <w:rsid w:val="00ED7166"/>
    <w:rsid w:val="00EE65DA"/>
    <w:rsid w:val="00EE6BDB"/>
    <w:rsid w:val="00EF4277"/>
    <w:rsid w:val="00EF4742"/>
    <w:rsid w:val="00EF744F"/>
    <w:rsid w:val="00F00264"/>
    <w:rsid w:val="00F03591"/>
    <w:rsid w:val="00F03D54"/>
    <w:rsid w:val="00F11BB4"/>
    <w:rsid w:val="00F134E1"/>
    <w:rsid w:val="00F15EBE"/>
    <w:rsid w:val="00F16F36"/>
    <w:rsid w:val="00F21811"/>
    <w:rsid w:val="00F21820"/>
    <w:rsid w:val="00F222A5"/>
    <w:rsid w:val="00F23571"/>
    <w:rsid w:val="00F312AE"/>
    <w:rsid w:val="00F37005"/>
    <w:rsid w:val="00F40519"/>
    <w:rsid w:val="00F442E6"/>
    <w:rsid w:val="00F4513B"/>
    <w:rsid w:val="00F472D6"/>
    <w:rsid w:val="00F51F81"/>
    <w:rsid w:val="00F577CB"/>
    <w:rsid w:val="00F63BB2"/>
    <w:rsid w:val="00F64C37"/>
    <w:rsid w:val="00F66E28"/>
    <w:rsid w:val="00F73319"/>
    <w:rsid w:val="00F737F7"/>
    <w:rsid w:val="00F74E2C"/>
    <w:rsid w:val="00F77EAC"/>
    <w:rsid w:val="00F8185F"/>
    <w:rsid w:val="00F825F1"/>
    <w:rsid w:val="00F85D3C"/>
    <w:rsid w:val="00F966B8"/>
    <w:rsid w:val="00FA13B8"/>
    <w:rsid w:val="00FA18C2"/>
    <w:rsid w:val="00FA2822"/>
    <w:rsid w:val="00FA3707"/>
    <w:rsid w:val="00FA5C66"/>
    <w:rsid w:val="00FA7737"/>
    <w:rsid w:val="00FB04AF"/>
    <w:rsid w:val="00FB2EE8"/>
    <w:rsid w:val="00FB4E87"/>
    <w:rsid w:val="00FB6036"/>
    <w:rsid w:val="00FB651B"/>
    <w:rsid w:val="00FC01BB"/>
    <w:rsid w:val="00FC127C"/>
    <w:rsid w:val="00FC2FE5"/>
    <w:rsid w:val="00FC40F1"/>
    <w:rsid w:val="00FC65FD"/>
    <w:rsid w:val="00FC6F30"/>
    <w:rsid w:val="00FD33B6"/>
    <w:rsid w:val="00FD41E6"/>
    <w:rsid w:val="00FE14C5"/>
    <w:rsid w:val="00FE4126"/>
    <w:rsid w:val="00FE5C95"/>
    <w:rsid w:val="00FE6372"/>
    <w:rsid w:val="00FF0B3E"/>
    <w:rsid w:val="00FF3AF2"/>
    <w:rsid w:val="00FF4192"/>
    <w:rsid w:val="00FF42C8"/>
    <w:rsid w:val="00FF69FD"/>
    <w:rsid w:val="00FF704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colormru v:ext="edit" colors="white"/>
    </o:shapedefaults>
    <o:shapelayout v:ext="edit">
      <o:idmap v:ext="edit" data="1"/>
    </o:shapelayout>
  </w:shapeDefaults>
  <w:doNotEmbedSmartTags/>
  <w:decimalSymbol w:val="."/>
  <w:listSeparator w:val=","/>
  <w14:docId w14:val="57AEE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etaNormalLF-Roman" w:eastAsia="MetaNormalLF-Roman" w:hAnsi="MetaNormalLF-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toc 1" w:uiPriority="39"/>
    <w:lsdException w:name="toc 2" w:uiPriority="39"/>
    <w:lsdException w:name="toc 3" w:uiPriority="39"/>
    <w:lsdException w:name="caption" w:uiPriority="99" w:qFormat="1"/>
    <w:lsdException w:name="List Bullet" w:uiPriority="99"/>
    <w:lsdException w:name="List Bullet 2" w:uiPriority="99"/>
    <w:lsdException w:name="Body Text" w:uiPriority="99"/>
    <w:lsdException w:name="Hyperlink" w:uiPriority="99"/>
    <w:lsdException w:name="List Paragraph" w:uiPriority="34" w:qFormat="1"/>
    <w:lsdException w:name="TOC Heading" w:uiPriority="39" w:qFormat="1"/>
  </w:latentStyles>
  <w:style w:type="paragraph" w:default="1" w:styleId="Normal">
    <w:name w:val="Normal"/>
    <w:qFormat/>
    <w:rsid w:val="00A9589B"/>
    <w:rPr>
      <w:sz w:val="24"/>
      <w:szCs w:val="24"/>
    </w:rPr>
  </w:style>
  <w:style w:type="paragraph" w:styleId="Heading1">
    <w:name w:val="heading 1"/>
    <w:basedOn w:val="Normal"/>
    <w:next w:val="Normal"/>
    <w:link w:val="Heading1Char"/>
    <w:qFormat/>
    <w:rsid w:val="00D11932"/>
    <w:pPr>
      <w:keepNext/>
      <w:keepLines/>
      <w:spacing w:before="480"/>
      <w:ind w:left="994" w:right="994"/>
      <w:outlineLvl w:val="0"/>
    </w:pPr>
    <w:rPr>
      <w:rFonts w:eastAsia="Times New Roman"/>
      <w:b/>
      <w:bCs/>
      <w:color w:val="246897"/>
      <w:sz w:val="32"/>
      <w:szCs w:val="32"/>
    </w:rPr>
  </w:style>
  <w:style w:type="paragraph" w:styleId="Heading2">
    <w:name w:val="heading 2"/>
    <w:basedOn w:val="Normal"/>
    <w:next w:val="Normal"/>
    <w:link w:val="Heading2Char"/>
    <w:qFormat/>
    <w:rsid w:val="00D11932"/>
    <w:pPr>
      <w:keepNext/>
      <w:keepLines/>
      <w:spacing w:before="200"/>
      <w:ind w:left="994" w:right="994"/>
      <w:outlineLvl w:val="1"/>
    </w:pPr>
    <w:rPr>
      <w:rFonts w:eastAsia="Times New Roman"/>
      <w:b/>
      <w:bCs/>
      <w:color w:val="3993D0"/>
      <w:sz w:val="26"/>
      <w:szCs w:val="26"/>
    </w:rPr>
  </w:style>
  <w:style w:type="paragraph" w:styleId="Heading3">
    <w:name w:val="heading 3"/>
    <w:basedOn w:val="Normal"/>
    <w:next w:val="Normal"/>
    <w:link w:val="Heading3Char"/>
    <w:rsid w:val="00D11932"/>
    <w:pPr>
      <w:keepNext/>
      <w:keepLines/>
      <w:spacing w:before="200"/>
      <w:ind w:left="994" w:right="994"/>
      <w:outlineLvl w:val="2"/>
    </w:pPr>
    <w:rPr>
      <w:rFonts w:eastAsia="Times New Roman"/>
      <w:b/>
      <w:bCs/>
      <w:color w:val="3993D0"/>
    </w:rPr>
  </w:style>
  <w:style w:type="paragraph" w:styleId="Heading4">
    <w:name w:val="heading 4"/>
    <w:basedOn w:val="Normal"/>
    <w:next w:val="Normal"/>
    <w:link w:val="Heading4Char"/>
    <w:rsid w:val="009E42D3"/>
    <w:pPr>
      <w:keepNext/>
      <w:spacing w:before="240" w:after="60"/>
      <w:ind w:left="994" w:right="994"/>
      <w:outlineLvl w:val="3"/>
    </w:pPr>
    <w:rPr>
      <w:rFonts w:eastAsia="Times New Roman"/>
      <w:b/>
      <w:bCs/>
    </w:rPr>
  </w:style>
  <w:style w:type="paragraph" w:styleId="Heading5">
    <w:name w:val="heading 5"/>
    <w:basedOn w:val="Normal"/>
    <w:next w:val="Normal"/>
    <w:link w:val="Heading5Char"/>
    <w:rsid w:val="009E42D3"/>
    <w:pPr>
      <w:spacing w:before="240" w:after="60"/>
      <w:ind w:left="994" w:right="994"/>
      <w:outlineLvl w:val="4"/>
    </w:pPr>
    <w:rPr>
      <w:rFonts w:eastAsia="Times New Roman"/>
      <w:b/>
      <w:bCs/>
      <w:i/>
      <w:iCs/>
    </w:rPr>
  </w:style>
  <w:style w:type="paragraph" w:styleId="Heading6">
    <w:name w:val="heading 6"/>
    <w:aliases w:val="side bar"/>
    <w:next w:val="Normal"/>
    <w:link w:val="Heading6Char"/>
    <w:autoRedefine/>
    <w:qFormat/>
    <w:rsid w:val="00B52064"/>
    <w:pPr>
      <w:spacing w:after="120"/>
      <w:outlineLvl w:val="5"/>
    </w:pPr>
    <w:rPr>
      <w:rFonts w:eastAsia="Times New Roman" w:cs="Arial"/>
      <w:b/>
      <w:bCs/>
      <w:color w:val="FFFFFF"/>
      <w:sz w:val="24"/>
      <w:szCs w:val="26"/>
    </w:rPr>
  </w:style>
  <w:style w:type="paragraph" w:styleId="Heading7">
    <w:name w:val="heading 7"/>
    <w:basedOn w:val="Normal"/>
    <w:next w:val="Normal"/>
    <w:link w:val="Heading7Char"/>
    <w:rsid w:val="00291FE6"/>
    <w:pPr>
      <w:spacing w:before="240" w:after="60"/>
      <w:ind w:left="994" w:right="994"/>
      <w:outlineLvl w:val="6"/>
    </w:pPr>
    <w:rPr>
      <w:rFonts w:ascii="Calibri" w:eastAsia="Times New Roman" w:hAnsi="Calibri"/>
    </w:rPr>
  </w:style>
  <w:style w:type="paragraph" w:styleId="Heading8">
    <w:name w:val="heading 8"/>
    <w:basedOn w:val="Normal"/>
    <w:next w:val="Normal"/>
    <w:link w:val="Heading8Char"/>
    <w:rsid w:val="00291FE6"/>
    <w:pPr>
      <w:spacing w:before="240" w:after="60"/>
      <w:ind w:left="994" w:right="994"/>
      <w:outlineLvl w:val="7"/>
    </w:pPr>
    <w:rPr>
      <w:rFonts w:ascii="Calibri" w:eastAsia="Times New Roman" w:hAnsi="Calibri"/>
      <w:i/>
      <w:iCs/>
    </w:rPr>
  </w:style>
  <w:style w:type="paragraph" w:styleId="Heading9">
    <w:name w:val="heading 9"/>
    <w:basedOn w:val="Normal"/>
    <w:next w:val="Normal"/>
    <w:link w:val="Heading9Char"/>
    <w:rsid w:val="00291FE6"/>
    <w:pPr>
      <w:spacing w:before="240" w:after="60"/>
      <w:ind w:left="994" w:right="994"/>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345B"/>
    <w:pPr>
      <w:tabs>
        <w:tab w:val="center" w:pos="4320"/>
        <w:tab w:val="right" w:pos="8640"/>
      </w:tabs>
    </w:pPr>
  </w:style>
  <w:style w:type="character" w:customStyle="1" w:styleId="HeaderChar">
    <w:name w:val="Header Char"/>
    <w:basedOn w:val="DefaultParagraphFont"/>
    <w:link w:val="Header"/>
    <w:uiPriority w:val="99"/>
    <w:rsid w:val="005D345B"/>
    <w:rPr>
      <w:sz w:val="24"/>
      <w:szCs w:val="24"/>
    </w:rPr>
  </w:style>
  <w:style w:type="paragraph" w:styleId="Footer">
    <w:name w:val="footer"/>
    <w:basedOn w:val="Normal"/>
    <w:link w:val="FooterChar"/>
    <w:uiPriority w:val="99"/>
    <w:semiHidden/>
    <w:unhideWhenUsed/>
    <w:rsid w:val="005D345B"/>
    <w:pPr>
      <w:tabs>
        <w:tab w:val="center" w:pos="4320"/>
        <w:tab w:val="right" w:pos="8640"/>
      </w:tabs>
    </w:pPr>
  </w:style>
  <w:style w:type="character" w:customStyle="1" w:styleId="FooterChar">
    <w:name w:val="Footer Char"/>
    <w:basedOn w:val="DefaultParagraphFont"/>
    <w:link w:val="Footer"/>
    <w:uiPriority w:val="99"/>
    <w:semiHidden/>
    <w:rsid w:val="005D345B"/>
    <w:rPr>
      <w:sz w:val="24"/>
      <w:szCs w:val="24"/>
    </w:rPr>
  </w:style>
  <w:style w:type="paragraph" w:styleId="ListParagraph">
    <w:name w:val="List Paragraph"/>
    <w:basedOn w:val="Normal"/>
    <w:uiPriority w:val="34"/>
    <w:qFormat/>
    <w:rsid w:val="005D345B"/>
    <w:pPr>
      <w:ind w:left="720"/>
      <w:contextualSpacing/>
    </w:pPr>
  </w:style>
  <w:style w:type="character" w:customStyle="1" w:styleId="Heading6Char">
    <w:name w:val="Heading 6 Char"/>
    <w:aliases w:val="side bar Char"/>
    <w:basedOn w:val="DefaultParagraphFont"/>
    <w:link w:val="Heading6"/>
    <w:rsid w:val="00B52064"/>
    <w:rPr>
      <w:rFonts w:eastAsia="Times New Roman" w:cs="Arial"/>
      <w:b/>
      <w:bCs/>
      <w:color w:val="FFFFFF"/>
      <w:sz w:val="24"/>
      <w:szCs w:val="26"/>
      <w:lang w:val="en-US" w:eastAsia="en-US" w:bidi="ar-SA"/>
    </w:rPr>
  </w:style>
  <w:style w:type="character" w:styleId="PageNumber">
    <w:name w:val="page number"/>
    <w:basedOn w:val="DefaultParagraphFont"/>
    <w:rsid w:val="00650EA5"/>
  </w:style>
  <w:style w:type="character" w:customStyle="1" w:styleId="Heading1Char">
    <w:name w:val="Heading 1 Char"/>
    <w:basedOn w:val="DefaultParagraphFont"/>
    <w:link w:val="Heading1"/>
    <w:rsid w:val="00D11932"/>
    <w:rPr>
      <w:rFonts w:eastAsia="Times New Roman"/>
      <w:b/>
      <w:bCs/>
      <w:color w:val="246897"/>
      <w:sz w:val="32"/>
      <w:szCs w:val="32"/>
    </w:rPr>
  </w:style>
  <w:style w:type="paragraph" w:styleId="TOCHeading">
    <w:name w:val="TOC Heading"/>
    <w:basedOn w:val="Heading1"/>
    <w:next w:val="Normal"/>
    <w:uiPriority w:val="39"/>
    <w:unhideWhenUsed/>
    <w:qFormat/>
    <w:rsid w:val="00D11932"/>
    <w:pPr>
      <w:spacing w:line="276" w:lineRule="auto"/>
      <w:outlineLvl w:val="9"/>
    </w:pPr>
    <w:rPr>
      <w:color w:val="266EA0"/>
      <w:sz w:val="28"/>
      <w:szCs w:val="28"/>
    </w:rPr>
  </w:style>
  <w:style w:type="paragraph" w:styleId="TOC1">
    <w:name w:val="toc 1"/>
    <w:basedOn w:val="Normal"/>
    <w:next w:val="Normal"/>
    <w:uiPriority w:val="39"/>
    <w:rsid w:val="0041366A"/>
    <w:pPr>
      <w:spacing w:before="120"/>
    </w:pPr>
    <w:rPr>
      <w:rFonts w:asciiTheme="majorHAnsi" w:hAnsiTheme="majorHAnsi"/>
      <w:b/>
      <w:color w:val="548DD4"/>
    </w:rPr>
  </w:style>
  <w:style w:type="paragraph" w:styleId="TOC2">
    <w:name w:val="toc 2"/>
    <w:basedOn w:val="Normal"/>
    <w:next w:val="Normal"/>
    <w:uiPriority w:val="39"/>
    <w:rsid w:val="0041366A"/>
    <w:rPr>
      <w:rFonts w:asciiTheme="minorHAnsi" w:hAnsiTheme="minorHAnsi"/>
      <w:sz w:val="22"/>
      <w:szCs w:val="22"/>
    </w:rPr>
  </w:style>
  <w:style w:type="paragraph" w:styleId="TOC3">
    <w:name w:val="toc 3"/>
    <w:basedOn w:val="Normal"/>
    <w:next w:val="Normal"/>
    <w:uiPriority w:val="39"/>
    <w:rsid w:val="002A295D"/>
    <w:pPr>
      <w:ind w:left="240"/>
    </w:pPr>
    <w:rPr>
      <w:rFonts w:asciiTheme="minorHAnsi" w:hAnsiTheme="minorHAnsi"/>
      <w:i/>
      <w:sz w:val="22"/>
      <w:szCs w:val="22"/>
    </w:rPr>
  </w:style>
  <w:style w:type="paragraph" w:styleId="TOC4">
    <w:name w:val="toc 4"/>
    <w:basedOn w:val="Normal"/>
    <w:next w:val="Normal"/>
    <w:autoRedefine/>
    <w:rsid w:val="00B266D9"/>
    <w:pPr>
      <w:pBdr>
        <w:between w:val="double" w:sz="6" w:space="0" w:color="auto"/>
      </w:pBdr>
      <w:ind w:left="480"/>
    </w:pPr>
    <w:rPr>
      <w:rFonts w:asciiTheme="minorHAnsi" w:hAnsiTheme="minorHAnsi"/>
      <w:sz w:val="20"/>
      <w:szCs w:val="20"/>
    </w:rPr>
  </w:style>
  <w:style w:type="paragraph" w:styleId="TOC5">
    <w:name w:val="toc 5"/>
    <w:basedOn w:val="Normal"/>
    <w:next w:val="Normal"/>
    <w:autoRedefine/>
    <w:rsid w:val="00B266D9"/>
    <w:pPr>
      <w:pBdr>
        <w:between w:val="double" w:sz="6" w:space="0" w:color="auto"/>
      </w:pBdr>
      <w:ind w:left="720"/>
    </w:pPr>
    <w:rPr>
      <w:rFonts w:asciiTheme="minorHAnsi" w:hAnsiTheme="minorHAnsi"/>
      <w:sz w:val="20"/>
      <w:szCs w:val="20"/>
    </w:rPr>
  </w:style>
  <w:style w:type="paragraph" w:styleId="TOC6">
    <w:name w:val="toc 6"/>
    <w:basedOn w:val="Normal"/>
    <w:next w:val="Normal"/>
    <w:autoRedefine/>
    <w:rsid w:val="00B266D9"/>
    <w:pPr>
      <w:pBdr>
        <w:between w:val="double" w:sz="6" w:space="0" w:color="auto"/>
      </w:pBdr>
      <w:ind w:left="960"/>
    </w:pPr>
    <w:rPr>
      <w:rFonts w:asciiTheme="minorHAnsi" w:hAnsiTheme="minorHAnsi"/>
      <w:sz w:val="20"/>
      <w:szCs w:val="20"/>
    </w:rPr>
  </w:style>
  <w:style w:type="paragraph" w:styleId="TOC7">
    <w:name w:val="toc 7"/>
    <w:basedOn w:val="Normal"/>
    <w:next w:val="Normal"/>
    <w:autoRedefine/>
    <w:rsid w:val="00B266D9"/>
    <w:pPr>
      <w:pBdr>
        <w:between w:val="double" w:sz="6" w:space="0" w:color="auto"/>
      </w:pBdr>
      <w:ind w:left="1200"/>
    </w:pPr>
    <w:rPr>
      <w:rFonts w:asciiTheme="minorHAnsi" w:hAnsiTheme="minorHAnsi"/>
      <w:sz w:val="20"/>
      <w:szCs w:val="20"/>
    </w:rPr>
  </w:style>
  <w:style w:type="paragraph" w:styleId="TOC8">
    <w:name w:val="toc 8"/>
    <w:basedOn w:val="Normal"/>
    <w:next w:val="Normal"/>
    <w:autoRedefine/>
    <w:rsid w:val="00B266D9"/>
    <w:pPr>
      <w:pBdr>
        <w:between w:val="double" w:sz="6" w:space="0" w:color="auto"/>
      </w:pBdr>
      <w:ind w:left="1440"/>
    </w:pPr>
    <w:rPr>
      <w:rFonts w:asciiTheme="minorHAnsi" w:hAnsiTheme="minorHAnsi"/>
      <w:sz w:val="20"/>
      <w:szCs w:val="20"/>
    </w:rPr>
  </w:style>
  <w:style w:type="paragraph" w:styleId="TOC9">
    <w:name w:val="toc 9"/>
    <w:basedOn w:val="Normal"/>
    <w:next w:val="Normal"/>
    <w:autoRedefine/>
    <w:rsid w:val="00B266D9"/>
    <w:pPr>
      <w:pBdr>
        <w:between w:val="double" w:sz="6" w:space="0" w:color="auto"/>
      </w:pBdr>
      <w:ind w:left="1680"/>
    </w:pPr>
    <w:rPr>
      <w:rFonts w:asciiTheme="minorHAnsi" w:hAnsiTheme="minorHAnsi"/>
      <w:sz w:val="20"/>
      <w:szCs w:val="20"/>
    </w:rPr>
  </w:style>
  <w:style w:type="character" w:styleId="CommentReference">
    <w:name w:val="annotation reference"/>
    <w:basedOn w:val="DefaultParagraphFont"/>
    <w:rsid w:val="000E74C8"/>
    <w:rPr>
      <w:sz w:val="16"/>
      <w:szCs w:val="16"/>
    </w:rPr>
  </w:style>
  <w:style w:type="paragraph" w:styleId="CommentText">
    <w:name w:val="annotation text"/>
    <w:basedOn w:val="Normal"/>
    <w:link w:val="CommentTextChar"/>
    <w:rsid w:val="000E74C8"/>
    <w:rPr>
      <w:sz w:val="20"/>
      <w:szCs w:val="20"/>
    </w:rPr>
  </w:style>
  <w:style w:type="character" w:customStyle="1" w:styleId="CommentTextChar">
    <w:name w:val="Comment Text Char"/>
    <w:basedOn w:val="DefaultParagraphFont"/>
    <w:link w:val="CommentText"/>
    <w:rsid w:val="000E74C8"/>
    <w:rPr>
      <w:sz w:val="20"/>
      <w:szCs w:val="20"/>
    </w:rPr>
  </w:style>
  <w:style w:type="paragraph" w:styleId="CommentSubject">
    <w:name w:val="annotation subject"/>
    <w:basedOn w:val="CommentText"/>
    <w:next w:val="CommentText"/>
    <w:link w:val="CommentSubjectChar"/>
    <w:rsid w:val="000E74C8"/>
    <w:rPr>
      <w:b/>
      <w:bCs/>
    </w:rPr>
  </w:style>
  <w:style w:type="character" w:customStyle="1" w:styleId="CommentSubjectChar">
    <w:name w:val="Comment Subject Char"/>
    <w:basedOn w:val="CommentTextChar"/>
    <w:link w:val="CommentSubject"/>
    <w:rsid w:val="000E74C8"/>
    <w:rPr>
      <w:b/>
      <w:bCs/>
      <w:sz w:val="20"/>
      <w:szCs w:val="20"/>
    </w:rPr>
  </w:style>
  <w:style w:type="character" w:styleId="Hyperlink">
    <w:name w:val="Hyperlink"/>
    <w:basedOn w:val="DefaultParagraphFont"/>
    <w:uiPriority w:val="99"/>
    <w:unhideWhenUsed/>
    <w:rsid w:val="000E74C8"/>
    <w:rPr>
      <w:color w:val="007DC3"/>
      <w:u w:val="single"/>
    </w:rPr>
  </w:style>
  <w:style w:type="paragraph" w:styleId="BodyText">
    <w:name w:val="Body Text"/>
    <w:basedOn w:val="Normal"/>
    <w:link w:val="BodyTextChar"/>
    <w:uiPriority w:val="99"/>
    <w:rsid w:val="00D11932"/>
    <w:pPr>
      <w:spacing w:before="120" w:after="120"/>
      <w:ind w:left="994" w:right="994"/>
    </w:pPr>
  </w:style>
  <w:style w:type="character" w:customStyle="1" w:styleId="BodyTextChar">
    <w:name w:val="Body Text Char"/>
    <w:basedOn w:val="DefaultParagraphFont"/>
    <w:link w:val="BodyText"/>
    <w:uiPriority w:val="99"/>
    <w:rsid w:val="00D11932"/>
    <w:rPr>
      <w:sz w:val="24"/>
      <w:szCs w:val="24"/>
    </w:rPr>
  </w:style>
  <w:style w:type="character" w:customStyle="1" w:styleId="Heading2Char">
    <w:name w:val="Heading 2 Char"/>
    <w:basedOn w:val="DefaultParagraphFont"/>
    <w:link w:val="Heading2"/>
    <w:rsid w:val="00D11932"/>
    <w:rPr>
      <w:rFonts w:eastAsia="Times New Roman"/>
      <w:b/>
      <w:bCs/>
      <w:color w:val="3993D0"/>
      <w:sz w:val="26"/>
      <w:szCs w:val="26"/>
    </w:rPr>
  </w:style>
  <w:style w:type="character" w:customStyle="1" w:styleId="Heading3Char">
    <w:name w:val="Heading 3 Char"/>
    <w:basedOn w:val="DefaultParagraphFont"/>
    <w:link w:val="Heading3"/>
    <w:rsid w:val="00D11932"/>
    <w:rPr>
      <w:rFonts w:eastAsia="Times New Roman"/>
      <w:b/>
      <w:bCs/>
      <w:color w:val="3993D0"/>
      <w:sz w:val="24"/>
      <w:szCs w:val="24"/>
    </w:rPr>
  </w:style>
  <w:style w:type="paragraph" w:styleId="BodyText2">
    <w:name w:val="Body Text 2"/>
    <w:basedOn w:val="Normal"/>
    <w:link w:val="BodyText2Char"/>
    <w:rsid w:val="00B53C31"/>
    <w:pPr>
      <w:spacing w:before="120" w:after="120" w:line="480" w:lineRule="auto"/>
      <w:ind w:left="1354" w:right="994"/>
    </w:pPr>
  </w:style>
  <w:style w:type="character" w:customStyle="1" w:styleId="BodyText2Char">
    <w:name w:val="Body Text 2 Char"/>
    <w:basedOn w:val="DefaultParagraphFont"/>
    <w:link w:val="BodyText2"/>
    <w:rsid w:val="00B53C31"/>
    <w:rPr>
      <w:sz w:val="24"/>
      <w:szCs w:val="24"/>
    </w:rPr>
  </w:style>
  <w:style w:type="paragraph" w:styleId="Caption">
    <w:name w:val="caption"/>
    <w:basedOn w:val="Normal"/>
    <w:next w:val="Normal"/>
    <w:uiPriority w:val="99"/>
    <w:qFormat/>
    <w:rsid w:val="00685A15"/>
    <w:pPr>
      <w:spacing w:after="200"/>
      <w:ind w:left="994" w:right="994"/>
    </w:pPr>
    <w:rPr>
      <w:b/>
      <w:bCs/>
      <w:color w:val="3993D0"/>
      <w:szCs w:val="18"/>
    </w:rPr>
  </w:style>
  <w:style w:type="paragraph" w:styleId="ListBullet">
    <w:name w:val="List Bullet"/>
    <w:basedOn w:val="Normal"/>
    <w:uiPriority w:val="99"/>
    <w:rsid w:val="00F74E2C"/>
    <w:pPr>
      <w:numPr>
        <w:numId w:val="1"/>
      </w:numPr>
      <w:spacing w:after="120"/>
      <w:ind w:right="994"/>
    </w:pPr>
  </w:style>
  <w:style w:type="character" w:styleId="HTMLCite">
    <w:name w:val="HTML Cite"/>
    <w:basedOn w:val="DefaultParagraphFont"/>
    <w:rsid w:val="00E32D1F"/>
    <w:rPr>
      <w:i/>
      <w:iCs/>
    </w:rPr>
  </w:style>
  <w:style w:type="character" w:styleId="HTMLCode">
    <w:name w:val="HTML Code"/>
    <w:basedOn w:val="DefaultParagraphFont"/>
    <w:rsid w:val="00E32D1F"/>
    <w:rPr>
      <w:rFonts w:ascii="Consolas" w:hAnsi="Consolas"/>
      <w:sz w:val="20"/>
      <w:szCs w:val="20"/>
    </w:rPr>
  </w:style>
  <w:style w:type="paragraph" w:styleId="HTMLPreformatted">
    <w:name w:val="HTML Preformatted"/>
    <w:basedOn w:val="Normal"/>
    <w:link w:val="HTMLPreformattedChar"/>
    <w:rsid w:val="00E32D1F"/>
    <w:rPr>
      <w:rFonts w:ascii="Consolas" w:hAnsi="Consolas"/>
      <w:sz w:val="20"/>
      <w:szCs w:val="20"/>
    </w:rPr>
  </w:style>
  <w:style w:type="character" w:customStyle="1" w:styleId="HTMLPreformattedChar">
    <w:name w:val="HTML Preformatted Char"/>
    <w:basedOn w:val="DefaultParagraphFont"/>
    <w:link w:val="HTMLPreformatted"/>
    <w:rsid w:val="00E32D1F"/>
    <w:rPr>
      <w:rFonts w:ascii="Consolas" w:hAnsi="Consolas"/>
      <w:sz w:val="20"/>
      <w:szCs w:val="20"/>
    </w:rPr>
  </w:style>
  <w:style w:type="character" w:styleId="HTMLSample">
    <w:name w:val="HTML Sample"/>
    <w:basedOn w:val="DefaultParagraphFont"/>
    <w:rsid w:val="00E32D1F"/>
    <w:rPr>
      <w:rFonts w:ascii="Consolas" w:hAnsi="Consolas"/>
      <w:sz w:val="24"/>
      <w:szCs w:val="24"/>
    </w:rPr>
  </w:style>
  <w:style w:type="character" w:styleId="HTMLTypewriter">
    <w:name w:val="HTML Typewriter"/>
    <w:basedOn w:val="DefaultParagraphFont"/>
    <w:rsid w:val="00E32D1F"/>
    <w:rPr>
      <w:rFonts w:ascii="Consolas" w:hAnsi="Consolas"/>
      <w:sz w:val="20"/>
      <w:szCs w:val="20"/>
    </w:rPr>
  </w:style>
  <w:style w:type="character" w:styleId="HTMLVariable">
    <w:name w:val="HTML Variable"/>
    <w:basedOn w:val="DefaultParagraphFont"/>
    <w:rsid w:val="00E32D1F"/>
    <w:rPr>
      <w:i/>
      <w:iCs/>
    </w:rPr>
  </w:style>
  <w:style w:type="paragraph" w:styleId="BlockText">
    <w:name w:val="Block Text"/>
    <w:basedOn w:val="Normal"/>
    <w:rsid w:val="00E32D1F"/>
    <w:pPr>
      <w:pBdr>
        <w:top w:val="single" w:sz="2" w:space="10" w:color="3993D0" w:shadow="1"/>
        <w:left w:val="single" w:sz="2" w:space="10" w:color="3993D0" w:shadow="1"/>
        <w:bottom w:val="single" w:sz="2" w:space="10" w:color="3993D0" w:shadow="1"/>
        <w:right w:val="single" w:sz="2" w:space="10" w:color="3993D0" w:shadow="1"/>
      </w:pBdr>
      <w:ind w:left="1152" w:right="1152"/>
    </w:pPr>
    <w:rPr>
      <w:rFonts w:eastAsia="Times New Roman"/>
      <w:i/>
      <w:iCs/>
      <w:color w:val="3993D0"/>
    </w:rPr>
  </w:style>
  <w:style w:type="character" w:styleId="Strong">
    <w:name w:val="Strong"/>
    <w:basedOn w:val="DefaultParagraphFont"/>
    <w:rsid w:val="000D2F2D"/>
    <w:rPr>
      <w:b/>
      <w:bCs/>
    </w:rPr>
  </w:style>
  <w:style w:type="paragraph" w:styleId="BalloonText">
    <w:name w:val="Balloon Text"/>
    <w:basedOn w:val="Normal"/>
    <w:link w:val="BalloonTextChar"/>
    <w:rsid w:val="00F03591"/>
    <w:rPr>
      <w:rFonts w:ascii="Tahoma" w:hAnsi="Tahoma" w:cs="Tahoma"/>
      <w:sz w:val="16"/>
      <w:szCs w:val="16"/>
    </w:rPr>
  </w:style>
  <w:style w:type="character" w:customStyle="1" w:styleId="BalloonTextChar">
    <w:name w:val="Balloon Text Char"/>
    <w:basedOn w:val="DefaultParagraphFont"/>
    <w:link w:val="BalloonText"/>
    <w:rsid w:val="00F03591"/>
    <w:rPr>
      <w:rFonts w:ascii="Tahoma" w:hAnsi="Tahoma" w:cs="Tahoma"/>
      <w:sz w:val="16"/>
      <w:szCs w:val="16"/>
    </w:rPr>
  </w:style>
  <w:style w:type="paragraph" w:styleId="ListNumber">
    <w:name w:val="List Number"/>
    <w:basedOn w:val="Normal"/>
    <w:rsid w:val="00EE6BDB"/>
    <w:pPr>
      <w:numPr>
        <w:numId w:val="10"/>
      </w:numPr>
      <w:spacing w:after="120"/>
      <w:ind w:left="1354" w:right="994"/>
    </w:pPr>
  </w:style>
  <w:style w:type="character" w:styleId="LineNumber">
    <w:name w:val="line number"/>
    <w:basedOn w:val="DefaultParagraphFont"/>
    <w:rsid w:val="00860F10"/>
  </w:style>
  <w:style w:type="paragraph" w:styleId="Title">
    <w:name w:val="Title"/>
    <w:basedOn w:val="Normal"/>
    <w:next w:val="Normal"/>
    <w:link w:val="TitleChar"/>
    <w:rsid w:val="00F73319"/>
    <w:pPr>
      <w:spacing w:after="60"/>
    </w:pPr>
    <w:rPr>
      <w:color w:val="007DC3"/>
      <w:sz w:val="52"/>
    </w:rPr>
  </w:style>
  <w:style w:type="character" w:customStyle="1" w:styleId="TitleChar">
    <w:name w:val="Title Char"/>
    <w:basedOn w:val="DefaultParagraphFont"/>
    <w:link w:val="Title"/>
    <w:rsid w:val="00F73319"/>
    <w:rPr>
      <w:color w:val="007DC3"/>
      <w:sz w:val="52"/>
      <w:szCs w:val="24"/>
    </w:rPr>
  </w:style>
  <w:style w:type="paragraph" w:styleId="Subtitle">
    <w:name w:val="Subtitle"/>
    <w:basedOn w:val="Normal"/>
    <w:next w:val="Normal"/>
    <w:link w:val="SubtitleChar"/>
    <w:rsid w:val="00167715"/>
    <w:rPr>
      <w:color w:val="007DC3"/>
      <w:sz w:val="36"/>
    </w:rPr>
  </w:style>
  <w:style w:type="character" w:customStyle="1" w:styleId="SubtitleChar">
    <w:name w:val="Subtitle Char"/>
    <w:basedOn w:val="DefaultParagraphFont"/>
    <w:link w:val="Subtitle"/>
    <w:rsid w:val="00167715"/>
    <w:rPr>
      <w:color w:val="007DC3"/>
      <w:sz w:val="36"/>
      <w:szCs w:val="24"/>
    </w:rPr>
  </w:style>
  <w:style w:type="paragraph" w:customStyle="1" w:styleId="AbstractTitle">
    <w:name w:val="Abstract Title"/>
    <w:basedOn w:val="BodyText"/>
    <w:link w:val="AbstractTitleChar"/>
    <w:qFormat/>
    <w:rsid w:val="00972B28"/>
    <w:pPr>
      <w:ind w:left="2430" w:firstLine="720"/>
    </w:pPr>
    <w:rPr>
      <w:b/>
      <w:color w:val="007DC3"/>
    </w:rPr>
  </w:style>
  <w:style w:type="paragraph" w:customStyle="1" w:styleId="Abstract">
    <w:name w:val="Abstract"/>
    <w:basedOn w:val="Normal"/>
    <w:link w:val="AbstractChar"/>
    <w:qFormat/>
    <w:rsid w:val="0093346A"/>
    <w:pPr>
      <w:ind w:left="3154" w:right="994"/>
    </w:pPr>
  </w:style>
  <w:style w:type="character" w:customStyle="1" w:styleId="AbstractTitleChar">
    <w:name w:val="Abstract Title Char"/>
    <w:basedOn w:val="BodyTextChar"/>
    <w:link w:val="AbstractTitle"/>
    <w:rsid w:val="00972B28"/>
    <w:rPr>
      <w:b/>
      <w:color w:val="007DC3"/>
      <w:sz w:val="24"/>
      <w:szCs w:val="24"/>
    </w:rPr>
  </w:style>
  <w:style w:type="paragraph" w:customStyle="1" w:styleId="DocumentType">
    <w:name w:val="Document Type"/>
    <w:basedOn w:val="Normal"/>
    <w:link w:val="DocumentTypeChar"/>
    <w:qFormat/>
    <w:rsid w:val="00972B28"/>
    <w:pPr>
      <w:ind w:left="180"/>
    </w:pPr>
  </w:style>
  <w:style w:type="character" w:customStyle="1" w:styleId="AbstractChar">
    <w:name w:val="Abstract Char"/>
    <w:basedOn w:val="DefaultParagraphFont"/>
    <w:link w:val="Abstract"/>
    <w:rsid w:val="0093346A"/>
    <w:rPr>
      <w:sz w:val="24"/>
      <w:szCs w:val="24"/>
    </w:rPr>
  </w:style>
  <w:style w:type="paragraph" w:styleId="Date">
    <w:name w:val="Date"/>
    <w:basedOn w:val="Normal"/>
    <w:next w:val="Normal"/>
    <w:link w:val="DateChar"/>
    <w:rsid w:val="002A232C"/>
    <w:pPr>
      <w:ind w:left="3150"/>
    </w:pPr>
    <w:rPr>
      <w:noProof/>
    </w:rPr>
  </w:style>
  <w:style w:type="character" w:customStyle="1" w:styleId="DocumentTypeChar">
    <w:name w:val="Document Type Char"/>
    <w:basedOn w:val="DefaultParagraphFont"/>
    <w:link w:val="DocumentType"/>
    <w:rsid w:val="00972B28"/>
    <w:rPr>
      <w:sz w:val="24"/>
      <w:szCs w:val="24"/>
    </w:rPr>
  </w:style>
  <w:style w:type="character" w:customStyle="1" w:styleId="DateChar">
    <w:name w:val="Date Char"/>
    <w:basedOn w:val="DefaultParagraphFont"/>
    <w:link w:val="Date"/>
    <w:rsid w:val="002A232C"/>
    <w:rPr>
      <w:noProof/>
      <w:sz w:val="24"/>
      <w:szCs w:val="24"/>
    </w:rPr>
  </w:style>
  <w:style w:type="paragraph" w:customStyle="1" w:styleId="Copyright">
    <w:name w:val="Copyright"/>
    <w:basedOn w:val="Normal"/>
    <w:link w:val="CopyrightChar"/>
    <w:qFormat/>
    <w:rsid w:val="0093346A"/>
    <w:pPr>
      <w:ind w:left="3154" w:right="994"/>
    </w:pPr>
  </w:style>
  <w:style w:type="paragraph" w:customStyle="1" w:styleId="FooterText">
    <w:name w:val="Footer Text"/>
    <w:basedOn w:val="Normal"/>
    <w:link w:val="FooterTextChar"/>
    <w:qFormat/>
    <w:rsid w:val="00974DEB"/>
    <w:pPr>
      <w:jc w:val="right"/>
    </w:pPr>
    <w:rPr>
      <w:color w:val="FFFFFF"/>
    </w:rPr>
  </w:style>
  <w:style w:type="character" w:customStyle="1" w:styleId="CopyrightChar">
    <w:name w:val="Copyright Char"/>
    <w:basedOn w:val="DefaultParagraphFont"/>
    <w:link w:val="Copyright"/>
    <w:rsid w:val="0093346A"/>
    <w:rPr>
      <w:sz w:val="24"/>
      <w:szCs w:val="24"/>
    </w:rPr>
  </w:style>
  <w:style w:type="paragraph" w:customStyle="1" w:styleId="Code">
    <w:name w:val="Code"/>
    <w:basedOn w:val="BodyText"/>
    <w:link w:val="CodeChar"/>
    <w:qFormat/>
    <w:rsid w:val="00B53C31"/>
    <w:rPr>
      <w:rFonts w:ascii="Courier New" w:hAnsi="Courier New" w:cs="Courier New"/>
      <w:sz w:val="20"/>
    </w:rPr>
  </w:style>
  <w:style w:type="character" w:customStyle="1" w:styleId="FooterTextChar">
    <w:name w:val="Footer Text Char"/>
    <w:basedOn w:val="DefaultParagraphFont"/>
    <w:link w:val="FooterText"/>
    <w:rsid w:val="00974DEB"/>
    <w:rPr>
      <w:color w:val="FFFFFF"/>
      <w:sz w:val="24"/>
      <w:szCs w:val="24"/>
    </w:rPr>
  </w:style>
  <w:style w:type="paragraph" w:customStyle="1" w:styleId="CodeBold">
    <w:name w:val="Code Bold"/>
    <w:basedOn w:val="BodyText"/>
    <w:link w:val="CodeBoldChar"/>
    <w:qFormat/>
    <w:rsid w:val="00B53C31"/>
    <w:rPr>
      <w:rFonts w:ascii="Courier New" w:hAnsi="Courier New" w:cs="Courier New"/>
      <w:b/>
      <w:sz w:val="20"/>
    </w:rPr>
  </w:style>
  <w:style w:type="character" w:customStyle="1" w:styleId="CodeChar">
    <w:name w:val="Code Char"/>
    <w:basedOn w:val="BodyTextChar"/>
    <w:link w:val="Code"/>
    <w:rsid w:val="00B53C31"/>
    <w:rPr>
      <w:rFonts w:ascii="Courier New" w:hAnsi="Courier New" w:cs="Courier New"/>
      <w:sz w:val="24"/>
      <w:szCs w:val="24"/>
    </w:rPr>
  </w:style>
  <w:style w:type="character" w:customStyle="1" w:styleId="Heading4Char">
    <w:name w:val="Heading 4 Char"/>
    <w:basedOn w:val="DefaultParagraphFont"/>
    <w:link w:val="Heading4"/>
    <w:rsid w:val="009E42D3"/>
    <w:rPr>
      <w:rFonts w:eastAsia="Times New Roman"/>
      <w:b/>
      <w:bCs/>
      <w:sz w:val="24"/>
      <w:szCs w:val="24"/>
    </w:rPr>
  </w:style>
  <w:style w:type="character" w:customStyle="1" w:styleId="CodeBoldChar">
    <w:name w:val="Code Bold Char"/>
    <w:basedOn w:val="BodyTextChar"/>
    <w:link w:val="CodeBold"/>
    <w:rsid w:val="00B53C31"/>
    <w:rPr>
      <w:rFonts w:ascii="Courier New" w:hAnsi="Courier New" w:cs="Courier New"/>
      <w:b/>
      <w:sz w:val="24"/>
      <w:szCs w:val="24"/>
    </w:rPr>
  </w:style>
  <w:style w:type="character" w:customStyle="1" w:styleId="Heading5Char">
    <w:name w:val="Heading 5 Char"/>
    <w:basedOn w:val="DefaultParagraphFont"/>
    <w:link w:val="Heading5"/>
    <w:rsid w:val="009E42D3"/>
    <w:rPr>
      <w:rFonts w:eastAsia="Times New Roman"/>
      <w:b/>
      <w:bCs/>
      <w:i/>
      <w:iCs/>
      <w:sz w:val="24"/>
      <w:szCs w:val="24"/>
    </w:rPr>
  </w:style>
  <w:style w:type="character" w:customStyle="1" w:styleId="Heading7Char">
    <w:name w:val="Heading 7 Char"/>
    <w:basedOn w:val="DefaultParagraphFont"/>
    <w:link w:val="Heading7"/>
    <w:rsid w:val="00291FE6"/>
    <w:rPr>
      <w:rFonts w:ascii="Calibri" w:eastAsia="Times New Roman" w:hAnsi="Calibri" w:cs="Times New Roman"/>
      <w:sz w:val="24"/>
      <w:szCs w:val="24"/>
    </w:rPr>
  </w:style>
  <w:style w:type="character" w:customStyle="1" w:styleId="Heading8Char">
    <w:name w:val="Heading 8 Char"/>
    <w:basedOn w:val="DefaultParagraphFont"/>
    <w:link w:val="Heading8"/>
    <w:rsid w:val="00291FE6"/>
    <w:rPr>
      <w:rFonts w:ascii="Calibri" w:eastAsia="Times New Roman" w:hAnsi="Calibri" w:cs="Times New Roman"/>
      <w:i/>
      <w:iCs/>
      <w:sz w:val="24"/>
      <w:szCs w:val="24"/>
    </w:rPr>
  </w:style>
  <w:style w:type="character" w:customStyle="1" w:styleId="Heading9Char">
    <w:name w:val="Heading 9 Char"/>
    <w:basedOn w:val="DefaultParagraphFont"/>
    <w:link w:val="Heading9"/>
    <w:rsid w:val="00291FE6"/>
    <w:rPr>
      <w:rFonts w:ascii="Cambria" w:eastAsia="Times New Roman" w:hAnsi="Cambria" w:cs="Times New Roman"/>
      <w:sz w:val="22"/>
      <w:szCs w:val="22"/>
    </w:rPr>
  </w:style>
  <w:style w:type="paragraph" w:styleId="ListBullet2">
    <w:name w:val="List Bullet 2"/>
    <w:basedOn w:val="Normal"/>
    <w:uiPriority w:val="99"/>
    <w:rsid w:val="00483BCE"/>
    <w:pPr>
      <w:numPr>
        <w:numId w:val="2"/>
      </w:numPr>
      <w:spacing w:after="120"/>
      <w:ind w:right="994"/>
    </w:pPr>
  </w:style>
  <w:style w:type="paragraph" w:styleId="ListBullet3">
    <w:name w:val="List Bullet 3"/>
    <w:basedOn w:val="Normal"/>
    <w:rsid w:val="00483BCE"/>
    <w:pPr>
      <w:numPr>
        <w:numId w:val="3"/>
      </w:numPr>
      <w:spacing w:after="120"/>
      <w:ind w:right="994"/>
    </w:pPr>
  </w:style>
  <w:style w:type="paragraph" w:styleId="ListBullet4">
    <w:name w:val="List Bullet 4"/>
    <w:basedOn w:val="Normal"/>
    <w:rsid w:val="00483BCE"/>
    <w:pPr>
      <w:numPr>
        <w:numId w:val="4"/>
      </w:numPr>
      <w:spacing w:after="120"/>
      <w:ind w:right="994"/>
    </w:pPr>
  </w:style>
  <w:style w:type="paragraph" w:styleId="ListBullet5">
    <w:name w:val="List Bullet 5"/>
    <w:basedOn w:val="Normal"/>
    <w:rsid w:val="001D2C5A"/>
    <w:pPr>
      <w:numPr>
        <w:numId w:val="5"/>
      </w:numPr>
      <w:spacing w:after="120"/>
      <w:ind w:right="994"/>
    </w:pPr>
  </w:style>
  <w:style w:type="paragraph" w:styleId="ListContinue">
    <w:name w:val="List Continue"/>
    <w:basedOn w:val="Normal"/>
    <w:rsid w:val="0019371B"/>
    <w:pPr>
      <w:spacing w:after="120"/>
      <w:ind w:left="1354" w:right="994"/>
      <w:contextualSpacing/>
    </w:pPr>
  </w:style>
  <w:style w:type="paragraph" w:styleId="ListContinue2">
    <w:name w:val="List Continue 2"/>
    <w:basedOn w:val="Normal"/>
    <w:rsid w:val="0019371B"/>
    <w:pPr>
      <w:spacing w:after="120"/>
      <w:ind w:left="1714" w:right="994"/>
      <w:contextualSpacing/>
    </w:pPr>
  </w:style>
  <w:style w:type="paragraph" w:styleId="ListContinue3">
    <w:name w:val="List Continue 3"/>
    <w:basedOn w:val="Normal"/>
    <w:rsid w:val="0019371B"/>
    <w:pPr>
      <w:spacing w:after="120"/>
      <w:ind w:left="2074" w:right="994"/>
      <w:contextualSpacing/>
    </w:pPr>
  </w:style>
  <w:style w:type="paragraph" w:styleId="ListNumber2">
    <w:name w:val="List Number 2"/>
    <w:basedOn w:val="Normal"/>
    <w:rsid w:val="00483BCE"/>
    <w:pPr>
      <w:numPr>
        <w:numId w:val="6"/>
      </w:numPr>
      <w:spacing w:after="120"/>
      <w:ind w:right="994"/>
    </w:pPr>
  </w:style>
  <w:style w:type="paragraph" w:styleId="ListNumber3">
    <w:name w:val="List Number 3"/>
    <w:basedOn w:val="Normal"/>
    <w:rsid w:val="002A1E1E"/>
    <w:pPr>
      <w:numPr>
        <w:numId w:val="7"/>
      </w:numPr>
      <w:spacing w:after="120"/>
      <w:ind w:right="994"/>
    </w:pPr>
  </w:style>
  <w:style w:type="paragraph" w:styleId="ListNumber4">
    <w:name w:val="List Number 4"/>
    <w:basedOn w:val="Normal"/>
    <w:rsid w:val="008D3952"/>
    <w:pPr>
      <w:numPr>
        <w:numId w:val="8"/>
      </w:numPr>
      <w:spacing w:after="120"/>
      <w:ind w:right="994"/>
    </w:pPr>
  </w:style>
  <w:style w:type="paragraph" w:styleId="ListNumber5">
    <w:name w:val="List Number 5"/>
    <w:basedOn w:val="Normal"/>
    <w:rsid w:val="008D3952"/>
    <w:pPr>
      <w:numPr>
        <w:numId w:val="9"/>
      </w:numPr>
      <w:spacing w:after="120"/>
      <w:ind w:right="994"/>
    </w:pPr>
  </w:style>
  <w:style w:type="paragraph" w:customStyle="1" w:styleId="Indent">
    <w:name w:val="Indent"/>
    <w:basedOn w:val="BodyText"/>
    <w:link w:val="IndentChar"/>
    <w:rsid w:val="00CF020D"/>
    <w:pPr>
      <w:ind w:left="1354"/>
    </w:pPr>
  </w:style>
  <w:style w:type="paragraph" w:customStyle="1" w:styleId="Indent2">
    <w:name w:val="Indent 2"/>
    <w:basedOn w:val="Indent"/>
    <w:link w:val="Indent2Char"/>
    <w:rsid w:val="00CF020D"/>
    <w:pPr>
      <w:ind w:left="1714"/>
    </w:pPr>
  </w:style>
  <w:style w:type="character" w:customStyle="1" w:styleId="IndentChar">
    <w:name w:val="Indent Char"/>
    <w:basedOn w:val="BodyTextChar"/>
    <w:link w:val="Indent"/>
    <w:rsid w:val="00CF020D"/>
    <w:rPr>
      <w:sz w:val="24"/>
      <w:szCs w:val="24"/>
    </w:rPr>
  </w:style>
  <w:style w:type="paragraph" w:customStyle="1" w:styleId="Indent3">
    <w:name w:val="Indent 3"/>
    <w:basedOn w:val="BodyText2"/>
    <w:link w:val="Indent3Char"/>
    <w:rsid w:val="005E163D"/>
    <w:pPr>
      <w:spacing w:line="240" w:lineRule="auto"/>
      <w:ind w:left="2074"/>
    </w:pPr>
  </w:style>
  <w:style w:type="character" w:customStyle="1" w:styleId="Indent2Char">
    <w:name w:val="Indent 2 Char"/>
    <w:basedOn w:val="IndentChar"/>
    <w:link w:val="Indent2"/>
    <w:rsid w:val="00CF020D"/>
    <w:rPr>
      <w:sz w:val="24"/>
      <w:szCs w:val="24"/>
    </w:rPr>
  </w:style>
  <w:style w:type="paragraph" w:styleId="BodyTextFirstIndent">
    <w:name w:val="Body Text First Indent"/>
    <w:basedOn w:val="BodyText"/>
    <w:link w:val="BodyTextFirstIndentChar"/>
    <w:rsid w:val="00B53C31"/>
    <w:pPr>
      <w:spacing w:before="0"/>
      <w:ind w:left="1354" w:firstLine="216"/>
    </w:pPr>
  </w:style>
  <w:style w:type="character" w:customStyle="1" w:styleId="Indent3Char">
    <w:name w:val="Indent 3 Char"/>
    <w:basedOn w:val="BodyText2Char"/>
    <w:link w:val="Indent3"/>
    <w:rsid w:val="005E163D"/>
    <w:rPr>
      <w:sz w:val="24"/>
      <w:szCs w:val="24"/>
    </w:rPr>
  </w:style>
  <w:style w:type="character" w:customStyle="1" w:styleId="BodyTextFirstIndentChar">
    <w:name w:val="Body Text First Indent Char"/>
    <w:basedOn w:val="BodyTextChar"/>
    <w:link w:val="BodyTextFirstIndent"/>
    <w:rsid w:val="00B53C31"/>
    <w:rPr>
      <w:sz w:val="24"/>
      <w:szCs w:val="24"/>
    </w:rPr>
  </w:style>
  <w:style w:type="paragraph" w:styleId="BodyTextIndent">
    <w:name w:val="Body Text Indent"/>
    <w:basedOn w:val="Normal"/>
    <w:link w:val="BodyTextIndentChar"/>
    <w:rsid w:val="00CF020D"/>
    <w:pPr>
      <w:spacing w:after="120"/>
      <w:ind w:left="1354" w:right="994"/>
    </w:pPr>
  </w:style>
  <w:style w:type="character" w:customStyle="1" w:styleId="BodyTextIndentChar">
    <w:name w:val="Body Text Indent Char"/>
    <w:basedOn w:val="DefaultParagraphFont"/>
    <w:link w:val="BodyTextIndent"/>
    <w:rsid w:val="00CF020D"/>
    <w:rPr>
      <w:sz w:val="24"/>
      <w:szCs w:val="24"/>
    </w:rPr>
  </w:style>
  <w:style w:type="paragraph" w:styleId="BodyTextFirstIndent2">
    <w:name w:val="Body Text First Indent 2"/>
    <w:basedOn w:val="BodyTextIndent"/>
    <w:link w:val="BodyTextFirstIndent2Char"/>
    <w:rsid w:val="00CF020D"/>
    <w:pPr>
      <w:ind w:firstLine="210"/>
    </w:pPr>
  </w:style>
  <w:style w:type="character" w:customStyle="1" w:styleId="BodyTextFirstIndent2Char">
    <w:name w:val="Body Text First Indent 2 Char"/>
    <w:basedOn w:val="BodyTextIndentChar"/>
    <w:link w:val="BodyTextFirstIndent2"/>
    <w:rsid w:val="00CF020D"/>
    <w:rPr>
      <w:sz w:val="24"/>
      <w:szCs w:val="24"/>
    </w:rPr>
  </w:style>
  <w:style w:type="paragraph" w:styleId="BodyTextIndent2">
    <w:name w:val="Body Text Indent 2"/>
    <w:basedOn w:val="Normal"/>
    <w:link w:val="BodyTextIndent2Char"/>
    <w:rsid w:val="00B53C31"/>
    <w:pPr>
      <w:spacing w:before="120" w:after="120" w:line="480" w:lineRule="auto"/>
      <w:ind w:left="1714" w:right="994"/>
    </w:pPr>
  </w:style>
  <w:style w:type="character" w:customStyle="1" w:styleId="BodyTextIndent2Char">
    <w:name w:val="Body Text Indent 2 Char"/>
    <w:basedOn w:val="DefaultParagraphFont"/>
    <w:link w:val="BodyTextIndent2"/>
    <w:rsid w:val="00B53C31"/>
    <w:rPr>
      <w:sz w:val="24"/>
      <w:szCs w:val="24"/>
    </w:rPr>
  </w:style>
  <w:style w:type="paragraph" w:styleId="BodyTextIndent3">
    <w:name w:val="Body Text Indent 3"/>
    <w:basedOn w:val="Normal"/>
    <w:link w:val="BodyTextIndent3Char"/>
    <w:rsid w:val="00B53C31"/>
    <w:pPr>
      <w:spacing w:before="120" w:after="120"/>
      <w:ind w:left="2074" w:right="994"/>
    </w:pPr>
    <w:rPr>
      <w:szCs w:val="16"/>
    </w:rPr>
  </w:style>
  <w:style w:type="character" w:customStyle="1" w:styleId="BodyTextIndent3Char">
    <w:name w:val="Body Text Indent 3 Char"/>
    <w:basedOn w:val="DefaultParagraphFont"/>
    <w:link w:val="BodyTextIndent3"/>
    <w:rsid w:val="00B53C31"/>
    <w:rPr>
      <w:sz w:val="24"/>
      <w:szCs w:val="16"/>
    </w:rPr>
  </w:style>
  <w:style w:type="paragraph" w:styleId="Index1">
    <w:name w:val="index 1"/>
    <w:basedOn w:val="Normal"/>
    <w:next w:val="Normal"/>
    <w:autoRedefine/>
    <w:rsid w:val="00CF020D"/>
    <w:pPr>
      <w:ind w:left="240" w:hanging="240"/>
    </w:pPr>
  </w:style>
  <w:style w:type="paragraph" w:styleId="Quote">
    <w:name w:val="Quote"/>
    <w:basedOn w:val="Normal"/>
    <w:next w:val="Normal"/>
    <w:link w:val="QuoteChar"/>
    <w:rsid w:val="005E163D"/>
    <w:rPr>
      <w:i/>
      <w:iCs/>
      <w:color w:val="000000"/>
    </w:rPr>
  </w:style>
  <w:style w:type="character" w:customStyle="1" w:styleId="QuoteChar">
    <w:name w:val="Quote Char"/>
    <w:basedOn w:val="DefaultParagraphFont"/>
    <w:link w:val="Quote"/>
    <w:rsid w:val="005E163D"/>
    <w:rPr>
      <w:i/>
      <w:iCs/>
      <w:color w:val="000000"/>
      <w:sz w:val="24"/>
      <w:szCs w:val="24"/>
    </w:rPr>
  </w:style>
  <w:style w:type="paragraph" w:styleId="PlainText">
    <w:name w:val="Plain Text"/>
    <w:basedOn w:val="Normal"/>
    <w:link w:val="PlainTextChar"/>
    <w:rsid w:val="005E163D"/>
    <w:rPr>
      <w:rFonts w:ascii="Courier New" w:hAnsi="Courier New" w:cs="Courier New"/>
      <w:sz w:val="20"/>
      <w:szCs w:val="20"/>
    </w:rPr>
  </w:style>
  <w:style w:type="character" w:customStyle="1" w:styleId="PlainTextChar">
    <w:name w:val="Plain Text Char"/>
    <w:basedOn w:val="DefaultParagraphFont"/>
    <w:link w:val="PlainText"/>
    <w:rsid w:val="005E163D"/>
    <w:rPr>
      <w:rFonts w:ascii="Courier New" w:hAnsi="Courier New" w:cs="Courier New"/>
    </w:rPr>
  </w:style>
  <w:style w:type="paragraph" w:customStyle="1" w:styleId="Note">
    <w:name w:val="Note"/>
    <w:basedOn w:val="BodyText"/>
    <w:link w:val="NoteChar"/>
    <w:qFormat/>
    <w:rsid w:val="005E163D"/>
    <w:pPr>
      <w:pBdr>
        <w:top w:val="single" w:sz="4" w:space="2" w:color="auto"/>
        <w:bottom w:val="single" w:sz="4" w:space="2" w:color="auto"/>
        <w:between w:val="single" w:sz="4" w:space="2" w:color="auto"/>
      </w:pBdr>
    </w:pPr>
  </w:style>
  <w:style w:type="paragraph" w:styleId="ListContinue4">
    <w:name w:val="List Continue 4"/>
    <w:basedOn w:val="Normal"/>
    <w:rsid w:val="0019371B"/>
    <w:pPr>
      <w:spacing w:after="120"/>
      <w:ind w:left="2434" w:right="994"/>
      <w:contextualSpacing/>
    </w:pPr>
  </w:style>
  <w:style w:type="character" w:customStyle="1" w:styleId="NoteChar">
    <w:name w:val="Note Char"/>
    <w:basedOn w:val="BodyTextChar"/>
    <w:link w:val="Note"/>
    <w:rsid w:val="005E163D"/>
    <w:rPr>
      <w:sz w:val="24"/>
      <w:szCs w:val="24"/>
    </w:rPr>
  </w:style>
  <w:style w:type="paragraph" w:styleId="ListContinue5">
    <w:name w:val="List Continue 5"/>
    <w:basedOn w:val="Normal"/>
    <w:rsid w:val="0019371B"/>
    <w:pPr>
      <w:spacing w:after="120"/>
      <w:ind w:left="2794" w:right="994"/>
      <w:contextualSpacing/>
    </w:pPr>
  </w:style>
  <w:style w:type="paragraph" w:styleId="BodyText3">
    <w:name w:val="Body Text 3"/>
    <w:basedOn w:val="Normal"/>
    <w:link w:val="BodyText3Char"/>
    <w:rsid w:val="00B53C31"/>
    <w:pPr>
      <w:spacing w:before="120" w:after="120"/>
      <w:ind w:left="1714" w:right="994"/>
    </w:pPr>
    <w:rPr>
      <w:szCs w:val="16"/>
    </w:rPr>
  </w:style>
  <w:style w:type="character" w:customStyle="1" w:styleId="BodyText3Char">
    <w:name w:val="Body Text 3 Char"/>
    <w:basedOn w:val="DefaultParagraphFont"/>
    <w:link w:val="BodyText3"/>
    <w:rsid w:val="00B53C31"/>
    <w:rPr>
      <w:sz w:val="24"/>
      <w:szCs w:val="16"/>
    </w:rPr>
  </w:style>
  <w:style w:type="character" w:styleId="FootnoteReference">
    <w:name w:val="footnote reference"/>
    <w:basedOn w:val="DefaultParagraphFont"/>
    <w:rsid w:val="00974DEB"/>
    <w:rPr>
      <w:vertAlign w:val="superscript"/>
    </w:rPr>
  </w:style>
  <w:style w:type="paragraph" w:styleId="FootnoteText">
    <w:name w:val="footnote text"/>
    <w:basedOn w:val="Normal"/>
    <w:link w:val="FootnoteTextChar"/>
    <w:rsid w:val="00974DEB"/>
    <w:rPr>
      <w:sz w:val="20"/>
      <w:szCs w:val="20"/>
    </w:rPr>
  </w:style>
  <w:style w:type="character" w:customStyle="1" w:styleId="FootnoteTextChar">
    <w:name w:val="Footnote Text Char"/>
    <w:basedOn w:val="DefaultParagraphFont"/>
    <w:link w:val="FootnoteText"/>
    <w:rsid w:val="00974DEB"/>
  </w:style>
  <w:style w:type="character" w:styleId="BookTitle">
    <w:name w:val="Book Title"/>
    <w:basedOn w:val="DefaultParagraphFont"/>
    <w:rsid w:val="00B53C31"/>
    <w:rPr>
      <w:bCs/>
      <w:i/>
      <w:spacing w:val="5"/>
    </w:rPr>
  </w:style>
  <w:style w:type="paragraph" w:styleId="Closing">
    <w:name w:val="Closing"/>
    <w:basedOn w:val="Normal"/>
    <w:link w:val="ClosingChar"/>
    <w:rsid w:val="00B53C31"/>
    <w:pPr>
      <w:ind w:left="4320"/>
    </w:pPr>
  </w:style>
  <w:style w:type="character" w:customStyle="1" w:styleId="ClosingChar">
    <w:name w:val="Closing Char"/>
    <w:basedOn w:val="DefaultParagraphFont"/>
    <w:link w:val="Closing"/>
    <w:rsid w:val="00B53C31"/>
    <w:rPr>
      <w:sz w:val="24"/>
      <w:szCs w:val="24"/>
    </w:rPr>
  </w:style>
  <w:style w:type="paragraph" w:styleId="DocumentMap">
    <w:name w:val="Document Map"/>
    <w:basedOn w:val="Normal"/>
    <w:link w:val="DocumentMapChar"/>
    <w:rsid w:val="00B53C31"/>
    <w:rPr>
      <w:rFonts w:ascii="Tahoma" w:hAnsi="Tahoma" w:cs="Tahoma"/>
      <w:sz w:val="16"/>
      <w:szCs w:val="16"/>
    </w:rPr>
  </w:style>
  <w:style w:type="character" w:customStyle="1" w:styleId="DocumentMapChar">
    <w:name w:val="Document Map Char"/>
    <w:basedOn w:val="DefaultParagraphFont"/>
    <w:link w:val="DocumentMap"/>
    <w:rsid w:val="00B53C31"/>
    <w:rPr>
      <w:rFonts w:ascii="Tahoma" w:hAnsi="Tahoma" w:cs="Tahoma"/>
      <w:sz w:val="16"/>
      <w:szCs w:val="16"/>
    </w:rPr>
  </w:style>
  <w:style w:type="paragraph" w:styleId="E-mailSignature">
    <w:name w:val="E-mail Signature"/>
    <w:basedOn w:val="Normal"/>
    <w:link w:val="E-mailSignatureChar"/>
    <w:rsid w:val="00B53C31"/>
  </w:style>
  <w:style w:type="character" w:customStyle="1" w:styleId="E-mailSignatureChar">
    <w:name w:val="E-mail Signature Char"/>
    <w:basedOn w:val="DefaultParagraphFont"/>
    <w:link w:val="E-mailSignature"/>
    <w:rsid w:val="00B53C31"/>
    <w:rPr>
      <w:sz w:val="24"/>
      <w:szCs w:val="24"/>
    </w:rPr>
  </w:style>
  <w:style w:type="character" w:styleId="Emphasis">
    <w:name w:val="Emphasis"/>
    <w:basedOn w:val="DefaultParagraphFont"/>
    <w:rsid w:val="006819EF"/>
    <w:rPr>
      <w:i/>
      <w:iCs/>
    </w:rPr>
  </w:style>
  <w:style w:type="character" w:styleId="EndnoteReference">
    <w:name w:val="endnote reference"/>
    <w:basedOn w:val="DefaultParagraphFont"/>
    <w:rsid w:val="006819EF"/>
    <w:rPr>
      <w:vertAlign w:val="superscript"/>
    </w:rPr>
  </w:style>
  <w:style w:type="paragraph" w:styleId="EndnoteText">
    <w:name w:val="endnote text"/>
    <w:basedOn w:val="Normal"/>
    <w:link w:val="EndnoteTextChar"/>
    <w:rsid w:val="006819EF"/>
    <w:rPr>
      <w:sz w:val="20"/>
      <w:szCs w:val="20"/>
    </w:rPr>
  </w:style>
  <w:style w:type="character" w:customStyle="1" w:styleId="EndnoteTextChar">
    <w:name w:val="Endnote Text Char"/>
    <w:basedOn w:val="DefaultParagraphFont"/>
    <w:link w:val="EndnoteText"/>
    <w:rsid w:val="006819EF"/>
  </w:style>
  <w:style w:type="paragraph" w:styleId="EnvelopeAddress">
    <w:name w:val="envelope address"/>
    <w:basedOn w:val="Normal"/>
    <w:rsid w:val="006819EF"/>
    <w:pPr>
      <w:framePr w:w="7920" w:h="1980" w:hRule="exact" w:hSpace="180" w:wrap="auto" w:hAnchor="page" w:xAlign="center" w:yAlign="bottom"/>
      <w:ind w:left="2880"/>
    </w:pPr>
    <w:rPr>
      <w:rFonts w:ascii="Cambria" w:eastAsia="Times New Roman" w:hAnsi="Cambria"/>
    </w:rPr>
  </w:style>
  <w:style w:type="paragraph" w:styleId="EnvelopeReturn">
    <w:name w:val="envelope return"/>
    <w:basedOn w:val="Normal"/>
    <w:rsid w:val="006819EF"/>
    <w:rPr>
      <w:rFonts w:ascii="Cambria" w:eastAsia="Times New Roman" w:hAnsi="Cambria"/>
      <w:sz w:val="20"/>
      <w:szCs w:val="20"/>
    </w:rPr>
  </w:style>
  <w:style w:type="character" w:styleId="FollowedHyperlink">
    <w:name w:val="FollowedHyperlink"/>
    <w:basedOn w:val="DefaultParagraphFont"/>
    <w:rsid w:val="006819EF"/>
    <w:rPr>
      <w:color w:val="800080"/>
      <w:u w:val="single"/>
    </w:rPr>
  </w:style>
  <w:style w:type="character" w:styleId="HTMLAcronym">
    <w:name w:val="HTML Acronym"/>
    <w:basedOn w:val="DefaultParagraphFont"/>
    <w:rsid w:val="006819EF"/>
  </w:style>
  <w:style w:type="paragraph" w:styleId="HTMLAddress">
    <w:name w:val="HTML Address"/>
    <w:basedOn w:val="Normal"/>
    <w:link w:val="HTMLAddressChar"/>
    <w:rsid w:val="006819EF"/>
    <w:rPr>
      <w:i/>
      <w:iCs/>
    </w:rPr>
  </w:style>
  <w:style w:type="character" w:customStyle="1" w:styleId="HTMLAddressChar">
    <w:name w:val="HTML Address Char"/>
    <w:basedOn w:val="DefaultParagraphFont"/>
    <w:link w:val="HTMLAddress"/>
    <w:rsid w:val="006819EF"/>
    <w:rPr>
      <w:i/>
      <w:iCs/>
      <w:sz w:val="24"/>
      <w:szCs w:val="24"/>
    </w:rPr>
  </w:style>
  <w:style w:type="character" w:styleId="HTMLDefinition">
    <w:name w:val="HTML Definition"/>
    <w:basedOn w:val="DefaultParagraphFont"/>
    <w:rsid w:val="006819EF"/>
    <w:rPr>
      <w:i/>
      <w:iCs/>
    </w:rPr>
  </w:style>
  <w:style w:type="character" w:styleId="HTMLKeyboard">
    <w:name w:val="HTML Keyboard"/>
    <w:basedOn w:val="DefaultParagraphFont"/>
    <w:rsid w:val="006819EF"/>
    <w:rPr>
      <w:rFonts w:ascii="Courier New" w:hAnsi="Courier New" w:cs="Courier New"/>
      <w:sz w:val="20"/>
      <w:szCs w:val="20"/>
    </w:rPr>
  </w:style>
  <w:style w:type="paragraph" w:styleId="List">
    <w:name w:val="List"/>
    <w:basedOn w:val="Normal"/>
    <w:rsid w:val="006819EF"/>
    <w:pPr>
      <w:numPr>
        <w:numId w:val="11"/>
      </w:numPr>
      <w:spacing w:before="120" w:after="120"/>
      <w:ind w:left="1354" w:right="994"/>
      <w:contextualSpacing/>
    </w:pPr>
  </w:style>
  <w:style w:type="paragraph" w:styleId="List2">
    <w:name w:val="List 2"/>
    <w:basedOn w:val="Normal"/>
    <w:rsid w:val="006819EF"/>
    <w:pPr>
      <w:numPr>
        <w:numId w:val="13"/>
      </w:numPr>
      <w:spacing w:after="120"/>
      <w:ind w:left="1714" w:right="994"/>
      <w:contextualSpacing/>
    </w:pPr>
  </w:style>
  <w:style w:type="paragraph" w:styleId="List3">
    <w:name w:val="List 3"/>
    <w:basedOn w:val="Normal"/>
    <w:rsid w:val="006819EF"/>
    <w:pPr>
      <w:numPr>
        <w:numId w:val="14"/>
      </w:numPr>
      <w:spacing w:after="120"/>
      <w:ind w:left="2074" w:right="994"/>
      <w:contextualSpacing/>
    </w:pPr>
  </w:style>
  <w:style w:type="paragraph" w:styleId="List4">
    <w:name w:val="List 4"/>
    <w:basedOn w:val="Normal"/>
    <w:rsid w:val="006819EF"/>
    <w:pPr>
      <w:numPr>
        <w:numId w:val="15"/>
      </w:numPr>
      <w:spacing w:after="120"/>
      <w:ind w:left="2434" w:right="994"/>
      <w:contextualSpacing/>
    </w:pPr>
  </w:style>
  <w:style w:type="paragraph" w:styleId="List5">
    <w:name w:val="List 5"/>
    <w:basedOn w:val="Normal"/>
    <w:rsid w:val="006819EF"/>
    <w:pPr>
      <w:numPr>
        <w:numId w:val="12"/>
      </w:numPr>
      <w:ind w:left="2794" w:right="994"/>
      <w:contextualSpacing/>
    </w:pPr>
  </w:style>
  <w:style w:type="paragraph" w:styleId="MacroText">
    <w:name w:val="macro"/>
    <w:link w:val="MacroTextChar"/>
    <w:rsid w:val="006819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6819EF"/>
    <w:rPr>
      <w:rFonts w:ascii="Courier New" w:hAnsi="Courier New" w:cs="Courier New"/>
      <w:lang w:val="en-US" w:eastAsia="en-US" w:bidi="ar-SA"/>
    </w:rPr>
  </w:style>
  <w:style w:type="paragraph" w:styleId="MessageHeader">
    <w:name w:val="Message Header"/>
    <w:basedOn w:val="Normal"/>
    <w:link w:val="MessageHeaderChar"/>
    <w:rsid w:val="006819EF"/>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Times New Roman" w:hAnsi="Cambria"/>
    </w:rPr>
  </w:style>
  <w:style w:type="character" w:customStyle="1" w:styleId="MessageHeaderChar">
    <w:name w:val="Message Header Char"/>
    <w:basedOn w:val="DefaultParagraphFont"/>
    <w:link w:val="MessageHeader"/>
    <w:rsid w:val="006819EF"/>
    <w:rPr>
      <w:rFonts w:ascii="Cambria" w:eastAsia="Times New Roman" w:hAnsi="Cambria" w:cs="Times New Roman"/>
      <w:sz w:val="24"/>
      <w:szCs w:val="24"/>
      <w:shd w:val="pct20" w:color="auto" w:fill="auto"/>
    </w:rPr>
  </w:style>
  <w:style w:type="paragraph" w:styleId="NoSpacing">
    <w:name w:val="No Spacing"/>
    <w:rsid w:val="006819EF"/>
    <w:rPr>
      <w:sz w:val="24"/>
      <w:szCs w:val="24"/>
    </w:rPr>
  </w:style>
  <w:style w:type="paragraph" w:styleId="NoteHeading">
    <w:name w:val="Note Heading"/>
    <w:basedOn w:val="Normal"/>
    <w:next w:val="Normal"/>
    <w:link w:val="NoteHeadingChar"/>
    <w:rsid w:val="006819EF"/>
  </w:style>
  <w:style w:type="character" w:customStyle="1" w:styleId="NoteHeadingChar">
    <w:name w:val="Note Heading Char"/>
    <w:basedOn w:val="DefaultParagraphFont"/>
    <w:link w:val="NoteHeading"/>
    <w:rsid w:val="006819EF"/>
    <w:rPr>
      <w:sz w:val="24"/>
      <w:szCs w:val="24"/>
    </w:rPr>
  </w:style>
  <w:style w:type="character" w:styleId="PlaceholderText">
    <w:name w:val="Placeholder Text"/>
    <w:basedOn w:val="DefaultParagraphFont"/>
    <w:rsid w:val="006819EF"/>
    <w:rPr>
      <w:color w:val="808080"/>
    </w:rPr>
  </w:style>
  <w:style w:type="paragraph" w:styleId="Salutation">
    <w:name w:val="Salutation"/>
    <w:basedOn w:val="Normal"/>
    <w:next w:val="Normal"/>
    <w:link w:val="SalutationChar"/>
    <w:rsid w:val="006819EF"/>
  </w:style>
  <w:style w:type="character" w:customStyle="1" w:styleId="SalutationChar">
    <w:name w:val="Salutation Char"/>
    <w:basedOn w:val="DefaultParagraphFont"/>
    <w:link w:val="Salutation"/>
    <w:rsid w:val="006819EF"/>
    <w:rPr>
      <w:sz w:val="24"/>
      <w:szCs w:val="24"/>
    </w:rPr>
  </w:style>
  <w:style w:type="paragraph" w:styleId="Signature">
    <w:name w:val="Signature"/>
    <w:basedOn w:val="Normal"/>
    <w:link w:val="SignatureChar"/>
    <w:rsid w:val="006819EF"/>
    <w:pPr>
      <w:ind w:left="4320"/>
    </w:pPr>
  </w:style>
  <w:style w:type="character" w:customStyle="1" w:styleId="SignatureChar">
    <w:name w:val="Signature Char"/>
    <w:basedOn w:val="DefaultParagraphFont"/>
    <w:link w:val="Signature"/>
    <w:rsid w:val="006819EF"/>
    <w:rPr>
      <w:sz w:val="24"/>
      <w:szCs w:val="24"/>
    </w:rPr>
  </w:style>
  <w:style w:type="character" w:styleId="SubtleEmphasis">
    <w:name w:val="Subtle Emphasis"/>
    <w:basedOn w:val="DefaultParagraphFont"/>
    <w:rsid w:val="006819EF"/>
    <w:rPr>
      <w:i/>
      <w:iCs/>
      <w:color w:val="808080"/>
    </w:rPr>
  </w:style>
  <w:style w:type="character" w:styleId="SubtleReference">
    <w:name w:val="Subtle Reference"/>
    <w:basedOn w:val="DefaultParagraphFont"/>
    <w:rsid w:val="006819EF"/>
    <w:rPr>
      <w:smallCaps/>
      <w:color w:val="C0504D"/>
      <w:u w:val="single"/>
    </w:rPr>
  </w:style>
  <w:style w:type="paragraph" w:styleId="TableofAuthorities">
    <w:name w:val="table of authorities"/>
    <w:basedOn w:val="Normal"/>
    <w:next w:val="Normal"/>
    <w:rsid w:val="006819EF"/>
    <w:pPr>
      <w:ind w:left="240" w:hanging="240"/>
    </w:pPr>
  </w:style>
  <w:style w:type="paragraph" w:styleId="TableofFigures">
    <w:name w:val="table of figures"/>
    <w:basedOn w:val="Normal"/>
    <w:next w:val="Normal"/>
    <w:rsid w:val="006819EF"/>
  </w:style>
  <w:style w:type="paragraph" w:styleId="TOAHeading">
    <w:name w:val="toa heading"/>
    <w:basedOn w:val="Normal"/>
    <w:next w:val="Normal"/>
    <w:rsid w:val="006819EF"/>
    <w:pPr>
      <w:spacing w:before="120"/>
    </w:pPr>
    <w:rPr>
      <w:rFonts w:ascii="Cambria" w:eastAsia="Times New Roman" w:hAnsi="Cambria"/>
      <w:b/>
      <w:bCs/>
    </w:rPr>
  </w:style>
  <w:style w:type="paragraph" w:customStyle="1" w:styleId="CellBody">
    <w:name w:val="Cell Body"/>
    <w:basedOn w:val="BodyText"/>
    <w:link w:val="CellBodyChar"/>
    <w:qFormat/>
    <w:rsid w:val="00905BDE"/>
    <w:pPr>
      <w:spacing w:before="0"/>
      <w:ind w:left="0"/>
    </w:pPr>
    <w:rPr>
      <w:sz w:val="20"/>
    </w:rPr>
  </w:style>
  <w:style w:type="paragraph" w:customStyle="1" w:styleId="CellHeading">
    <w:name w:val="Cell Heading"/>
    <w:basedOn w:val="CellBody"/>
    <w:link w:val="CellHeadingChar"/>
    <w:qFormat/>
    <w:rsid w:val="00905BDE"/>
    <w:rPr>
      <w:b/>
    </w:rPr>
  </w:style>
  <w:style w:type="character" w:customStyle="1" w:styleId="CellBodyChar">
    <w:name w:val="Cell Body Char"/>
    <w:basedOn w:val="BodyTextChar"/>
    <w:link w:val="CellBody"/>
    <w:rsid w:val="00905BDE"/>
    <w:rPr>
      <w:sz w:val="24"/>
      <w:szCs w:val="24"/>
    </w:rPr>
  </w:style>
  <w:style w:type="paragraph" w:customStyle="1" w:styleId="CellCode">
    <w:name w:val="Cell Code"/>
    <w:basedOn w:val="CellBody"/>
    <w:link w:val="CellCodeChar"/>
    <w:qFormat/>
    <w:rsid w:val="00905BDE"/>
    <w:rPr>
      <w:rFonts w:ascii="Courier New" w:hAnsi="Courier New"/>
    </w:rPr>
  </w:style>
  <w:style w:type="character" w:customStyle="1" w:styleId="CellHeadingChar">
    <w:name w:val="Cell Heading Char"/>
    <w:basedOn w:val="CellBodyChar"/>
    <w:link w:val="CellHeading"/>
    <w:rsid w:val="00905BDE"/>
    <w:rPr>
      <w:b/>
      <w:sz w:val="24"/>
      <w:szCs w:val="24"/>
    </w:rPr>
  </w:style>
  <w:style w:type="table" w:styleId="TableGrid">
    <w:name w:val="Table Grid"/>
    <w:basedOn w:val="TableNormal"/>
    <w:rsid w:val="00905BD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ellCodeChar">
    <w:name w:val="Cell Code Char"/>
    <w:basedOn w:val="CellBodyChar"/>
    <w:link w:val="CellCode"/>
    <w:rsid w:val="00905BDE"/>
    <w:rPr>
      <w:rFonts w:ascii="Courier New" w:hAnsi="Courier New"/>
      <w:sz w:val="24"/>
      <w:szCs w:val="24"/>
    </w:rPr>
  </w:style>
  <w:style w:type="character" w:customStyle="1" w:styleId="SC52204">
    <w:name w:val="SC.5.2204"/>
    <w:uiPriority w:val="99"/>
    <w:rsid w:val="00F77EAC"/>
    <w:rPr>
      <w:color w:val="000000"/>
      <w:sz w:val="22"/>
      <w:szCs w:val="22"/>
    </w:rPr>
  </w:style>
  <w:style w:type="character" w:customStyle="1" w:styleId="SC52219">
    <w:name w:val="SC.5.2219"/>
    <w:uiPriority w:val="99"/>
    <w:rsid w:val="00F77EAC"/>
    <w:rPr>
      <w:rFonts w:ascii="Courier New" w:hAnsi="Courier New" w:cs="Courier New"/>
      <w:color w:val="000000"/>
      <w:sz w:val="20"/>
      <w:szCs w:val="20"/>
    </w:rPr>
  </w:style>
  <w:style w:type="paragraph" w:customStyle="1" w:styleId="SP11106596">
    <w:name w:val="SP.11.106596"/>
    <w:basedOn w:val="Normal"/>
    <w:next w:val="Normal"/>
    <w:uiPriority w:val="99"/>
    <w:rsid w:val="006F08AB"/>
    <w:pPr>
      <w:autoSpaceDE w:val="0"/>
      <w:autoSpaceDN w:val="0"/>
      <w:adjustRightInd w:val="0"/>
    </w:pPr>
    <w:rPr>
      <w:rFonts w:ascii="Times New Roman" w:hAnsi="Times New Roman"/>
    </w:rPr>
  </w:style>
  <w:style w:type="character" w:customStyle="1" w:styleId="SC11299014">
    <w:name w:val="SC.11.299014"/>
    <w:uiPriority w:val="99"/>
    <w:rsid w:val="006F08AB"/>
    <w:rPr>
      <w:color w:val="000000"/>
      <w:sz w:val="22"/>
      <w:szCs w:val="22"/>
    </w:rPr>
  </w:style>
  <w:style w:type="paragraph" w:customStyle="1" w:styleId="SP11106565">
    <w:name w:val="SP.11.106565"/>
    <w:basedOn w:val="Normal"/>
    <w:next w:val="Normal"/>
    <w:uiPriority w:val="99"/>
    <w:rsid w:val="006F08AB"/>
    <w:pPr>
      <w:autoSpaceDE w:val="0"/>
      <w:autoSpaceDN w:val="0"/>
      <w:adjustRightInd w:val="0"/>
    </w:pPr>
    <w:rPr>
      <w:rFonts w:ascii="Times New Roman" w:hAnsi="Times New Roman"/>
    </w:rPr>
  </w:style>
  <w:style w:type="character" w:customStyle="1" w:styleId="SC11299044">
    <w:name w:val="SC.11.299044"/>
    <w:uiPriority w:val="99"/>
    <w:rsid w:val="006F08AB"/>
    <w:rPr>
      <w:rFonts w:ascii="Verdana" w:hAnsi="Verdana" w:cs="Verdana"/>
      <w:b/>
      <w:bCs/>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78596">
      <w:bodyDiv w:val="1"/>
      <w:marLeft w:val="0"/>
      <w:marRight w:val="0"/>
      <w:marTop w:val="0"/>
      <w:marBottom w:val="0"/>
      <w:divBdr>
        <w:top w:val="none" w:sz="0" w:space="0" w:color="auto"/>
        <w:left w:val="none" w:sz="0" w:space="0" w:color="auto"/>
        <w:bottom w:val="none" w:sz="0" w:space="0" w:color="auto"/>
        <w:right w:val="none" w:sz="0" w:space="0" w:color="auto"/>
      </w:divBdr>
    </w:div>
    <w:div w:id="1466239997">
      <w:bodyDiv w:val="1"/>
      <w:marLeft w:val="0"/>
      <w:marRight w:val="0"/>
      <w:marTop w:val="0"/>
      <w:marBottom w:val="0"/>
      <w:divBdr>
        <w:top w:val="none" w:sz="0" w:space="0" w:color="auto"/>
        <w:left w:val="none" w:sz="0" w:space="0" w:color="auto"/>
        <w:bottom w:val="none" w:sz="0" w:space="0" w:color="auto"/>
        <w:right w:val="none" w:sz="0" w:space="0" w:color="auto"/>
      </w:divBdr>
    </w:div>
    <w:div w:id="1484546766">
      <w:bodyDiv w:val="1"/>
      <w:marLeft w:val="0"/>
      <w:marRight w:val="0"/>
      <w:marTop w:val="0"/>
      <w:marBottom w:val="0"/>
      <w:divBdr>
        <w:top w:val="none" w:sz="0" w:space="0" w:color="auto"/>
        <w:left w:val="none" w:sz="0" w:space="0" w:color="auto"/>
        <w:bottom w:val="none" w:sz="0" w:space="0" w:color="auto"/>
        <w:right w:val="none" w:sz="0" w:space="0" w:color="auto"/>
      </w:divBdr>
    </w:div>
    <w:div w:id="1558079823">
      <w:bodyDiv w:val="1"/>
      <w:marLeft w:val="0"/>
      <w:marRight w:val="0"/>
      <w:marTop w:val="0"/>
      <w:marBottom w:val="0"/>
      <w:divBdr>
        <w:top w:val="none" w:sz="0" w:space="0" w:color="auto"/>
        <w:left w:val="none" w:sz="0" w:space="0" w:color="auto"/>
        <w:bottom w:val="none" w:sz="0" w:space="0" w:color="auto"/>
        <w:right w:val="none" w:sz="0" w:space="0" w:color="auto"/>
      </w:divBdr>
    </w:div>
    <w:div w:id="1994872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powerlink.emc.com" TargetMode="External"/><Relationship Id="rId21" Type="http://schemas.openxmlformats.org/officeDocument/2006/relationships/hyperlink" Target="http://confluence.greenplum.com/display/~mekas1/ODBC+32-bit+and+64-bit+windows+registry+settings"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cid:image002.jpg@01CDB04E.2FAE1D50" TargetMode="External"/><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hyperlink" Target="http://support.sas.com/documentation/installcenter/" TargetMode="External"/><Relationship Id="rId14" Type="http://schemas.openxmlformats.org/officeDocument/2006/relationships/hyperlink" Target="https://websmp105.sap-ag.de/~sapidb/011000358700001237042010E/xi4_install_win_en.pdf" TargetMode="External"/><Relationship Id="rId15" Type="http://schemas.openxmlformats.org/officeDocument/2006/relationships/image" Target="media/image4.png"/><Relationship Id="rId16" Type="http://schemas.openxmlformats.org/officeDocument/2006/relationships/hyperlink" Target="https://websmp202.sap-ag.de/support-welcome" TargetMode="External"/><Relationship Id="rId17" Type="http://schemas.openxmlformats.org/officeDocument/2006/relationships/hyperlink" Target="http://www.scribd.com/doc/91155588/Features-of-SAP-Business-Objects-4" TargetMode="External"/><Relationship Id="rId18" Type="http://schemas.openxmlformats.org/officeDocument/2006/relationships/hyperlink" Target="http://guozspace.wordpress.com/2012/04/28/sap-business-objects-bi-4-0-installation-steps/" TargetMode="External"/><Relationship Id="rId19" Type="http://schemas.openxmlformats.org/officeDocument/2006/relationships/hyperlink" Target="http://wiki.sdn.sap.com/wiki/display/BOBJ/BI+4.0+SP04+Update+-+Best+practices%2C+Known+Issues+and+Possible+Solution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5.wmf"/></Relationships>
</file>

<file path=word/_rels/footer3.xml.rels><?xml version="1.0" encoding="UTF-8" standalone="yes"?>
<Relationships xmlns="http://schemas.openxmlformats.org/package/2006/relationships"><Relationship Id="rId1"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EE6FC-131F-794F-8D51-B23800A0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19</Pages>
  <Words>3916</Words>
  <Characters>22322</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Deploying Talend Integration Suite MPx on the EMC Greenplum Data Integration Accelerator</vt:lpstr>
    </vt:vector>
  </TitlesOfParts>
  <Company>TriDMaks</Company>
  <LinksUpToDate>false</LinksUpToDate>
  <CharactersWithSpaces>26186</CharactersWithSpaces>
  <SharedDoc>false</SharedDoc>
  <HLinks>
    <vt:vector size="60" baseType="variant">
      <vt:variant>
        <vt:i4>3473512</vt:i4>
      </vt:variant>
      <vt:variant>
        <vt:i4>63</vt:i4>
      </vt:variant>
      <vt:variant>
        <vt:i4>0</vt:i4>
      </vt:variant>
      <vt:variant>
        <vt:i4>5</vt:i4>
      </vt:variant>
      <vt:variant>
        <vt:lpwstr>http://www.pentaho.com/</vt:lpwstr>
      </vt:variant>
      <vt:variant>
        <vt:lpwstr/>
      </vt:variant>
      <vt:variant>
        <vt:i4>1703990</vt:i4>
      </vt:variant>
      <vt:variant>
        <vt:i4>56</vt:i4>
      </vt:variant>
      <vt:variant>
        <vt:i4>0</vt:i4>
      </vt:variant>
      <vt:variant>
        <vt:i4>5</vt:i4>
      </vt:variant>
      <vt:variant>
        <vt:lpwstr/>
      </vt:variant>
      <vt:variant>
        <vt:lpwstr>_Toc275865775</vt:lpwstr>
      </vt:variant>
      <vt:variant>
        <vt:i4>1703990</vt:i4>
      </vt:variant>
      <vt:variant>
        <vt:i4>50</vt:i4>
      </vt:variant>
      <vt:variant>
        <vt:i4>0</vt:i4>
      </vt:variant>
      <vt:variant>
        <vt:i4>5</vt:i4>
      </vt:variant>
      <vt:variant>
        <vt:lpwstr/>
      </vt:variant>
      <vt:variant>
        <vt:lpwstr>_Toc275865774</vt:lpwstr>
      </vt:variant>
      <vt:variant>
        <vt:i4>1703990</vt:i4>
      </vt:variant>
      <vt:variant>
        <vt:i4>44</vt:i4>
      </vt:variant>
      <vt:variant>
        <vt:i4>0</vt:i4>
      </vt:variant>
      <vt:variant>
        <vt:i4>5</vt:i4>
      </vt:variant>
      <vt:variant>
        <vt:lpwstr/>
      </vt:variant>
      <vt:variant>
        <vt:lpwstr>_Toc275865773</vt:lpwstr>
      </vt:variant>
      <vt:variant>
        <vt:i4>1703990</vt:i4>
      </vt:variant>
      <vt:variant>
        <vt:i4>38</vt:i4>
      </vt:variant>
      <vt:variant>
        <vt:i4>0</vt:i4>
      </vt:variant>
      <vt:variant>
        <vt:i4>5</vt:i4>
      </vt:variant>
      <vt:variant>
        <vt:lpwstr/>
      </vt:variant>
      <vt:variant>
        <vt:lpwstr>_Toc275865773</vt:lpwstr>
      </vt:variant>
      <vt:variant>
        <vt:i4>1703990</vt:i4>
      </vt:variant>
      <vt:variant>
        <vt:i4>32</vt:i4>
      </vt:variant>
      <vt:variant>
        <vt:i4>0</vt:i4>
      </vt:variant>
      <vt:variant>
        <vt:i4>5</vt:i4>
      </vt:variant>
      <vt:variant>
        <vt:lpwstr/>
      </vt:variant>
      <vt:variant>
        <vt:lpwstr>_Toc275865773</vt:lpwstr>
      </vt:variant>
      <vt:variant>
        <vt:i4>1703990</vt:i4>
      </vt:variant>
      <vt:variant>
        <vt:i4>26</vt:i4>
      </vt:variant>
      <vt:variant>
        <vt:i4>0</vt:i4>
      </vt:variant>
      <vt:variant>
        <vt:i4>5</vt:i4>
      </vt:variant>
      <vt:variant>
        <vt:lpwstr/>
      </vt:variant>
      <vt:variant>
        <vt:lpwstr>_Toc275865773</vt:lpwstr>
      </vt:variant>
      <vt:variant>
        <vt:i4>1703990</vt:i4>
      </vt:variant>
      <vt:variant>
        <vt:i4>20</vt:i4>
      </vt:variant>
      <vt:variant>
        <vt:i4>0</vt:i4>
      </vt:variant>
      <vt:variant>
        <vt:i4>5</vt:i4>
      </vt:variant>
      <vt:variant>
        <vt:lpwstr/>
      </vt:variant>
      <vt:variant>
        <vt:lpwstr>_Toc275865772</vt:lpwstr>
      </vt:variant>
      <vt:variant>
        <vt:i4>1703990</vt:i4>
      </vt:variant>
      <vt:variant>
        <vt:i4>14</vt:i4>
      </vt:variant>
      <vt:variant>
        <vt:i4>0</vt:i4>
      </vt:variant>
      <vt:variant>
        <vt:i4>5</vt:i4>
      </vt:variant>
      <vt:variant>
        <vt:lpwstr/>
      </vt:variant>
      <vt:variant>
        <vt:lpwstr>_Toc275865771</vt:lpwstr>
      </vt:variant>
      <vt:variant>
        <vt:i4>1703990</vt:i4>
      </vt:variant>
      <vt:variant>
        <vt:i4>8</vt:i4>
      </vt:variant>
      <vt:variant>
        <vt:i4>0</vt:i4>
      </vt:variant>
      <vt:variant>
        <vt:i4>5</vt:i4>
      </vt:variant>
      <vt:variant>
        <vt:lpwstr/>
      </vt:variant>
      <vt:variant>
        <vt:lpwstr>_Toc275865770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Deploying Talend Integration Suite MPx on the EMC Greenplum Data Integration Accelerator</dc:title>
  <dc:subject>EMC DIA/Talend</dc:subject>
  <dc:creator>Langley, Steve</dc:creator>
  <cp:keywords>DIA Talend</cp:keywords>
  <cp:lastModifiedBy>Jim McCann</cp:lastModifiedBy>
  <cp:revision>29</cp:revision>
  <cp:lastPrinted>2010-10-22T15:58:00Z</cp:lastPrinted>
  <dcterms:created xsi:type="dcterms:W3CDTF">2012-11-27T14:22:00Z</dcterms:created>
  <dcterms:modified xsi:type="dcterms:W3CDTF">2012-12-18T19:18:00Z</dcterms:modified>
</cp:coreProperties>
</file>