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33" w:rsidRDefault="00223F33" w:rsidP="00D01480">
      <w:pPr>
        <w:pStyle w:val="Title"/>
        <w:jc w:val="center"/>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r>
        <w:rPr>
          <w:noProof/>
          <w:lang w:eastAsia="en-US"/>
        </w:rPr>
        <w:drawing>
          <wp:inline distT="0" distB="0" distL="0" distR="0" wp14:anchorId="50D44461" wp14:editId="7A5014C0">
            <wp:extent cx="6172200" cy="2848610"/>
            <wp:effectExtent l="0" t="0" r="0" b="0"/>
            <wp:docPr id="1" name="Picture 1" descr="C:\Users\n0x\AppData\Local\Microsoft\Windows\INetCacheContent.Word\header-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0x\AppData\Local\Microsoft\Windows\INetCacheContent.Word\header-logo-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848610"/>
                    </a:xfrm>
                    <a:prstGeom prst="rect">
                      <a:avLst/>
                    </a:prstGeom>
                    <a:noFill/>
                    <a:ln>
                      <a:noFill/>
                    </a:ln>
                  </pic:spPr>
                </pic:pic>
              </a:graphicData>
            </a:graphic>
          </wp:inline>
        </w:drawing>
      </w:r>
    </w:p>
    <w:p w:rsidR="00A8342D" w:rsidRDefault="00A8342D" w:rsidP="00A8342D">
      <w:pPr>
        <w:pStyle w:val="Title"/>
      </w:pPr>
    </w:p>
    <w:p w:rsidR="00A8342D" w:rsidRDefault="00A8342D" w:rsidP="00A8342D">
      <w:pPr>
        <w:pStyle w:val="Title"/>
        <w:jc w:val="center"/>
      </w:pPr>
      <w:r>
        <w:t>Development Course Overview</w:t>
      </w: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A8342D" w:rsidRDefault="00A8342D" w:rsidP="00A8342D">
      <w:pPr>
        <w:pStyle w:val="Title"/>
      </w:pPr>
    </w:p>
    <w:p w:rsidR="00223F33" w:rsidRDefault="009456CC">
      <w:pPr>
        <w:pStyle w:val="Heading1"/>
      </w:pPr>
      <w:r>
        <w:lastRenderedPageBreak/>
        <w:t>Instructor Information</w:t>
      </w:r>
    </w:p>
    <w:tbl>
      <w:tblPr>
        <w:tblStyle w:val="SyllabusTable-NoBorders"/>
        <w:tblW w:w="5000" w:type="pct"/>
        <w:tblLook w:val="04A0" w:firstRow="1" w:lastRow="0" w:firstColumn="1" w:lastColumn="0" w:noHBand="0" w:noVBand="1"/>
        <w:tblDescription w:val="Contact Info"/>
      </w:tblPr>
      <w:tblGrid>
        <w:gridCol w:w="3249"/>
        <w:gridCol w:w="3238"/>
        <w:gridCol w:w="3247"/>
      </w:tblGrid>
      <w:tr w:rsidR="00223F33">
        <w:trPr>
          <w:cnfStyle w:val="100000000000" w:firstRow="1" w:lastRow="0" w:firstColumn="0" w:lastColumn="0" w:oddVBand="0" w:evenVBand="0" w:oddHBand="0" w:evenHBand="0" w:firstRowFirstColumn="0" w:firstRowLastColumn="0" w:lastRowFirstColumn="0" w:lastRowLastColumn="0"/>
        </w:trPr>
        <w:tc>
          <w:tcPr>
            <w:tcW w:w="1669" w:type="pct"/>
          </w:tcPr>
          <w:p w:rsidR="00223F33" w:rsidRDefault="009456CC">
            <w:r>
              <w:t>I</w:t>
            </w:r>
            <w:r>
              <w:t>nstructor</w:t>
            </w:r>
          </w:p>
        </w:tc>
        <w:tc>
          <w:tcPr>
            <w:tcW w:w="1663" w:type="pct"/>
          </w:tcPr>
          <w:p w:rsidR="00223F33" w:rsidRDefault="009456CC">
            <w:r>
              <w:t>Email</w:t>
            </w:r>
          </w:p>
        </w:tc>
        <w:tc>
          <w:tcPr>
            <w:tcW w:w="1668" w:type="pct"/>
          </w:tcPr>
          <w:p w:rsidR="00223F33" w:rsidRDefault="00243B4B">
            <w:r>
              <w:t>Phone</w:t>
            </w:r>
          </w:p>
        </w:tc>
      </w:tr>
      <w:tr w:rsidR="00223F33">
        <w:tc>
          <w:tcPr>
            <w:tcW w:w="1669" w:type="pct"/>
          </w:tcPr>
          <w:p w:rsidR="00243B4B" w:rsidRDefault="00243B4B">
            <w:pPr>
              <w:pStyle w:val="NoSpacing"/>
              <w:rPr>
                <w:rStyle w:val="Strong"/>
              </w:rPr>
            </w:pPr>
            <w:proofErr w:type="spellStart"/>
            <w:r>
              <w:rPr>
                <w:rStyle w:val="Strong"/>
              </w:rPr>
              <w:t>Bipin</w:t>
            </w:r>
            <w:proofErr w:type="spellEnd"/>
            <w:r>
              <w:rPr>
                <w:rStyle w:val="Strong"/>
              </w:rPr>
              <w:t xml:space="preserve"> </w:t>
            </w:r>
            <w:proofErr w:type="spellStart"/>
            <w:r>
              <w:rPr>
                <w:rStyle w:val="Strong"/>
              </w:rPr>
              <w:t>Butala</w:t>
            </w:r>
            <w:proofErr w:type="spellEnd"/>
          </w:p>
          <w:p w:rsidR="00223F33" w:rsidRDefault="00243B4B">
            <w:pPr>
              <w:pStyle w:val="NoSpacing"/>
            </w:pPr>
            <w:r>
              <w:rPr>
                <w:rStyle w:val="Strong"/>
              </w:rPr>
              <w:t xml:space="preserve">Anthony </w:t>
            </w:r>
            <w:proofErr w:type="spellStart"/>
            <w:r>
              <w:rPr>
                <w:rStyle w:val="Strong"/>
              </w:rPr>
              <w:t>Morano</w:t>
            </w:r>
            <w:proofErr w:type="spellEnd"/>
          </w:p>
        </w:tc>
        <w:tc>
          <w:tcPr>
            <w:tcW w:w="1663" w:type="pct"/>
          </w:tcPr>
          <w:p w:rsidR="00223F33" w:rsidRDefault="00243B4B">
            <w:pPr>
              <w:pStyle w:val="NoSpacing"/>
            </w:pPr>
            <w:r w:rsidRPr="00E77C7E">
              <w:t>Bipin.butala@astontech.com</w:t>
            </w:r>
          </w:p>
          <w:p w:rsidR="00243B4B" w:rsidRDefault="00243B4B">
            <w:pPr>
              <w:pStyle w:val="NoSpacing"/>
            </w:pPr>
            <w:r w:rsidRPr="00E77C7E">
              <w:t>Anthony.morano@astontech.com</w:t>
            </w:r>
          </w:p>
        </w:tc>
        <w:tc>
          <w:tcPr>
            <w:tcW w:w="1668" w:type="pct"/>
          </w:tcPr>
          <w:p w:rsidR="00223F33" w:rsidRDefault="00E77C7E">
            <w:pPr>
              <w:pStyle w:val="NoSpacing"/>
            </w:pPr>
            <w:r>
              <w:t>612</w:t>
            </w:r>
            <w:r w:rsidR="00243B4B">
              <w:t>-</w:t>
            </w:r>
            <w:r>
              <w:t>231</w:t>
            </w:r>
            <w:r w:rsidR="00243B4B">
              <w:t>-</w:t>
            </w:r>
            <w:r>
              <w:t>4214</w:t>
            </w:r>
          </w:p>
          <w:p w:rsidR="00243B4B" w:rsidRDefault="00243B4B">
            <w:pPr>
              <w:pStyle w:val="NoSpacing"/>
            </w:pPr>
            <w:r>
              <w:t>763-486-3147</w:t>
            </w:r>
          </w:p>
        </w:tc>
      </w:tr>
      <w:tr w:rsidR="00243B4B">
        <w:tc>
          <w:tcPr>
            <w:tcW w:w="1669" w:type="pct"/>
          </w:tcPr>
          <w:p w:rsidR="00243B4B" w:rsidRDefault="00243B4B">
            <w:pPr>
              <w:pStyle w:val="NoSpacing"/>
              <w:rPr>
                <w:rStyle w:val="Strong"/>
              </w:rPr>
            </w:pPr>
          </w:p>
        </w:tc>
        <w:tc>
          <w:tcPr>
            <w:tcW w:w="1663" w:type="pct"/>
          </w:tcPr>
          <w:p w:rsidR="00243B4B" w:rsidRDefault="00243B4B">
            <w:pPr>
              <w:pStyle w:val="NoSpacing"/>
            </w:pPr>
          </w:p>
        </w:tc>
        <w:tc>
          <w:tcPr>
            <w:tcW w:w="1668" w:type="pct"/>
          </w:tcPr>
          <w:p w:rsidR="00243B4B" w:rsidRDefault="00243B4B">
            <w:pPr>
              <w:pStyle w:val="NoSpacing"/>
            </w:pPr>
          </w:p>
        </w:tc>
      </w:tr>
    </w:tbl>
    <w:p w:rsidR="00223F33" w:rsidRDefault="009456CC">
      <w:pPr>
        <w:pStyle w:val="Heading1"/>
      </w:pPr>
      <w:r>
        <w:t xml:space="preserve">General </w:t>
      </w:r>
      <w:r>
        <w:t>Information</w:t>
      </w:r>
    </w:p>
    <w:p w:rsidR="00223F33" w:rsidRDefault="009456CC">
      <w:pPr>
        <w:pStyle w:val="Heading2"/>
      </w:pPr>
      <w:bookmarkStart w:id="0" w:name="_GoBack"/>
      <w:bookmarkEnd w:id="0"/>
      <w:r>
        <w:t>Expectations and Goals</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1) At the start of each week, please send me an email with your proposed training schedule. If anything needs to change, please make sure you communicate that with me.</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2) Send a weekly update email to </w:t>
      </w:r>
      <w:hyperlink r:id="rId9" w:history="1">
        <w:r w:rsidRPr="00E77C7E">
          <w:rPr>
            <w:rStyle w:val="Emphasis"/>
            <w:rFonts w:asciiTheme="minorHAnsi" w:hAnsiTheme="minorHAnsi" w:cs="Arial"/>
            <w:i w:val="0"/>
            <w:color w:val="3572B0"/>
            <w:sz w:val="18"/>
            <w:szCs w:val="18"/>
          </w:rPr>
          <w:t>mentors.mn010.dev@astontech.com</w:t>
        </w:r>
      </w:hyperlink>
      <w:r w:rsidRPr="00E77C7E">
        <w:rPr>
          <w:rStyle w:val="Emphasis"/>
          <w:rFonts w:asciiTheme="minorHAnsi" w:hAnsiTheme="minorHAnsi" w:cs="Arial"/>
          <w:i w:val="0"/>
          <w:color w:val="333333"/>
          <w:sz w:val="18"/>
          <w:szCs w:val="18"/>
        </w:rPr>
        <w:t> .  This should be sent before you leave for the weekend on Friday.  It should cover your progress for that week, issues you ran into and resolved, outlook for the week ahead, and any other questions or concerns you may have.  This email should be detailed and formatted in multiple paragraphs.  It should exemplify the type of email you would send to a team lead or project manager in a corporate environment.</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3) The dress code is slacks, dress shirt, and dress shoes.  Sweaters, cardigans, polos, and the like are also acceptable.</w:t>
      </w:r>
      <w:r w:rsidRPr="00E77C7E">
        <w:rPr>
          <w:rStyle w:val="Emphasis"/>
          <w:rFonts w:asciiTheme="minorHAnsi" w:hAnsiTheme="minorHAnsi" w:cs="Arial"/>
          <w:i w:val="0"/>
          <w:color w:val="333333"/>
          <w:sz w:val="18"/>
          <w:szCs w:val="18"/>
        </w:rPr>
        <w:t xml:space="preserve"> Friday is casual day.</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4) You are evaluated on technical AND personal/communication abilities.  This is an ongoing evaluation process from day 1 and you will be asked to demonstrate your retention of knowledge through presentations and oral communication.</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 xml:space="preserve">5) The </w:t>
      </w:r>
      <w:r w:rsidRPr="00E77C7E">
        <w:rPr>
          <w:rStyle w:val="Emphasis"/>
          <w:rFonts w:asciiTheme="minorHAnsi" w:hAnsiTheme="minorHAnsi" w:cs="Arial"/>
          <w:i w:val="0"/>
          <w:color w:val="333333"/>
          <w:sz w:val="18"/>
          <w:szCs w:val="18"/>
        </w:rPr>
        <w:t>training facility is open from 9</w:t>
      </w:r>
      <w:r w:rsidRPr="00E77C7E">
        <w:rPr>
          <w:rStyle w:val="Emphasis"/>
          <w:rFonts w:asciiTheme="minorHAnsi" w:hAnsiTheme="minorHAnsi" w:cs="Arial"/>
          <w:i w:val="0"/>
          <w:color w:val="333333"/>
          <w:sz w:val="18"/>
          <w:szCs w:val="18"/>
        </w:rPr>
        <w:t>am - 7pm Monday-Friday but most times someone</w:t>
      </w:r>
      <w:r w:rsidRPr="00E77C7E">
        <w:rPr>
          <w:rStyle w:val="Emphasis"/>
          <w:rFonts w:asciiTheme="minorHAnsi" w:hAnsiTheme="minorHAnsi" w:cs="Arial"/>
          <w:i w:val="0"/>
          <w:color w:val="333333"/>
          <w:sz w:val="18"/>
          <w:szCs w:val="18"/>
        </w:rPr>
        <w:t xml:space="preserve"> is here by 8am and until 8pm. </w:t>
      </w:r>
      <w:r w:rsidRPr="00E77C7E">
        <w:rPr>
          <w:rStyle w:val="Emphasis"/>
          <w:rFonts w:asciiTheme="minorHAnsi" w:hAnsiTheme="minorHAnsi" w:cs="Arial"/>
          <w:i w:val="0"/>
          <w:color w:val="333333"/>
          <w:sz w:val="18"/>
          <w:szCs w:val="18"/>
        </w:rPr>
        <w:t>Please communicate with me if you intend to work on the weekends.</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6) You should check your Aston email at least daily if not multiple times per day as that will be the primary means of communication from the trainers as well as other Aston employees.</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7) The first section of training (database) must be completed within 2 weeks.  Failure to do so could result in dismissal from the training program.</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bCs/>
          <w:i w:val="0"/>
          <w:color w:val="333333"/>
          <w:sz w:val="18"/>
          <w:szCs w:val="18"/>
        </w:rPr>
        <w:t xml:space="preserve">8) Your first task should be to check all social media profiles you </w:t>
      </w:r>
      <w:r w:rsidRPr="00E77C7E">
        <w:rPr>
          <w:rStyle w:val="Emphasis"/>
          <w:rFonts w:asciiTheme="minorHAnsi" w:hAnsiTheme="minorHAnsi" w:cs="Arial"/>
          <w:bCs/>
          <w:i w:val="0"/>
          <w:color w:val="333333"/>
          <w:sz w:val="18"/>
          <w:szCs w:val="18"/>
        </w:rPr>
        <w:t>must</w:t>
      </w:r>
      <w:r w:rsidRPr="00E77C7E">
        <w:rPr>
          <w:rStyle w:val="Emphasis"/>
          <w:rFonts w:asciiTheme="minorHAnsi" w:hAnsiTheme="minorHAnsi" w:cs="Arial"/>
          <w:bCs/>
          <w:i w:val="0"/>
          <w:color w:val="333333"/>
          <w:sz w:val="18"/>
          <w:szCs w:val="18"/>
        </w:rPr>
        <w:t xml:space="preserve"> make sure they are not visible to the public and do not contain any work history or education.  Also, remove any resumes you may have posted to Monster, Dice, Career Builder, etc.  You should send me an email when this is complete so I can verify that I cannot find anything.</w:t>
      </w:r>
    </w:p>
    <w:p w:rsidR="00E77C7E" w:rsidRPr="00E77C7E" w:rsidRDefault="00E77C7E" w:rsidP="00E77C7E">
      <w:pPr>
        <w:pStyle w:val="NormalWeb"/>
        <w:shd w:val="clear" w:color="auto" w:fill="FFFFFF"/>
        <w:spacing w:before="150" w:beforeAutospacing="0" w:after="0" w:afterAutospacing="0"/>
        <w:rPr>
          <w:rFonts w:asciiTheme="minorHAnsi" w:hAnsiTheme="minorHAnsi" w:cs="Arial"/>
          <w:i/>
          <w:color w:val="333333"/>
          <w:sz w:val="18"/>
          <w:szCs w:val="18"/>
        </w:rPr>
      </w:pPr>
      <w:r w:rsidRPr="00E77C7E">
        <w:rPr>
          <w:rStyle w:val="Emphasis"/>
          <w:rFonts w:asciiTheme="minorHAnsi" w:hAnsiTheme="minorHAnsi" w:cs="Arial"/>
          <w:i w:val="0"/>
          <w:color w:val="333333"/>
          <w:sz w:val="18"/>
          <w:szCs w:val="18"/>
        </w:rPr>
        <w:t xml:space="preserve">9) You will need to fill out a daily time sheet via ADP.  This time sheet will detail what tasks you spent time on during a given day and what hours of the day you worked on them.  This will prepare you for your first project when you </w:t>
      </w:r>
      <w:r w:rsidRPr="00E77C7E">
        <w:rPr>
          <w:rStyle w:val="Emphasis"/>
          <w:rFonts w:asciiTheme="minorHAnsi" w:hAnsiTheme="minorHAnsi" w:cs="Arial"/>
          <w:i w:val="0"/>
          <w:color w:val="333333"/>
          <w:sz w:val="18"/>
          <w:szCs w:val="18"/>
        </w:rPr>
        <w:t>must</w:t>
      </w:r>
      <w:r w:rsidRPr="00E77C7E">
        <w:rPr>
          <w:rStyle w:val="Emphasis"/>
          <w:rFonts w:asciiTheme="minorHAnsi" w:hAnsiTheme="minorHAnsi" w:cs="Arial"/>
          <w:i w:val="0"/>
          <w:color w:val="333333"/>
          <w:sz w:val="18"/>
          <w:szCs w:val="18"/>
        </w:rPr>
        <w:t xml:space="preserve"> submit similar time sheets to your customer and Aston management.  I will be sending a separate email with instructions to log into ADP and enter your hours.</w:t>
      </w:r>
    </w:p>
    <w:p w:rsidR="00E77C7E" w:rsidRDefault="00E77C7E" w:rsidP="00E77C7E">
      <w:pPr>
        <w:pStyle w:val="NormalWeb"/>
        <w:shd w:val="clear" w:color="auto" w:fill="FFFFFF"/>
        <w:spacing w:before="150" w:beforeAutospacing="0" w:after="0" w:afterAutospacing="0"/>
        <w:rPr>
          <w:rStyle w:val="Emphasis"/>
          <w:rFonts w:asciiTheme="minorHAnsi" w:hAnsiTheme="minorHAnsi" w:cs="Arial"/>
          <w:i w:val="0"/>
          <w:color w:val="333333"/>
          <w:sz w:val="18"/>
          <w:szCs w:val="18"/>
        </w:rPr>
      </w:pPr>
      <w:r w:rsidRPr="00E77C7E">
        <w:rPr>
          <w:rStyle w:val="Emphasis"/>
          <w:rFonts w:asciiTheme="minorHAnsi" w:hAnsiTheme="minorHAnsi" w:cs="Arial"/>
          <w:i w:val="0"/>
          <w:color w:val="333333"/>
          <w:sz w:val="18"/>
          <w:szCs w:val="18"/>
        </w:rPr>
        <w:t xml:space="preserve">10) After you get access to Moodle please take a moment to update your profile with your phone number so we </w:t>
      </w:r>
      <w:r w:rsidRPr="00E77C7E">
        <w:rPr>
          <w:rStyle w:val="Emphasis"/>
          <w:rFonts w:asciiTheme="minorHAnsi" w:hAnsiTheme="minorHAnsi" w:cs="Arial"/>
          <w:i w:val="0"/>
          <w:color w:val="333333"/>
          <w:sz w:val="18"/>
          <w:szCs w:val="18"/>
        </w:rPr>
        <w:t>can</w:t>
      </w:r>
      <w:r w:rsidRPr="00E77C7E">
        <w:rPr>
          <w:rStyle w:val="Emphasis"/>
          <w:rFonts w:asciiTheme="minorHAnsi" w:hAnsiTheme="minorHAnsi" w:cs="Arial"/>
          <w:i w:val="0"/>
          <w:color w:val="333333"/>
          <w:sz w:val="18"/>
          <w:szCs w:val="18"/>
        </w:rPr>
        <w:t xml:space="preserve"> reach you quickly if needed.</w:t>
      </w:r>
    </w:p>
    <w:p w:rsidR="00A8342D" w:rsidRDefault="00A8342D" w:rsidP="00E77C7E">
      <w:pPr>
        <w:pStyle w:val="NormalWeb"/>
        <w:shd w:val="clear" w:color="auto" w:fill="FFFFFF"/>
        <w:spacing w:before="150" w:beforeAutospacing="0" w:after="0" w:afterAutospacing="0"/>
        <w:rPr>
          <w:rStyle w:val="Emphasis"/>
          <w:rFonts w:asciiTheme="minorHAnsi" w:hAnsiTheme="minorHAnsi" w:cs="Arial"/>
          <w:i w:val="0"/>
          <w:color w:val="333333"/>
          <w:sz w:val="18"/>
          <w:szCs w:val="18"/>
        </w:rPr>
      </w:pPr>
      <w:r>
        <w:rPr>
          <w:rStyle w:val="Emphasis"/>
          <w:rFonts w:asciiTheme="minorHAnsi" w:hAnsiTheme="minorHAnsi" w:cs="Arial"/>
          <w:i w:val="0"/>
          <w:color w:val="333333"/>
          <w:sz w:val="18"/>
          <w:szCs w:val="18"/>
        </w:rPr>
        <w:t>11) Part of the course is learning how to be resourceful and learning the ability to solve problems independently. If you run into problems during the curriculum follow the following methodology.</w:t>
      </w:r>
    </w:p>
    <w:p w:rsidR="00A8342D" w:rsidRDefault="00A8342D" w:rsidP="00A8342D">
      <w:pPr>
        <w:pStyle w:val="NormalWeb"/>
        <w:numPr>
          <w:ilvl w:val="0"/>
          <w:numId w:val="7"/>
        </w:numPr>
        <w:shd w:val="clear" w:color="auto" w:fill="FFFFFF"/>
        <w:spacing w:before="150" w:beforeAutospacing="0" w:after="0" w:afterAutospacing="0"/>
        <w:rPr>
          <w:rFonts w:asciiTheme="minorHAnsi" w:hAnsiTheme="minorHAnsi" w:cs="Arial"/>
          <w:iCs/>
          <w:color w:val="333333"/>
          <w:sz w:val="18"/>
          <w:szCs w:val="18"/>
        </w:rPr>
      </w:pPr>
      <w:r>
        <w:rPr>
          <w:rFonts w:asciiTheme="minorHAnsi" w:hAnsiTheme="minorHAnsi" w:cs="Arial"/>
          <w:iCs/>
          <w:color w:val="333333"/>
          <w:sz w:val="18"/>
          <w:szCs w:val="18"/>
        </w:rPr>
        <w:t>Spend 20 minutes trying to solve the problem independently</w:t>
      </w:r>
    </w:p>
    <w:p w:rsidR="00A8342D" w:rsidRDefault="00A8342D" w:rsidP="00A8342D">
      <w:pPr>
        <w:pStyle w:val="NormalWeb"/>
        <w:numPr>
          <w:ilvl w:val="0"/>
          <w:numId w:val="7"/>
        </w:numPr>
        <w:shd w:val="clear" w:color="auto" w:fill="FFFFFF"/>
        <w:spacing w:before="150" w:beforeAutospacing="0" w:after="0" w:afterAutospacing="0"/>
        <w:rPr>
          <w:rFonts w:asciiTheme="minorHAnsi" w:hAnsiTheme="minorHAnsi" w:cs="Arial"/>
          <w:iCs/>
          <w:color w:val="333333"/>
          <w:sz w:val="18"/>
          <w:szCs w:val="18"/>
        </w:rPr>
      </w:pPr>
      <w:r>
        <w:rPr>
          <w:rFonts w:asciiTheme="minorHAnsi" w:hAnsiTheme="minorHAnsi" w:cs="Arial"/>
          <w:iCs/>
          <w:color w:val="333333"/>
          <w:sz w:val="18"/>
          <w:szCs w:val="18"/>
        </w:rPr>
        <w:t>Bring the problem to a peer and work for 20 minutes together.</w:t>
      </w:r>
    </w:p>
    <w:p w:rsidR="00A8342D" w:rsidRPr="00A8342D" w:rsidRDefault="00A8342D" w:rsidP="00A8342D">
      <w:pPr>
        <w:pStyle w:val="NormalWeb"/>
        <w:numPr>
          <w:ilvl w:val="0"/>
          <w:numId w:val="7"/>
        </w:numPr>
        <w:shd w:val="clear" w:color="auto" w:fill="FFFFFF"/>
        <w:spacing w:before="150" w:beforeAutospacing="0" w:after="0" w:afterAutospacing="0"/>
        <w:rPr>
          <w:rFonts w:asciiTheme="minorHAnsi" w:hAnsiTheme="minorHAnsi" w:cs="Arial"/>
          <w:iCs/>
          <w:color w:val="333333"/>
          <w:sz w:val="18"/>
          <w:szCs w:val="18"/>
        </w:rPr>
      </w:pPr>
      <w:r>
        <w:rPr>
          <w:rFonts w:asciiTheme="minorHAnsi" w:hAnsiTheme="minorHAnsi" w:cs="Arial"/>
          <w:iCs/>
          <w:color w:val="333333"/>
          <w:sz w:val="18"/>
          <w:szCs w:val="18"/>
        </w:rPr>
        <w:t>If you’re still unable to solve the issue, ask an instructor.</w:t>
      </w:r>
    </w:p>
    <w:p w:rsidR="00223F33" w:rsidRDefault="009456CC">
      <w:pPr>
        <w:pStyle w:val="Heading1"/>
      </w:pPr>
      <w:r>
        <w:lastRenderedPageBreak/>
        <w:t>Course Materials</w:t>
      </w:r>
    </w:p>
    <w:p w:rsidR="00223F33" w:rsidRDefault="009456CC">
      <w:pPr>
        <w:pStyle w:val="Heading2"/>
      </w:pPr>
      <w:r>
        <w:t>Required Materials</w:t>
      </w:r>
    </w:p>
    <w:p w:rsidR="00223F33" w:rsidRDefault="00E77C7E" w:rsidP="00E77C7E">
      <w:pPr>
        <w:pStyle w:val="ListBullet"/>
      </w:pPr>
      <w:r w:rsidRPr="00EF3CC4">
        <w:rPr>
          <w:b/>
        </w:rPr>
        <w:t>Aston</w:t>
      </w:r>
      <w:r>
        <w:t xml:space="preserve"> </w:t>
      </w:r>
      <w:r w:rsidRPr="00EF3CC4">
        <w:rPr>
          <w:b/>
        </w:rPr>
        <w:t>Laptop</w:t>
      </w:r>
    </w:p>
    <w:p w:rsidR="00E77C7E" w:rsidRDefault="00E77C7E" w:rsidP="00E77C7E">
      <w:pPr>
        <w:pStyle w:val="ListBullet"/>
        <w:numPr>
          <w:ilvl w:val="1"/>
          <w:numId w:val="4"/>
        </w:numPr>
      </w:pPr>
      <w:r w:rsidRPr="00E77C7E">
        <w:t>You should receive a laptop from your trainer or on-board personnel</w:t>
      </w:r>
      <w:r>
        <w:t>.</w:t>
      </w:r>
    </w:p>
    <w:p w:rsidR="00E77C7E" w:rsidRDefault="00E77C7E" w:rsidP="00E77C7E">
      <w:pPr>
        <w:pStyle w:val="ListBullet"/>
      </w:pPr>
      <w:r w:rsidRPr="00EF3CC4">
        <w:rPr>
          <w:b/>
        </w:rPr>
        <w:t>Document</w:t>
      </w:r>
      <w:r w:rsidRPr="00E77C7E">
        <w:t xml:space="preserve"> </w:t>
      </w:r>
      <w:r w:rsidRPr="00EF3CC4">
        <w:rPr>
          <w:b/>
        </w:rPr>
        <w:t>with</w:t>
      </w:r>
      <w:r w:rsidRPr="00E77C7E">
        <w:t xml:space="preserve"> </w:t>
      </w:r>
      <w:r w:rsidRPr="00EF3CC4">
        <w:rPr>
          <w:b/>
        </w:rPr>
        <w:t>Default</w:t>
      </w:r>
      <w:r w:rsidRPr="00E77C7E">
        <w:t xml:space="preserve"> </w:t>
      </w:r>
      <w:r w:rsidRPr="00EF3CC4">
        <w:rPr>
          <w:b/>
        </w:rPr>
        <w:t>Username</w:t>
      </w:r>
      <w:r w:rsidRPr="00E77C7E">
        <w:t xml:space="preserve"> </w:t>
      </w:r>
      <w:r w:rsidRPr="00EF3CC4">
        <w:rPr>
          <w:b/>
        </w:rPr>
        <w:t>and</w:t>
      </w:r>
      <w:r w:rsidRPr="00E77C7E">
        <w:t xml:space="preserve"> </w:t>
      </w:r>
      <w:r w:rsidRPr="00EF3CC4">
        <w:rPr>
          <w:b/>
        </w:rPr>
        <w:t>Passwords</w:t>
      </w:r>
    </w:p>
    <w:p w:rsidR="00E77C7E" w:rsidRDefault="00E77C7E" w:rsidP="00E77C7E">
      <w:pPr>
        <w:pStyle w:val="ListBullet"/>
        <w:numPr>
          <w:ilvl w:val="1"/>
          <w:numId w:val="4"/>
        </w:numPr>
      </w:pPr>
      <w:r w:rsidRPr="00E77C7E">
        <w:t>You should receive a printed-out email document that contains your credentials, email address and default user name and passwords. You will need this to log into your laptop, to the network, your email and your online curriculum.</w:t>
      </w:r>
    </w:p>
    <w:p w:rsidR="00223F33" w:rsidRDefault="00E77C7E">
      <w:pPr>
        <w:pStyle w:val="Heading2"/>
      </w:pPr>
      <w:r>
        <w:t>First</w:t>
      </w:r>
      <w:r w:rsidR="009456CC">
        <w:t xml:space="preserve"> </w:t>
      </w:r>
      <w:r>
        <w:t>Steps</w:t>
      </w:r>
    </w:p>
    <w:p w:rsidR="00E77C7E" w:rsidRPr="00EF3CC4" w:rsidRDefault="00E77C7E" w:rsidP="0008083F">
      <w:pPr>
        <w:pStyle w:val="ListBullet"/>
      </w:pPr>
      <w:r w:rsidRPr="00EF3CC4">
        <w:rPr>
          <w:b/>
        </w:rPr>
        <w:t>Office</w:t>
      </w:r>
      <w:r w:rsidRPr="00EF3CC4">
        <w:t xml:space="preserve"> </w:t>
      </w:r>
      <w:r w:rsidRPr="00EF3CC4">
        <w:rPr>
          <w:b/>
        </w:rPr>
        <w:t>365</w:t>
      </w:r>
      <w:r w:rsidRPr="00EF3CC4">
        <w:t xml:space="preserve"> </w:t>
      </w:r>
      <w:r w:rsidRPr="00EF3CC4">
        <w:rPr>
          <w:b/>
        </w:rPr>
        <w:t>Webmail</w:t>
      </w:r>
      <w:r w:rsidRPr="00EF3CC4">
        <w:rPr>
          <w:b/>
          <w:bCs/>
        </w:rPr>
        <w:t xml:space="preserve"> </w:t>
      </w:r>
    </w:p>
    <w:p w:rsidR="00E77C7E" w:rsidRPr="00E77C7E" w:rsidRDefault="00E77C7E" w:rsidP="00E77C7E">
      <w:pPr>
        <w:pStyle w:val="ListBullet"/>
        <w:numPr>
          <w:ilvl w:val="1"/>
          <w:numId w:val="4"/>
        </w:numPr>
      </w:pPr>
      <w:r w:rsidRPr="00E77C7E">
        <w:t xml:space="preserve">The next step is to get your online email account set up. The main form of communication between you and the trainers will be via email. Please check your email routinely throughout the day. You </w:t>
      </w:r>
      <w:r w:rsidR="0011281E" w:rsidRPr="00E77C7E">
        <w:t>want</w:t>
      </w:r>
      <w:r w:rsidRPr="00E77C7E">
        <w:t xml:space="preserve"> to check it first thing in the morning before starting your training </w:t>
      </w:r>
      <w:r w:rsidR="0011281E" w:rsidRPr="00E77C7E">
        <w:t>and</w:t>
      </w:r>
      <w:r w:rsidRPr="00E77C7E">
        <w:t xml:space="preserve"> at the end of the day before you leave.</w:t>
      </w:r>
    </w:p>
    <w:p w:rsidR="00E77C7E" w:rsidRPr="00E77C7E" w:rsidRDefault="00E77C7E" w:rsidP="00E77C7E">
      <w:pPr>
        <w:pStyle w:val="ListBullet"/>
        <w:numPr>
          <w:ilvl w:val="1"/>
          <w:numId w:val="4"/>
        </w:numPr>
      </w:pPr>
      <w:r w:rsidRPr="00E77C7E">
        <w:t>Start your web browser of choice and enter in the following URL:</w:t>
      </w:r>
    </w:p>
    <w:p w:rsidR="00E77C7E" w:rsidRPr="00E77C7E" w:rsidRDefault="00E77C7E" w:rsidP="00E77C7E">
      <w:pPr>
        <w:pStyle w:val="ListBullet"/>
        <w:numPr>
          <w:ilvl w:val="1"/>
          <w:numId w:val="4"/>
        </w:numPr>
      </w:pPr>
      <w:r w:rsidRPr="00E77C7E">
        <w:t>https://portal.office.com</w:t>
      </w:r>
    </w:p>
    <w:p w:rsidR="00E77C7E" w:rsidRPr="0011281E" w:rsidRDefault="00E77C7E" w:rsidP="00E77C7E">
      <w:pPr>
        <w:pStyle w:val="ListBullet"/>
        <w:numPr>
          <w:ilvl w:val="1"/>
          <w:numId w:val="4"/>
        </w:numPr>
        <w:rPr>
          <w:b/>
          <w:bCs/>
        </w:rPr>
      </w:pPr>
      <w:r w:rsidRPr="00E77C7E">
        <w:t>Enter your email address and the default password specified in the document that contains your default credentials.</w:t>
      </w:r>
    </w:p>
    <w:p w:rsidR="0011281E" w:rsidRPr="00EF3CC4" w:rsidRDefault="0011281E" w:rsidP="0011281E">
      <w:pPr>
        <w:pStyle w:val="ListBullet"/>
        <w:rPr>
          <w:b/>
          <w:szCs w:val="18"/>
        </w:rPr>
      </w:pPr>
      <w:r w:rsidRPr="00EF3CC4">
        <w:rPr>
          <w:b/>
          <w:szCs w:val="18"/>
        </w:rPr>
        <w:t>Moodle</w:t>
      </w:r>
    </w:p>
    <w:p w:rsidR="0011281E" w:rsidRPr="0011281E" w:rsidRDefault="0011281E" w:rsidP="00E55E00">
      <w:pPr>
        <w:pStyle w:val="ListBullet"/>
        <w:numPr>
          <w:ilvl w:val="2"/>
          <w:numId w:val="4"/>
        </w:numPr>
        <w:rPr>
          <w:szCs w:val="18"/>
        </w:rPr>
      </w:pPr>
      <w:r w:rsidRPr="0011281E">
        <w:rPr>
          <w:szCs w:val="18"/>
        </w:rPr>
        <w:t>Moodle is our online curriculum platform. Moodle is where you will follow the curriculum which includes the videos, assessments and documents that you will need to complete your training.</w:t>
      </w:r>
    </w:p>
    <w:p w:rsidR="0011281E" w:rsidRPr="0011281E" w:rsidRDefault="0011281E" w:rsidP="00E55E00">
      <w:pPr>
        <w:pStyle w:val="ListBullet"/>
        <w:numPr>
          <w:ilvl w:val="2"/>
          <w:numId w:val="4"/>
        </w:numPr>
        <w:rPr>
          <w:szCs w:val="18"/>
        </w:rPr>
      </w:pPr>
      <w:r w:rsidRPr="0011281E">
        <w:rPr>
          <w:szCs w:val="18"/>
        </w:rPr>
        <w:t>Start your browser of choice and navigate to the following URL:</w:t>
      </w:r>
    </w:p>
    <w:p w:rsidR="0011281E" w:rsidRDefault="0011281E" w:rsidP="00E55E00">
      <w:pPr>
        <w:pStyle w:val="ListBullet"/>
        <w:numPr>
          <w:ilvl w:val="2"/>
          <w:numId w:val="4"/>
        </w:numPr>
        <w:rPr>
          <w:szCs w:val="18"/>
        </w:rPr>
      </w:pPr>
      <w:hyperlink r:id="rId10" w:history="1">
        <w:r w:rsidRPr="0011281E">
          <w:rPr>
            <w:rStyle w:val="Hyperlink"/>
            <w:rFonts w:cs="Arial"/>
            <w:color w:val="3572B0"/>
            <w:szCs w:val="18"/>
          </w:rPr>
          <w:t>http://moodle.aston.prod.com/</w:t>
        </w:r>
      </w:hyperlink>
    </w:p>
    <w:p w:rsidR="0011281E" w:rsidRPr="00EF3CC4" w:rsidRDefault="0011281E" w:rsidP="00E55E00">
      <w:pPr>
        <w:pStyle w:val="ListBullet"/>
        <w:numPr>
          <w:ilvl w:val="1"/>
          <w:numId w:val="4"/>
        </w:numPr>
        <w:rPr>
          <w:u w:val="single"/>
        </w:rPr>
      </w:pPr>
      <w:r w:rsidRPr="00EF3CC4">
        <w:rPr>
          <w:u w:val="single"/>
        </w:rPr>
        <w:t>Login</w:t>
      </w:r>
    </w:p>
    <w:p w:rsidR="0011281E" w:rsidRPr="0011281E" w:rsidRDefault="0011281E" w:rsidP="00E55E00">
      <w:pPr>
        <w:pStyle w:val="ListBullet"/>
        <w:numPr>
          <w:ilvl w:val="2"/>
          <w:numId w:val="4"/>
        </w:numPr>
        <w:rPr>
          <w:szCs w:val="18"/>
        </w:rPr>
      </w:pPr>
      <w:r w:rsidRPr="0011281E">
        <w:rPr>
          <w:szCs w:val="18"/>
        </w:rPr>
        <w:t>To login to Moodle, click the login click at the top-right of your browser of the login link at the bottom of the page.</w:t>
      </w:r>
    </w:p>
    <w:p w:rsidR="0011281E" w:rsidRPr="0011281E" w:rsidRDefault="0011281E" w:rsidP="00E55E00">
      <w:pPr>
        <w:pStyle w:val="ListBullet"/>
        <w:numPr>
          <w:ilvl w:val="2"/>
          <w:numId w:val="4"/>
        </w:numPr>
        <w:rPr>
          <w:szCs w:val="18"/>
        </w:rPr>
      </w:pPr>
      <w:r w:rsidRPr="0011281E">
        <w:rPr>
          <w:szCs w:val="18"/>
        </w:rPr>
        <w:t>Your Username and Password is your username specified in your credentials document and the password is the new Active Directory/Windows password you just created.</w:t>
      </w:r>
    </w:p>
    <w:p w:rsidR="0011281E" w:rsidRPr="00EF3CC4" w:rsidRDefault="0011281E" w:rsidP="00E55E00">
      <w:pPr>
        <w:pStyle w:val="ListBullet"/>
        <w:numPr>
          <w:ilvl w:val="1"/>
          <w:numId w:val="4"/>
        </w:numPr>
        <w:rPr>
          <w:szCs w:val="18"/>
          <w:u w:val="single"/>
        </w:rPr>
      </w:pPr>
      <w:r w:rsidRPr="00EF3CC4">
        <w:rPr>
          <w:szCs w:val="18"/>
          <w:u w:val="single"/>
        </w:rPr>
        <w:t>Enroll</w:t>
      </w:r>
    </w:p>
    <w:p w:rsidR="0011281E" w:rsidRPr="0011281E" w:rsidRDefault="0011281E" w:rsidP="00E55E00">
      <w:pPr>
        <w:pStyle w:val="ListBullet"/>
        <w:numPr>
          <w:ilvl w:val="2"/>
          <w:numId w:val="4"/>
        </w:numPr>
        <w:rPr>
          <w:szCs w:val="18"/>
        </w:rPr>
      </w:pPr>
      <w:r w:rsidRPr="0011281E">
        <w:rPr>
          <w:szCs w:val="18"/>
        </w:rPr>
        <w:t>Once you’re logged in, you will need to enroll in a training program. If you’ve been designated for the Java training program, you will enroll in Java. Click on the link for your specific training program to start the enrollment process. Please also make sure you are selecting the correct location.</w:t>
      </w:r>
    </w:p>
    <w:p w:rsidR="0011281E" w:rsidRPr="0011281E" w:rsidRDefault="0011281E" w:rsidP="0011281E">
      <w:pPr>
        <w:pStyle w:val="ListBullet"/>
        <w:numPr>
          <w:ilvl w:val="2"/>
          <w:numId w:val="4"/>
        </w:numPr>
        <w:rPr>
          <w:szCs w:val="18"/>
        </w:rPr>
      </w:pPr>
      <w:r w:rsidRPr="0011281E">
        <w:rPr>
          <w:szCs w:val="18"/>
        </w:rPr>
        <w:t>Minnesota students = MN</w:t>
      </w:r>
    </w:p>
    <w:p w:rsidR="0011281E" w:rsidRPr="0011281E" w:rsidRDefault="0011281E" w:rsidP="0011281E">
      <w:pPr>
        <w:pStyle w:val="ListBullet"/>
        <w:numPr>
          <w:ilvl w:val="2"/>
          <w:numId w:val="4"/>
        </w:numPr>
        <w:rPr>
          <w:szCs w:val="18"/>
        </w:rPr>
      </w:pPr>
      <w:r w:rsidRPr="0011281E">
        <w:rPr>
          <w:szCs w:val="18"/>
        </w:rPr>
        <w:t>Virginia students = VA</w:t>
      </w:r>
    </w:p>
    <w:p w:rsidR="0011281E" w:rsidRPr="0011281E" w:rsidRDefault="0011281E" w:rsidP="0011281E">
      <w:pPr>
        <w:pStyle w:val="ListBullet"/>
        <w:numPr>
          <w:ilvl w:val="2"/>
          <w:numId w:val="4"/>
        </w:numPr>
        <w:rPr>
          <w:szCs w:val="18"/>
        </w:rPr>
      </w:pPr>
      <w:r w:rsidRPr="0011281E">
        <w:rPr>
          <w:szCs w:val="18"/>
        </w:rPr>
        <w:t>California students = CA</w:t>
      </w:r>
    </w:p>
    <w:p w:rsidR="0011281E" w:rsidRPr="0011281E" w:rsidRDefault="0011281E" w:rsidP="0011281E">
      <w:pPr>
        <w:pStyle w:val="ListBullet"/>
        <w:numPr>
          <w:ilvl w:val="0"/>
          <w:numId w:val="0"/>
        </w:numPr>
        <w:rPr>
          <w:szCs w:val="18"/>
        </w:rPr>
      </w:pPr>
    </w:p>
    <w:p w:rsidR="0011281E" w:rsidRPr="0011281E" w:rsidRDefault="0011281E" w:rsidP="0011281E">
      <w:pPr>
        <w:pStyle w:val="ListBullet"/>
        <w:numPr>
          <w:ilvl w:val="1"/>
          <w:numId w:val="4"/>
        </w:numPr>
        <w:rPr>
          <w:szCs w:val="18"/>
        </w:rPr>
      </w:pPr>
      <w:r w:rsidRPr="0011281E">
        <w:rPr>
          <w:szCs w:val="18"/>
        </w:rPr>
        <w:t xml:space="preserve">The next page will include a form. You don’t </w:t>
      </w:r>
      <w:r w:rsidRPr="0011281E">
        <w:rPr>
          <w:szCs w:val="18"/>
        </w:rPr>
        <w:t>have</w:t>
      </w:r>
      <w:r w:rsidRPr="0011281E">
        <w:rPr>
          <w:szCs w:val="18"/>
        </w:rPr>
        <w:t xml:space="preserve"> to worry too much about completing the form. Just complete the fields that are required. </w:t>
      </w:r>
    </w:p>
    <w:p w:rsidR="0011281E" w:rsidRPr="0011281E" w:rsidRDefault="0011281E" w:rsidP="0011281E">
      <w:pPr>
        <w:pStyle w:val="ListBullet"/>
        <w:numPr>
          <w:ilvl w:val="1"/>
          <w:numId w:val="4"/>
        </w:numPr>
        <w:rPr>
          <w:szCs w:val="18"/>
        </w:rPr>
      </w:pPr>
      <w:r w:rsidRPr="0011281E">
        <w:rPr>
          <w:szCs w:val="18"/>
        </w:rPr>
        <w:t>Click the update profile/save button at the bottom of the page. You can close out of this browser session. An automated email should be sent to your email account. Click on the link in the email to verify your enrollment in the training program. Sometimes a bug in Moodle makes you update your profile again. If this happens, once you click the link in the email, go ahead and click the update button at the bottom of the page and go back to the home page of Moodle to access your training program.</w:t>
      </w:r>
    </w:p>
    <w:p w:rsidR="0011281E" w:rsidRPr="0011281E" w:rsidRDefault="0011281E" w:rsidP="0011281E">
      <w:pPr>
        <w:pStyle w:val="ListBullet"/>
        <w:numPr>
          <w:ilvl w:val="1"/>
          <w:numId w:val="4"/>
        </w:numPr>
      </w:pPr>
      <w:r w:rsidRPr="0011281E">
        <w:rPr>
          <w:szCs w:val="18"/>
        </w:rPr>
        <w:lastRenderedPageBreak/>
        <w:t>You are now all set to go with your training. Please start with the first introductory video on Moodle and follow the directions and curriculum for your specific training program.</w:t>
      </w:r>
    </w:p>
    <w:p w:rsidR="0011281E" w:rsidRPr="00EF3CC4" w:rsidRDefault="0011281E" w:rsidP="0011281E">
      <w:pPr>
        <w:pStyle w:val="ListBullet"/>
        <w:rPr>
          <w:b/>
          <w:u w:val="single"/>
        </w:rPr>
      </w:pPr>
      <w:r w:rsidRPr="00EF3CC4">
        <w:rPr>
          <w:b/>
          <w:u w:val="single"/>
        </w:rPr>
        <w:t>Slack</w:t>
      </w:r>
    </w:p>
    <w:p w:rsidR="0011281E" w:rsidRDefault="0011281E" w:rsidP="0011281E">
      <w:pPr>
        <w:pStyle w:val="ListBullet"/>
        <w:numPr>
          <w:ilvl w:val="1"/>
          <w:numId w:val="4"/>
        </w:numPr>
      </w:pPr>
      <w:r>
        <w:t xml:space="preserve">In your </w:t>
      </w:r>
      <w:r w:rsidR="00582A09">
        <w:t>email,</w:t>
      </w:r>
      <w:r>
        <w:t xml:space="preserve"> you should receive an invite to our Aston Development slack site.</w:t>
      </w:r>
    </w:p>
    <w:p w:rsidR="0011281E" w:rsidRDefault="0011281E" w:rsidP="0011281E">
      <w:pPr>
        <w:pStyle w:val="ListBullet"/>
        <w:numPr>
          <w:ilvl w:val="2"/>
          <w:numId w:val="4"/>
        </w:numPr>
      </w:pPr>
      <w:r>
        <w:t>If you do not receive this email, please alert one of the trainers.</w:t>
      </w:r>
    </w:p>
    <w:p w:rsidR="0011281E" w:rsidRDefault="0011281E" w:rsidP="0011281E">
      <w:pPr>
        <w:pStyle w:val="ListBullet"/>
        <w:numPr>
          <w:ilvl w:val="1"/>
          <w:numId w:val="4"/>
        </w:numPr>
      </w:pPr>
      <w:r>
        <w:t>Click on the link in the email and follow the instructions.</w:t>
      </w:r>
    </w:p>
    <w:p w:rsidR="0011281E" w:rsidRDefault="0011281E" w:rsidP="0011281E">
      <w:pPr>
        <w:pStyle w:val="ListBullet"/>
        <w:numPr>
          <w:ilvl w:val="1"/>
          <w:numId w:val="4"/>
        </w:numPr>
      </w:pPr>
      <w:r>
        <w:t xml:space="preserve">There are multiple channels in Slack for different topics, enroll in as many as you’d like. </w:t>
      </w:r>
    </w:p>
    <w:p w:rsidR="00223F33" w:rsidRDefault="009456CC" w:rsidP="00E77C7E">
      <w:pPr>
        <w:pStyle w:val="Heading1"/>
      </w:pPr>
      <w:r>
        <w:t>C</w:t>
      </w:r>
      <w:r>
        <w:t>ourse Schedule</w:t>
      </w:r>
    </w:p>
    <w:tbl>
      <w:tblPr>
        <w:tblStyle w:val="SyllabusTable-withBorders"/>
        <w:tblW w:w="5000" w:type="pct"/>
        <w:tblLook w:val="04A0" w:firstRow="1" w:lastRow="0" w:firstColumn="1" w:lastColumn="0" w:noHBand="0" w:noVBand="1"/>
        <w:tblDescription w:val="Course schedule"/>
      </w:tblPr>
      <w:tblGrid>
        <w:gridCol w:w="1937"/>
        <w:gridCol w:w="2899"/>
        <w:gridCol w:w="4892"/>
        <w:gridCol w:w="6"/>
      </w:tblGrid>
      <w:tr w:rsidR="00223F33" w:rsidTr="00582A0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pct"/>
          </w:tcPr>
          <w:p w:rsidR="00223F33" w:rsidRDefault="009456CC">
            <w:r>
              <w:t>Week</w:t>
            </w:r>
          </w:p>
        </w:tc>
        <w:tc>
          <w:tcPr>
            <w:tcW w:w="1482" w:type="pct"/>
          </w:tcPr>
          <w:p w:rsidR="00223F33" w:rsidRDefault="009456CC">
            <w:pPr>
              <w:cnfStyle w:val="100000000000" w:firstRow="1" w:lastRow="0" w:firstColumn="0" w:lastColumn="0" w:oddVBand="0" w:evenVBand="0" w:oddHBand="0" w:evenHBand="0" w:firstRowFirstColumn="0" w:firstRowLastColumn="0" w:lastRowFirstColumn="0" w:lastRowLastColumn="0"/>
            </w:pPr>
            <w:r>
              <w:t>Topic</w:t>
            </w:r>
          </w:p>
        </w:tc>
        <w:tc>
          <w:tcPr>
            <w:tcW w:w="2500" w:type="pct"/>
          </w:tcPr>
          <w:p w:rsidR="00223F33" w:rsidRDefault="009456CC">
            <w:pPr>
              <w:cnfStyle w:val="100000000000" w:firstRow="1" w:lastRow="0" w:firstColumn="0" w:lastColumn="0" w:oddVBand="0" w:evenVBand="0" w:oddHBand="0" w:evenHBand="0" w:firstRowFirstColumn="0" w:firstRowLastColumn="0" w:lastRowFirstColumn="0" w:lastRowLastColumn="0"/>
            </w:pPr>
            <w:r>
              <w:t>Reading</w:t>
            </w:r>
          </w:p>
        </w:tc>
        <w:tc>
          <w:tcPr>
            <w:tcW w:w="0" w:type="pct"/>
          </w:tcPr>
          <w:p w:rsidR="00223F33" w:rsidRDefault="00223F33">
            <w:pPr>
              <w:cnfStyle w:val="100000000000" w:firstRow="1" w:lastRow="0" w:firstColumn="0" w:lastColumn="0" w:oddVBand="0" w:evenVBand="0" w:oddHBand="0" w:evenHBand="0" w:firstRowFirstColumn="0" w:firstRowLastColumn="0" w:lastRowFirstColumn="0" w:lastRowLastColumn="0"/>
            </w:pPr>
          </w:p>
        </w:tc>
      </w:tr>
      <w:tr w:rsidR="00223F33" w:rsidTr="00582A09">
        <w:tc>
          <w:tcPr>
            <w:cnfStyle w:val="001000000000" w:firstRow="0" w:lastRow="0" w:firstColumn="1" w:lastColumn="0" w:oddVBand="0" w:evenVBand="0" w:oddHBand="0" w:evenHBand="0" w:firstRowFirstColumn="0" w:firstRowLastColumn="0" w:lastRowFirstColumn="0" w:lastRowLastColumn="0"/>
            <w:tcW w:w="990" w:type="pct"/>
          </w:tcPr>
          <w:p w:rsidR="00223F33" w:rsidRDefault="00582A09">
            <w:r>
              <w:t>1</w:t>
            </w:r>
          </w:p>
        </w:tc>
        <w:tc>
          <w:tcPr>
            <w:tcW w:w="1482" w:type="pct"/>
          </w:tcPr>
          <w:p w:rsidR="00223F33" w:rsidRDefault="00582A09">
            <w:pPr>
              <w:cnfStyle w:val="000000000000" w:firstRow="0" w:lastRow="0" w:firstColumn="0" w:lastColumn="0" w:oddVBand="0" w:evenVBand="0" w:oddHBand="0" w:evenHBand="0" w:firstRowFirstColumn="0" w:firstRowLastColumn="0" w:lastRowFirstColumn="0" w:lastRowLastColumn="0"/>
            </w:pPr>
            <w:r>
              <w:t>Linux</w:t>
            </w:r>
          </w:p>
        </w:tc>
        <w:tc>
          <w:tcPr>
            <w:tcW w:w="2500" w:type="pct"/>
          </w:tcPr>
          <w:p w:rsidR="00223F33" w:rsidRDefault="00582A09" w:rsidP="00582A09">
            <w:pPr>
              <w:ind w:right="-2971"/>
              <w:cnfStyle w:val="000000000000" w:firstRow="0" w:lastRow="0" w:firstColumn="0" w:lastColumn="0" w:oddVBand="0" w:evenVBand="0" w:oddHBand="0" w:evenHBand="0" w:firstRowFirstColumn="0" w:firstRowLastColumn="0" w:lastRowFirstColumn="0" w:lastRowLastColumn="0"/>
            </w:pPr>
            <w:r>
              <w:t>Getting Started with Ubuntu 16.04.pdf</w:t>
            </w:r>
          </w:p>
        </w:tc>
        <w:tc>
          <w:tcPr>
            <w:tcW w:w="0" w:type="pct"/>
          </w:tcPr>
          <w:p w:rsidR="00223F33" w:rsidRDefault="00223F33" w:rsidP="00582A09">
            <w:pPr>
              <w:ind w:left="-735" w:hanging="13"/>
              <w:cnfStyle w:val="000000000000" w:firstRow="0" w:lastRow="0" w:firstColumn="0" w:lastColumn="0" w:oddVBand="0" w:evenVBand="0" w:oddHBand="0" w:evenHBand="0" w:firstRowFirstColumn="0" w:firstRowLastColumn="0" w:lastRowFirstColumn="0" w:lastRowLastColumn="0"/>
            </w:pPr>
          </w:p>
        </w:tc>
      </w:tr>
      <w:tr w:rsidR="00223F33" w:rsidTr="00582A09">
        <w:tc>
          <w:tcPr>
            <w:cnfStyle w:val="001000000000" w:firstRow="0" w:lastRow="0" w:firstColumn="1" w:lastColumn="0" w:oddVBand="0" w:evenVBand="0" w:oddHBand="0" w:evenHBand="0" w:firstRowFirstColumn="0" w:firstRowLastColumn="0" w:lastRowFirstColumn="0" w:lastRowLastColumn="0"/>
            <w:tcW w:w="990" w:type="pct"/>
          </w:tcPr>
          <w:p w:rsidR="00223F33" w:rsidRDefault="00582A09">
            <w:r>
              <w:t>2, 3</w:t>
            </w:r>
          </w:p>
        </w:tc>
        <w:tc>
          <w:tcPr>
            <w:tcW w:w="1482" w:type="pct"/>
          </w:tcPr>
          <w:p w:rsidR="00223F33" w:rsidRDefault="00582A09">
            <w:pPr>
              <w:cnfStyle w:val="000000000000" w:firstRow="0" w:lastRow="0" w:firstColumn="0" w:lastColumn="0" w:oddVBand="0" w:evenVBand="0" w:oddHBand="0" w:evenHBand="0" w:firstRowFirstColumn="0" w:firstRowLastColumn="0" w:lastRowFirstColumn="0" w:lastRowLastColumn="0"/>
            </w:pPr>
            <w:r>
              <w:t>Database</w:t>
            </w:r>
          </w:p>
        </w:tc>
        <w:tc>
          <w:tcPr>
            <w:tcW w:w="2500" w:type="pct"/>
          </w:tcPr>
          <w:p w:rsidR="00223F33" w:rsidRDefault="00223F33">
            <w:pPr>
              <w:cnfStyle w:val="000000000000" w:firstRow="0" w:lastRow="0" w:firstColumn="0" w:lastColumn="0" w:oddVBand="0" w:evenVBand="0" w:oddHBand="0" w:evenHBand="0" w:firstRowFirstColumn="0" w:firstRowLastColumn="0" w:lastRowFirstColumn="0" w:lastRowLastColumn="0"/>
            </w:pPr>
          </w:p>
        </w:tc>
        <w:tc>
          <w:tcPr>
            <w:tcW w:w="0" w:type="pct"/>
          </w:tcPr>
          <w:p w:rsidR="00223F33" w:rsidRDefault="00223F33">
            <w:pPr>
              <w:cnfStyle w:val="000000000000" w:firstRow="0" w:lastRow="0" w:firstColumn="0" w:lastColumn="0" w:oddVBand="0" w:evenVBand="0" w:oddHBand="0" w:evenHBand="0" w:firstRowFirstColumn="0" w:firstRowLastColumn="0" w:lastRowFirstColumn="0" w:lastRowLastColumn="0"/>
            </w:pPr>
          </w:p>
        </w:tc>
      </w:tr>
      <w:tr w:rsidR="00223F33" w:rsidTr="00582A09">
        <w:tc>
          <w:tcPr>
            <w:cnfStyle w:val="001000000000" w:firstRow="0" w:lastRow="0" w:firstColumn="1" w:lastColumn="0" w:oddVBand="0" w:evenVBand="0" w:oddHBand="0" w:evenHBand="0" w:firstRowFirstColumn="0" w:firstRowLastColumn="0" w:lastRowFirstColumn="0" w:lastRowLastColumn="0"/>
            <w:tcW w:w="990" w:type="pct"/>
          </w:tcPr>
          <w:p w:rsidR="00223F33" w:rsidRDefault="00BF29B5">
            <w:r>
              <w:t>3 – 6</w:t>
            </w:r>
          </w:p>
        </w:tc>
        <w:tc>
          <w:tcPr>
            <w:tcW w:w="1482" w:type="pct"/>
          </w:tcPr>
          <w:p w:rsidR="00BF29B5" w:rsidRDefault="00BF29B5">
            <w:pPr>
              <w:cnfStyle w:val="000000000000" w:firstRow="0" w:lastRow="0" w:firstColumn="0" w:lastColumn="0" w:oddVBand="0" w:evenVBand="0" w:oddHBand="0" w:evenHBand="0" w:firstRowFirstColumn="0" w:firstRowLastColumn="0" w:lastRowFirstColumn="0" w:lastRowLastColumn="0"/>
            </w:pPr>
            <w:r>
              <w:t>Object Oriented Programming</w:t>
            </w:r>
          </w:p>
        </w:tc>
        <w:tc>
          <w:tcPr>
            <w:tcW w:w="2500" w:type="pct"/>
          </w:tcPr>
          <w:p w:rsidR="00223F33" w:rsidRDefault="00223F33">
            <w:pPr>
              <w:cnfStyle w:val="000000000000" w:firstRow="0" w:lastRow="0" w:firstColumn="0" w:lastColumn="0" w:oddVBand="0" w:evenVBand="0" w:oddHBand="0" w:evenHBand="0" w:firstRowFirstColumn="0" w:firstRowLastColumn="0" w:lastRowFirstColumn="0" w:lastRowLastColumn="0"/>
            </w:pPr>
          </w:p>
        </w:tc>
        <w:tc>
          <w:tcPr>
            <w:tcW w:w="0" w:type="pct"/>
          </w:tcPr>
          <w:p w:rsidR="00BF29B5" w:rsidRDefault="00BF29B5">
            <w:pPr>
              <w:cnfStyle w:val="000000000000" w:firstRow="0" w:lastRow="0" w:firstColumn="0" w:lastColumn="0" w:oddVBand="0" w:evenVBand="0" w:oddHBand="0" w:evenHBand="0" w:firstRowFirstColumn="0" w:firstRowLastColumn="0" w:lastRowFirstColumn="0" w:lastRowLastColumn="0"/>
            </w:pPr>
          </w:p>
        </w:tc>
      </w:tr>
      <w:tr w:rsidR="00BF29B5" w:rsidTr="00582A09">
        <w:tc>
          <w:tcPr>
            <w:cnfStyle w:val="001000000000" w:firstRow="0" w:lastRow="0" w:firstColumn="1" w:lastColumn="0" w:oddVBand="0" w:evenVBand="0" w:oddHBand="0" w:evenHBand="0" w:firstRowFirstColumn="0" w:firstRowLastColumn="0" w:lastRowFirstColumn="0" w:lastRowLastColumn="0"/>
            <w:tcW w:w="990" w:type="pct"/>
          </w:tcPr>
          <w:p w:rsidR="00BF29B5" w:rsidRDefault="00BF29B5">
            <w:r>
              <w:t xml:space="preserve">6 – 10 </w:t>
            </w:r>
          </w:p>
        </w:tc>
        <w:tc>
          <w:tcPr>
            <w:tcW w:w="1482" w:type="pct"/>
          </w:tcPr>
          <w:p w:rsidR="00BF29B5" w:rsidRDefault="00BF29B5">
            <w:pPr>
              <w:cnfStyle w:val="000000000000" w:firstRow="0" w:lastRow="0" w:firstColumn="0" w:lastColumn="0" w:oddVBand="0" w:evenVBand="0" w:oddHBand="0" w:evenHBand="0" w:firstRowFirstColumn="0" w:firstRowLastColumn="0" w:lastRowFirstColumn="0" w:lastRowLastColumn="0"/>
            </w:pPr>
            <w:r>
              <w:t>Web Programming</w:t>
            </w:r>
          </w:p>
        </w:tc>
        <w:tc>
          <w:tcPr>
            <w:tcW w:w="2500" w:type="pct"/>
          </w:tcPr>
          <w:p w:rsidR="00BF29B5" w:rsidRDefault="00BF29B5">
            <w:pPr>
              <w:cnfStyle w:val="000000000000" w:firstRow="0" w:lastRow="0" w:firstColumn="0" w:lastColumn="0" w:oddVBand="0" w:evenVBand="0" w:oddHBand="0" w:evenHBand="0" w:firstRowFirstColumn="0" w:firstRowLastColumn="0" w:lastRowFirstColumn="0" w:lastRowLastColumn="0"/>
            </w:pPr>
          </w:p>
        </w:tc>
        <w:tc>
          <w:tcPr>
            <w:tcW w:w="0" w:type="pct"/>
          </w:tcPr>
          <w:p w:rsidR="00BF29B5" w:rsidRDefault="00BF29B5">
            <w:pPr>
              <w:cnfStyle w:val="000000000000" w:firstRow="0" w:lastRow="0" w:firstColumn="0" w:lastColumn="0" w:oddVBand="0" w:evenVBand="0" w:oddHBand="0" w:evenHBand="0" w:firstRowFirstColumn="0" w:firstRowLastColumn="0" w:lastRowFirstColumn="0" w:lastRowLastColumn="0"/>
            </w:pPr>
          </w:p>
        </w:tc>
      </w:tr>
      <w:tr w:rsidR="00BF29B5" w:rsidTr="00582A09">
        <w:tc>
          <w:tcPr>
            <w:cnfStyle w:val="001000000000" w:firstRow="0" w:lastRow="0" w:firstColumn="1" w:lastColumn="0" w:oddVBand="0" w:evenVBand="0" w:oddHBand="0" w:evenHBand="0" w:firstRowFirstColumn="0" w:firstRowLastColumn="0" w:lastRowFirstColumn="0" w:lastRowLastColumn="0"/>
            <w:tcW w:w="990" w:type="pct"/>
          </w:tcPr>
          <w:p w:rsidR="00BF29B5" w:rsidRDefault="00BF29B5">
            <w:r>
              <w:t>10 – 12</w:t>
            </w:r>
          </w:p>
        </w:tc>
        <w:tc>
          <w:tcPr>
            <w:tcW w:w="1482" w:type="pct"/>
          </w:tcPr>
          <w:p w:rsidR="00BF29B5" w:rsidRDefault="00BF29B5">
            <w:pPr>
              <w:cnfStyle w:val="000000000000" w:firstRow="0" w:lastRow="0" w:firstColumn="0" w:lastColumn="0" w:oddVBand="0" w:evenVBand="0" w:oddHBand="0" w:evenHBand="0" w:firstRowFirstColumn="0" w:firstRowLastColumn="0" w:lastRowFirstColumn="0" w:lastRowLastColumn="0"/>
            </w:pPr>
            <w:r>
              <w:t>Service Oriented Architecture</w:t>
            </w:r>
          </w:p>
        </w:tc>
        <w:tc>
          <w:tcPr>
            <w:tcW w:w="2500" w:type="pct"/>
          </w:tcPr>
          <w:p w:rsidR="00BF29B5" w:rsidRDefault="00BF29B5">
            <w:pPr>
              <w:cnfStyle w:val="000000000000" w:firstRow="0" w:lastRow="0" w:firstColumn="0" w:lastColumn="0" w:oddVBand="0" w:evenVBand="0" w:oddHBand="0" w:evenHBand="0" w:firstRowFirstColumn="0" w:firstRowLastColumn="0" w:lastRowFirstColumn="0" w:lastRowLastColumn="0"/>
            </w:pPr>
          </w:p>
        </w:tc>
        <w:tc>
          <w:tcPr>
            <w:tcW w:w="0" w:type="pct"/>
          </w:tcPr>
          <w:p w:rsidR="00BF29B5" w:rsidRDefault="00BF29B5">
            <w:pPr>
              <w:cnfStyle w:val="000000000000" w:firstRow="0" w:lastRow="0" w:firstColumn="0" w:lastColumn="0" w:oddVBand="0" w:evenVBand="0" w:oddHBand="0" w:evenHBand="0" w:firstRowFirstColumn="0" w:firstRowLastColumn="0" w:lastRowFirstColumn="0" w:lastRowLastColumn="0"/>
            </w:pPr>
          </w:p>
        </w:tc>
      </w:tr>
    </w:tbl>
    <w:p w:rsidR="00223F33" w:rsidRDefault="00223F33" w:rsidP="00BF29B5">
      <w:pPr>
        <w:pStyle w:val="Heading1"/>
      </w:pPr>
    </w:p>
    <w:sectPr w:rsidR="00223F33">
      <w:footerReference w:type="default" r:id="rId11"/>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6CC" w:rsidRDefault="009456CC">
      <w:pPr>
        <w:spacing w:after="0"/>
      </w:pPr>
      <w:r>
        <w:separator/>
      </w:r>
    </w:p>
  </w:endnote>
  <w:endnote w:type="continuationSeparator" w:id="0">
    <w:p w:rsidR="009456CC" w:rsidRDefault="00945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33" w:rsidRDefault="009456CC">
    <w:pPr>
      <w:pStyle w:val="Footer"/>
    </w:pPr>
    <w:r>
      <w:t xml:space="preserve">Page </w:t>
    </w:r>
    <w:r>
      <w:fldChar w:fldCharType="begin"/>
    </w:r>
    <w:r>
      <w:instrText xml:space="preserve"> PAGE   \* MERGEFORMAT </w:instrText>
    </w:r>
    <w:r>
      <w:fldChar w:fldCharType="separate"/>
    </w:r>
    <w:r w:rsidR="00A10B80">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6CC" w:rsidRDefault="009456CC">
      <w:pPr>
        <w:spacing w:after="0"/>
      </w:pPr>
      <w:r>
        <w:separator/>
      </w:r>
    </w:p>
  </w:footnote>
  <w:footnote w:type="continuationSeparator" w:id="0">
    <w:p w:rsidR="009456CC" w:rsidRDefault="009456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6A08CD"/>
    <w:multiLevelType w:val="hybridMultilevel"/>
    <w:tmpl w:val="90DCA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F3179"/>
    <w:multiLevelType w:val="hybridMultilevel"/>
    <w:tmpl w:val="3D3EC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FB165E"/>
    <w:multiLevelType w:val="hybridMultilevel"/>
    <w:tmpl w:val="6AA2207A"/>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4B"/>
    <w:rsid w:val="0011281E"/>
    <w:rsid w:val="00223F33"/>
    <w:rsid w:val="00243B4B"/>
    <w:rsid w:val="00582A09"/>
    <w:rsid w:val="009456CC"/>
    <w:rsid w:val="00A10B80"/>
    <w:rsid w:val="00A8342D"/>
    <w:rsid w:val="00AF3782"/>
    <w:rsid w:val="00B52987"/>
    <w:rsid w:val="00BF29B5"/>
    <w:rsid w:val="00D01480"/>
    <w:rsid w:val="00E55E00"/>
    <w:rsid w:val="00E77C7E"/>
    <w:rsid w:val="00EF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C471E"/>
  <w15:chartTrackingRefBased/>
  <w15:docId w15:val="{08C8B768-A76B-43FF-94CB-B91995EA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character" w:styleId="Hyperlink">
    <w:name w:val="Hyperlink"/>
    <w:basedOn w:val="DefaultParagraphFont"/>
    <w:uiPriority w:val="99"/>
    <w:unhideWhenUsed/>
    <w:rsid w:val="00243B4B"/>
    <w:rPr>
      <w:color w:val="549CCC" w:themeColor="hyperlink"/>
      <w:u w:val="single"/>
    </w:rPr>
  </w:style>
  <w:style w:type="paragraph" w:styleId="NormalWeb">
    <w:name w:val="Normal (Web)"/>
    <w:basedOn w:val="Normal"/>
    <w:uiPriority w:val="99"/>
    <w:semiHidden/>
    <w:unhideWhenUsed/>
    <w:rsid w:val="00E77C7E"/>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E77C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635076">
      <w:bodyDiv w:val="1"/>
      <w:marLeft w:val="0"/>
      <w:marRight w:val="0"/>
      <w:marTop w:val="0"/>
      <w:marBottom w:val="0"/>
      <w:divBdr>
        <w:top w:val="none" w:sz="0" w:space="0" w:color="auto"/>
        <w:left w:val="none" w:sz="0" w:space="0" w:color="auto"/>
        <w:bottom w:val="none" w:sz="0" w:space="0" w:color="auto"/>
        <w:right w:val="none" w:sz="0" w:space="0" w:color="auto"/>
      </w:divBdr>
    </w:div>
    <w:div w:id="64173675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829640533">
      <w:bodyDiv w:val="1"/>
      <w:marLeft w:val="0"/>
      <w:marRight w:val="0"/>
      <w:marTop w:val="0"/>
      <w:marBottom w:val="0"/>
      <w:divBdr>
        <w:top w:val="none" w:sz="0" w:space="0" w:color="auto"/>
        <w:left w:val="none" w:sz="0" w:space="0" w:color="auto"/>
        <w:bottom w:val="none" w:sz="0" w:space="0" w:color="auto"/>
        <w:right w:val="none" w:sz="0" w:space="0" w:color="auto"/>
      </w:divBdr>
    </w:div>
    <w:div w:id="1048142470">
      <w:bodyDiv w:val="1"/>
      <w:marLeft w:val="0"/>
      <w:marRight w:val="0"/>
      <w:marTop w:val="0"/>
      <w:marBottom w:val="0"/>
      <w:divBdr>
        <w:top w:val="none" w:sz="0" w:space="0" w:color="auto"/>
        <w:left w:val="none" w:sz="0" w:space="0" w:color="auto"/>
        <w:bottom w:val="none" w:sz="0" w:space="0" w:color="auto"/>
        <w:right w:val="none" w:sz="0" w:space="0" w:color="auto"/>
      </w:divBdr>
    </w:div>
    <w:div w:id="194087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oodle.aston.prod.com/" TargetMode="External"/><Relationship Id="rId4" Type="http://schemas.openxmlformats.org/officeDocument/2006/relationships/settings" Target="settings.xml"/><Relationship Id="rId9" Type="http://schemas.openxmlformats.org/officeDocument/2006/relationships/hyperlink" Target="mailto:mentors.mn010.dev@astonte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x\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219</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n0x</dc:creator>
  <cp:keywords/>
  <cp:lastModifiedBy>n0x</cp:lastModifiedBy>
  <cp:revision>6</cp:revision>
  <dcterms:created xsi:type="dcterms:W3CDTF">2017-05-16T15:01:00Z</dcterms:created>
  <dcterms:modified xsi:type="dcterms:W3CDTF">2017-05-16T18:40:00Z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