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6B7280"/>
          <w:sz w:val="18"/>
          <w:szCs w:val="18"/>
        </w:rPr>
        <w:t xml:space="preserve">COMPLIANCECRIB TEMPLATE</w:t>
      </w:r>
    </w:p>
    <w:p>
      <w:pPr>
        <w:spacing w:after="200"/>
      </w:pPr>
      <w:r>
        <w:rPr>
          <w:rFonts w:ascii="Arial" w:cs="Arial" w:eastAsia="Arial" w:hAnsi="Arial"/>
          <w:b/>
          <w:bCs/>
          <w:color w:val="1A3C5E"/>
          <w:sz w:val="36"/>
          <w:szCs w:val="36"/>
        </w:rPr>
        <w:t xml:space="preserve">Written Statement of Tenancy Terms</w:t>
      </w:r>
    </w:p>
    <w:p>
      <w:pPr>
        <w:pBdr>
          <w:bottom w:val="single" w:color="1A3C5E" w:sz="4" w:space="8"/>
        </w:pBdr>
        <w:spacing w:after="60"/>
      </w:pPr>
      <w:r>
        <w:rPr>
          <w:rFonts w:ascii="Arial" w:cs="Arial" w:eastAsia="Arial" w:hAnsi="Arial"/>
          <w:color w:val="6B7280"/>
          <w:sz w:val="22"/>
          <w:szCs w:val="22"/>
        </w:rPr>
        <w:t xml:space="preserve">For verbal tenancies entered into before 1 May 2026</w:t>
      </w:r>
    </w:p>
    <w:p>
      <w:pPr>
        <w:spacing w:after="300"/>
      </w:pPr>
    </w:p>
    <w:p>
      <w:pPr>
        <w:pStyle w:val="Heading1"/>
      </w:pPr>
      <w:r>
        <w:rPr>
          <w:rFonts w:ascii="Arial" w:cs="Arial" w:eastAsia="Arial" w:hAnsi="Arial"/>
          <w:b/>
          <w:bCs/>
          <w:color w:val="1A3C5E"/>
          <w:sz w:val="28"/>
          <w:szCs w:val="28"/>
        </w:rPr>
        <w:t xml:space="preserve">Instructions</w:t>
      </w:r>
    </w:p>
    <w:p>
      <w:pPr>
        <w:spacing w:after="160" w:line="300"/>
      </w:pPr>
      <w:r>
        <w:rPr>
          <w:rFonts w:ascii="Arial" w:cs="Arial" w:eastAsia="Arial" w:hAnsi="Arial"/>
          <w:color w:val="2D2D2D"/>
          <w:sz w:val="22"/>
          <w:szCs w:val="22"/>
        </w:rPr>
        <w:t xml:space="preserve">Under the Renters' Rights Act 2025, if you have a tenancy based entirely on a verbal agreement (no written contract), you must provide your tenant with a written statement of the key terms of their tenancy by 31 May 2026. Failure to do so can result in a civil penalty of up to £7,000.</w:t>
      </w:r>
    </w:p>
    <w:p>
      <w:pPr>
        <w:spacing w:after="160" w:line="300"/>
      </w:pPr>
      <w:r>
        <w:rPr>
          <w:rFonts w:ascii="Arial" w:cs="Arial" w:eastAsia="Arial" w:hAnsi="Arial"/>
          <w:color w:val="2D2D2D"/>
          <w:sz w:val="22"/>
          <w:szCs w:val="22"/>
        </w:rPr>
        <w:t xml:space="preserve">This template covers the information you are required to provide. Fill in every section with the correct details for your tenancy. Where a section does not apply, write "Not applicable".</w:t>
      </w:r>
    </w:p>
    <w:p>
      <w:pPr>
        <w:pStyle w:val="Heading2"/>
      </w:pPr>
      <w:r>
        <w:rPr>
          <w:rFonts w:ascii="Arial" w:cs="Arial" w:eastAsia="Arial" w:hAnsi="Arial"/>
          <w:b/>
          <w:bCs/>
          <w:color w:val="1A3C5E"/>
          <w:sz w:val="24"/>
          <w:szCs w:val="24"/>
        </w:rPr>
        <w:t xml:space="preserve">How to use this template</w:t>
      </w:r>
    </w:p>
    <w:p>
      <w:pPr>
        <w:pStyle w:val="ListParagraph"/>
        <w:numPr>
          <w:ilvl w:val="0"/>
          <w:numId w:val="2"/>
        </w:numPr>
        <w:spacing w:after="100" w:line="280"/>
      </w:pPr>
      <w:r>
        <w:rPr>
          <w:rFonts w:ascii="Arial" w:cs="Arial" w:eastAsia="Arial" w:hAnsi="Arial"/>
          <w:color w:val="2D2D2D"/>
          <w:sz w:val="22"/>
          <w:szCs w:val="22"/>
        </w:rPr>
        <w:t xml:space="preserve">Fill in all fields marked with [square brackets] on pages 2-4.</w:t>
      </w:r>
    </w:p>
    <w:p>
      <w:pPr>
        <w:pStyle w:val="ListParagraph"/>
        <w:numPr>
          <w:ilvl w:val="0"/>
          <w:numId w:val="2"/>
        </w:numPr>
        <w:spacing w:after="100" w:line="280"/>
      </w:pPr>
      <w:r>
        <w:rPr>
          <w:rFonts w:ascii="Arial" w:cs="Arial" w:eastAsia="Arial" w:hAnsi="Arial"/>
          <w:color w:val="2D2D2D"/>
          <w:sz w:val="22"/>
          <w:szCs w:val="22"/>
        </w:rPr>
        <w:t xml:space="preserve">Delete the square brackets and any placeholder text once you have entered your details.</w:t>
      </w:r>
    </w:p>
    <w:p>
      <w:pPr>
        <w:pStyle w:val="ListParagraph"/>
        <w:numPr>
          <w:ilvl w:val="0"/>
          <w:numId w:val="2"/>
        </w:numPr>
        <w:spacing w:after="100" w:line="280"/>
      </w:pPr>
      <w:r>
        <w:rPr>
          <w:rFonts w:ascii="Arial" w:cs="Arial" w:eastAsia="Arial" w:hAnsi="Arial"/>
          <w:color w:val="2D2D2D"/>
          <w:sz w:val="22"/>
          <w:szCs w:val="22"/>
        </w:rPr>
        <w:t xml:space="preserve">Print or email the completed statement to your tenant.</w:t>
      </w:r>
    </w:p>
    <w:p>
      <w:pPr>
        <w:pStyle w:val="ListParagraph"/>
        <w:numPr>
          <w:ilvl w:val="0"/>
          <w:numId w:val="2"/>
        </w:numPr>
        <w:spacing w:after="100" w:line="280"/>
      </w:pPr>
      <w:r>
        <w:rPr>
          <w:rFonts w:ascii="Arial" w:cs="Arial" w:eastAsia="Arial" w:hAnsi="Arial"/>
          <w:color w:val="2D2D2D"/>
          <w:sz w:val="22"/>
          <w:szCs w:val="22"/>
        </w:rPr>
        <w:t xml:space="preserve">Keep proof of delivery (email receipt, signed acknowledgement, or certificate of posting).</w:t>
      </w:r>
    </w:p>
    <w:p>
      <w:pPr>
        <w:pStyle w:val="ListParagraph"/>
        <w:numPr>
          <w:ilvl w:val="0"/>
          <w:numId w:val="2"/>
        </w:numPr>
        <w:spacing w:after="100" w:line="280"/>
      </w:pPr>
      <w:r>
        <w:rPr>
          <w:rFonts w:ascii="Arial" w:cs="Arial" w:eastAsia="Arial" w:hAnsi="Arial"/>
          <w:color w:val="2D2D2D"/>
          <w:sz w:val="22"/>
          <w:szCs w:val="22"/>
        </w:rPr>
        <w:t xml:space="preserve">You must provide this to your tenant by 31 May 2026.</w:t>
      </w:r>
    </w:p>
    <w:p>
      <w:pPr>
        <w:spacing w:after="200"/>
      </w:pPr>
    </w:p>
    <w:p>
      <w:pPr>
        <w:shd w:fill="E8EEF4" w:val="clear"/>
        <w:spacing w:after="160" w:line="280"/>
      </w:pPr>
      <w:r>
        <w:rPr>
          <w:rFonts w:ascii="Arial" w:cs="Arial" w:eastAsia="Arial" w:hAnsi="Arial"/>
          <w:color w:val="1A3C5E"/>
          <w:sz w:val="20"/>
          <w:szCs w:val="20"/>
        </w:rPr>
        <w:t xml:space="preserve">  Important: This template provides the prescribed information required under the Renters' Rights Act 2025. It does not create or change a tenancy agreement. If you need legal advice about your specific situation, consult a qualified solicitor.  </w:t>
      </w:r>
    </w:p>
    <w:p>
      <w:r>
        <w:br/>
      </w:r>
    </w:p>
    <w:p>
      <w:pPr>
        <w:spacing w:after="200"/>
        <w:jc w:val="center"/>
      </w:pPr>
      <w:r>
        <w:rPr>
          <w:rFonts w:ascii="Arial" w:cs="Arial" w:eastAsia="Arial" w:hAnsi="Arial"/>
          <w:b/>
          <w:bCs/>
          <w:color w:val="1A3C5E"/>
          <w:sz w:val="30"/>
          <w:szCs w:val="30"/>
        </w:rPr>
        <w:t xml:space="preserve">Written Statement of Tenancy Terms</w:t>
      </w:r>
    </w:p>
    <w:p>
      <w:pPr>
        <w:pBdr>
          <w:bottom w:val="single" w:color="1A3C5E" w:sz="2" w:space="8"/>
        </w:pBdr>
        <w:spacing w:after="60"/>
        <w:jc w:val="center"/>
      </w:pPr>
      <w:r>
        <w:rPr>
          <w:rFonts w:ascii="Arial" w:cs="Arial" w:eastAsia="Arial" w:hAnsi="Arial"/>
          <w:color w:val="6B7280"/>
          <w:sz w:val="20"/>
          <w:szCs w:val="20"/>
        </w:rPr>
        <w:t xml:space="preserve">Provided under the Renters' Rights Act 2025</w:t>
      </w:r>
    </w:p>
    <w:p>
      <w:pPr>
        <w:spacing w:after="200"/>
      </w:pPr>
    </w:p>
    <w:p>
      <w:pPr>
        <w:pStyle w:val="Heading2"/>
      </w:pPr>
      <w:r>
        <w:rPr>
          <w:rFonts w:ascii="Arial" w:cs="Arial" w:eastAsia="Arial" w:hAnsi="Arial"/>
          <w:b/>
          <w:bCs/>
          <w:color w:val="1A3C5E"/>
          <w:sz w:val="24"/>
          <w:szCs w:val="24"/>
        </w:rPr>
        <w:t xml:space="preserve">1. Landlord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Landlord full name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[Enter landlord's full legal name]</w:t>
            </w:r>
          </w:p>
        </w:tc>
      </w:tr>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Landlord address</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[Enter landlord's correspondence address]</w:t>
            </w:r>
          </w:p>
        </w:tc>
      </w:tr>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Contact details</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[Phone number and/or email address]</w:t>
            </w:r>
          </w:p>
        </w:tc>
      </w:tr>
    </w:tbl>
    <w:p>
      <w:pPr>
        <w:spacing w:after="200"/>
      </w:pPr>
    </w:p>
    <w:p>
      <w:pPr>
        <w:pStyle w:val="Heading2"/>
      </w:pPr>
      <w:r>
        <w:rPr>
          <w:rFonts w:ascii="Arial" w:cs="Arial" w:eastAsia="Arial" w:hAnsi="Arial"/>
          <w:b/>
          <w:bCs/>
          <w:color w:val="1A3C5E"/>
          <w:sz w:val="24"/>
          <w:szCs w:val="24"/>
        </w:rPr>
        <w:t xml:space="preserve">2. Tenant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Tenant full name(s)</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[Enter tenant's full name. If joint tenants, list all names.]</w:t>
            </w:r>
          </w:p>
        </w:tc>
      </w:tr>
    </w:tbl>
    <w:p>
      <w:pPr>
        <w:spacing w:after="200"/>
      </w:pPr>
    </w:p>
    <w:p>
      <w:pPr>
        <w:pStyle w:val="Heading2"/>
      </w:pPr>
      <w:r>
        <w:rPr>
          <w:rFonts w:ascii="Arial" w:cs="Arial" w:eastAsia="Arial" w:hAnsi="Arial"/>
          <w:b/>
          <w:bCs/>
          <w:color w:val="1A3C5E"/>
          <w:sz w:val="24"/>
          <w:szCs w:val="24"/>
        </w:rPr>
        <w:t xml:space="preserve">3. The property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Property address</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[Full address of the rented property, including postcode]</w:t>
            </w:r>
          </w:p>
        </w:tc>
      </w:tr>
    </w:tbl>
    <w:p>
      <w:pPr>
        <w:spacing w:after="200"/>
      </w:pPr>
    </w:p>
    <w:p>
      <w:pPr>
        <w:pStyle w:val="Heading2"/>
      </w:pPr>
      <w:r>
        <w:rPr>
          <w:rFonts w:ascii="Arial" w:cs="Arial" w:eastAsia="Arial" w:hAnsi="Arial"/>
          <w:b/>
          <w:bCs/>
          <w:color w:val="1A3C5E"/>
          <w:sz w:val="24"/>
          <w:szCs w:val="24"/>
        </w:rPr>
        <w:t xml:space="preserve">4. Tenancy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Date tenancy started</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[DD/MM/YYYY]</w:t>
            </w:r>
          </w:p>
        </w:tc>
      </w:tr>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Tenancy type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1"/>
                <w:szCs w:val="21"/>
              </w:rPr>
              <w:t xml:space="preserve">Assured periodic tenancy (from 1 May 2026, all private tenancies are periodic)</w:t>
            </w:r>
          </w:p>
        </w:tc>
      </w:tr>
    </w:tbl>
    <w:p>
      <w:pPr>
        <w:spacing w:after="200"/>
      </w:pPr>
    </w:p>
    <w:p>
      <w:pPr>
        <w:pStyle w:val="Heading2"/>
      </w:pPr>
      <w:r>
        <w:rPr>
          <w:rFonts w:ascii="Arial" w:cs="Arial" w:eastAsia="Arial" w:hAnsi="Arial"/>
          <w:b/>
          <w:bCs/>
          <w:color w:val="1A3C5E"/>
          <w:sz w:val="24"/>
          <w:szCs w:val="24"/>
        </w:rPr>
        <w:t xml:space="preserve">5. 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Rent amount</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£[amount] per [week / month]</w:t>
            </w:r>
          </w:p>
        </w:tc>
      </w:tr>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Rent due date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[e.g. 1st of each month / every Monday]</w:t>
            </w:r>
          </w:p>
        </w:tc>
      </w:tr>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Payment method</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[Bank transfer / standing order / cash / other]</w:t>
            </w:r>
          </w:p>
        </w:tc>
      </w:tr>
    </w:tbl>
    <w:p>
      <w:pPr>
        <w:spacing w:after="200"/>
      </w:pPr>
    </w:p>
    <w:p>
      <w:pPr>
        <w:pStyle w:val="Heading2"/>
      </w:pPr>
      <w:r>
        <w:rPr>
          <w:rFonts w:ascii="Arial" w:cs="Arial" w:eastAsia="Arial" w:hAnsi="Arial"/>
          <w:b/>
          <w:bCs/>
          <w:color w:val="1A3C5E"/>
          <w:sz w:val="24"/>
          <w:szCs w:val="24"/>
        </w:rPr>
        <w:t xml:space="preserve">6. Deposit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Deposit amount</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£[amount] or "No deposit taken"</w:t>
            </w:r>
          </w:p>
        </w:tc>
      </w:tr>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Protection scheme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[DPS / MyDeposits / TDS] or "Not applicable"</w:t>
            </w:r>
          </w:p>
        </w:tc>
      </w:tr>
    </w:tbl>
    <w:p>
      <w:pPr>
        <w:spacing w:after="200"/>
      </w:pPr>
    </w:p>
    <w:p>
      <w:pPr>
        <w:pStyle w:val="Heading2"/>
      </w:pPr>
      <w:r>
        <w:rPr>
          <w:rFonts w:ascii="Arial" w:cs="Arial" w:eastAsia="Arial" w:hAnsi="Arial"/>
          <w:b/>
          <w:bCs/>
          <w:color w:val="1A3C5E"/>
          <w:sz w:val="24"/>
          <w:szCs w:val="24"/>
        </w:rPr>
        <w:t xml:space="preserve">7. Bills and responsibilities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13"/>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Paid by</w:t>
            </w:r>
          </w:p>
        </w:tc>
        <w:tc>
          <w:tcPr>
            <w:tcW w:type="dxa" w:w="3013"/>
            <w:tcBorders>
              <w:top w:val="single" w:color="D1D5DB" w:sz="1"/>
              <w:left w:val="single" w:color="D1D5DB" w:sz="1"/>
              <w:bottom w:val="single" w:color="D1D5DB" w:sz="1"/>
              <w:right w:val="single" w:color="D1D5DB"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2D2D2D"/>
                <w:sz w:val="20"/>
                <w:szCs w:val="20"/>
              </w:rPr>
              <w:t xml:space="preserve">Council tax</w:t>
            </w:r>
          </w:p>
        </w:tc>
        <w:tc>
          <w:tcPr>
            <w:tcW w:type="dxa" w:w="3013"/>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6B7280"/>
                <w:sz w:val="20"/>
                <w:szCs w:val="20"/>
              </w:rPr>
              <w:t xml:space="preserve">[Landlord / Tenant]</w:t>
            </w:r>
          </w:p>
        </w:tc>
        <w:tc>
          <w:tcPr>
            <w:tcW w:type="dxa" w:w="3013"/>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6B7280"/>
                <w:sz w:val="20"/>
                <w:szCs w:val="20"/>
              </w:rPr>
              <w:t xml:space="preserve"/>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Gas</w:t>
            </w:r>
          </w:p>
        </w:tc>
        <w:tc>
          <w:tcPr>
            <w:tcW w:type="dxa" w:w="30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[Landlord / Tenant]</w:t>
            </w:r>
          </w:p>
        </w:tc>
        <w:tc>
          <w:tcPr>
            <w:tcW w:type="dxa" w:w="30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r>
          </w:p>
        </w:tc>
      </w:tr>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2D2D2D"/>
                <w:sz w:val="20"/>
                <w:szCs w:val="20"/>
              </w:rPr>
              <w:t xml:space="preserve">Electricity</w:t>
            </w:r>
          </w:p>
        </w:tc>
        <w:tc>
          <w:tcPr>
            <w:tcW w:type="dxa" w:w="3013"/>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6B7280"/>
                <w:sz w:val="20"/>
                <w:szCs w:val="20"/>
              </w:rPr>
              <w:t xml:space="preserve">[Landlord / Tenant]</w:t>
            </w:r>
          </w:p>
        </w:tc>
        <w:tc>
          <w:tcPr>
            <w:tcW w:type="dxa" w:w="3013"/>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6B7280"/>
                <w:sz w:val="20"/>
                <w:szCs w:val="20"/>
              </w:rPr>
              <w:t xml:space="preserve"/>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Water</w:t>
            </w:r>
          </w:p>
        </w:tc>
        <w:tc>
          <w:tcPr>
            <w:tcW w:type="dxa" w:w="30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[Landlord / Tenant]</w:t>
            </w:r>
          </w:p>
        </w:tc>
        <w:tc>
          <w:tcPr>
            <w:tcW w:type="dxa" w:w="30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r>
          </w:p>
        </w:tc>
      </w:tr>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2D2D2D"/>
                <w:sz w:val="20"/>
                <w:szCs w:val="20"/>
              </w:rPr>
              <w:t xml:space="preserve">Internet/broadband</w:t>
            </w:r>
          </w:p>
        </w:tc>
        <w:tc>
          <w:tcPr>
            <w:tcW w:type="dxa" w:w="3013"/>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6B7280"/>
                <w:sz w:val="20"/>
                <w:szCs w:val="20"/>
              </w:rPr>
              <w:t xml:space="preserve">[Landlord / Tenant]</w:t>
            </w:r>
          </w:p>
        </w:tc>
        <w:tc>
          <w:tcPr>
            <w:tcW w:type="dxa" w:w="3013"/>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6B7280"/>
                <w:sz w:val="20"/>
                <w:szCs w:val="20"/>
              </w:rPr>
              <w:t xml:space="preserve"/>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TV licence</w:t>
            </w:r>
          </w:p>
        </w:tc>
        <w:tc>
          <w:tcPr>
            <w:tcW w:type="dxa" w:w="30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[Landlord / Tenant]</w:t>
            </w:r>
          </w:p>
        </w:tc>
        <w:tc>
          <w:tcPr>
            <w:tcW w:type="dxa" w:w="30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r>
          </w:p>
        </w:tc>
      </w:tr>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2D2D2D"/>
                <w:sz w:val="20"/>
                <w:szCs w:val="20"/>
              </w:rPr>
              <w:t xml:space="preserve">Buildings insurance</w:t>
            </w:r>
          </w:p>
        </w:tc>
        <w:tc>
          <w:tcPr>
            <w:tcW w:type="dxa" w:w="3013"/>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6B7280"/>
                <w:sz w:val="20"/>
                <w:szCs w:val="20"/>
              </w:rPr>
              <w:t xml:space="preserve">[Landlord / Tenant]</w:t>
            </w:r>
          </w:p>
        </w:tc>
        <w:tc>
          <w:tcPr>
            <w:tcW w:type="dxa" w:w="3013"/>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color w:val="6B7280"/>
                <w:sz w:val="20"/>
                <w:szCs w:val="20"/>
              </w:rPr>
              <w:t xml:space="preserve"/>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2D2D2D"/>
                <w:sz w:val="20"/>
                <w:szCs w:val="20"/>
              </w:rPr>
              <w:t xml:space="preserve">Contents insurance</w:t>
            </w:r>
          </w:p>
        </w:tc>
        <w:tc>
          <w:tcPr>
            <w:tcW w:type="dxa" w:w="30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[Landlord / Tenant]</w:t>
            </w:r>
          </w:p>
        </w:tc>
        <w:tc>
          <w:tcPr>
            <w:tcW w:type="dxa" w:w="3013"/>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0"/>
                <w:szCs w:val="20"/>
              </w:rPr>
              <w:t xml:space="preserve"/>
            </w:r>
          </w:p>
        </w:tc>
      </w:tr>
    </w:tbl>
    <w:p>
      <w:pPr>
        <w:spacing w:after="200"/>
      </w:pPr>
    </w:p>
    <w:p>
      <w:pPr>
        <w:pStyle w:val="Heading2"/>
      </w:pPr>
      <w:r>
        <w:rPr>
          <w:rFonts w:ascii="Arial" w:cs="Arial" w:eastAsia="Arial" w:hAnsi="Arial"/>
          <w:b/>
          <w:bCs/>
          <w:color w:val="1A3C5E"/>
          <w:sz w:val="24"/>
          <w:szCs w:val="24"/>
        </w:rPr>
        <w:t xml:space="preserve">8. Repair responsibilities</w:t>
      </w:r>
    </w:p>
    <w:p>
      <w:pPr>
        <w:spacing w:after="160" w:line="300"/>
      </w:pPr>
      <w:r>
        <w:rPr>
          <w:rFonts w:ascii="Arial" w:cs="Arial" w:eastAsia="Arial" w:hAnsi="Arial"/>
          <w:color w:val="2D2D2D"/>
          <w:sz w:val="21"/>
          <w:szCs w:val="21"/>
        </w:rPr>
        <w:t xml:space="preserve">The landlord is responsible for the structure and exterior of the property, including walls, roof, foundations, drains, guttering, and external pipes. The landlord is also responsible for keeping in repair and proper working order the installations for the supply of water, gas, electricity, sanitation, and space and water heating. The tenant is responsible for keeping the property in a reasonable condition and reporting any issues promptly.</w:t>
      </w:r>
    </w:p>
    <w:p>
      <w:pPr>
        <w:spacing w:after="200"/>
      </w:pPr>
    </w:p>
    <w:p>
      <w:pPr>
        <w:pStyle w:val="Heading2"/>
      </w:pPr>
      <w:r>
        <w:rPr>
          <w:rFonts w:ascii="Arial" w:cs="Arial" w:eastAsia="Arial" w:hAnsi="Arial"/>
          <w:b/>
          <w:bCs/>
          <w:color w:val="1A3C5E"/>
          <w:sz w:val="24"/>
          <w:szCs w:val="24"/>
        </w:rPr>
        <w:t xml:space="preserve">9. Ending the tenancy</w:t>
      </w:r>
    </w:p>
    <w:p>
      <w:pPr>
        <w:spacing w:after="160" w:line="300"/>
      </w:pPr>
      <w:r>
        <w:rPr>
          <w:rFonts w:ascii="Arial" w:cs="Arial" w:eastAsia="Arial" w:hAnsi="Arial"/>
          <w:color w:val="2D2D2D"/>
          <w:sz w:val="21"/>
          <w:szCs w:val="21"/>
        </w:rPr>
        <w:t xml:space="preserve">From 1 May 2026, this tenancy is an assured periodic tenancy under the Renters' Rights Act 2025. The tenant may end the tenancy by giving at least 2 months' notice in writing. The landlord may only end the tenancy using the grounds for possession set out in the Housing Act 1988 (as amended), and must follow the correct legal procedure.</w:t>
      </w:r>
    </w:p>
    <w:p>
      <w:pPr>
        <w:spacing w:after="200"/>
      </w:pPr>
    </w:p>
    <w:p>
      <w:pPr>
        <w:pStyle w:val="Heading2"/>
      </w:pPr>
      <w:r>
        <w:rPr>
          <w:rFonts w:ascii="Arial" w:cs="Arial" w:eastAsia="Arial" w:hAnsi="Arial"/>
          <w:b/>
          <w:bCs/>
          <w:color w:val="1A3C5E"/>
          <w:sz w:val="24"/>
          <w:szCs w:val="24"/>
        </w:rPr>
        <w:t xml:space="preserve">10. Date and signature</w:t>
      </w:r>
    </w:p>
    <w:p>
      <w:pPr>
        <w:spacing w:after="160" w:line="300"/>
      </w:pPr>
      <w:r>
        <w:rPr>
          <w:rFonts w:ascii="Arial" w:cs="Arial" w:eastAsia="Arial" w:hAnsi="Arial"/>
          <w:color w:val="2D2D2D"/>
          <w:sz w:val="21"/>
          <w:szCs w:val="21"/>
        </w:rPr>
        <w:t xml:space="preserve">This written statement is provided by the landlord to confirm the key terms of the tenancy as they currently 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Date provided</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6B7280"/>
                <w:sz w:val="21"/>
                <w:szCs w:val="21"/>
              </w:rPr>
              <w:t xml:space="preserve">[DD/MM/YYYY]</w:t>
            </w:r>
          </w:p>
        </w:tc>
      </w:tr>
      <w:tr>
        <w:tc>
          <w:tcPr>
            <w:tcW w:type="dxa" w:w="3000"/>
            <w:tcBorders>
              <w:top w:val="single" w:color="D1D5DB" w:sz="1"/>
              <w:left w:val="single" w:color="D1D5DB" w:sz="1"/>
              <w:bottom w:val="single" w:color="D1D5DB" w:sz="1"/>
              <w:right w:val="single" w:color="D1D5DB" w:sz="1"/>
            </w:tcBorders>
            <w:shd w:fill="E8EEF4" w:val="clear"/>
            <w:tcMar>
              <w:top w:type="dxa" w:w="80"/>
              <w:left w:type="dxa" w:w="120"/>
              <w:bottom w:type="dxa" w:w="80"/>
              <w:right w:type="dxa" w:w="120"/>
            </w:tcMar>
          </w:tcPr>
          <w:p>
            <w:r>
              <w:rPr>
                <w:rFonts w:ascii="Arial" w:cs="Arial" w:eastAsia="Arial" w:hAnsi="Arial"/>
                <w:b/>
                <w:bCs/>
                <w:color w:val="1A3C5E"/>
                <w:sz w:val="21"/>
                <w:szCs w:val="21"/>
              </w:rPr>
              <w:t xml:space="preserve">Landlord signature</w:t>
            </w:r>
          </w:p>
        </w:tc>
        <w:tc>
          <w:tcPr>
            <w:tcW w:type="dxa" w:w="6026"/>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400"/>
            </w:pPr>
          </w:p>
        </w:tc>
      </w:tr>
    </w:tbl>
    <w:p>
      <w:pPr>
        <w:spacing w:after="300"/>
      </w:pPr>
    </w:p>
    <w:p>
      <w:pPr>
        <w:shd w:fill="E8EEF4" w:val="clear"/>
        <w:spacing w:after="160" w:line="280"/>
      </w:pPr>
      <w:r>
        <w:rPr>
          <w:rFonts w:ascii="Arial" w:cs="Arial" w:eastAsia="Arial" w:hAnsi="Arial"/>
          <w:color w:val="6B7280"/>
          <w:sz w:val="18"/>
          <w:szCs w:val="18"/>
        </w:rPr>
        <w:t xml:space="preserve">  This statement does not constitute legal advice. ComplianceCrib provides regulatory information based on publicly available government publications. For situation-specific legal guidance, consult a qualified solicitor. Based on the Renters' Rights Act 2025 and GOV.UK guidance current as of April 2026.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4"/>
        <w:szCs w:val="14"/>
      </w:rPr>
      <w:t xml:space="preserve">ComplianceCrib.co.uk | Based on legislation current as of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ComplianceCrib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A3C5E"/>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2026-04-09T08:58:37.726Z</dcterms:created>
  <dcterms:modified xsi:type="dcterms:W3CDTF">2026-04-09T08:58:37.727Z</dcterms:modified>
</cp:coreProperties>
</file>

<file path=docProps/custom.xml><?xml version="1.0" encoding="utf-8"?>
<Properties xmlns="http://schemas.openxmlformats.org/officeDocument/2006/custom-properties" xmlns:vt="http://schemas.openxmlformats.org/officeDocument/2006/docPropsVTypes"/>
</file>