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sz w:val="22"/>
          <w:szCs w:val="22"/>
        </w:rPr>
        <w:t>Cook et al. (2019), Glacier algae accelerate melt rates on the south-western Greenland Ice Sheet. The Cryosphere.</w:t>
      </w:r>
    </w:p>
    <w:p>
      <w:pPr>
        <w:pStyle w:val="Normal"/>
        <w:rPr>
          <w:rFonts w:ascii="Times New Roman" w:hAnsi="Times New Roman"/>
          <w:b/>
          <w:b/>
          <w:bCs/>
          <w:sz w:val="22"/>
          <w:szCs w:val="22"/>
        </w:rPr>
      </w:pPr>
      <w:r>
        <w:rPr>
          <w:rFonts w:ascii="Times New Roman" w:hAnsi="Times New Roman"/>
          <w:b/>
          <w:bCs/>
          <w:sz w:val="22"/>
          <w:szCs w:val="22"/>
        </w:rPr>
      </w:r>
    </w:p>
    <w:p>
      <w:pPr>
        <w:pStyle w:val="Normal"/>
        <w:rPr/>
      </w:pPr>
      <w:r>
        <w:rPr>
          <w:rFonts w:ascii="Times New Roman" w:hAnsi="Times New Roman"/>
          <w:b/>
          <w:bCs/>
          <w:sz w:val="22"/>
          <w:szCs w:val="22"/>
        </w:rPr>
        <w:t>Supp Info 8:</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In this supplementary information we describe additional radiative transfer experiments that tested the sensitivity of ice albedo to different types of dust. In all cases, the simulations were run with d</w:t>
      </w:r>
      <w:r>
        <w:rPr>
          <w:rFonts w:cs="Times New Roman" w:ascii="Times New Roman" w:hAnsi="Times New Roman"/>
          <w:b w:val="false"/>
          <w:bCs w:val="false"/>
          <w:i w:val="false"/>
          <w:iCs w:val="false"/>
          <w:color w:val="000000"/>
          <w:sz w:val="22"/>
          <w:szCs w:val="22"/>
        </w:rPr>
        <w:t>iffuse illumination, ice crystal side-length and diameter per vertical layer = 3, 4, 5, 8, 10 mm, layer thicknesses = 0.1, 1, 1, 1, 1 cm, underlying surface albedo = 0.15, layer densities = 500, 500, 600, 600, 600 kg m</w:t>
      </w:r>
      <w:r>
        <w:rPr>
          <w:rFonts w:cs="Times New Roman" w:ascii="Times New Roman" w:hAnsi="Times New Roman"/>
          <w:b w:val="false"/>
          <w:bCs w:val="false"/>
          <w:i w:val="false"/>
          <w:iCs w:val="false"/>
          <w:color w:val="000000"/>
          <w:sz w:val="22"/>
          <w:szCs w:val="22"/>
          <w:vertAlign w:val="superscript"/>
        </w:rPr>
        <w:t>-3</w:t>
      </w:r>
      <w:r>
        <w:rPr>
          <w:rFonts w:cs="Times New Roman" w:ascii="Times New Roman" w:hAnsi="Times New Roman"/>
          <w:b w:val="false"/>
          <w:bCs w:val="false"/>
          <w:i w:val="false"/>
          <w:iCs w:val="false"/>
          <w:color w:val="000000"/>
          <w:sz w:val="22"/>
          <w:szCs w:val="22"/>
        </w:rPr>
        <w:t>. These ice physical properties were chosen to reduce the absolute error between the simulated albedo for ice without any impurities (‘clean ice’) and our mean field-measured clean-ice spectrum and match those used for the simulations reported in the main manuscript.</w:t>
      </w:r>
    </w:p>
    <w:p>
      <w:pPr>
        <w:pStyle w:val="Normal"/>
        <w:rPr>
          <w:rFonts w:cs="Times New Roman"/>
          <w:b w:val="false"/>
          <w:b w:val="false"/>
          <w:bCs w:val="false"/>
          <w:i w:val="false"/>
          <w:i w:val="false"/>
          <w:iCs w:val="false"/>
          <w:color w:val="000000"/>
        </w:rPr>
      </w:pPr>
      <w:r>
        <w:rPr>
          <w:rFonts w:cs="Times New Roman"/>
          <w:b w:val="false"/>
          <w:bCs w:val="false"/>
          <w:i w:val="false"/>
          <w:iCs w:val="false"/>
          <w:color w:val="000000"/>
        </w:rPr>
      </w:r>
    </w:p>
    <w:p>
      <w:pPr>
        <w:pStyle w:val="Normal"/>
        <w:rPr/>
      </w:pPr>
      <w:r>
        <w:rPr>
          <w:rFonts w:cs="Times New Roman" w:ascii="Times New Roman" w:hAnsi="Times New Roman"/>
          <w:b w:val="false"/>
          <w:bCs w:val="false"/>
          <w:i w:val="false"/>
          <w:iCs w:val="false"/>
          <w:color w:val="000000"/>
          <w:sz w:val="22"/>
          <w:szCs w:val="22"/>
        </w:rPr>
        <w:t xml:space="preserve">We incorporated optical properties for bulk minerals from Flanner et al. (2009) and Polashenski et al. (2015) into our radiative transfer model to test the sensitivity of the ice albedo to dusts with smaller PSD and greater abundance of darker minerals, in particular iron-rich hematite that was assumed to be the main light-absorbing particle in dust samples from Greenland snow (Polashenski et al. 2015). The dusts from Polashenski et al. (2015) represent three scenarios with low (2.7 %), median (5.6 %) and high (9.3 %) hematite, with the non-hematite component comprising illite, montmorillonite, calcite, kaolinite, anthropogenic particulates and quartz. The bulk samples each had a lognormal PSD with volume-mode radii ranging from 0.8 um (assumed in the high scenario) to 2.0 um (assumed in the low scenario). We refer to these samples as P1, P2 and P3 for low, median and high hematite respectively. Four “global average” dusts from Flanner et al. (2009), which have typical Saharan optical properties, were included and referred to as F1, F2, F3 and F4. The mineralogy of </w:t>
      </w:r>
      <w:r>
        <w:rPr>
          <w:rFonts w:cs="Times New Roman" w:ascii="Times New Roman" w:hAnsi="Times New Roman"/>
          <w:b w:val="false"/>
          <w:bCs w:val="false"/>
          <w:i w:val="false"/>
          <w:iCs w:val="false"/>
          <w:color w:val="000000"/>
          <w:sz w:val="22"/>
          <w:szCs w:val="22"/>
        </w:rPr>
        <w:t xml:space="preserve">each of </w:t>
      </w:r>
      <w:r>
        <w:rPr>
          <w:rFonts w:cs="Times New Roman" w:ascii="Times New Roman" w:hAnsi="Times New Roman"/>
          <w:b w:val="false"/>
          <w:bCs w:val="false"/>
          <w:i w:val="false"/>
          <w:iCs w:val="false"/>
          <w:color w:val="000000"/>
          <w:sz w:val="22"/>
          <w:szCs w:val="22"/>
        </w:rPr>
        <w:t xml:space="preserve">these dusts </w:t>
      </w:r>
      <w:r>
        <w:rPr>
          <w:rFonts w:cs="Times New Roman" w:ascii="Times New Roman" w:hAnsi="Times New Roman"/>
          <w:b w:val="false"/>
          <w:bCs w:val="false"/>
          <w:i w:val="false"/>
          <w:iCs w:val="false"/>
          <w:color w:val="000000"/>
          <w:sz w:val="22"/>
          <w:szCs w:val="22"/>
        </w:rPr>
        <w:t>are</w:t>
      </w:r>
      <w:r>
        <w:rPr>
          <w:rFonts w:cs="Times New Roman" w:ascii="Times New Roman" w:hAnsi="Times New Roman"/>
          <w:b w:val="false"/>
          <w:bCs w:val="false"/>
          <w:i w:val="false"/>
          <w:iCs w:val="false"/>
          <w:color w:val="000000"/>
          <w:sz w:val="22"/>
          <w:szCs w:val="22"/>
        </w:rPr>
        <w:t xml:space="preserve"> identical but the grain radii differ (F1 = 0.05 – 0.5 μm; F2 = 0.5 – 1.25 μm; F3 = 1.25 – 2.5 μm; F4 = 2.5 – 5.0 μm). We highlight that none of these “</w:t>
      </w:r>
      <w:r>
        <w:rPr>
          <w:rFonts w:cs="Times New Roman" w:ascii="Times New Roman" w:hAnsi="Times New Roman"/>
          <w:b w:val="false"/>
          <w:bCs w:val="false"/>
          <w:i w:val="false"/>
          <w:iCs w:val="false"/>
          <w:color w:val="000000"/>
          <w:sz w:val="22"/>
          <w:szCs w:val="22"/>
        </w:rPr>
        <w:t>F” or “P”</w:t>
      </w:r>
      <w:r>
        <w:rPr>
          <w:rFonts w:cs="Times New Roman" w:ascii="Times New Roman" w:hAnsi="Times New Roman"/>
          <w:b w:val="false"/>
          <w:bCs w:val="false"/>
          <w:i w:val="false"/>
          <w:iCs w:val="false"/>
          <w:color w:val="000000"/>
          <w:sz w:val="22"/>
          <w:szCs w:val="22"/>
        </w:rPr>
        <w:t xml:space="preserve"> dusts are considered to be realistic for our field site, but are included in order to test the robustness of the ice albedo to different mineral mixtures, in particular in cases where strongly absorbing red-coloured minerals comprise a greater fraction of the bulk mineralogy relative to our field samples.</w:t>
      </w:r>
    </w:p>
    <w:p>
      <w:pPr>
        <w:pStyle w:val="Normal"/>
        <w:rPr>
          <w:rFonts w:cs="Times New Roman"/>
          <w:b w:val="false"/>
          <w:b w:val="false"/>
          <w:bCs w:val="false"/>
          <w:i w:val="false"/>
          <w:i w:val="false"/>
          <w:iCs w:val="false"/>
          <w:color w:val="000000"/>
        </w:rPr>
      </w:pPr>
      <w:r>
        <w:rPr>
          <w:rFonts w:cs="Times New Roman"/>
          <w:b w:val="false"/>
          <w:bCs w:val="false"/>
          <w:i w:val="false"/>
          <w:iCs w:val="false"/>
          <w:color w:val="000000"/>
        </w:rPr>
      </w:r>
    </w:p>
    <w:p>
      <w:pPr>
        <w:pStyle w:val="Normal"/>
        <w:rPr/>
      </w:pPr>
      <w:r>
        <w:rPr>
          <w:rFonts w:cs="Times New Roman" w:ascii="Times New Roman" w:hAnsi="Times New Roman"/>
          <w:b w:val="false"/>
          <w:bCs w:val="false"/>
          <w:i w:val="false"/>
          <w:iCs w:val="false"/>
          <w:color w:val="000000"/>
          <w:sz w:val="22"/>
          <w:szCs w:val="22"/>
        </w:rPr>
        <w:t xml:space="preserve">The Saharan-type dusts F1 and F2, which have the smallest </w:t>
      </w:r>
      <w:r>
        <w:rPr>
          <w:rFonts w:cs="Times New Roman" w:ascii="Times New Roman" w:hAnsi="Times New Roman"/>
          <w:b w:val="false"/>
          <w:bCs w:val="false"/>
          <w:i w:val="false"/>
          <w:iCs w:val="false"/>
          <w:color w:val="000000"/>
          <w:sz w:val="22"/>
          <w:szCs w:val="22"/>
        </w:rPr>
        <w:t>size distributions</w:t>
      </w:r>
      <w:r>
        <w:rPr>
          <w:rFonts w:cs="Times New Roman" w:ascii="Times New Roman" w:hAnsi="Times New Roman"/>
          <w:b w:val="false"/>
          <w:bCs w:val="false"/>
          <w:i w:val="false"/>
          <w:iCs w:val="false"/>
          <w:color w:val="000000"/>
          <w:sz w:val="22"/>
          <w:szCs w:val="22"/>
        </w:rPr>
        <w:t xml:space="preserve">, caused the broadband albedo of the ice to increase, with a greater increase at larger mass mixing ratios, caused by the reduction in albedo at shorter visible wavelengths being exceeded by albedo increases at longer NIR wavelengths. This is the result of the large </w:t>
      </w:r>
      <w:r>
        <w:rPr>
          <w:rFonts w:cs="Times New Roman" w:ascii="Times New Roman" w:hAnsi="Times New Roman"/>
          <w:b w:val="false"/>
          <w:bCs w:val="false"/>
          <w:i w:val="false"/>
          <w:iCs w:val="false"/>
          <w:color w:val="000000"/>
          <w:sz w:val="22"/>
          <w:szCs w:val="22"/>
        </w:rPr>
        <w:t>ice-</w:t>
      </w:r>
      <w:r>
        <w:rPr>
          <w:rFonts w:cs="Times New Roman" w:ascii="Times New Roman" w:hAnsi="Times New Roman"/>
          <w:b w:val="false"/>
          <w:bCs w:val="false"/>
          <w:i w:val="false"/>
          <w:iCs w:val="false"/>
          <w:color w:val="000000"/>
          <w:sz w:val="22"/>
          <w:szCs w:val="22"/>
        </w:rPr>
        <w:t>grain sizes used in the simulations. When we repeated the simulations using snow grains (with optical properties calculated using Mie theory) 1000 μg</w:t>
      </w:r>
      <w:r>
        <w:rPr>
          <w:rFonts w:cs="Times New Roman" w:ascii="Times New Roman" w:hAnsi="Times New Roman"/>
          <w:b w:val="false"/>
          <w:bCs w:val="false"/>
          <w:i w:val="false"/>
          <w:iCs w:val="false"/>
          <w:color w:val="000000"/>
          <w:sz w:val="22"/>
          <w:szCs w:val="22"/>
          <w:vertAlign w:val="subscript"/>
        </w:rPr>
        <w:t>dust</w:t>
      </w:r>
      <w:r>
        <w:rPr>
          <w:rFonts w:cs="Times New Roman" w:ascii="Times New Roman" w:hAnsi="Times New Roman"/>
          <w:b w:val="false"/>
          <w:bCs w:val="false"/>
          <w:i w:val="false"/>
          <w:iCs w:val="false"/>
          <w:color w:val="000000"/>
          <w:sz w:val="22"/>
          <w:szCs w:val="22"/>
        </w:rPr>
        <w:t>/g</w:t>
      </w:r>
      <w:r>
        <w:rPr>
          <w:rFonts w:cs="Times New Roman" w:ascii="Times New Roman" w:hAnsi="Times New Roman"/>
          <w:b w:val="false"/>
          <w:bCs w:val="false"/>
          <w:i w:val="false"/>
          <w:iCs w:val="false"/>
          <w:color w:val="000000"/>
          <w:sz w:val="22"/>
          <w:szCs w:val="22"/>
          <w:vertAlign w:val="subscript"/>
        </w:rPr>
        <w:t>ice</w:t>
      </w:r>
      <w:r>
        <w:rPr>
          <w:rFonts w:cs="Times New Roman" w:ascii="Times New Roman" w:hAnsi="Times New Roman"/>
          <w:b w:val="false"/>
          <w:bCs w:val="false"/>
          <w:i w:val="false"/>
          <w:iCs w:val="false"/>
          <w:color w:val="000000"/>
          <w:sz w:val="22"/>
          <w:szCs w:val="22"/>
        </w:rPr>
        <w:t xml:space="preserve"> of the F1 dusts had an albedo-lowering effect of 0.016 for grain radii of 1000 μm. For 1000 μg</w:t>
      </w:r>
      <w:r>
        <w:rPr>
          <w:rFonts w:cs="Times New Roman" w:ascii="Times New Roman" w:hAnsi="Times New Roman"/>
          <w:b w:val="false"/>
          <w:bCs w:val="false"/>
          <w:i w:val="false"/>
          <w:iCs w:val="false"/>
          <w:color w:val="000000"/>
          <w:sz w:val="22"/>
          <w:szCs w:val="22"/>
          <w:vertAlign w:val="subscript"/>
        </w:rPr>
        <w:t>dust</w:t>
      </w:r>
      <w:r>
        <w:rPr>
          <w:rFonts w:cs="Times New Roman" w:ascii="Times New Roman" w:hAnsi="Times New Roman"/>
          <w:b w:val="false"/>
          <w:bCs w:val="false"/>
          <w:i w:val="false"/>
          <w:iCs w:val="false"/>
          <w:color w:val="000000"/>
          <w:sz w:val="22"/>
          <w:szCs w:val="22"/>
        </w:rPr>
        <w:t>/g</w:t>
      </w:r>
      <w:r>
        <w:rPr>
          <w:rFonts w:cs="Times New Roman" w:ascii="Times New Roman" w:hAnsi="Times New Roman"/>
          <w:b w:val="false"/>
          <w:bCs w:val="false"/>
          <w:i w:val="false"/>
          <w:iCs w:val="false"/>
          <w:color w:val="000000"/>
          <w:sz w:val="22"/>
          <w:szCs w:val="22"/>
          <w:vertAlign w:val="subscript"/>
        </w:rPr>
        <w:t>ice</w:t>
      </w:r>
      <w:r>
        <w:rPr>
          <w:rFonts w:cs="Times New Roman" w:ascii="Times New Roman" w:hAnsi="Times New Roman"/>
          <w:b w:val="false"/>
          <w:bCs w:val="false"/>
          <w:i w:val="false"/>
          <w:iCs w:val="false"/>
          <w:color w:val="000000"/>
          <w:sz w:val="22"/>
          <w:szCs w:val="22"/>
        </w:rPr>
        <w:t xml:space="preserve"> of the F2 dusts the albedo reduction was 0.026.</w:t>
      </w:r>
    </w:p>
    <w:p>
      <w:pPr>
        <w:pStyle w:val="Normal"/>
        <w:rPr>
          <w:rFonts w:cs="Times New Roman"/>
          <w:b w:val="false"/>
          <w:b w:val="false"/>
          <w:bCs w:val="false"/>
          <w:i w:val="false"/>
          <w:i w:val="false"/>
          <w:iCs w:val="false"/>
          <w:color w:val="000000"/>
        </w:rPr>
      </w:pPr>
      <w:r>
        <w:rPr>
          <w:rFonts w:cs="Times New Roman"/>
          <w:b w:val="false"/>
          <w:bCs w:val="false"/>
          <w:i w:val="false"/>
          <w:iCs w:val="false"/>
          <w:color w:val="000000"/>
        </w:rPr>
      </w:r>
    </w:p>
    <w:p>
      <w:pPr>
        <w:pStyle w:val="Normal"/>
        <w:rPr/>
      </w:pPr>
      <w:r>
        <w:rPr>
          <w:rFonts w:cs="Times New Roman" w:ascii="Times New Roman" w:hAnsi="Times New Roman"/>
          <w:b w:val="false"/>
          <w:bCs w:val="false"/>
          <w:i w:val="false"/>
          <w:iCs w:val="false"/>
          <w:color w:val="000000"/>
          <w:sz w:val="22"/>
          <w:szCs w:val="22"/>
        </w:rPr>
        <w:t>At our mean measured mineral mass-mixing ratio (342 μg</w:t>
      </w:r>
      <w:r>
        <w:rPr>
          <w:rFonts w:cs="Times New Roman" w:ascii="Times New Roman" w:hAnsi="Times New Roman"/>
          <w:b w:val="false"/>
          <w:bCs w:val="false"/>
          <w:i w:val="false"/>
          <w:iCs w:val="false"/>
          <w:color w:val="000000"/>
          <w:sz w:val="22"/>
          <w:szCs w:val="22"/>
          <w:vertAlign w:val="subscript"/>
        </w:rPr>
        <w:t>dust</w:t>
      </w:r>
      <w:r>
        <w:rPr>
          <w:rFonts w:cs="Times New Roman" w:ascii="Times New Roman" w:hAnsi="Times New Roman"/>
          <w:b w:val="false"/>
          <w:bCs w:val="false"/>
          <w:i w:val="false"/>
          <w:iCs w:val="false"/>
          <w:color w:val="000000"/>
          <w:sz w:val="22"/>
          <w:szCs w:val="22"/>
        </w:rPr>
        <w:t>/g</w:t>
      </w:r>
      <w:r>
        <w:rPr>
          <w:rFonts w:cs="Times New Roman" w:ascii="Times New Roman" w:hAnsi="Times New Roman"/>
          <w:b w:val="false"/>
          <w:bCs w:val="false"/>
          <w:i w:val="false"/>
          <w:iCs w:val="false"/>
          <w:color w:val="000000"/>
          <w:sz w:val="22"/>
          <w:szCs w:val="22"/>
          <w:vertAlign w:val="subscript"/>
        </w:rPr>
        <w:t xml:space="preserve">ice </w:t>
      </w:r>
      <w:r>
        <w:rPr>
          <w:rFonts w:cs="Times New Roman" w:ascii="Times New Roman" w:hAnsi="Times New Roman"/>
          <w:b w:val="false"/>
          <w:bCs w:val="false"/>
          <w:i w:val="false"/>
          <w:iCs w:val="false"/>
          <w:color w:val="000000"/>
          <w:sz w:val="22"/>
          <w:szCs w:val="22"/>
        </w:rPr>
        <w:t>) the Saharan-type dusts (F3 and F4) had a larger albedo reducing effect than the local dusts, with F3 reducing the albedo by 0.003 and F4 reducing the albedo by 0.005, compared to 0.002 for MN-DUST (Table S</w:t>
      </w:r>
      <w:r>
        <w:rPr>
          <w:rFonts w:cs="Times New Roman" w:ascii="Times New Roman" w:hAnsi="Times New Roman"/>
          <w:b w:val="false"/>
          <w:bCs w:val="false"/>
          <w:i w:val="false"/>
          <w:iCs w:val="false"/>
          <w:color w:val="000000"/>
          <w:sz w:val="22"/>
          <w:szCs w:val="22"/>
        </w:rPr>
        <w:t>8</w:t>
      </w:r>
      <w:r>
        <w:rPr>
          <w:rFonts w:cs="Times New Roman" w:ascii="Times New Roman" w:hAnsi="Times New Roman"/>
          <w:b w:val="false"/>
          <w:bCs w:val="false"/>
          <w:i w:val="false"/>
          <w:iCs w:val="false"/>
          <w:color w:val="000000"/>
          <w:sz w:val="22"/>
          <w:szCs w:val="22"/>
        </w:rPr>
        <w:t>.1, Fig S</w:t>
      </w:r>
      <w:r>
        <w:rPr>
          <w:rFonts w:cs="Times New Roman" w:ascii="Times New Roman" w:hAnsi="Times New Roman"/>
          <w:b w:val="false"/>
          <w:bCs w:val="false"/>
          <w:i w:val="false"/>
          <w:iCs w:val="false"/>
          <w:color w:val="000000"/>
          <w:sz w:val="22"/>
          <w:szCs w:val="22"/>
        </w:rPr>
        <w:t>8</w:t>
      </w:r>
      <w:r>
        <w:rPr>
          <w:rFonts w:cs="Times New Roman" w:ascii="Times New Roman" w:hAnsi="Times New Roman"/>
          <w:b w:val="false"/>
          <w:bCs w:val="false"/>
          <w:i w:val="false"/>
          <w:iCs w:val="false"/>
          <w:color w:val="000000"/>
          <w:sz w:val="22"/>
          <w:szCs w:val="22"/>
        </w:rPr>
        <w:t>.1). For P1 – P3 the same mass-mixing ratio reduced the albedo by 0.0002, 0.004 an 0.014. For dusts P1-P3 some but not all of the albed</w:t>
      </w:r>
      <w:r>
        <w:rPr>
          <w:rFonts w:cs="Times New Roman" w:ascii="Times New Roman" w:hAnsi="Times New Roman"/>
          <w:b w:val="false"/>
          <w:bCs w:val="false"/>
          <w:i w:val="false"/>
          <w:iCs w:val="false"/>
          <w:color w:val="000000"/>
          <w:sz w:val="22"/>
          <w:szCs w:val="22"/>
        </w:rPr>
        <w:t>o</w:t>
      </w:r>
      <w:r>
        <w:rPr>
          <w:rFonts w:cs="Times New Roman" w:ascii="Times New Roman" w:hAnsi="Times New Roman"/>
          <w:b w:val="false"/>
          <w:bCs w:val="false"/>
          <w:i w:val="false"/>
          <w:iCs w:val="false"/>
          <w:color w:val="000000"/>
          <w:sz w:val="22"/>
          <w:szCs w:val="22"/>
        </w:rPr>
        <w:t xml:space="preserve"> reduction in the visible wavelengths is offset by increases in the NIR wavelengths. For comparison, glacier algae at the mean measured mass-mixing ratio reduced the albedo by 0.04. The albedo reduction caused by glacier algae exceeds that of the mineral dusts by at least an order of magnitude except in the case of the high-hematite P3, in which case the albedo-reducing effect of glacier algae was greater by a factor of 2.8 at the mean measured mass-mixing ratio and 2.7 at the maximum measured mass-mixing ratio (646 μg</w:t>
      </w:r>
      <w:r>
        <w:rPr>
          <w:rFonts w:cs="Times New Roman" w:ascii="Times New Roman" w:hAnsi="Times New Roman"/>
          <w:b w:val="false"/>
          <w:bCs w:val="false"/>
          <w:i w:val="false"/>
          <w:iCs w:val="false"/>
          <w:color w:val="000000"/>
          <w:sz w:val="22"/>
          <w:szCs w:val="22"/>
          <w:vertAlign w:val="subscript"/>
        </w:rPr>
        <w:t>dust</w:t>
      </w:r>
      <w:r>
        <w:rPr>
          <w:rFonts w:cs="Times New Roman" w:ascii="Times New Roman" w:hAnsi="Times New Roman"/>
          <w:b w:val="false"/>
          <w:bCs w:val="false"/>
          <w:i w:val="false"/>
          <w:iCs w:val="false"/>
          <w:color w:val="000000"/>
          <w:sz w:val="22"/>
          <w:szCs w:val="22"/>
        </w:rPr>
        <w:t>/g</w:t>
      </w:r>
      <w:r>
        <w:rPr>
          <w:rFonts w:cs="Times New Roman" w:ascii="Times New Roman" w:hAnsi="Times New Roman"/>
          <w:b w:val="false"/>
          <w:bCs w:val="false"/>
          <w:i w:val="false"/>
          <w:iCs w:val="false"/>
          <w:color w:val="000000"/>
          <w:sz w:val="22"/>
          <w:szCs w:val="22"/>
          <w:vertAlign w:val="subscript"/>
        </w:rPr>
        <w:t xml:space="preserve">ice </w:t>
      </w:r>
      <w:r>
        <w:rPr>
          <w:rFonts w:cs="Times New Roman" w:ascii="Times New Roman" w:hAnsi="Times New Roman"/>
          <w:b w:val="false"/>
          <w:bCs w:val="false"/>
          <w:i w:val="false"/>
          <w:iCs w:val="false"/>
          <w:color w:val="000000"/>
          <w:sz w:val="22"/>
          <w:szCs w:val="22"/>
        </w:rPr>
        <w:t>).</w:t>
      </w:r>
    </w:p>
    <w:p>
      <w:pPr>
        <w:pStyle w:val="Normal"/>
        <w:rPr>
          <w:rFonts w:cs="Times New Roman"/>
          <w:b w:val="false"/>
          <w:b w:val="false"/>
          <w:bCs w:val="false"/>
          <w:i w:val="false"/>
          <w:i w:val="false"/>
          <w:iCs w:val="false"/>
          <w:color w:val="000000"/>
        </w:rPr>
      </w:pPr>
      <w:r>
        <w:rPr>
          <w:rFonts w:cs="Times New Roman"/>
          <w:b w:val="false"/>
          <w:bCs w:val="false"/>
          <w:i w:val="false"/>
          <w:iCs w:val="false"/>
          <w:color w:val="000000"/>
        </w:rPr>
      </w:r>
    </w:p>
    <w:p>
      <w:pPr>
        <w:pStyle w:val="Normal"/>
        <w:rPr/>
      </w:pPr>
      <w:r>
        <w:rPr>
          <w:rFonts w:cs="Times New Roman" w:ascii="Times New Roman" w:hAnsi="Times New Roman"/>
          <w:b w:val="false"/>
          <w:bCs w:val="false"/>
          <w:i w:val="false"/>
          <w:iCs w:val="false"/>
          <w:color w:val="000000"/>
          <w:sz w:val="22"/>
          <w:szCs w:val="22"/>
        </w:rPr>
        <w:t>Despite their small effect on broadband albedo, hematite-rich dusts P1-3 did reduce the albedo across the visible wavelengths. The phenomenon of visible-wavelength albedo-lowering being offsett by increased NIR albedo is exacerbated by the very large grain sizes in our study. This indicates that in areas where hematite-rich dusts are prevalent they may have an appreciable albedo-lowering effect if the ice grain size is smaller. They may also create ambiguity in remote detection of algae where the spectral resolution of the sensor is low.</w:t>
      </w:r>
    </w:p>
    <w:p>
      <w:pPr>
        <w:pStyle w:val="Normal"/>
        <w:rPr>
          <w:rFonts w:cs="Times New Roman"/>
          <w:b w:val="false"/>
          <w:b w:val="false"/>
          <w:bCs w:val="false"/>
          <w:i w:val="false"/>
          <w:i w:val="false"/>
          <w:iCs w:val="false"/>
          <w:color w:val="000000"/>
        </w:rPr>
      </w:pPr>
      <w:r>
        <w:rPr>
          <w:rFonts w:cs="Times New Roman"/>
          <w:b w:val="false"/>
          <w:bCs w:val="false"/>
          <w:i w:val="false"/>
          <w:iCs w:val="false"/>
          <w:color w:val="000000"/>
        </w:rPr>
      </w:r>
    </w:p>
    <w:p>
      <w:pPr>
        <w:pStyle w:val="Normal"/>
        <w:rPr/>
      </w:pPr>
      <w:r>
        <w:rPr>
          <w:rFonts w:cs="Times New Roman" w:ascii="Times New Roman" w:hAnsi="Times New Roman"/>
          <w:b w:val="false"/>
          <w:bCs w:val="false"/>
          <w:i w:val="false"/>
          <w:iCs w:val="false"/>
          <w:color w:val="000000"/>
          <w:sz w:val="22"/>
          <w:szCs w:val="22"/>
        </w:rPr>
        <w:t>It is also informative to examine spectral features in the algal- and mineral-influenced albedo. The spectral shape produced by glacier algae differs from that of any of the mineral dusts. For the local dusts (HI-DUST, LO-DUST, MN-DUST) the shape of the clean-ice spectrum is only slightly modified by their addition at the mass mixing ratios included in our study, creating no specific spectral features. For the Saharan-type (F1-F4) and hematite-rich dusts (P1-P3) the ice albedo is depressed preferentially at short visible wavelengths, increasing with wavelength up to 0.70 μm. For glacier algae, the spectrum is much flatter between 0.40 and 0.45 μm before rising steeply to the “chlorophyll-a bump” at 0.55 μm, gently rising to the chlorophyll absorption feature at 0.68 μm and increasing steeply at the “red-edge” to 0.70 μm. In general, these spectral features are consistent with our field spectra for algal ice, although we point out that our field spectra are modified by additional feedbacks, for example to grain size and shape, that are not accounted for in the model. These spectral features may enable remote detection of glacier algae and separation of spectral signatures for surfaces containing both glacier algae and red dust in areas where this is necessary, providing the sensor has sufficient spectral resolution.</w:t>
      </w:r>
    </w:p>
    <w:p>
      <w:pPr>
        <w:pStyle w:val="Normal"/>
        <w:rPr>
          <w:rFonts w:cs="Times New Roman"/>
          <w:b w:val="false"/>
          <w:b w:val="false"/>
          <w:bCs w:val="false"/>
          <w:i w:val="false"/>
          <w:i w:val="false"/>
          <w:iCs w:val="false"/>
          <w:color w:val="000000"/>
        </w:rPr>
      </w:pPr>
      <w:r>
        <w:rPr>
          <w:rFonts w:cs="Times New Roman"/>
          <w:b w:val="false"/>
          <w:bCs w:val="false"/>
          <w:i w:val="false"/>
          <w:iCs w:val="false"/>
          <w:color w:val="000000"/>
        </w:rPr>
      </w:r>
    </w:p>
    <w:p>
      <w:pPr>
        <w:pStyle w:val="Normal"/>
        <w:rPr>
          <w:rFonts w:ascii="Times New Roman" w:hAnsi="Times New Roman"/>
          <w:sz w:val="22"/>
          <w:szCs w:val="22"/>
        </w:rPr>
      </w:pPr>
      <w:r>
        <w:rPr>
          <w:rFonts w:cs="Times New Roman" w:ascii="Times New Roman" w:hAnsi="Times New Roman"/>
          <w:b/>
          <w:bCs/>
          <w:i w:val="false"/>
          <w:iCs w:val="false"/>
          <w:color w:val="000000"/>
          <w:sz w:val="22"/>
          <w:szCs w:val="22"/>
        </w:rPr>
        <w:t>References:</w:t>
      </w:r>
    </w:p>
    <w:p>
      <w:pPr>
        <w:pStyle w:val="Normal"/>
        <w:rPr>
          <w:rFonts w:cs="Times New Roman"/>
          <w:b w:val="false"/>
          <w:b w:val="false"/>
          <w:bCs w:val="false"/>
          <w:i w:val="false"/>
          <w:i w:val="false"/>
          <w:iCs w:val="false"/>
          <w:color w:val="000000"/>
        </w:rPr>
      </w:pPr>
      <w:r>
        <w:rPr>
          <w:rFonts w:cs="Times New Roman"/>
          <w:b w:val="false"/>
          <w:bCs w:val="false"/>
          <w:i w:val="false"/>
          <w:iCs w:val="false"/>
          <w:color w:val="000000"/>
        </w:rPr>
      </w:r>
    </w:p>
    <w:p>
      <w:pPr>
        <w:pStyle w:val="Normal"/>
        <w:rPr>
          <w:rFonts w:ascii="Times New Roman" w:hAnsi="Times New Roman"/>
          <w:sz w:val="22"/>
          <w:szCs w:val="22"/>
        </w:rPr>
      </w:pPr>
      <w:bookmarkStart w:id="0" w:name="__DdeLink__2563_382344919"/>
      <w:bookmarkEnd w:id="0"/>
      <w:r>
        <w:rPr>
          <w:rFonts w:cs="Times New Roman" w:ascii="Times New Roman" w:hAnsi="Times New Roman"/>
          <w:b w:val="false"/>
          <w:bCs w:val="false"/>
          <w:i w:val="false"/>
          <w:iCs w:val="false"/>
          <w:color w:val="000000"/>
          <w:sz w:val="22"/>
          <w:szCs w:val="22"/>
        </w:rPr>
        <w:t>Flanner, M.G., Zender, C.S., Hessm P.G., Mahowald, N.M., Painter, T.H., Ramanathan, V., Rasch, P.J., Springtime warming and reduced snow cover from carbonaceous particles. Atmospheric Chemistry and Physics, 9: 2481-2497, 2009.</w:t>
      </w:r>
    </w:p>
    <w:p>
      <w:pPr>
        <w:pStyle w:val="Normal"/>
        <w:spacing w:lineRule="auto" w:line="360"/>
        <w:rPr>
          <w:rFonts w:ascii="Times New Roman" w:hAnsi="Times New Roman" w:cs="Times New Roman"/>
          <w:b w:val="false"/>
          <w:b w:val="false"/>
          <w:bCs w:val="false"/>
          <w:i w:val="false"/>
          <w:i w:val="false"/>
          <w:iCs w:val="false"/>
          <w:color w:val="000000"/>
        </w:rPr>
      </w:pPr>
      <w:r>
        <w:rPr>
          <w:rFonts w:cs="Times New Roman" w:ascii="Times New Roman" w:hAnsi="Times New Roman"/>
          <w:b w:val="false"/>
          <w:bCs w:val="false"/>
          <w:i w:val="false"/>
          <w:iCs w:val="false"/>
          <w:color w:val="000000"/>
        </w:rPr>
      </w:r>
    </w:p>
    <w:p>
      <w:pPr>
        <w:pStyle w:val="Normal"/>
        <w:spacing w:lineRule="auto" w:line="240"/>
        <w:rPr>
          <w:rFonts w:ascii="Times New Roman" w:hAnsi="Times New Roman"/>
          <w:sz w:val="22"/>
          <w:szCs w:val="22"/>
        </w:rPr>
      </w:pPr>
      <w:r>
        <w:rPr>
          <w:rFonts w:cs="Times New Roman" w:ascii="Times New Roman" w:hAnsi="Times New Roman"/>
          <w:b w:val="false"/>
          <w:bCs w:val="false"/>
          <w:i w:val="false"/>
          <w:iCs w:val="false"/>
          <w:color w:val="000000"/>
          <w:sz w:val="22"/>
          <w:szCs w:val="22"/>
        </w:rPr>
        <w:t xml:space="preserve">Polashenski, C. M., Dibb, J. E., Flanner, M. G., Chen, J. Y., Courville, Z. R., Lai, A. M., Schauer, J. J., Shafer, M. M., Bergin, M. Neither dust nor black carbon causing apparent albedo decline in Greenland's dry snow zone: Implications for MODIS C5 surface reflectance, </w:t>
      </w:r>
      <w:r>
        <w:rPr>
          <w:rFonts w:cs="Times New Roman" w:ascii="Times New Roman" w:hAnsi="Times New Roman"/>
          <w:b w:val="false"/>
          <w:bCs w:val="false"/>
          <w:i/>
          <w:iCs w:val="false"/>
          <w:color w:val="000000"/>
          <w:sz w:val="22"/>
          <w:szCs w:val="22"/>
        </w:rPr>
        <w:t>Geophys. Res. Lett.</w:t>
      </w:r>
      <w:r>
        <w:rPr>
          <w:rFonts w:cs="Times New Roman" w:ascii="Times New Roman" w:hAnsi="Times New Roman"/>
          <w:b w:val="false"/>
          <w:bCs w:val="false"/>
          <w:i w:val="false"/>
          <w:iCs w:val="false"/>
          <w:color w:val="000000"/>
          <w:sz w:val="22"/>
          <w:szCs w:val="22"/>
        </w:rPr>
        <w:t>, 42, 9319– 9327, doi:10.1002/2015GL065912, 2015.</w:t>
      </w:r>
    </w:p>
    <w:p>
      <w:pPr>
        <w:pStyle w:val="Normal"/>
        <w:rPr>
          <w:rFonts w:cs="Times New Roman"/>
          <w:b w:val="false"/>
          <w:b w:val="false"/>
          <w:bCs w:val="false"/>
          <w:i w:val="false"/>
          <w:i w:val="false"/>
          <w:iCs w:val="false"/>
          <w:color w:val="000000"/>
        </w:rPr>
      </w:pPr>
      <w:r>
        <w:rPr>
          <w:rFonts w:cs="Times New Roman"/>
          <w:b w:val="false"/>
          <w:bCs w:val="false"/>
          <w:i w:val="false"/>
          <w:iCs w:val="false"/>
          <w:color w:val="000000"/>
        </w:rPr>
      </w:r>
    </w:p>
    <w:p>
      <w:pPr>
        <w:pStyle w:val="Normal"/>
        <w:rPr>
          <w:rFonts w:cs="Times New Roman"/>
          <w:b w:val="false"/>
          <w:b w:val="false"/>
          <w:bCs w:val="false"/>
          <w:i w:val="false"/>
          <w:i w:val="false"/>
          <w:iCs w:val="false"/>
          <w:color w:val="000000"/>
        </w:rPr>
      </w:pPr>
      <w:r>
        <w:rPr>
          <w:rFonts w:cs="Times New Roman"/>
          <w:b w:val="false"/>
          <w:bCs w:val="false"/>
          <w:i w:val="false"/>
          <w:iCs w:val="false"/>
          <w:color w:val="000000"/>
        </w:rPr>
      </w:r>
    </w:p>
    <w:p>
      <w:pPr>
        <w:pStyle w:val="Normal"/>
        <w:rPr>
          <w:rFonts w:ascii="Times New Roman" w:hAnsi="Times New Roman" w:cs="Times New Roman"/>
          <w:sz w:val="22"/>
          <w:szCs w:val="22"/>
        </w:rPr>
      </w:pPr>
      <w:r>
        <w:rPr>
          <w:rFonts w:cs="Times New Roman" w:ascii="Times New Roman" w:hAnsi="Times New Roman"/>
          <w:sz w:val="22"/>
          <w:szCs w:val="22"/>
        </w:rPr>
      </w:r>
    </w:p>
    <w:tbl>
      <w:tblPr>
        <w:tblW w:w="9241"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363"/>
        <w:gridCol w:w="791"/>
        <w:gridCol w:w="790"/>
        <w:gridCol w:w="800"/>
        <w:gridCol w:w="964"/>
        <w:gridCol w:w="901"/>
        <w:gridCol w:w="1"/>
        <w:gridCol w:w="913"/>
        <w:gridCol w:w="903"/>
        <w:gridCol w:w="963"/>
        <w:gridCol w:w="851"/>
      </w:tblGrid>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cs="Times New Roman"/>
                <w:sz w:val="22"/>
                <w:szCs w:val="22"/>
              </w:rPr>
            </w:pPr>
            <w:r>
              <w:rPr>
                <w:rFonts w:cs="Times New Roman" w:ascii="Times New Roman" w:hAnsi="Times New Roman"/>
                <w:sz w:val="22"/>
                <w:szCs w:val="22"/>
              </w:rPr>
            </w:r>
          </w:p>
        </w:tc>
        <w:tc>
          <w:tcPr>
            <w:tcW w:w="7877" w:type="dxa"/>
            <w:gridSpan w:val="10"/>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rFonts w:cs="Times New Roman" w:ascii="Times New Roman" w:hAnsi="Times New Roman"/>
                <w:b/>
                <w:bCs/>
                <w:sz w:val="22"/>
                <w:szCs w:val="22"/>
              </w:rPr>
              <w:t>Albedo change for various light absorbing impurity mass mixing ratios</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cs="Times New Roman"/>
                <w:sz w:val="22"/>
                <w:szCs w:val="22"/>
              </w:rPr>
            </w:pPr>
            <w:r>
              <w:rPr>
                <w:rFonts w:cs="Times New Roman" w:ascii="Times New Roman" w:hAnsi="Times New Roman"/>
                <w:sz w:val="22"/>
                <w:szCs w:val="22"/>
              </w:rPr>
            </w:r>
          </w:p>
        </w:tc>
        <w:tc>
          <w:tcPr>
            <w:tcW w:w="4246" w:type="dxa"/>
            <w:gridSpan w:val="5"/>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b/>
                <w:bCs/>
                <w:sz w:val="20"/>
                <w:szCs w:val="20"/>
              </w:rPr>
              <w:t>Hypothetical mass mixing ratios (μg</w:t>
            </w:r>
            <w:r>
              <w:rPr>
                <w:rFonts w:cs="Times New Roman" w:ascii="Times New Roman" w:hAnsi="Times New Roman"/>
                <w:b/>
                <w:bCs/>
                <w:sz w:val="20"/>
                <w:szCs w:val="20"/>
                <w:vertAlign w:val="subscript"/>
              </w:rPr>
              <w:t>LAP</w:t>
            </w:r>
            <w:r>
              <w:rPr>
                <w:rFonts w:cs="Times New Roman" w:ascii="Times New Roman" w:hAnsi="Times New Roman"/>
                <w:b/>
                <w:bCs/>
                <w:sz w:val="20"/>
                <w:szCs w:val="20"/>
              </w:rPr>
              <w:t>/g</w:t>
            </w:r>
            <w:r>
              <w:rPr>
                <w:rFonts w:cs="Times New Roman" w:ascii="Times New Roman" w:hAnsi="Times New Roman"/>
                <w:b/>
                <w:bCs/>
                <w:sz w:val="20"/>
                <w:szCs w:val="20"/>
                <w:vertAlign w:val="subscript"/>
              </w:rPr>
              <w:t>ice</w:t>
            </w:r>
            <w:r>
              <w:rPr>
                <w:rFonts w:cs="Times New Roman" w:ascii="Times New Roman" w:hAnsi="Times New Roman"/>
                <w:b/>
                <w:bCs/>
                <w:position w:val="0"/>
                <w:sz w:val="20"/>
                <w:sz w:val="20"/>
                <w:szCs w:val="20"/>
                <w:vertAlign w:val="baseline"/>
              </w:rPr>
              <w:t>)</w:t>
            </w:r>
          </w:p>
        </w:tc>
        <w:tc>
          <w:tcPr>
            <w:tcW w:w="3631"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rFonts w:cs="Times New Roman" w:ascii="Times New Roman" w:hAnsi="Times New Roman"/>
                <w:b/>
                <w:bCs/>
                <w:sz w:val="20"/>
                <w:szCs w:val="20"/>
              </w:rPr>
              <w:t>Measured mass mixing ratios (μg</w:t>
            </w:r>
            <w:r>
              <w:rPr>
                <w:rFonts w:cs="Times New Roman" w:ascii="Times New Roman" w:hAnsi="Times New Roman"/>
                <w:b/>
                <w:bCs/>
                <w:sz w:val="20"/>
                <w:szCs w:val="20"/>
                <w:vertAlign w:val="subscript"/>
              </w:rPr>
              <w:t>LAP</w:t>
            </w:r>
            <w:r>
              <w:rPr>
                <w:rFonts w:cs="Times New Roman" w:ascii="Times New Roman" w:hAnsi="Times New Roman"/>
                <w:b/>
                <w:bCs/>
                <w:sz w:val="20"/>
                <w:szCs w:val="20"/>
              </w:rPr>
              <w:t>/g</w:t>
            </w:r>
            <w:r>
              <w:rPr>
                <w:rFonts w:cs="Times New Roman" w:ascii="Times New Roman" w:hAnsi="Times New Roman"/>
                <w:b/>
                <w:bCs/>
                <w:sz w:val="20"/>
                <w:szCs w:val="20"/>
                <w:vertAlign w:val="subscript"/>
              </w:rPr>
              <w:t>ice</w:t>
            </w:r>
            <w:r>
              <w:rPr>
                <w:rFonts w:cs="Times New Roman" w:ascii="Times New Roman" w:hAnsi="Times New Roman"/>
                <w:b/>
                <w:bCs/>
                <w:position w:val="0"/>
                <w:sz w:val="20"/>
                <w:sz w:val="20"/>
                <w:szCs w:val="20"/>
                <w:vertAlign w:val="baseline"/>
              </w:rPr>
              <w:t>)</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Times New Roman" w:hAnsi="Times New Roman" w:cs="Times New Roman"/>
                <w:b/>
                <w:b/>
                <w:bCs/>
                <w:sz w:val="22"/>
                <w:szCs w:val="22"/>
              </w:rPr>
            </w:pPr>
            <w:r>
              <w:rPr>
                <w:rFonts w:cs="Times New Roman" w:ascii="Times New Roman" w:hAnsi="Times New Roman"/>
                <w:b/>
                <w:bCs/>
                <w:sz w:val="22"/>
                <w:szCs w:val="22"/>
              </w:rPr>
            </w:r>
          </w:p>
        </w:tc>
        <w:tc>
          <w:tcPr>
            <w:tcW w:w="791"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b/>
                <w:bCs/>
                <w:sz w:val="20"/>
                <w:szCs w:val="20"/>
              </w:rPr>
              <w:t xml:space="preserve">10 </w:t>
            </w:r>
          </w:p>
        </w:tc>
        <w:tc>
          <w:tcPr>
            <w:tcW w:w="79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b/>
                <w:bCs/>
                <w:sz w:val="20"/>
                <w:szCs w:val="20"/>
              </w:rPr>
              <w:t>100</w:t>
            </w:r>
          </w:p>
        </w:tc>
        <w:tc>
          <w:tcPr>
            <w:tcW w:w="80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b/>
                <w:bCs/>
                <w:sz w:val="20"/>
                <w:szCs w:val="20"/>
              </w:rPr>
              <w:t xml:space="preserve">500 </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b/>
                <w:bCs/>
                <w:position w:val="0"/>
                <w:sz w:val="20"/>
                <w:sz w:val="20"/>
                <w:szCs w:val="20"/>
                <w:vertAlign w:val="baseline"/>
              </w:rPr>
              <w:t xml:space="preserve">800 </w:t>
            </w:r>
          </w:p>
        </w:tc>
        <w:tc>
          <w:tcPr>
            <w:tcW w:w="902" w:type="dxa"/>
            <w:gridSpan w:val="2"/>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b/>
                <w:bCs/>
                <w:position w:val="0"/>
                <w:sz w:val="20"/>
                <w:sz w:val="20"/>
                <w:szCs w:val="20"/>
                <w:vertAlign w:val="baseline"/>
              </w:rPr>
              <w:t>1000</w:t>
            </w:r>
            <w:r>
              <w:rPr>
                <w:rFonts w:cs="Times New Roman" w:ascii="Times New Roman" w:hAnsi="Times New Roman"/>
                <w:b/>
                <w:bCs/>
                <w:sz w:val="20"/>
                <w:szCs w:val="20"/>
                <w:vertAlign w:val="subscript"/>
              </w:rPr>
              <w:t xml:space="preserve"> </w:t>
            </w:r>
          </w:p>
        </w:tc>
        <w:tc>
          <w:tcPr>
            <w:tcW w:w="91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b/>
                <w:bCs/>
                <w:sz w:val="20"/>
                <w:szCs w:val="20"/>
              </w:rPr>
              <w:t>342</w:t>
            </w:r>
          </w:p>
        </w:tc>
        <w:tc>
          <w:tcPr>
            <w:tcW w:w="90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b/>
                <w:bCs/>
                <w:sz w:val="20"/>
                <w:szCs w:val="20"/>
              </w:rPr>
              <w:t xml:space="preserve">349 </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b/>
                <w:bCs/>
                <w:sz w:val="20"/>
                <w:szCs w:val="20"/>
              </w:rPr>
              <w:t>519</w:t>
            </w:r>
          </w:p>
        </w:tc>
        <w:tc>
          <w:tcPr>
            <w:tcW w:w="8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rFonts w:cs="Times New Roman" w:ascii="Times New Roman" w:hAnsi="Times New Roman"/>
                <w:b/>
                <w:bCs/>
                <w:sz w:val="20"/>
                <w:szCs w:val="20"/>
              </w:rPr>
              <w:t>646</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b/>
                <w:bCs/>
                <w:sz w:val="22"/>
                <w:szCs w:val="22"/>
              </w:rPr>
              <w:t>Glacier algae</w:t>
            </w:r>
          </w:p>
        </w:tc>
        <w:tc>
          <w:tcPr>
            <w:tcW w:w="791"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-0.0010</w:t>
            </w:r>
          </w:p>
        </w:tc>
        <w:tc>
          <w:tcPr>
            <w:tcW w:w="79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-0.0110</w:t>
            </w:r>
          </w:p>
        </w:tc>
        <w:tc>
          <w:tcPr>
            <w:tcW w:w="80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-0.0460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-0.0670</w:t>
            </w:r>
          </w:p>
        </w:tc>
        <w:tc>
          <w:tcPr>
            <w:tcW w:w="902" w:type="dxa"/>
            <w:gridSpan w:val="2"/>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-0.0800</w:t>
            </w:r>
          </w:p>
        </w:tc>
        <w:tc>
          <w:tcPr>
            <w:tcW w:w="91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-0.030</w:t>
            </w:r>
            <w:r>
              <w:rPr>
                <w:rFonts w:cs="Times New Roman" w:ascii="Times New Roman" w:hAnsi="Times New Roman"/>
                <w:sz w:val="20"/>
                <w:szCs w:val="20"/>
              </w:rPr>
              <w:t>0</w:t>
            </w:r>
          </w:p>
        </w:tc>
        <w:tc>
          <w:tcPr>
            <w:tcW w:w="90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-0.040</w:t>
            </w:r>
            <w:r>
              <w:rPr>
                <w:rFonts w:cs="Times New Roman" w:ascii="Times New Roman" w:hAnsi="Times New Roman"/>
                <w:sz w:val="20"/>
                <w:szCs w:val="20"/>
              </w:rPr>
              <w:t>0</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-0.0487</w:t>
            </w:r>
          </w:p>
        </w:tc>
        <w:tc>
          <w:tcPr>
            <w:tcW w:w="8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rFonts w:cs="Times New Roman" w:ascii="Times New Roman" w:hAnsi="Times New Roman"/>
                <w:sz w:val="20"/>
                <w:szCs w:val="20"/>
              </w:rPr>
              <w:t>-0.056</w:t>
            </w:r>
            <w:r>
              <w:rPr>
                <w:rFonts w:cs="Times New Roman" w:ascii="Times New Roman" w:hAnsi="Times New Roman"/>
                <w:sz w:val="20"/>
                <w:szCs w:val="20"/>
              </w:rPr>
              <w:t>0</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b/>
                <w:bCs/>
                <w:sz w:val="22"/>
                <w:szCs w:val="22"/>
              </w:rPr>
              <w:t>HI-DUST</w:t>
            </w:r>
          </w:p>
        </w:tc>
        <w:tc>
          <w:tcPr>
            <w:tcW w:w="791"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-0.0001</w:t>
            </w:r>
          </w:p>
        </w:tc>
        <w:tc>
          <w:tcPr>
            <w:tcW w:w="79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-0.0006</w:t>
            </w:r>
          </w:p>
        </w:tc>
        <w:tc>
          <w:tcPr>
            <w:tcW w:w="80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-0.0030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-0.0048</w:t>
            </w:r>
          </w:p>
        </w:tc>
        <w:tc>
          <w:tcPr>
            <w:tcW w:w="902" w:type="dxa"/>
            <w:gridSpan w:val="2"/>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-0.0060</w:t>
            </w:r>
          </w:p>
        </w:tc>
        <w:tc>
          <w:tcPr>
            <w:tcW w:w="91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-0.0021</w:t>
            </w:r>
          </w:p>
        </w:tc>
        <w:tc>
          <w:tcPr>
            <w:tcW w:w="90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-0.0023</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-0.0033</w:t>
            </w:r>
          </w:p>
        </w:tc>
        <w:tc>
          <w:tcPr>
            <w:tcW w:w="8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rFonts w:cs="Times New Roman" w:ascii="Times New Roman" w:hAnsi="Times New Roman"/>
                <w:sz w:val="20"/>
                <w:szCs w:val="20"/>
              </w:rPr>
              <w:t>-0.0039</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b/>
                <w:bCs/>
                <w:sz w:val="22"/>
                <w:szCs w:val="22"/>
              </w:rPr>
              <w:t>LO-DUST</w:t>
            </w:r>
          </w:p>
        </w:tc>
        <w:tc>
          <w:tcPr>
            <w:tcW w:w="791"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 xml:space="preserve">-0.0001             </w:t>
            </w:r>
          </w:p>
        </w:tc>
        <w:tc>
          <w:tcPr>
            <w:tcW w:w="79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-0.0004</w:t>
            </w:r>
          </w:p>
        </w:tc>
        <w:tc>
          <w:tcPr>
            <w:tcW w:w="80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-0.0021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-0.0034</w:t>
            </w:r>
          </w:p>
        </w:tc>
        <w:tc>
          <w:tcPr>
            <w:tcW w:w="902" w:type="dxa"/>
            <w:gridSpan w:val="2"/>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-0.0042</w:t>
            </w:r>
          </w:p>
        </w:tc>
        <w:tc>
          <w:tcPr>
            <w:tcW w:w="91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-0.0015</w:t>
            </w:r>
          </w:p>
        </w:tc>
        <w:tc>
          <w:tcPr>
            <w:tcW w:w="90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-0.0016</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-0.0023</w:t>
            </w:r>
          </w:p>
        </w:tc>
        <w:tc>
          <w:tcPr>
            <w:tcW w:w="8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rFonts w:cs="Times New Roman" w:ascii="Times New Roman" w:hAnsi="Times New Roman"/>
                <w:sz w:val="20"/>
                <w:szCs w:val="20"/>
              </w:rPr>
              <w:t>-0.0028</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b/>
                <w:bCs/>
                <w:sz w:val="22"/>
                <w:szCs w:val="22"/>
              </w:rPr>
              <w:t>MN-DUST</w:t>
            </w:r>
          </w:p>
        </w:tc>
        <w:tc>
          <w:tcPr>
            <w:tcW w:w="791"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&lt;0.0001</w:t>
            </w:r>
          </w:p>
        </w:tc>
        <w:tc>
          <w:tcPr>
            <w:tcW w:w="79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&lt;0.0001</w:t>
            </w:r>
          </w:p>
        </w:tc>
        <w:tc>
          <w:tcPr>
            <w:tcW w:w="80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-0.0020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-0.0043</w:t>
            </w:r>
          </w:p>
        </w:tc>
        <w:tc>
          <w:tcPr>
            <w:tcW w:w="902" w:type="dxa"/>
            <w:gridSpan w:val="2"/>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-0.005</w:t>
            </w:r>
          </w:p>
        </w:tc>
        <w:tc>
          <w:tcPr>
            <w:tcW w:w="91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-0.001</w:t>
            </w:r>
            <w:r>
              <w:rPr>
                <w:rFonts w:cs="Times New Roman" w:ascii="Times New Roman" w:hAnsi="Times New Roman"/>
                <w:sz w:val="20"/>
                <w:szCs w:val="20"/>
              </w:rPr>
              <w:t>0</w:t>
            </w:r>
          </w:p>
        </w:tc>
        <w:tc>
          <w:tcPr>
            <w:tcW w:w="90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-0.002</w:t>
            </w:r>
            <w:r>
              <w:rPr>
                <w:rFonts w:cs="Times New Roman" w:ascii="Times New Roman" w:hAnsi="Times New Roman"/>
                <w:sz w:val="20"/>
                <w:szCs w:val="20"/>
              </w:rPr>
              <w:t>0</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-0.0029</w:t>
            </w:r>
          </w:p>
        </w:tc>
        <w:tc>
          <w:tcPr>
            <w:tcW w:w="8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rFonts w:cs="Times New Roman" w:ascii="Times New Roman" w:hAnsi="Times New Roman"/>
                <w:sz w:val="20"/>
                <w:szCs w:val="20"/>
              </w:rPr>
              <w:t>-0.0035</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b/>
                <w:bCs/>
                <w:sz w:val="22"/>
                <w:szCs w:val="22"/>
              </w:rPr>
              <w:t>F1</w:t>
            </w:r>
          </w:p>
        </w:tc>
        <w:tc>
          <w:tcPr>
            <w:tcW w:w="791"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 xml:space="preserve"> </w:t>
            </w:r>
            <w:r>
              <w:rPr>
                <w:rFonts w:cs="Times New Roman" w:ascii="Times New Roman" w:hAnsi="Times New Roman"/>
                <w:sz w:val="20"/>
                <w:szCs w:val="20"/>
              </w:rPr>
              <w:t xml:space="preserve">0.0006            </w:t>
            </w:r>
          </w:p>
        </w:tc>
        <w:tc>
          <w:tcPr>
            <w:tcW w:w="79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0.0061</w:t>
            </w:r>
          </w:p>
        </w:tc>
        <w:tc>
          <w:tcPr>
            <w:tcW w:w="80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0.0285</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0.0435</w:t>
            </w:r>
          </w:p>
        </w:tc>
        <w:tc>
          <w:tcPr>
            <w:tcW w:w="902" w:type="dxa"/>
            <w:gridSpan w:val="2"/>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0.0528</w:t>
            </w:r>
          </w:p>
        </w:tc>
        <w:tc>
          <w:tcPr>
            <w:tcW w:w="91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 xml:space="preserve">0.0200 </w:t>
            </w:r>
          </w:p>
        </w:tc>
        <w:tc>
          <w:tcPr>
            <w:tcW w:w="90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0.0221</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0.0305</w:t>
            </w:r>
          </w:p>
        </w:tc>
        <w:tc>
          <w:tcPr>
            <w:tcW w:w="8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rFonts w:cs="Times New Roman" w:ascii="Times New Roman" w:hAnsi="Times New Roman"/>
                <w:sz w:val="20"/>
                <w:szCs w:val="20"/>
              </w:rPr>
              <w:t>0.036</w:t>
            </w:r>
            <w:r>
              <w:rPr>
                <w:rFonts w:cs="Times New Roman" w:ascii="Times New Roman" w:hAnsi="Times New Roman"/>
                <w:sz w:val="20"/>
                <w:szCs w:val="20"/>
              </w:rPr>
              <w:t>0</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b/>
                <w:bCs/>
                <w:sz w:val="22"/>
                <w:szCs w:val="22"/>
              </w:rPr>
              <w:t>F2</w:t>
            </w:r>
          </w:p>
        </w:tc>
        <w:tc>
          <w:tcPr>
            <w:tcW w:w="791"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 xml:space="preserve"> </w:t>
            </w:r>
            <w:r>
              <w:rPr>
                <w:rFonts w:cs="Times New Roman" w:ascii="Times New Roman" w:hAnsi="Times New Roman"/>
                <w:sz w:val="20"/>
                <w:szCs w:val="20"/>
              </w:rPr>
              <w:t xml:space="preserve">0.0001            </w:t>
            </w:r>
          </w:p>
        </w:tc>
        <w:tc>
          <w:tcPr>
            <w:tcW w:w="79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0.0014</w:t>
            </w:r>
          </w:p>
        </w:tc>
        <w:tc>
          <w:tcPr>
            <w:tcW w:w="80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0.0066</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0.0103</w:t>
            </w:r>
          </w:p>
        </w:tc>
        <w:tc>
          <w:tcPr>
            <w:tcW w:w="902" w:type="dxa"/>
            <w:gridSpan w:val="2"/>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0.0126</w:t>
            </w:r>
          </w:p>
        </w:tc>
        <w:tc>
          <w:tcPr>
            <w:tcW w:w="91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0.0046</w:t>
            </w:r>
          </w:p>
        </w:tc>
        <w:tc>
          <w:tcPr>
            <w:tcW w:w="90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0.0051</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0.0071</w:t>
            </w:r>
          </w:p>
        </w:tc>
        <w:tc>
          <w:tcPr>
            <w:tcW w:w="8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rFonts w:cs="Times New Roman" w:ascii="Times New Roman" w:hAnsi="Times New Roman"/>
                <w:sz w:val="20"/>
                <w:szCs w:val="20"/>
              </w:rPr>
              <w:t>0.0084</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b/>
                <w:bCs/>
                <w:sz w:val="22"/>
                <w:szCs w:val="22"/>
              </w:rPr>
              <w:t>F3</w:t>
            </w:r>
          </w:p>
        </w:tc>
        <w:tc>
          <w:tcPr>
            <w:tcW w:w="791"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-0.0001</w:t>
            </w:r>
          </w:p>
        </w:tc>
        <w:tc>
          <w:tcPr>
            <w:tcW w:w="79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-0.0009</w:t>
            </w:r>
          </w:p>
        </w:tc>
        <w:tc>
          <w:tcPr>
            <w:tcW w:w="80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-0.0042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-0.0066</w:t>
            </w:r>
          </w:p>
        </w:tc>
        <w:tc>
          <w:tcPr>
            <w:tcW w:w="902" w:type="dxa"/>
            <w:gridSpan w:val="2"/>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-0.0081</w:t>
            </w:r>
          </w:p>
        </w:tc>
        <w:tc>
          <w:tcPr>
            <w:tcW w:w="91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-0.0029</w:t>
            </w:r>
          </w:p>
        </w:tc>
        <w:tc>
          <w:tcPr>
            <w:tcW w:w="90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-0.0032</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-0.0045</w:t>
            </w:r>
          </w:p>
        </w:tc>
        <w:tc>
          <w:tcPr>
            <w:tcW w:w="8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rFonts w:cs="Times New Roman" w:ascii="Times New Roman" w:hAnsi="Times New Roman"/>
                <w:sz w:val="20"/>
                <w:szCs w:val="20"/>
              </w:rPr>
              <w:t>-0.0053</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b/>
                <w:bCs/>
                <w:sz w:val="22"/>
                <w:szCs w:val="22"/>
              </w:rPr>
              <w:t>F4</w:t>
            </w:r>
          </w:p>
        </w:tc>
        <w:tc>
          <w:tcPr>
            <w:tcW w:w="791"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-0.0001</w:t>
            </w:r>
          </w:p>
        </w:tc>
        <w:tc>
          <w:tcPr>
            <w:tcW w:w="79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-0.0014</w:t>
            </w:r>
          </w:p>
        </w:tc>
        <w:tc>
          <w:tcPr>
            <w:tcW w:w="80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-0.0066</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-0.0105</w:t>
            </w:r>
          </w:p>
        </w:tc>
        <w:tc>
          <w:tcPr>
            <w:tcW w:w="902" w:type="dxa"/>
            <w:gridSpan w:val="2"/>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-0.0130</w:t>
            </w:r>
          </w:p>
        </w:tc>
        <w:tc>
          <w:tcPr>
            <w:tcW w:w="91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-0.0046</w:t>
            </w:r>
          </w:p>
        </w:tc>
        <w:tc>
          <w:tcPr>
            <w:tcW w:w="90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-0.0051</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-0.0071</w:t>
            </w:r>
          </w:p>
        </w:tc>
        <w:tc>
          <w:tcPr>
            <w:tcW w:w="8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rFonts w:cs="Times New Roman" w:ascii="Times New Roman" w:hAnsi="Times New Roman"/>
                <w:sz w:val="20"/>
                <w:szCs w:val="20"/>
              </w:rPr>
              <w:t>-0.0085</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b/>
                <w:bCs/>
                <w:sz w:val="22"/>
                <w:szCs w:val="22"/>
              </w:rPr>
              <w:t>P1</w:t>
            </w:r>
          </w:p>
        </w:tc>
        <w:tc>
          <w:tcPr>
            <w:tcW w:w="791"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&lt;0.0001</w:t>
            </w:r>
          </w:p>
        </w:tc>
        <w:tc>
          <w:tcPr>
            <w:tcW w:w="79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&lt;0.0001</w:t>
            </w:r>
          </w:p>
        </w:tc>
        <w:tc>
          <w:tcPr>
            <w:tcW w:w="80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&lt;0.0001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0.0003</w:t>
            </w:r>
          </w:p>
        </w:tc>
        <w:tc>
          <w:tcPr>
            <w:tcW w:w="902" w:type="dxa"/>
            <w:gridSpan w:val="2"/>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0.0007</w:t>
            </w:r>
          </w:p>
        </w:tc>
        <w:tc>
          <w:tcPr>
            <w:tcW w:w="91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-0.0002</w:t>
            </w:r>
          </w:p>
        </w:tc>
        <w:tc>
          <w:tcPr>
            <w:tcW w:w="90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-0.0002</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&lt;</w:t>
            </w:r>
            <w:r>
              <w:rPr>
                <w:rFonts w:cs="Times New Roman" w:ascii="Times New Roman" w:hAnsi="Times New Roman"/>
                <w:sz w:val="20"/>
                <w:szCs w:val="20"/>
              </w:rPr>
              <w:t>0.000</w:t>
            </w:r>
            <w:r>
              <w:rPr>
                <w:rFonts w:cs="Times New Roman" w:ascii="Times New Roman" w:hAnsi="Times New Roman"/>
                <w:sz w:val="20"/>
                <w:szCs w:val="20"/>
              </w:rPr>
              <w:t>1</w:t>
            </w:r>
          </w:p>
        </w:tc>
        <w:tc>
          <w:tcPr>
            <w:tcW w:w="8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rFonts w:cs="Times New Roman" w:ascii="Times New Roman" w:hAnsi="Times New Roman"/>
                <w:sz w:val="20"/>
                <w:szCs w:val="20"/>
              </w:rPr>
              <w:t>0.0000</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b/>
                <w:bCs/>
                <w:sz w:val="22"/>
                <w:szCs w:val="22"/>
              </w:rPr>
              <w:t>P2</w:t>
            </w:r>
          </w:p>
        </w:tc>
        <w:tc>
          <w:tcPr>
            <w:tcW w:w="791"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-0.0002</w:t>
            </w:r>
          </w:p>
        </w:tc>
        <w:tc>
          <w:tcPr>
            <w:tcW w:w="79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-0.0015</w:t>
            </w:r>
          </w:p>
        </w:tc>
        <w:tc>
          <w:tcPr>
            <w:tcW w:w="80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-0.0050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-0.0057</w:t>
            </w:r>
          </w:p>
        </w:tc>
        <w:tc>
          <w:tcPr>
            <w:tcW w:w="902" w:type="dxa"/>
            <w:gridSpan w:val="2"/>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-0.0055</w:t>
            </w:r>
          </w:p>
        </w:tc>
        <w:tc>
          <w:tcPr>
            <w:tcW w:w="91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-0.0040</w:t>
            </w:r>
          </w:p>
        </w:tc>
        <w:tc>
          <w:tcPr>
            <w:tcW w:w="90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-0.0043</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-0.0052</w:t>
            </w:r>
          </w:p>
        </w:tc>
        <w:tc>
          <w:tcPr>
            <w:tcW w:w="8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rFonts w:cs="Times New Roman" w:ascii="Times New Roman" w:hAnsi="Times New Roman"/>
                <w:sz w:val="20"/>
                <w:szCs w:val="20"/>
              </w:rPr>
              <w:t>-0.0055</w:t>
            </w:r>
          </w:p>
        </w:tc>
      </w:tr>
      <w:tr>
        <w:trPr/>
        <w:tc>
          <w:tcPr>
            <w:tcW w:w="13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b/>
                <w:bCs/>
                <w:sz w:val="22"/>
                <w:szCs w:val="22"/>
              </w:rPr>
              <w:t>P3</w:t>
            </w:r>
          </w:p>
        </w:tc>
        <w:tc>
          <w:tcPr>
            <w:tcW w:w="791"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-0.0005</w:t>
            </w:r>
          </w:p>
        </w:tc>
        <w:tc>
          <w:tcPr>
            <w:tcW w:w="79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-0.0050</w:t>
            </w:r>
          </w:p>
        </w:tc>
        <w:tc>
          <w:tcPr>
            <w:tcW w:w="800"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-0.0182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-0.0228</w:t>
            </w:r>
          </w:p>
        </w:tc>
        <w:tc>
          <w:tcPr>
            <w:tcW w:w="902" w:type="dxa"/>
            <w:gridSpan w:val="2"/>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-0.0240</w:t>
            </w:r>
          </w:p>
        </w:tc>
        <w:tc>
          <w:tcPr>
            <w:tcW w:w="91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 xml:space="preserve">-0.0141 </w:t>
            </w:r>
          </w:p>
        </w:tc>
        <w:tc>
          <w:tcPr>
            <w:tcW w:w="90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-0.0152</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rFonts w:cs="Times New Roman" w:ascii="Times New Roman" w:hAnsi="Times New Roman"/>
                <w:sz w:val="20"/>
                <w:szCs w:val="20"/>
              </w:rPr>
              <w:t>-0.019</w:t>
            </w:r>
            <w:r>
              <w:rPr>
                <w:rFonts w:cs="Times New Roman" w:ascii="Times New Roman" w:hAnsi="Times New Roman"/>
                <w:sz w:val="20"/>
                <w:szCs w:val="20"/>
              </w:rPr>
              <w:t>0</w:t>
            </w:r>
          </w:p>
        </w:tc>
        <w:tc>
          <w:tcPr>
            <w:tcW w:w="8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rFonts w:cs="Times New Roman" w:ascii="Times New Roman" w:hAnsi="Times New Roman"/>
                <w:sz w:val="20"/>
                <w:szCs w:val="20"/>
              </w:rPr>
              <w:t>-0.0209</w:t>
            </w:r>
          </w:p>
        </w:tc>
      </w:tr>
    </w:tbl>
    <w:p>
      <w:pPr>
        <w:pStyle w:val="Normal"/>
        <w:spacing w:lineRule="auto" w:line="360"/>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r>
    </w:p>
    <w:p>
      <w:pPr>
        <w:pStyle w:val="Normal"/>
        <w:spacing w:lineRule="auto" w:line="360"/>
        <w:rPr/>
      </w:pPr>
      <w:r>
        <w:rPr>
          <w:rFonts w:cs="Times New Roman" w:ascii="Times New Roman" w:hAnsi="Times New Roman"/>
          <w:b w:val="false"/>
          <w:bCs w:val="false"/>
          <w:sz w:val="22"/>
          <w:szCs w:val="22"/>
        </w:rPr>
        <w:t xml:space="preserve">Table S6.1: Albedo change </w:t>
      </w:r>
      <w:r>
        <w:rPr>
          <w:rFonts w:cs="Times New Roman" w:ascii="Times New Roman" w:hAnsi="Times New Roman"/>
          <w:b w:val="false"/>
          <w:bCs w:val="false"/>
          <w:sz w:val="22"/>
          <w:szCs w:val="22"/>
        </w:rPr>
        <w:t xml:space="preserve">(4 d.p.) </w:t>
      </w:r>
      <w:r>
        <w:rPr>
          <w:rFonts w:cs="Times New Roman" w:ascii="Times New Roman" w:hAnsi="Times New Roman"/>
          <w:b w:val="false"/>
          <w:bCs w:val="false"/>
          <w:sz w:val="22"/>
          <w:szCs w:val="22"/>
        </w:rPr>
        <w:t>relative to clean ice caused by the addition of each LAP to the upper 1 mm of ice in a range of mass mixing ratios from 10 to 1000 μg</w:t>
      </w:r>
      <w:r>
        <w:rPr>
          <w:rFonts w:cs="Times New Roman" w:ascii="Times New Roman" w:hAnsi="Times New Roman"/>
          <w:b w:val="false"/>
          <w:bCs w:val="false"/>
          <w:sz w:val="22"/>
          <w:szCs w:val="22"/>
          <w:vertAlign w:val="subscript"/>
        </w:rPr>
        <w:t>LAP</w:t>
      </w:r>
      <w:r>
        <w:rPr>
          <w:rFonts w:cs="Times New Roman" w:ascii="Times New Roman" w:hAnsi="Times New Roman"/>
          <w:b w:val="false"/>
          <w:bCs w:val="false"/>
          <w:sz w:val="22"/>
          <w:szCs w:val="22"/>
        </w:rPr>
        <w:t>/g</w:t>
      </w:r>
      <w:r>
        <w:rPr>
          <w:rFonts w:cs="Times New Roman" w:ascii="Times New Roman" w:hAnsi="Times New Roman"/>
          <w:b w:val="false"/>
          <w:bCs w:val="false"/>
          <w:sz w:val="22"/>
          <w:szCs w:val="22"/>
          <w:vertAlign w:val="subscript"/>
        </w:rPr>
        <w:t>ice</w:t>
      </w:r>
      <w:r>
        <w:rPr>
          <w:rFonts w:cs="Times New Roman" w:ascii="Times New Roman" w:hAnsi="Times New Roman"/>
          <w:b w:val="false"/>
          <w:bCs w:val="false"/>
          <w:sz w:val="22"/>
          <w:szCs w:val="22"/>
        </w:rPr>
        <w:t>.</w:t>
      </w:r>
    </w:p>
    <w:p>
      <w:pPr>
        <w:pStyle w:val="Normal"/>
        <w:spacing w:lineRule="auto" w:line="360"/>
        <w:rPr>
          <w:rFonts w:ascii="sans-serif" w:hAnsi="sans-serif" w:cs="Times New Roman"/>
          <w:b w:val="false"/>
          <w:b w:val="false"/>
          <w:bCs w:val="false"/>
          <w:i w:val="false"/>
          <w:i w:val="false"/>
          <w:iCs w:val="false"/>
          <w:color w:val="000000"/>
          <w:sz w:val="19"/>
          <w:szCs w:val="22"/>
        </w:rPr>
      </w:pPr>
      <w:r>
        <w:rPr>
          <w:rFonts w:cs="Times New Roman" w:ascii="sans-serif" w:hAnsi="sans-serif"/>
          <w:b w:val="false"/>
          <w:bCs w:val="false"/>
          <w:i w:val="false"/>
          <w:iCs w:val="false"/>
          <w:color w:val="000000"/>
          <w:sz w:val="19"/>
          <w:szCs w:val="22"/>
        </w:rPr>
      </w:r>
    </w:p>
    <w:p>
      <w:pPr>
        <w:pStyle w:val="Normal"/>
        <w:spacing w:lineRule="auto" w:line="360"/>
        <w:rPr>
          <w:rFonts w:ascii="sans-serif" w:hAnsi="sans-serif" w:cs="Times New Roman"/>
          <w:b w:val="false"/>
          <w:b w:val="false"/>
          <w:bCs w:val="false"/>
          <w:i w:val="false"/>
          <w:i w:val="false"/>
          <w:iCs w:val="false"/>
          <w:color w:val="000000"/>
          <w:sz w:val="19"/>
          <w:szCs w:val="22"/>
        </w:rPr>
      </w:pPr>
      <w:r>
        <w:rPr>
          <w:rFonts w:cs="Times New Roman" w:ascii="sans-serif" w:hAnsi="sans-serif"/>
          <w:b w:val="false"/>
          <w:bCs w:val="false"/>
          <w:i w:val="false"/>
          <w:iCs w:val="false"/>
          <w:color w:val="000000"/>
          <w:sz w:val="19"/>
          <w:szCs w:val="22"/>
        </w:rPr>
      </w:r>
    </w:p>
    <w:p>
      <w:pPr>
        <w:pStyle w:val="Normal"/>
        <w:spacing w:lineRule="auto" w:line="360"/>
        <w:rPr/>
      </w:pPr>
      <w:r>
        <w:rPr/>
      </w:r>
    </w:p>
    <w:p>
      <w:pPr>
        <w:pStyle w:val="Normal"/>
        <w:spacing w:lineRule="auto" w:line="36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81115" cy="63811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81115" cy="6381115"/>
                    </a:xfrm>
                    <a:prstGeom prst="rect">
                      <a:avLst/>
                    </a:prstGeom>
                  </pic:spPr>
                </pic:pic>
              </a:graphicData>
            </a:graphic>
          </wp:anchor>
        </w:drawing>
      </w:r>
    </w:p>
    <w:p>
      <w:pPr>
        <w:pStyle w:val="Normal"/>
        <w:spacing w:lineRule="auto" w:line="360"/>
        <w:rPr/>
      </w:pPr>
      <w:r>
        <w:rPr/>
        <w:t>Fig S6.1: Spectral albedo for each of our sensitivity tests.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TotalTime>
  <Application>LibreOffice/5.1.6.2$Linux_X86_64 LibreOffice_project/10m0$Build-2</Application>
  <Pages>3</Pages>
  <Words>1227</Words>
  <Characters>6495</Characters>
  <CharactersWithSpaces>7638</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2019-09-13T13:36:28Z</dcterms:created>
  <dc:creator/>
  <dc:description/>
  <dc:language>en-GB</dc:language>
  <cp:lastModifiedBy/>
  <dcterms:modified xsi:type="dcterms:W3CDTF">2019-09-26T09:22:14Z</dcterms:modified>
  <cp:revision>14</cp:revision>
  <dc:subject/>
  <dc:title/>
</cp:coreProperties>
</file>