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5E39F" w14:textId="16FC9698" w:rsidR="00CE1D7C" w:rsidRDefault="00CE1D7C">
      <w:r>
        <w:t>SDC205L Project 2.4 Application Flow Control</w:t>
      </w:r>
    </w:p>
    <w:p w14:paraId="2D44CA2E" w14:textId="575464F6" w:rsidR="00CE1D7C" w:rsidRDefault="00CE1D7C">
      <w:r>
        <w:t>Jenice Curry</w:t>
      </w:r>
    </w:p>
    <w:p w14:paraId="671A0389" w14:textId="4E2F4F61" w:rsidR="00CE1D7C" w:rsidRDefault="00CE1D7C">
      <w:r w:rsidRPr="00CE1D7C">
        <w:drawing>
          <wp:inline distT="0" distB="0" distL="0" distR="0" wp14:anchorId="08052D4F" wp14:editId="47B51A84">
            <wp:extent cx="5943600" cy="4255135"/>
            <wp:effectExtent l="0" t="0" r="0" b="0"/>
            <wp:docPr id="41786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618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2682" w14:textId="0CC19A58" w:rsidR="00CE1D7C" w:rsidRDefault="00CE1D7C">
      <w:r w:rsidRPr="00CE1D7C">
        <w:lastRenderedPageBreak/>
        <w:drawing>
          <wp:inline distT="0" distB="0" distL="0" distR="0" wp14:anchorId="7A4AE7E0" wp14:editId="21239288">
            <wp:extent cx="5943600" cy="6497955"/>
            <wp:effectExtent l="0" t="0" r="0" b="0"/>
            <wp:docPr id="92090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071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C89A0" w14:textId="6CB9265F" w:rsidR="00CE1D7C" w:rsidRDefault="00CE1D7C"/>
    <w:sectPr w:rsidR="00CE1D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D7C"/>
    <w:rsid w:val="00B44BD2"/>
    <w:rsid w:val="00CE1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6246A"/>
  <w15:chartTrackingRefBased/>
  <w15:docId w15:val="{055DD900-4DAF-45DD-838B-68FC0BE63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D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D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D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D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D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Jenice Curry (Newport News)</dc:creator>
  <cp:keywords/>
  <dc:description/>
  <cp:lastModifiedBy>Jenice Curry (Newport News)</cp:lastModifiedBy>
  <cp:revision>1</cp:revision>
  <dcterms:created xsi:type="dcterms:W3CDTF">2026-09-13T02:12:00Z</dcterms:created>
  <dcterms:modified xsi:type="dcterms:W3CDTF">2026-09-13T02:17:00Z</dcterms:modified>
</cp:coreProperties>
</file>