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DC39" w14:textId="1A12841F" w:rsidR="00130342" w:rsidRPr="00130342" w:rsidRDefault="00130342" w:rsidP="00130342">
      <w:pPr>
        <w:pStyle w:val="Heading2"/>
        <w:rPr>
          <w:lang w:val="en-US"/>
        </w:rPr>
      </w:pPr>
      <w:r w:rsidRPr="00130342">
        <w:rPr>
          <w:lang w:val="en-US"/>
        </w:rPr>
        <w:t># Business Context</w:t>
      </w:r>
    </w:p>
    <w:p w14:paraId="1EE6E8F3" w14:textId="53636384" w:rsidR="00130342" w:rsidRPr="00130342" w:rsidRDefault="00130342" w:rsidP="00130342">
      <w:pPr>
        <w:rPr>
          <w:sz w:val="20"/>
          <w:szCs w:val="20"/>
          <w:lang w:val="en-US"/>
        </w:rPr>
      </w:pPr>
      <w:r w:rsidRPr="00130342">
        <w:rPr>
          <w:sz w:val="20"/>
          <w:szCs w:val="20"/>
          <w:lang w:val="en-US"/>
        </w:rPr>
        <w:t>PURE FINANCIAL ADVISORS LLC is a U.S.-based financial advisory and wealth management firm providing personalized financial advisory services and asset management solutions to individual clients. Operating under a B2C model, the company focuses on helping clients grow and manage their assets through tailored investment strategies and financial planning. Key stakeholders include Jason Carver, Client Engagement Manager, and Lee Equity Partners, the firm’s investment partner.</w:t>
      </w:r>
    </w:p>
    <w:p w14:paraId="1C9E1ADF" w14:textId="26ED9905" w:rsidR="00130342" w:rsidRPr="00130342" w:rsidRDefault="00130342" w:rsidP="00130342">
      <w:pPr>
        <w:rPr>
          <w:sz w:val="20"/>
          <w:szCs w:val="20"/>
          <w:lang w:val="en-US"/>
        </w:rPr>
      </w:pPr>
      <w:r w:rsidRPr="00130342">
        <w:rPr>
          <w:sz w:val="20"/>
          <w:szCs w:val="20"/>
          <w:lang w:val="en-US"/>
        </w:rPr>
        <w:t xml:space="preserve">The business is currently undertaking an initiative to enhance its Lead-to-AUM (L2A) pipeline and Customer Acquisition Cost (CAC) reporting. This effort is driven by the need for more granular visibility </w:t>
      </w:r>
      <w:proofErr w:type="gramStart"/>
      <w:r w:rsidRPr="00130342">
        <w:rPr>
          <w:sz w:val="20"/>
          <w:szCs w:val="20"/>
          <w:lang w:val="en-US"/>
        </w:rPr>
        <w:t>into</w:t>
      </w:r>
      <w:proofErr w:type="gramEnd"/>
      <w:r w:rsidRPr="00130342">
        <w:rPr>
          <w:sz w:val="20"/>
          <w:szCs w:val="20"/>
          <w:lang w:val="en-US"/>
        </w:rPr>
        <w:t xml:space="preserve"> the client journey from initial lead generation through to assets under management, as well as a clearer understanding of marketing return on investment. The project will involve the data, technology, and marketing teams, leveraging existing systems such as Salesforce, Tamarac, Azure Synapse, Microsoft Fabric, and Power BI, with new integration of QuickBooks data.</w:t>
      </w:r>
    </w:p>
    <w:p w14:paraId="3C18475B" w14:textId="7879A191" w:rsidR="0003227D" w:rsidRDefault="00130342" w:rsidP="00130342">
      <w:pPr>
        <w:rPr>
          <w:sz w:val="20"/>
          <w:szCs w:val="20"/>
          <w:lang w:val="en-US"/>
        </w:rPr>
      </w:pPr>
      <w:r w:rsidRPr="00130342">
        <w:rPr>
          <w:sz w:val="20"/>
          <w:szCs w:val="20"/>
          <w:lang w:val="en-US"/>
        </w:rPr>
        <w:t>By improving the L2A and CAC reporting framework, PURE aims to strengthen its data-driven decision-making capabilities, automate reporting processes, and deliver scalable insights that support leadership’s understanding of pipeline performance and marketing effectiveness. This initiative represents a key step toward advancing the firm’s data maturity and supporting its continued growth.</w:t>
      </w:r>
    </w:p>
    <w:p w14:paraId="4F01E92D" w14:textId="77777777" w:rsidR="00130342" w:rsidRDefault="00130342" w:rsidP="00130342">
      <w:pPr>
        <w:rPr>
          <w:sz w:val="20"/>
          <w:szCs w:val="20"/>
          <w:lang w:val="en-US"/>
        </w:rPr>
      </w:pPr>
    </w:p>
    <w:p w14:paraId="32F4DC65" w14:textId="1B9681F2" w:rsidR="00130342" w:rsidRPr="00130342" w:rsidRDefault="00130342" w:rsidP="00130342">
      <w:pPr>
        <w:pStyle w:val="Heading2"/>
      </w:pPr>
      <w:r w:rsidRPr="00130342">
        <w:t># Problem Statement</w:t>
      </w:r>
    </w:p>
    <w:p w14:paraId="0826FDAB" w14:textId="7803DE21" w:rsidR="00130342" w:rsidRPr="00130342" w:rsidRDefault="00130342" w:rsidP="00130342">
      <w:pPr>
        <w:rPr>
          <w:sz w:val="20"/>
          <w:szCs w:val="20"/>
        </w:rPr>
      </w:pPr>
      <w:r w:rsidRPr="00130342">
        <w:rPr>
          <w:sz w:val="20"/>
          <w:szCs w:val="20"/>
        </w:rPr>
        <w:t>PURE Financial Advisors LLC currently faces limitations in its data and reporting environment that hinder accurate visibility into marketing and pipeline performance. Existing Lead</w:t>
      </w:r>
      <w:r w:rsidRPr="00130342">
        <w:rPr>
          <w:rFonts w:ascii="Cambria Math" w:hAnsi="Cambria Math" w:cs="Cambria Math"/>
          <w:sz w:val="20"/>
          <w:szCs w:val="20"/>
        </w:rPr>
        <w:t>‑</w:t>
      </w:r>
      <w:r w:rsidRPr="00130342">
        <w:rPr>
          <w:sz w:val="20"/>
          <w:szCs w:val="20"/>
        </w:rPr>
        <w:t>to</w:t>
      </w:r>
      <w:r w:rsidRPr="00130342">
        <w:rPr>
          <w:rFonts w:ascii="Cambria Math" w:hAnsi="Cambria Math" w:cs="Cambria Math"/>
          <w:sz w:val="20"/>
          <w:szCs w:val="20"/>
        </w:rPr>
        <w:t>‑</w:t>
      </w:r>
      <w:r w:rsidRPr="00130342">
        <w:rPr>
          <w:sz w:val="20"/>
          <w:szCs w:val="20"/>
        </w:rPr>
        <w:t>AUM (L2A) and Customer Acquisition Cost (CAC) reporting lacks the necessary granularity to trace the full journey from lead generation through to assets under management. Data required for these insights is dispersed across Salesforce, Tamarac, Azure Blob Storage, and QuickBooks, with integration gaps</w:t>
      </w:r>
      <w:r w:rsidRPr="00130342">
        <w:rPr>
          <w:rFonts w:ascii="Aptos" w:hAnsi="Aptos" w:cs="Aptos"/>
          <w:sz w:val="20"/>
          <w:szCs w:val="20"/>
        </w:rPr>
        <w:t>—</w:t>
      </w:r>
      <w:r w:rsidRPr="00130342">
        <w:rPr>
          <w:sz w:val="20"/>
          <w:szCs w:val="20"/>
        </w:rPr>
        <w:t>particularly around QuickBooks ingestion—creating inconsistencies and incomplete views of acquisition costs. The absence of automated data ingestion and transformation pipelines further constrains timely and reliable reporting.</w:t>
      </w:r>
    </w:p>
    <w:p w14:paraId="1177A0F0" w14:textId="5ADE41FE" w:rsidR="00130342" w:rsidRDefault="00130342" w:rsidP="00130342">
      <w:pPr>
        <w:rPr>
          <w:sz w:val="20"/>
          <w:szCs w:val="20"/>
        </w:rPr>
      </w:pPr>
      <w:r w:rsidRPr="00130342">
        <w:rPr>
          <w:sz w:val="20"/>
          <w:szCs w:val="20"/>
        </w:rPr>
        <w:t>These technical shortcomings translate into significant business challenges. Leadership and marketing teams lack a consolidated, trustworthy view of pipeline performance and marketing ROI, limiting their ability to evaluate conversion effectiveness and optimize spend. Without integrated CAC insights and granular L2A tracking, decision</w:t>
      </w:r>
      <w:r w:rsidRPr="00130342">
        <w:rPr>
          <w:rFonts w:ascii="Cambria Math" w:hAnsi="Cambria Math" w:cs="Cambria Math"/>
          <w:sz w:val="20"/>
          <w:szCs w:val="20"/>
        </w:rPr>
        <w:t>‑</w:t>
      </w:r>
      <w:r w:rsidRPr="00130342">
        <w:rPr>
          <w:sz w:val="20"/>
          <w:szCs w:val="20"/>
        </w:rPr>
        <w:t>makers cannot confidently assess which marketing activities drive the most value or identify bottlenecks in the acquisition funnel. This fragmented reporting landscape reduces confidence in performance metrics and impedes data</w:t>
      </w:r>
      <w:r w:rsidRPr="00130342">
        <w:rPr>
          <w:rFonts w:ascii="Cambria Math" w:hAnsi="Cambria Math" w:cs="Cambria Math"/>
          <w:sz w:val="20"/>
          <w:szCs w:val="20"/>
        </w:rPr>
        <w:t>‑</w:t>
      </w:r>
      <w:r w:rsidRPr="00130342">
        <w:rPr>
          <w:sz w:val="20"/>
          <w:szCs w:val="20"/>
        </w:rPr>
        <w:t>driven growth planning across the organization.</w:t>
      </w:r>
    </w:p>
    <w:p w14:paraId="75986908" w14:textId="77777777" w:rsidR="00130342" w:rsidRDefault="00130342" w:rsidP="00130342">
      <w:pPr>
        <w:rPr>
          <w:sz w:val="20"/>
          <w:szCs w:val="20"/>
        </w:rPr>
      </w:pPr>
    </w:p>
    <w:p w14:paraId="6ED8B032" w14:textId="77777777" w:rsidR="00130342" w:rsidRDefault="00130342" w:rsidP="00130342">
      <w:pPr>
        <w:rPr>
          <w:sz w:val="20"/>
          <w:szCs w:val="20"/>
        </w:rPr>
      </w:pPr>
    </w:p>
    <w:p w14:paraId="4D7587ED" w14:textId="77777777" w:rsidR="00130342" w:rsidRDefault="00130342" w:rsidP="00130342">
      <w:pPr>
        <w:rPr>
          <w:sz w:val="20"/>
          <w:szCs w:val="20"/>
        </w:rPr>
      </w:pPr>
    </w:p>
    <w:p w14:paraId="7C17879A" w14:textId="77777777" w:rsidR="00130342" w:rsidRDefault="00130342" w:rsidP="00130342">
      <w:pPr>
        <w:rPr>
          <w:sz w:val="20"/>
          <w:szCs w:val="20"/>
        </w:rPr>
      </w:pPr>
    </w:p>
    <w:p w14:paraId="56AEB8F8" w14:textId="77777777" w:rsidR="00130342" w:rsidRDefault="00130342" w:rsidP="00130342">
      <w:pPr>
        <w:rPr>
          <w:sz w:val="20"/>
          <w:szCs w:val="20"/>
        </w:rPr>
      </w:pPr>
    </w:p>
    <w:p w14:paraId="3FD6BA59" w14:textId="77777777" w:rsidR="00130342" w:rsidRDefault="00130342" w:rsidP="00130342">
      <w:pPr>
        <w:rPr>
          <w:sz w:val="20"/>
          <w:szCs w:val="20"/>
        </w:rPr>
      </w:pPr>
    </w:p>
    <w:p w14:paraId="423F5390" w14:textId="77777777" w:rsidR="00130342" w:rsidRDefault="00130342" w:rsidP="00130342">
      <w:pPr>
        <w:rPr>
          <w:sz w:val="20"/>
          <w:szCs w:val="20"/>
        </w:rPr>
      </w:pPr>
    </w:p>
    <w:p w14:paraId="4A510BAD" w14:textId="2D485042" w:rsidR="00130342" w:rsidRPr="00130342" w:rsidRDefault="00130342" w:rsidP="00130342">
      <w:pPr>
        <w:pStyle w:val="Heading2"/>
      </w:pPr>
      <w:r w:rsidRPr="00130342">
        <w:lastRenderedPageBreak/>
        <w:t># Objectives</w:t>
      </w:r>
    </w:p>
    <w:p w14:paraId="2239C2B1" w14:textId="77777777" w:rsidR="00130342" w:rsidRPr="00130342" w:rsidRDefault="00130342" w:rsidP="00130342">
      <w:pPr>
        <w:rPr>
          <w:sz w:val="20"/>
          <w:szCs w:val="20"/>
        </w:rPr>
      </w:pPr>
      <w:r w:rsidRPr="00130342">
        <w:rPr>
          <w:sz w:val="20"/>
          <w:szCs w:val="20"/>
        </w:rPr>
        <w:t>- Establish a comprehensive Lead</w:t>
      </w:r>
      <w:r w:rsidRPr="00130342">
        <w:rPr>
          <w:rFonts w:ascii="Cambria Math" w:hAnsi="Cambria Math" w:cs="Cambria Math"/>
          <w:sz w:val="20"/>
          <w:szCs w:val="20"/>
        </w:rPr>
        <w:t>‑</w:t>
      </w:r>
      <w:r w:rsidRPr="00130342">
        <w:rPr>
          <w:sz w:val="20"/>
          <w:szCs w:val="20"/>
        </w:rPr>
        <w:t>to</w:t>
      </w:r>
      <w:r w:rsidRPr="00130342">
        <w:rPr>
          <w:rFonts w:ascii="Cambria Math" w:hAnsi="Cambria Math" w:cs="Cambria Math"/>
          <w:sz w:val="20"/>
          <w:szCs w:val="20"/>
        </w:rPr>
        <w:t>‑</w:t>
      </w:r>
      <w:r w:rsidRPr="00130342">
        <w:rPr>
          <w:sz w:val="20"/>
          <w:szCs w:val="20"/>
        </w:rPr>
        <w:t xml:space="preserve">AUM (L2A) and Customer Acquisition Cost (CAC) data model and reporting suite that delivers granular insights into pipeline performance and marketing ROI.  </w:t>
      </w:r>
    </w:p>
    <w:p w14:paraId="1CEEC7C9" w14:textId="77777777" w:rsidR="00130342" w:rsidRPr="00130342" w:rsidRDefault="00130342" w:rsidP="00130342">
      <w:pPr>
        <w:rPr>
          <w:sz w:val="20"/>
          <w:szCs w:val="20"/>
        </w:rPr>
      </w:pPr>
      <w:r w:rsidRPr="00130342">
        <w:rPr>
          <w:sz w:val="20"/>
          <w:szCs w:val="20"/>
        </w:rPr>
        <w:t xml:space="preserve">- Automate data ingestion, transformation, and reporting refresh processes to ensure consistent, timely, and accurate reporting outputs.  </w:t>
      </w:r>
    </w:p>
    <w:p w14:paraId="0F732870" w14:textId="77777777" w:rsidR="00130342" w:rsidRPr="00130342" w:rsidRDefault="00130342" w:rsidP="00130342">
      <w:pPr>
        <w:rPr>
          <w:sz w:val="20"/>
          <w:szCs w:val="20"/>
        </w:rPr>
      </w:pPr>
      <w:r w:rsidRPr="00130342">
        <w:rPr>
          <w:sz w:val="20"/>
          <w:szCs w:val="20"/>
        </w:rPr>
        <w:t>- Provide leadership with a clear, data</w:t>
      </w:r>
      <w:r w:rsidRPr="00130342">
        <w:rPr>
          <w:rFonts w:ascii="Cambria Math" w:hAnsi="Cambria Math" w:cs="Cambria Math"/>
          <w:sz w:val="20"/>
          <w:szCs w:val="20"/>
        </w:rPr>
        <w:t>‑</w:t>
      </w:r>
      <w:r w:rsidRPr="00130342">
        <w:rPr>
          <w:sz w:val="20"/>
          <w:szCs w:val="20"/>
        </w:rPr>
        <w:t xml:space="preserve">driven understanding of the customer journey from lead generation through to assets under management.  </w:t>
      </w:r>
    </w:p>
    <w:p w14:paraId="4FE30FED" w14:textId="77777777" w:rsidR="00130342" w:rsidRPr="00130342" w:rsidRDefault="00130342" w:rsidP="00130342">
      <w:pPr>
        <w:rPr>
          <w:sz w:val="20"/>
          <w:szCs w:val="20"/>
        </w:rPr>
      </w:pPr>
      <w:r w:rsidRPr="00130342">
        <w:rPr>
          <w:sz w:val="20"/>
          <w:szCs w:val="20"/>
        </w:rPr>
        <w:t xml:space="preserve">- Enhance user experience through improved Power BI dashboards featuring standardized KPI definitions and intuitive visualizations.  </w:t>
      </w:r>
    </w:p>
    <w:p w14:paraId="54E6DCA0" w14:textId="77777777" w:rsidR="00130342" w:rsidRPr="00130342" w:rsidRDefault="00130342" w:rsidP="00130342">
      <w:pPr>
        <w:rPr>
          <w:sz w:val="20"/>
          <w:szCs w:val="20"/>
        </w:rPr>
      </w:pPr>
      <w:r w:rsidRPr="00130342">
        <w:rPr>
          <w:sz w:val="20"/>
          <w:szCs w:val="20"/>
        </w:rPr>
        <w:t>- Strengthen pipeline and customer acquisition cost tracking processes to support data</w:t>
      </w:r>
      <w:r w:rsidRPr="00130342">
        <w:rPr>
          <w:rFonts w:ascii="Cambria Math" w:hAnsi="Cambria Math" w:cs="Cambria Math"/>
          <w:sz w:val="20"/>
          <w:szCs w:val="20"/>
        </w:rPr>
        <w:t>‑</w:t>
      </w:r>
      <w:r w:rsidRPr="00130342">
        <w:rPr>
          <w:sz w:val="20"/>
          <w:szCs w:val="20"/>
        </w:rPr>
        <w:t>driven decision</w:t>
      </w:r>
      <w:r w:rsidRPr="00130342">
        <w:rPr>
          <w:rFonts w:ascii="Cambria Math" w:hAnsi="Cambria Math" w:cs="Cambria Math"/>
          <w:sz w:val="20"/>
          <w:szCs w:val="20"/>
        </w:rPr>
        <w:t>‑</w:t>
      </w:r>
      <w:r w:rsidRPr="00130342">
        <w:rPr>
          <w:sz w:val="20"/>
          <w:szCs w:val="20"/>
        </w:rPr>
        <w:t xml:space="preserve">making and business growth.  </w:t>
      </w:r>
    </w:p>
    <w:p w14:paraId="384386A7" w14:textId="37AAC4AF" w:rsidR="00130342" w:rsidRDefault="00130342" w:rsidP="00130342">
      <w:pPr>
        <w:rPr>
          <w:sz w:val="20"/>
          <w:szCs w:val="20"/>
        </w:rPr>
      </w:pPr>
      <w:r w:rsidRPr="00130342">
        <w:rPr>
          <w:sz w:val="20"/>
          <w:szCs w:val="20"/>
        </w:rPr>
        <w:t>- Build a scalable reporting foundation capable of integrating future data sources and supporting long</w:t>
      </w:r>
      <w:r w:rsidRPr="00130342">
        <w:rPr>
          <w:rFonts w:ascii="Cambria Math" w:hAnsi="Cambria Math" w:cs="Cambria Math"/>
          <w:sz w:val="20"/>
          <w:szCs w:val="20"/>
        </w:rPr>
        <w:t>‑</w:t>
      </w:r>
      <w:r w:rsidRPr="00130342">
        <w:rPr>
          <w:sz w:val="20"/>
          <w:szCs w:val="20"/>
        </w:rPr>
        <w:t>term data maturity across the organization.</w:t>
      </w:r>
    </w:p>
    <w:p w14:paraId="450FDD85" w14:textId="77777777" w:rsidR="00130342" w:rsidRDefault="00130342" w:rsidP="00130342">
      <w:pPr>
        <w:rPr>
          <w:sz w:val="20"/>
          <w:szCs w:val="20"/>
        </w:rPr>
      </w:pPr>
    </w:p>
    <w:p w14:paraId="6898A778" w14:textId="4D87766A" w:rsidR="00130342" w:rsidRPr="00130342" w:rsidRDefault="00130342" w:rsidP="00130342">
      <w:pPr>
        <w:pStyle w:val="Heading2"/>
      </w:pPr>
      <w:r w:rsidRPr="00130342">
        <w:t># Deliverables</w:t>
      </w:r>
    </w:p>
    <w:p w14:paraId="760C28DF" w14:textId="60D69061" w:rsidR="00130342" w:rsidRPr="00130342" w:rsidRDefault="00130342" w:rsidP="00130342">
      <w:pPr>
        <w:rPr>
          <w:sz w:val="20"/>
          <w:szCs w:val="20"/>
        </w:rPr>
      </w:pPr>
      <w:r w:rsidRPr="00130342">
        <w:rPr>
          <w:sz w:val="20"/>
          <w:szCs w:val="20"/>
        </w:rPr>
        <w:t>Throughout the engagement with PURE FINANCIAL ADVISORS LLC, the following key deliverables and artifacts will be provided to ensure a comprehensive and actionable outcome aligned with the project objectives:</w:t>
      </w:r>
    </w:p>
    <w:p w14:paraId="4B88E99F" w14:textId="77777777" w:rsidR="00130342" w:rsidRPr="00130342" w:rsidRDefault="00130342" w:rsidP="00130342">
      <w:pPr>
        <w:rPr>
          <w:sz w:val="20"/>
          <w:szCs w:val="20"/>
        </w:rPr>
      </w:pPr>
      <w:r w:rsidRPr="00130342">
        <w:rPr>
          <w:sz w:val="20"/>
          <w:szCs w:val="20"/>
        </w:rPr>
        <w:t>1. **KPI Book (“Metrics that Matter</w:t>
      </w:r>
      <w:proofErr w:type="gramStart"/>
      <w:r w:rsidRPr="00130342">
        <w:rPr>
          <w:sz w:val="20"/>
          <w:szCs w:val="20"/>
        </w:rPr>
        <w:t>”)*</w:t>
      </w:r>
      <w:proofErr w:type="gramEnd"/>
      <w:r w:rsidRPr="00130342">
        <w:rPr>
          <w:sz w:val="20"/>
          <w:szCs w:val="20"/>
        </w:rPr>
        <w:t xml:space="preserve">*  </w:t>
      </w:r>
    </w:p>
    <w:p w14:paraId="25C20BED" w14:textId="5CA3B3A5" w:rsidR="00130342" w:rsidRPr="00130342" w:rsidRDefault="00130342" w:rsidP="00130342">
      <w:pPr>
        <w:rPr>
          <w:sz w:val="20"/>
          <w:szCs w:val="20"/>
        </w:rPr>
      </w:pPr>
      <w:r w:rsidRPr="00130342">
        <w:rPr>
          <w:sz w:val="20"/>
          <w:szCs w:val="20"/>
        </w:rPr>
        <w:t xml:space="preserve">   - Comprehensive </w:t>
      </w:r>
      <w:proofErr w:type="spellStart"/>
      <w:r w:rsidRPr="00130342">
        <w:rPr>
          <w:sz w:val="20"/>
          <w:szCs w:val="20"/>
        </w:rPr>
        <w:t>catalog</w:t>
      </w:r>
      <w:proofErr w:type="spellEnd"/>
      <w:r w:rsidRPr="00130342">
        <w:rPr>
          <w:sz w:val="20"/>
          <w:szCs w:val="20"/>
        </w:rPr>
        <w:t xml:space="preserve"> of Lead</w:t>
      </w:r>
      <w:r w:rsidRPr="00130342">
        <w:rPr>
          <w:rFonts w:ascii="Cambria Math" w:hAnsi="Cambria Math" w:cs="Cambria Math"/>
          <w:sz w:val="20"/>
          <w:szCs w:val="20"/>
        </w:rPr>
        <w:t>‑</w:t>
      </w:r>
      <w:r w:rsidRPr="00130342">
        <w:rPr>
          <w:sz w:val="20"/>
          <w:szCs w:val="20"/>
        </w:rPr>
        <w:t>to</w:t>
      </w:r>
      <w:r w:rsidRPr="00130342">
        <w:rPr>
          <w:rFonts w:ascii="Cambria Math" w:hAnsi="Cambria Math" w:cs="Cambria Math"/>
          <w:sz w:val="20"/>
          <w:szCs w:val="20"/>
        </w:rPr>
        <w:t>‑</w:t>
      </w:r>
      <w:r w:rsidRPr="00130342">
        <w:rPr>
          <w:sz w:val="20"/>
          <w:szCs w:val="20"/>
        </w:rPr>
        <w:t xml:space="preserve">AUM (L2A) and Customer Acquisition Cost (CAC) KPIs, including definitions, calculation logic, and data source mapping.  </w:t>
      </w:r>
    </w:p>
    <w:p w14:paraId="423EA092" w14:textId="1CB4DDEF" w:rsidR="00130342" w:rsidRPr="00130342" w:rsidRDefault="00130342" w:rsidP="00130342">
      <w:pPr>
        <w:rPr>
          <w:sz w:val="20"/>
          <w:szCs w:val="20"/>
        </w:rPr>
      </w:pPr>
      <w:r w:rsidRPr="00130342">
        <w:rPr>
          <w:sz w:val="20"/>
          <w:szCs w:val="20"/>
        </w:rPr>
        <w:t xml:space="preserve">   - Dimension dictionary outlining key business dimensions (e.g., lead source, advisor, channel) and how they will be used to slice and </w:t>
      </w:r>
      <w:proofErr w:type="spellStart"/>
      <w:r w:rsidRPr="00130342">
        <w:rPr>
          <w:sz w:val="20"/>
          <w:szCs w:val="20"/>
        </w:rPr>
        <w:t>analyze</w:t>
      </w:r>
      <w:proofErr w:type="spellEnd"/>
      <w:r w:rsidRPr="00130342">
        <w:rPr>
          <w:sz w:val="20"/>
          <w:szCs w:val="20"/>
        </w:rPr>
        <w:t xml:space="preserve"> performance.  </w:t>
      </w:r>
    </w:p>
    <w:p w14:paraId="3F68A7C1" w14:textId="226DCB35" w:rsidR="00130342" w:rsidRPr="00130342" w:rsidRDefault="00130342" w:rsidP="00130342">
      <w:pPr>
        <w:rPr>
          <w:sz w:val="20"/>
          <w:szCs w:val="20"/>
        </w:rPr>
      </w:pPr>
      <w:r w:rsidRPr="00130342">
        <w:rPr>
          <w:sz w:val="20"/>
          <w:szCs w:val="20"/>
        </w:rPr>
        <w:t xml:space="preserve">   - Documentation of additional metrics identified for future development to support scalability and ongoing reporting maturity.  </w:t>
      </w:r>
    </w:p>
    <w:p w14:paraId="2CF86411" w14:textId="77777777" w:rsidR="00130342" w:rsidRPr="00130342" w:rsidRDefault="00130342" w:rsidP="00130342">
      <w:pPr>
        <w:rPr>
          <w:sz w:val="20"/>
          <w:szCs w:val="20"/>
        </w:rPr>
      </w:pPr>
      <w:r w:rsidRPr="00130342">
        <w:rPr>
          <w:sz w:val="20"/>
          <w:szCs w:val="20"/>
        </w:rPr>
        <w:t xml:space="preserve">2. **Data Model Design**  </w:t>
      </w:r>
    </w:p>
    <w:p w14:paraId="5023A88E" w14:textId="77777777" w:rsidR="00130342" w:rsidRPr="00130342" w:rsidRDefault="00130342" w:rsidP="00130342">
      <w:pPr>
        <w:rPr>
          <w:sz w:val="20"/>
          <w:szCs w:val="20"/>
        </w:rPr>
      </w:pPr>
      <w:r w:rsidRPr="00130342">
        <w:rPr>
          <w:sz w:val="20"/>
          <w:szCs w:val="20"/>
        </w:rPr>
        <w:t xml:space="preserve">   - Conceptual and logical data model defining relationships between Salesforce, Tamarac, QuickBooks, and Azure data sources.  </w:t>
      </w:r>
    </w:p>
    <w:p w14:paraId="211C2D7E" w14:textId="77777777" w:rsidR="00130342" w:rsidRPr="00130342" w:rsidRDefault="00130342" w:rsidP="00130342">
      <w:pPr>
        <w:rPr>
          <w:sz w:val="20"/>
          <w:szCs w:val="20"/>
        </w:rPr>
      </w:pPr>
      <w:r w:rsidRPr="00130342">
        <w:rPr>
          <w:sz w:val="20"/>
          <w:szCs w:val="20"/>
        </w:rPr>
        <w:t xml:space="preserve">   - Entity definitions, data lineage, and transformation logic required to support L2A and CAC reporting.  </w:t>
      </w:r>
    </w:p>
    <w:p w14:paraId="5C21ADCD" w14:textId="61B2D7F0" w:rsidR="00130342" w:rsidRPr="00130342" w:rsidRDefault="00130342" w:rsidP="00130342">
      <w:pPr>
        <w:rPr>
          <w:sz w:val="20"/>
          <w:szCs w:val="20"/>
        </w:rPr>
      </w:pPr>
      <w:r w:rsidRPr="00130342">
        <w:rPr>
          <w:sz w:val="20"/>
          <w:szCs w:val="20"/>
        </w:rPr>
        <w:t xml:space="preserve">   - Technical specifications for integration and ingestion pipelines within Microsoft Fabric and Azure Synapse.  </w:t>
      </w:r>
    </w:p>
    <w:p w14:paraId="13158B16" w14:textId="77777777" w:rsidR="00130342" w:rsidRPr="00130342" w:rsidRDefault="00130342" w:rsidP="00130342">
      <w:pPr>
        <w:rPr>
          <w:sz w:val="20"/>
          <w:szCs w:val="20"/>
        </w:rPr>
      </w:pPr>
      <w:r w:rsidRPr="00130342">
        <w:rPr>
          <w:sz w:val="20"/>
          <w:szCs w:val="20"/>
        </w:rPr>
        <w:t xml:space="preserve">3. **Data Gap Assessment**  </w:t>
      </w:r>
    </w:p>
    <w:p w14:paraId="672F4053" w14:textId="093F5BF6" w:rsidR="00130342" w:rsidRPr="00130342" w:rsidRDefault="00130342" w:rsidP="00130342">
      <w:pPr>
        <w:rPr>
          <w:sz w:val="20"/>
          <w:szCs w:val="20"/>
        </w:rPr>
      </w:pPr>
      <w:r w:rsidRPr="00130342">
        <w:rPr>
          <w:sz w:val="20"/>
          <w:szCs w:val="20"/>
        </w:rPr>
        <w:t xml:space="preserve">   - Evaluation of data completeness, quality, and availability across all relevant systems to support the proposed data model.  </w:t>
      </w:r>
    </w:p>
    <w:p w14:paraId="5F62CF76" w14:textId="570CF54A" w:rsidR="00130342" w:rsidRPr="00130342" w:rsidRDefault="00130342" w:rsidP="00130342">
      <w:pPr>
        <w:rPr>
          <w:sz w:val="20"/>
          <w:szCs w:val="20"/>
        </w:rPr>
      </w:pPr>
      <w:r w:rsidRPr="00130342">
        <w:rPr>
          <w:sz w:val="20"/>
          <w:szCs w:val="20"/>
        </w:rPr>
        <w:t xml:space="preserve">   - Identification of data gaps and dependencies, with recommendations for remediation and process improvements.</w:t>
      </w:r>
    </w:p>
    <w:p w14:paraId="4B09C48C" w14:textId="69196E4B" w:rsidR="00130342" w:rsidRPr="00130342" w:rsidRDefault="00130342" w:rsidP="00130342">
      <w:pPr>
        <w:rPr>
          <w:sz w:val="20"/>
          <w:szCs w:val="20"/>
        </w:rPr>
      </w:pPr>
      <w:r w:rsidRPr="00130342">
        <w:rPr>
          <w:sz w:val="20"/>
          <w:szCs w:val="20"/>
        </w:rPr>
        <w:lastRenderedPageBreak/>
        <w:t xml:space="preserve">   - Feasibility assessment for QuickBooks integration and its impact on CAC reporting accuracy.  </w:t>
      </w:r>
    </w:p>
    <w:p w14:paraId="50C61270" w14:textId="77777777" w:rsidR="00130342" w:rsidRPr="00130342" w:rsidRDefault="00130342" w:rsidP="00130342">
      <w:pPr>
        <w:rPr>
          <w:sz w:val="20"/>
          <w:szCs w:val="20"/>
        </w:rPr>
      </w:pPr>
      <w:r w:rsidRPr="00130342">
        <w:rPr>
          <w:sz w:val="20"/>
          <w:szCs w:val="20"/>
        </w:rPr>
        <w:t>4. **Power BI Mock</w:t>
      </w:r>
      <w:r w:rsidRPr="00130342">
        <w:rPr>
          <w:rFonts w:ascii="Cambria Math" w:hAnsi="Cambria Math" w:cs="Cambria Math"/>
          <w:sz w:val="20"/>
          <w:szCs w:val="20"/>
        </w:rPr>
        <w:t>‑</w:t>
      </w:r>
      <w:r w:rsidRPr="00130342">
        <w:rPr>
          <w:sz w:val="20"/>
          <w:szCs w:val="20"/>
        </w:rPr>
        <w:t xml:space="preserve">Ups (up to 8 </w:t>
      </w:r>
      <w:proofErr w:type="gramStart"/>
      <w:r w:rsidRPr="00130342">
        <w:rPr>
          <w:sz w:val="20"/>
          <w:szCs w:val="20"/>
        </w:rPr>
        <w:t>Views)*</w:t>
      </w:r>
      <w:proofErr w:type="gramEnd"/>
      <w:r w:rsidRPr="00130342">
        <w:rPr>
          <w:sz w:val="20"/>
          <w:szCs w:val="20"/>
        </w:rPr>
        <w:t xml:space="preserve">*  </w:t>
      </w:r>
    </w:p>
    <w:p w14:paraId="720C4E33" w14:textId="463D96FF" w:rsidR="00130342" w:rsidRPr="00130342" w:rsidRDefault="00130342" w:rsidP="00130342">
      <w:pPr>
        <w:rPr>
          <w:sz w:val="20"/>
          <w:szCs w:val="20"/>
        </w:rPr>
      </w:pPr>
      <w:r w:rsidRPr="00130342">
        <w:rPr>
          <w:sz w:val="20"/>
          <w:szCs w:val="20"/>
        </w:rPr>
        <w:t xml:space="preserve">   - Visual prototypes of the L2A and CAC dashboards, illustrating layout, structure, and key insights for leadership and marketing teams.  </w:t>
      </w:r>
    </w:p>
    <w:p w14:paraId="5D20F974" w14:textId="77777777" w:rsidR="00130342" w:rsidRPr="00130342" w:rsidRDefault="00130342" w:rsidP="00130342">
      <w:pPr>
        <w:rPr>
          <w:sz w:val="20"/>
          <w:szCs w:val="20"/>
        </w:rPr>
      </w:pPr>
      <w:r w:rsidRPr="00130342">
        <w:rPr>
          <w:sz w:val="20"/>
          <w:szCs w:val="20"/>
        </w:rPr>
        <w:t xml:space="preserve">   - Alignment of visualizations with defined KPIs and business narratives to ensure clarity and usability.  </w:t>
      </w:r>
    </w:p>
    <w:p w14:paraId="7C50B995" w14:textId="0FA91C60" w:rsidR="00130342" w:rsidRPr="00130342" w:rsidRDefault="00130342" w:rsidP="00130342">
      <w:pPr>
        <w:rPr>
          <w:sz w:val="20"/>
          <w:szCs w:val="20"/>
        </w:rPr>
      </w:pPr>
      <w:r w:rsidRPr="00130342">
        <w:rPr>
          <w:sz w:val="20"/>
          <w:szCs w:val="20"/>
        </w:rPr>
        <w:t xml:space="preserve">   - Design blueprint to guide the subsequent build phase and ensure consistency in user experience.  </w:t>
      </w:r>
    </w:p>
    <w:p w14:paraId="3FEC9180" w14:textId="77777777" w:rsidR="00130342" w:rsidRPr="00130342" w:rsidRDefault="00130342" w:rsidP="00130342">
      <w:pPr>
        <w:rPr>
          <w:sz w:val="20"/>
          <w:szCs w:val="20"/>
        </w:rPr>
      </w:pPr>
      <w:r w:rsidRPr="00130342">
        <w:rPr>
          <w:sz w:val="20"/>
          <w:szCs w:val="20"/>
        </w:rPr>
        <w:t xml:space="preserve">5. **Technical Approach Document**  </w:t>
      </w:r>
    </w:p>
    <w:p w14:paraId="57110D9C" w14:textId="77777777" w:rsidR="00130342" w:rsidRDefault="00130342" w:rsidP="00130342">
      <w:pPr>
        <w:rPr>
          <w:sz w:val="20"/>
          <w:szCs w:val="20"/>
        </w:rPr>
      </w:pPr>
      <w:r w:rsidRPr="00130342">
        <w:rPr>
          <w:sz w:val="20"/>
          <w:szCs w:val="20"/>
        </w:rPr>
        <w:t xml:space="preserve">   - Detailed outline of the technical architecture, data flow, and integration approach for QuickBooks and other core systems.  </w:t>
      </w:r>
    </w:p>
    <w:p w14:paraId="1B53130F" w14:textId="7D216C58" w:rsidR="00130342" w:rsidRPr="00130342" w:rsidRDefault="00130342" w:rsidP="00130342">
      <w:pPr>
        <w:rPr>
          <w:sz w:val="20"/>
          <w:szCs w:val="20"/>
        </w:rPr>
      </w:pPr>
      <w:r w:rsidRPr="00130342">
        <w:rPr>
          <w:sz w:val="20"/>
          <w:szCs w:val="20"/>
        </w:rPr>
        <w:t xml:space="preserve">   - Specification of batch processing pipelines, data refresh cadence, and governance considerations.  </w:t>
      </w:r>
    </w:p>
    <w:p w14:paraId="1D1EB288" w14:textId="65B23C48" w:rsidR="00130342" w:rsidRPr="00130342" w:rsidRDefault="00130342" w:rsidP="00130342">
      <w:pPr>
        <w:rPr>
          <w:sz w:val="20"/>
          <w:szCs w:val="20"/>
        </w:rPr>
      </w:pPr>
      <w:r w:rsidRPr="00130342">
        <w:rPr>
          <w:sz w:val="20"/>
          <w:szCs w:val="20"/>
        </w:rPr>
        <w:t xml:space="preserve">   - Agreement on tooling, environments, and development standards to be used in the implementation phase.  </w:t>
      </w:r>
    </w:p>
    <w:p w14:paraId="3DB3CF84" w14:textId="77777777" w:rsidR="00130342" w:rsidRPr="00130342" w:rsidRDefault="00130342" w:rsidP="00130342">
      <w:pPr>
        <w:rPr>
          <w:sz w:val="20"/>
          <w:szCs w:val="20"/>
        </w:rPr>
      </w:pPr>
      <w:r w:rsidRPr="00130342">
        <w:rPr>
          <w:sz w:val="20"/>
          <w:szCs w:val="20"/>
        </w:rPr>
        <w:t xml:space="preserve">6. **Phase 3B Implementation Plan**  </w:t>
      </w:r>
    </w:p>
    <w:p w14:paraId="71901A0B" w14:textId="566E88A1" w:rsidR="00130342" w:rsidRPr="00130342" w:rsidRDefault="00130342" w:rsidP="00130342">
      <w:pPr>
        <w:rPr>
          <w:sz w:val="20"/>
          <w:szCs w:val="20"/>
        </w:rPr>
      </w:pPr>
      <w:r w:rsidRPr="00130342">
        <w:rPr>
          <w:sz w:val="20"/>
          <w:szCs w:val="20"/>
        </w:rPr>
        <w:t xml:space="preserve">   - Phased roadmap detailing activities, dependencies, and timelines for the build and deployment of the L2A and CAC reporting solution.  </w:t>
      </w:r>
    </w:p>
    <w:p w14:paraId="40441307" w14:textId="77777777" w:rsidR="00130342" w:rsidRPr="00130342" w:rsidRDefault="00130342" w:rsidP="00130342">
      <w:pPr>
        <w:rPr>
          <w:sz w:val="20"/>
          <w:szCs w:val="20"/>
        </w:rPr>
      </w:pPr>
      <w:r w:rsidRPr="00130342">
        <w:rPr>
          <w:sz w:val="20"/>
          <w:szCs w:val="20"/>
        </w:rPr>
        <w:t xml:space="preserve">   - Resource plan and sequencing of tasks to ensure efficient execution and risk mitigation.  </w:t>
      </w:r>
    </w:p>
    <w:p w14:paraId="196DC264" w14:textId="697C73EF" w:rsidR="00130342" w:rsidRDefault="00130342" w:rsidP="00130342">
      <w:pPr>
        <w:rPr>
          <w:sz w:val="20"/>
          <w:szCs w:val="20"/>
        </w:rPr>
      </w:pPr>
      <w:r w:rsidRPr="00130342">
        <w:rPr>
          <w:sz w:val="20"/>
          <w:szCs w:val="20"/>
        </w:rPr>
        <w:t xml:space="preserve">   - Definition of success criteria, testing checkpoints, and transition plan to operational ownership.  </w:t>
      </w:r>
    </w:p>
    <w:p w14:paraId="1F5B37BC" w14:textId="77777777" w:rsidR="00130342" w:rsidRPr="00130342" w:rsidRDefault="00130342" w:rsidP="00130342">
      <w:pPr>
        <w:rPr>
          <w:sz w:val="20"/>
          <w:szCs w:val="20"/>
        </w:rPr>
      </w:pPr>
    </w:p>
    <w:p w14:paraId="25D8E240" w14:textId="22C72948" w:rsidR="00130342" w:rsidRDefault="00130342" w:rsidP="00130342">
      <w:pPr>
        <w:rPr>
          <w:sz w:val="20"/>
          <w:szCs w:val="20"/>
        </w:rPr>
      </w:pPr>
      <w:r w:rsidRPr="00130342">
        <w:rPr>
          <w:sz w:val="20"/>
          <w:szCs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14:paraId="3864F922" w14:textId="77777777" w:rsidR="00130342" w:rsidRDefault="00130342" w:rsidP="00130342">
      <w:pPr>
        <w:rPr>
          <w:sz w:val="20"/>
          <w:szCs w:val="20"/>
        </w:rPr>
      </w:pPr>
    </w:p>
    <w:p w14:paraId="2E17E5EC" w14:textId="2A16ED9B" w:rsidR="00130342" w:rsidRPr="00130342" w:rsidRDefault="00130342" w:rsidP="00130342">
      <w:pPr>
        <w:pStyle w:val="Heading2"/>
      </w:pPr>
      <w:r w:rsidRPr="00130342">
        <w:t># Approach</w:t>
      </w:r>
    </w:p>
    <w:p w14:paraId="4EB0FA1B" w14:textId="4CA62115" w:rsidR="00130342" w:rsidRPr="00130342" w:rsidRDefault="00130342" w:rsidP="00130342">
      <w:pPr>
        <w:rPr>
          <w:sz w:val="20"/>
          <w:szCs w:val="20"/>
        </w:rPr>
      </w:pPr>
      <w:r w:rsidRPr="00130342">
        <w:rPr>
          <w:sz w:val="20"/>
          <w:szCs w:val="20"/>
        </w:rPr>
        <w:t>The engagement with **PURE FINANCIAL ADVISORS LLC** is designed to address the firm’s specific challenges in achieving granular visibility across its Lead</w:t>
      </w:r>
      <w:r w:rsidRPr="00130342">
        <w:rPr>
          <w:rFonts w:ascii="Cambria Math" w:hAnsi="Cambria Math" w:cs="Cambria Math"/>
          <w:sz w:val="20"/>
          <w:szCs w:val="20"/>
        </w:rPr>
        <w:t>‑</w:t>
      </w:r>
      <w:r w:rsidRPr="00130342">
        <w:rPr>
          <w:sz w:val="20"/>
          <w:szCs w:val="20"/>
        </w:rPr>
        <w:t>to</w:t>
      </w:r>
      <w:r w:rsidRPr="00130342">
        <w:rPr>
          <w:rFonts w:ascii="Cambria Math" w:hAnsi="Cambria Math" w:cs="Cambria Math"/>
          <w:sz w:val="20"/>
          <w:szCs w:val="20"/>
        </w:rPr>
        <w:t>‑</w:t>
      </w:r>
      <w:r w:rsidRPr="00130342">
        <w:rPr>
          <w:sz w:val="20"/>
          <w:szCs w:val="20"/>
        </w:rPr>
        <w:t>AUM (L2A) and Customer Acquisition Cost (CAC) pipeline. Operating within the financial advisory and wealth management industry under a B2C model, Pure</w:t>
      </w:r>
      <w:r w:rsidRPr="00130342">
        <w:rPr>
          <w:rFonts w:ascii="Aptos" w:hAnsi="Aptos" w:cs="Aptos"/>
          <w:sz w:val="20"/>
          <w:szCs w:val="20"/>
        </w:rPr>
        <w:t>’</w:t>
      </w:r>
      <w:r w:rsidRPr="00130342">
        <w:rPr>
          <w:sz w:val="20"/>
          <w:szCs w:val="20"/>
        </w:rPr>
        <w:t>s growth depends on understanding the full customer journey from lead generation through to assets under management. This approach leverages the company</w:t>
      </w:r>
      <w:r w:rsidRPr="00130342">
        <w:rPr>
          <w:rFonts w:ascii="Aptos" w:hAnsi="Aptos" w:cs="Aptos"/>
          <w:sz w:val="20"/>
          <w:szCs w:val="20"/>
        </w:rPr>
        <w:t>’</w:t>
      </w:r>
      <w:r w:rsidRPr="00130342">
        <w:rPr>
          <w:sz w:val="20"/>
          <w:szCs w:val="20"/>
        </w:rPr>
        <w:t>s existing Microsoft Fabric and Azure Synapse infrastructure to design and implement a scalable, automated reporting solution that integrates Salesforce, Tamarac, and QuickBooks data sources.</w:t>
      </w:r>
    </w:p>
    <w:p w14:paraId="7677C582" w14:textId="77777777" w:rsidR="00130342" w:rsidRPr="00130342" w:rsidRDefault="00130342" w:rsidP="00130342">
      <w:pPr>
        <w:rPr>
          <w:sz w:val="20"/>
          <w:szCs w:val="20"/>
        </w:rPr>
      </w:pPr>
      <w:r w:rsidRPr="00130342">
        <w:rPr>
          <w:sz w:val="20"/>
          <w:szCs w:val="20"/>
        </w:rPr>
        <w:t>Our structured, phased methodology ensures alignment with Pure’s business objectives and technical environment. Each phase builds progressively—from data access and discovery through to model design and implementation planning—providing clear checkpoints for stakeholder engagement and validation. This disciplined approach enables rapid progress within defined timelines while maintaining flexibility to adapt to data quality findings and integration dependencies.</w:t>
      </w:r>
    </w:p>
    <w:p w14:paraId="6BE0F50D" w14:textId="77777777" w:rsidR="00130342" w:rsidRPr="00130342" w:rsidRDefault="00130342" w:rsidP="00130342">
      <w:pPr>
        <w:rPr>
          <w:sz w:val="20"/>
          <w:szCs w:val="20"/>
        </w:rPr>
      </w:pPr>
    </w:p>
    <w:p w14:paraId="3025D20F" w14:textId="77777777" w:rsidR="00130342" w:rsidRPr="00130342" w:rsidRDefault="00130342" w:rsidP="00130342">
      <w:pPr>
        <w:rPr>
          <w:sz w:val="20"/>
          <w:szCs w:val="20"/>
        </w:rPr>
      </w:pPr>
      <w:r w:rsidRPr="00130342">
        <w:rPr>
          <w:sz w:val="20"/>
          <w:szCs w:val="20"/>
        </w:rPr>
        <w:lastRenderedPageBreak/>
        <w:t>---</w:t>
      </w:r>
    </w:p>
    <w:p w14:paraId="35F8574D" w14:textId="77777777" w:rsidR="00130342" w:rsidRPr="00130342" w:rsidRDefault="00130342" w:rsidP="00130342">
      <w:pPr>
        <w:rPr>
          <w:sz w:val="20"/>
          <w:szCs w:val="20"/>
        </w:rPr>
      </w:pPr>
    </w:p>
    <w:p w14:paraId="315BF578" w14:textId="1C50114D" w:rsidR="00130342" w:rsidRPr="00130342" w:rsidRDefault="00130342" w:rsidP="00130342">
      <w:pPr>
        <w:rPr>
          <w:sz w:val="20"/>
          <w:szCs w:val="20"/>
        </w:rPr>
      </w:pPr>
      <w:r w:rsidRPr="00130342">
        <w:rPr>
          <w:sz w:val="20"/>
          <w:szCs w:val="20"/>
        </w:rPr>
        <w:t>**Phase 1: Discovery &amp; Access Enablement, Duration: 1 week, Timeline: Week 0 to Week 1**</w:t>
      </w:r>
    </w:p>
    <w:p w14:paraId="79C98912" w14:textId="46B47550" w:rsidR="00130342" w:rsidRPr="00130342" w:rsidRDefault="00130342" w:rsidP="00130342">
      <w:pPr>
        <w:rPr>
          <w:sz w:val="20"/>
          <w:szCs w:val="20"/>
        </w:rPr>
      </w:pPr>
      <w:r w:rsidRPr="00130342">
        <w:rPr>
          <w:sz w:val="20"/>
          <w:szCs w:val="20"/>
        </w:rPr>
        <w:t>**</w:t>
      </w:r>
      <w:proofErr w:type="gramStart"/>
      <w:r w:rsidRPr="00130342">
        <w:rPr>
          <w:sz w:val="20"/>
          <w:szCs w:val="20"/>
        </w:rPr>
        <w:t>Summary:*</w:t>
      </w:r>
      <w:proofErr w:type="gramEnd"/>
      <w:r w:rsidRPr="00130342">
        <w:rPr>
          <w:sz w:val="20"/>
          <w:szCs w:val="20"/>
        </w:rPr>
        <w:t>* Establish foundational access, documentation, and workshop cadence to enable efficient project execution and ensure all prerequisites are met before design activities begin.</w:t>
      </w:r>
    </w:p>
    <w:p w14:paraId="439C677B" w14:textId="77777777" w:rsidR="00130342" w:rsidRPr="00130342" w:rsidRDefault="00130342" w:rsidP="00130342">
      <w:pPr>
        <w:rPr>
          <w:sz w:val="20"/>
          <w:szCs w:val="20"/>
        </w:rPr>
      </w:pPr>
      <w:r w:rsidRPr="00130342">
        <w:rPr>
          <w:sz w:val="20"/>
          <w:szCs w:val="20"/>
        </w:rPr>
        <w:t>**</w:t>
      </w:r>
      <w:proofErr w:type="gramStart"/>
      <w:r w:rsidRPr="00130342">
        <w:rPr>
          <w:sz w:val="20"/>
          <w:szCs w:val="20"/>
        </w:rPr>
        <w:t>Activities:*</w:t>
      </w:r>
      <w:proofErr w:type="gramEnd"/>
      <w:r w:rsidRPr="00130342">
        <w:rPr>
          <w:sz w:val="20"/>
          <w:szCs w:val="20"/>
        </w:rPr>
        <w:t xml:space="preserve">*  </w:t>
      </w:r>
    </w:p>
    <w:p w14:paraId="623AC1E8" w14:textId="77777777" w:rsidR="00130342" w:rsidRPr="00130342" w:rsidRDefault="00130342" w:rsidP="00130342">
      <w:pPr>
        <w:rPr>
          <w:sz w:val="20"/>
          <w:szCs w:val="20"/>
        </w:rPr>
      </w:pPr>
      <w:r w:rsidRPr="00130342">
        <w:rPr>
          <w:sz w:val="20"/>
          <w:szCs w:val="20"/>
        </w:rPr>
        <w:t xml:space="preserve">- Coordinate with internal stakeholders to secure access to Microsoft Fabric, Power BI, Salesforce, Tamarac, and QuickBooks environments.  </w:t>
      </w:r>
    </w:p>
    <w:p w14:paraId="032DD486" w14:textId="77777777" w:rsidR="00130342" w:rsidRPr="00130342" w:rsidRDefault="00130342" w:rsidP="00130342">
      <w:pPr>
        <w:rPr>
          <w:sz w:val="20"/>
          <w:szCs w:val="20"/>
        </w:rPr>
      </w:pPr>
      <w:r w:rsidRPr="00130342">
        <w:rPr>
          <w:sz w:val="20"/>
          <w:szCs w:val="20"/>
        </w:rPr>
        <w:t xml:space="preserve">- Gather existing data architecture, infrastructure, and reporting documentation.  </w:t>
      </w:r>
    </w:p>
    <w:p w14:paraId="103EDA18" w14:textId="77777777" w:rsidR="00130342" w:rsidRPr="00130342" w:rsidRDefault="00130342" w:rsidP="00130342">
      <w:pPr>
        <w:rPr>
          <w:sz w:val="20"/>
          <w:szCs w:val="20"/>
        </w:rPr>
      </w:pPr>
      <w:r w:rsidRPr="00130342">
        <w:rPr>
          <w:sz w:val="20"/>
          <w:szCs w:val="20"/>
        </w:rPr>
        <w:t xml:space="preserve">- Schedule and confirm workshops and meeting cadences with data, technology, and marketing teams.  </w:t>
      </w:r>
    </w:p>
    <w:p w14:paraId="56419426" w14:textId="77777777" w:rsidR="00130342" w:rsidRPr="00130342" w:rsidRDefault="00130342" w:rsidP="00130342">
      <w:pPr>
        <w:rPr>
          <w:sz w:val="20"/>
          <w:szCs w:val="20"/>
        </w:rPr>
      </w:pPr>
      <w:r w:rsidRPr="00130342">
        <w:rPr>
          <w:sz w:val="20"/>
          <w:szCs w:val="20"/>
        </w:rPr>
        <w:t xml:space="preserve">- Review existing reporting outputs and reconciliation sources to ensure alignment with prior phases.  </w:t>
      </w:r>
    </w:p>
    <w:p w14:paraId="2CDD66F3" w14:textId="77777777" w:rsidR="00130342" w:rsidRPr="00130342" w:rsidRDefault="00130342" w:rsidP="00130342">
      <w:pPr>
        <w:rPr>
          <w:sz w:val="20"/>
          <w:szCs w:val="20"/>
        </w:rPr>
      </w:pPr>
      <w:r w:rsidRPr="00130342">
        <w:rPr>
          <w:sz w:val="20"/>
          <w:szCs w:val="20"/>
        </w:rPr>
        <w:t>- Validate readiness for data ingestion and confirm dependencies for QuickBooks integration.</w:t>
      </w:r>
    </w:p>
    <w:p w14:paraId="44C33665" w14:textId="77777777" w:rsidR="00130342" w:rsidRPr="00130342" w:rsidRDefault="00130342" w:rsidP="00130342">
      <w:pPr>
        <w:rPr>
          <w:sz w:val="20"/>
          <w:szCs w:val="20"/>
        </w:rPr>
      </w:pPr>
    </w:p>
    <w:p w14:paraId="100A8A6D" w14:textId="77777777" w:rsidR="00130342" w:rsidRPr="00130342" w:rsidRDefault="00130342" w:rsidP="00130342">
      <w:pPr>
        <w:rPr>
          <w:sz w:val="20"/>
          <w:szCs w:val="20"/>
        </w:rPr>
      </w:pPr>
      <w:r w:rsidRPr="00130342">
        <w:rPr>
          <w:sz w:val="20"/>
          <w:szCs w:val="20"/>
        </w:rPr>
        <w:t>---</w:t>
      </w:r>
    </w:p>
    <w:p w14:paraId="7F6D20E1" w14:textId="77777777" w:rsidR="00130342" w:rsidRPr="00130342" w:rsidRDefault="00130342" w:rsidP="00130342">
      <w:pPr>
        <w:rPr>
          <w:sz w:val="20"/>
          <w:szCs w:val="20"/>
        </w:rPr>
      </w:pPr>
    </w:p>
    <w:p w14:paraId="681D24CF" w14:textId="14055CB3" w:rsidR="00130342" w:rsidRPr="00130342" w:rsidRDefault="00130342" w:rsidP="00130342">
      <w:pPr>
        <w:rPr>
          <w:sz w:val="20"/>
          <w:szCs w:val="20"/>
        </w:rPr>
      </w:pPr>
      <w:r w:rsidRPr="00130342">
        <w:rPr>
          <w:sz w:val="20"/>
          <w:szCs w:val="20"/>
        </w:rPr>
        <w:t>**Phase 2: Data Source Assessment &amp; Model Definition, Duration: 2 weeks, Timeline: Week 1 to Week 3**</w:t>
      </w:r>
    </w:p>
    <w:p w14:paraId="1FC387CF" w14:textId="2CC20250" w:rsidR="00130342" w:rsidRPr="00130342" w:rsidRDefault="00130342" w:rsidP="00130342">
      <w:pPr>
        <w:rPr>
          <w:sz w:val="20"/>
          <w:szCs w:val="20"/>
        </w:rPr>
      </w:pPr>
      <w:r w:rsidRPr="00130342">
        <w:rPr>
          <w:sz w:val="20"/>
          <w:szCs w:val="20"/>
        </w:rPr>
        <w:t>**</w:t>
      </w:r>
      <w:proofErr w:type="gramStart"/>
      <w:r w:rsidRPr="00130342">
        <w:rPr>
          <w:sz w:val="20"/>
          <w:szCs w:val="20"/>
        </w:rPr>
        <w:t>Summary:*</w:t>
      </w:r>
      <w:proofErr w:type="gramEnd"/>
      <w:r w:rsidRPr="00130342">
        <w:rPr>
          <w:sz w:val="20"/>
          <w:szCs w:val="20"/>
        </w:rPr>
        <w:t>* Develop a deep understanding of current data sources and define the target</w:t>
      </w:r>
      <w:r w:rsidRPr="00130342">
        <w:rPr>
          <w:rFonts w:ascii="Cambria Math" w:hAnsi="Cambria Math" w:cs="Cambria Math"/>
          <w:sz w:val="20"/>
          <w:szCs w:val="20"/>
        </w:rPr>
        <w:t>‑</w:t>
      </w:r>
      <w:r w:rsidRPr="00130342">
        <w:rPr>
          <w:sz w:val="20"/>
          <w:szCs w:val="20"/>
        </w:rPr>
        <w:t>state L2A and CAC data model to support enhanced reporting capabilities.</w:t>
      </w:r>
    </w:p>
    <w:p w14:paraId="2B3DDEBA" w14:textId="77777777" w:rsidR="00130342" w:rsidRPr="00130342" w:rsidRDefault="00130342" w:rsidP="00130342">
      <w:pPr>
        <w:rPr>
          <w:sz w:val="20"/>
          <w:szCs w:val="20"/>
        </w:rPr>
      </w:pPr>
      <w:r w:rsidRPr="00130342">
        <w:rPr>
          <w:sz w:val="20"/>
          <w:szCs w:val="20"/>
        </w:rPr>
        <w:t>**</w:t>
      </w:r>
      <w:proofErr w:type="gramStart"/>
      <w:r w:rsidRPr="00130342">
        <w:rPr>
          <w:sz w:val="20"/>
          <w:szCs w:val="20"/>
        </w:rPr>
        <w:t>Activities:*</w:t>
      </w:r>
      <w:proofErr w:type="gramEnd"/>
      <w:r w:rsidRPr="00130342">
        <w:rPr>
          <w:sz w:val="20"/>
          <w:szCs w:val="20"/>
        </w:rPr>
        <w:t xml:space="preserve">*  </w:t>
      </w:r>
    </w:p>
    <w:p w14:paraId="7F9646D4" w14:textId="77777777" w:rsidR="00130342" w:rsidRPr="00130342" w:rsidRDefault="00130342" w:rsidP="00130342">
      <w:pPr>
        <w:rPr>
          <w:sz w:val="20"/>
          <w:szCs w:val="20"/>
        </w:rPr>
      </w:pPr>
      <w:r w:rsidRPr="00130342">
        <w:rPr>
          <w:sz w:val="20"/>
          <w:szCs w:val="20"/>
        </w:rPr>
        <w:t xml:space="preserve">- Conduct detailed assessment of Salesforce, Tamarac, Azure Blob Storage, and QuickBooks data structures.  </w:t>
      </w:r>
    </w:p>
    <w:p w14:paraId="43283B3C" w14:textId="77777777" w:rsidR="00130342" w:rsidRPr="00130342" w:rsidRDefault="00130342" w:rsidP="00130342">
      <w:pPr>
        <w:rPr>
          <w:sz w:val="20"/>
          <w:szCs w:val="20"/>
        </w:rPr>
      </w:pPr>
      <w:r w:rsidRPr="00130342">
        <w:rPr>
          <w:sz w:val="20"/>
          <w:szCs w:val="20"/>
        </w:rPr>
        <w:t xml:space="preserve">- Map data flows and identify gaps affecting L2A and CAC reporting granularity.  </w:t>
      </w:r>
    </w:p>
    <w:p w14:paraId="79754F53" w14:textId="77777777" w:rsidR="00130342" w:rsidRPr="00130342" w:rsidRDefault="00130342" w:rsidP="00130342">
      <w:pPr>
        <w:rPr>
          <w:sz w:val="20"/>
          <w:szCs w:val="20"/>
        </w:rPr>
      </w:pPr>
      <w:r w:rsidRPr="00130342">
        <w:rPr>
          <w:sz w:val="20"/>
          <w:szCs w:val="20"/>
        </w:rPr>
        <w:t xml:space="preserve">- Evaluate data quality and availability, providing recommendations for improvement.  </w:t>
      </w:r>
    </w:p>
    <w:p w14:paraId="24711DE3" w14:textId="77777777" w:rsidR="00130342" w:rsidRPr="00130342" w:rsidRDefault="00130342" w:rsidP="00130342">
      <w:pPr>
        <w:rPr>
          <w:sz w:val="20"/>
          <w:szCs w:val="20"/>
        </w:rPr>
      </w:pPr>
      <w:r w:rsidRPr="00130342">
        <w:rPr>
          <w:sz w:val="20"/>
          <w:szCs w:val="20"/>
        </w:rPr>
        <w:t xml:space="preserve">- Define KPI logic and data relationships for the L2A and CAC model.  </w:t>
      </w:r>
    </w:p>
    <w:p w14:paraId="22945553" w14:textId="77777777" w:rsidR="00130342" w:rsidRPr="00130342" w:rsidRDefault="00130342" w:rsidP="00130342">
      <w:pPr>
        <w:rPr>
          <w:sz w:val="20"/>
          <w:szCs w:val="20"/>
        </w:rPr>
      </w:pPr>
      <w:r w:rsidRPr="00130342">
        <w:rPr>
          <w:sz w:val="20"/>
          <w:szCs w:val="20"/>
        </w:rPr>
        <w:t>- Develop high</w:t>
      </w:r>
      <w:r w:rsidRPr="00130342">
        <w:rPr>
          <w:rFonts w:ascii="Cambria Math" w:hAnsi="Cambria Math" w:cs="Cambria Math"/>
          <w:sz w:val="20"/>
          <w:szCs w:val="20"/>
        </w:rPr>
        <w:t>‑</w:t>
      </w:r>
      <w:r w:rsidRPr="00130342">
        <w:rPr>
          <w:sz w:val="20"/>
          <w:szCs w:val="20"/>
        </w:rPr>
        <w:t>level Power BI mock</w:t>
      </w:r>
      <w:r w:rsidRPr="00130342">
        <w:rPr>
          <w:rFonts w:ascii="Cambria Math" w:hAnsi="Cambria Math" w:cs="Cambria Math"/>
          <w:sz w:val="20"/>
          <w:szCs w:val="20"/>
        </w:rPr>
        <w:t>‑</w:t>
      </w:r>
      <w:r w:rsidRPr="00130342">
        <w:rPr>
          <w:sz w:val="20"/>
          <w:szCs w:val="20"/>
        </w:rPr>
        <w:t xml:space="preserve">ups (up to 8 views) to visualize priority metrics and validate design direction.  </w:t>
      </w:r>
    </w:p>
    <w:p w14:paraId="2F9A0C0C" w14:textId="77777777" w:rsidR="00130342" w:rsidRPr="00130342" w:rsidRDefault="00130342" w:rsidP="00130342">
      <w:pPr>
        <w:rPr>
          <w:sz w:val="20"/>
          <w:szCs w:val="20"/>
        </w:rPr>
      </w:pPr>
      <w:r w:rsidRPr="00130342">
        <w:rPr>
          <w:sz w:val="20"/>
          <w:szCs w:val="20"/>
        </w:rPr>
        <w:t>- Identify “no</w:t>
      </w:r>
      <w:r w:rsidRPr="00130342">
        <w:rPr>
          <w:rFonts w:ascii="Cambria Math" w:hAnsi="Cambria Math" w:cs="Cambria Math"/>
          <w:sz w:val="20"/>
          <w:szCs w:val="20"/>
        </w:rPr>
        <w:t>‑</w:t>
      </w:r>
      <w:r w:rsidRPr="00130342">
        <w:rPr>
          <w:sz w:val="20"/>
          <w:szCs w:val="20"/>
        </w:rPr>
        <w:t>regret</w:t>
      </w:r>
      <w:r w:rsidRPr="00130342">
        <w:rPr>
          <w:rFonts w:ascii="Aptos" w:hAnsi="Aptos" w:cs="Aptos"/>
          <w:sz w:val="20"/>
          <w:szCs w:val="20"/>
        </w:rPr>
        <w:t>”</w:t>
      </w:r>
      <w:r w:rsidRPr="00130342">
        <w:rPr>
          <w:sz w:val="20"/>
          <w:szCs w:val="20"/>
        </w:rPr>
        <w:t xml:space="preserve"> moves and quick wins for early implementation.</w:t>
      </w:r>
    </w:p>
    <w:p w14:paraId="43CCF95B" w14:textId="77777777" w:rsidR="00130342" w:rsidRPr="00130342" w:rsidRDefault="00130342" w:rsidP="00130342">
      <w:pPr>
        <w:rPr>
          <w:sz w:val="20"/>
          <w:szCs w:val="20"/>
        </w:rPr>
      </w:pPr>
    </w:p>
    <w:p w14:paraId="2986FF76" w14:textId="77777777" w:rsidR="00130342" w:rsidRPr="00130342" w:rsidRDefault="00130342" w:rsidP="00130342">
      <w:pPr>
        <w:rPr>
          <w:sz w:val="20"/>
          <w:szCs w:val="20"/>
        </w:rPr>
      </w:pPr>
      <w:r w:rsidRPr="00130342">
        <w:rPr>
          <w:sz w:val="20"/>
          <w:szCs w:val="20"/>
        </w:rPr>
        <w:t>---</w:t>
      </w:r>
    </w:p>
    <w:p w14:paraId="3B031ED2" w14:textId="77777777" w:rsidR="00130342" w:rsidRPr="00130342" w:rsidRDefault="00130342" w:rsidP="00130342">
      <w:pPr>
        <w:rPr>
          <w:sz w:val="20"/>
          <w:szCs w:val="20"/>
        </w:rPr>
      </w:pPr>
    </w:p>
    <w:p w14:paraId="105259CC" w14:textId="29DF9540" w:rsidR="00130342" w:rsidRPr="00130342" w:rsidRDefault="00130342" w:rsidP="00130342">
      <w:pPr>
        <w:rPr>
          <w:sz w:val="20"/>
          <w:szCs w:val="20"/>
        </w:rPr>
      </w:pPr>
      <w:r w:rsidRPr="00130342">
        <w:rPr>
          <w:sz w:val="20"/>
          <w:szCs w:val="20"/>
        </w:rPr>
        <w:t>**Phase 3: Solution Design &amp; Implementation Planning, Duration: 1 week, Timeline: Week 3 to Week 4**</w:t>
      </w:r>
    </w:p>
    <w:p w14:paraId="69903400" w14:textId="016D7818" w:rsidR="00130342" w:rsidRPr="00130342" w:rsidRDefault="00130342" w:rsidP="00130342">
      <w:pPr>
        <w:rPr>
          <w:sz w:val="20"/>
          <w:szCs w:val="20"/>
        </w:rPr>
      </w:pPr>
      <w:r w:rsidRPr="00130342">
        <w:rPr>
          <w:sz w:val="20"/>
          <w:szCs w:val="20"/>
        </w:rPr>
        <w:t>**</w:t>
      </w:r>
      <w:proofErr w:type="gramStart"/>
      <w:r w:rsidRPr="00130342">
        <w:rPr>
          <w:sz w:val="20"/>
          <w:szCs w:val="20"/>
        </w:rPr>
        <w:t>Summary:*</w:t>
      </w:r>
      <w:proofErr w:type="gramEnd"/>
      <w:r w:rsidRPr="00130342">
        <w:rPr>
          <w:sz w:val="20"/>
          <w:szCs w:val="20"/>
        </w:rPr>
        <w:t>* Finalize the data model design, confirm technical approach for integrations, and produce a detailed implementation roadmap for Phase</w:t>
      </w:r>
      <w:r w:rsidRPr="00130342">
        <w:rPr>
          <w:rFonts w:ascii="Arial" w:hAnsi="Arial" w:cs="Arial"/>
          <w:sz w:val="20"/>
          <w:szCs w:val="20"/>
        </w:rPr>
        <w:t> </w:t>
      </w:r>
      <w:r w:rsidRPr="00130342">
        <w:rPr>
          <w:sz w:val="20"/>
          <w:szCs w:val="20"/>
        </w:rPr>
        <w:t>3B execution.</w:t>
      </w:r>
    </w:p>
    <w:p w14:paraId="5C27DBF5" w14:textId="77777777" w:rsidR="00130342" w:rsidRPr="00130342" w:rsidRDefault="00130342" w:rsidP="00130342">
      <w:pPr>
        <w:rPr>
          <w:sz w:val="20"/>
          <w:szCs w:val="20"/>
        </w:rPr>
      </w:pPr>
      <w:r w:rsidRPr="00130342">
        <w:rPr>
          <w:sz w:val="20"/>
          <w:szCs w:val="20"/>
        </w:rPr>
        <w:t>**</w:t>
      </w:r>
      <w:proofErr w:type="gramStart"/>
      <w:r w:rsidRPr="00130342">
        <w:rPr>
          <w:sz w:val="20"/>
          <w:szCs w:val="20"/>
        </w:rPr>
        <w:t>Activities:*</w:t>
      </w:r>
      <w:proofErr w:type="gramEnd"/>
      <w:r w:rsidRPr="00130342">
        <w:rPr>
          <w:sz w:val="20"/>
          <w:szCs w:val="20"/>
        </w:rPr>
        <w:t xml:space="preserve">*  </w:t>
      </w:r>
    </w:p>
    <w:p w14:paraId="002E3ECB" w14:textId="77777777" w:rsidR="00130342" w:rsidRPr="00130342" w:rsidRDefault="00130342" w:rsidP="00130342">
      <w:pPr>
        <w:rPr>
          <w:sz w:val="20"/>
          <w:szCs w:val="20"/>
        </w:rPr>
      </w:pPr>
      <w:r w:rsidRPr="00130342">
        <w:rPr>
          <w:sz w:val="20"/>
          <w:szCs w:val="20"/>
        </w:rPr>
        <w:lastRenderedPageBreak/>
        <w:t>- Refine and finalize the L2A and CAC data model based on stakeholder feedback and mock</w:t>
      </w:r>
      <w:r w:rsidRPr="00130342">
        <w:rPr>
          <w:rFonts w:ascii="Cambria Math" w:hAnsi="Cambria Math" w:cs="Cambria Math"/>
          <w:sz w:val="20"/>
          <w:szCs w:val="20"/>
        </w:rPr>
        <w:t>‑</w:t>
      </w:r>
      <w:r w:rsidRPr="00130342">
        <w:rPr>
          <w:sz w:val="20"/>
          <w:szCs w:val="20"/>
        </w:rPr>
        <w:t xml:space="preserve">up validation.  </w:t>
      </w:r>
    </w:p>
    <w:p w14:paraId="092B9DBC" w14:textId="77777777" w:rsidR="00130342" w:rsidRPr="00130342" w:rsidRDefault="00130342" w:rsidP="00130342">
      <w:pPr>
        <w:rPr>
          <w:sz w:val="20"/>
          <w:szCs w:val="20"/>
        </w:rPr>
      </w:pPr>
      <w:r w:rsidRPr="00130342">
        <w:rPr>
          <w:sz w:val="20"/>
          <w:szCs w:val="20"/>
        </w:rPr>
        <w:t xml:space="preserve">- Develop technical approach for automated batch data ingestion and transformation pipelines within Microsoft Fabric.  </w:t>
      </w:r>
    </w:p>
    <w:p w14:paraId="694EDA50" w14:textId="77777777" w:rsidR="00130342" w:rsidRPr="00130342" w:rsidRDefault="00130342" w:rsidP="00130342">
      <w:pPr>
        <w:rPr>
          <w:sz w:val="20"/>
          <w:szCs w:val="20"/>
        </w:rPr>
      </w:pPr>
      <w:r w:rsidRPr="00130342">
        <w:rPr>
          <w:sz w:val="20"/>
          <w:szCs w:val="20"/>
        </w:rPr>
        <w:t xml:space="preserve">- Define integration method for QuickBooks and confirm data reconciliation processes.  </w:t>
      </w:r>
    </w:p>
    <w:p w14:paraId="111A0CF1" w14:textId="77777777" w:rsidR="00130342" w:rsidRPr="00130342" w:rsidRDefault="00130342" w:rsidP="00130342">
      <w:pPr>
        <w:rPr>
          <w:sz w:val="20"/>
          <w:szCs w:val="20"/>
        </w:rPr>
      </w:pPr>
      <w:r w:rsidRPr="00130342">
        <w:rPr>
          <w:sz w:val="20"/>
          <w:szCs w:val="20"/>
        </w:rPr>
        <w:t xml:space="preserve">- Document data cleaning and enrichment recommendations derived from prior assessments.  </w:t>
      </w:r>
    </w:p>
    <w:p w14:paraId="2F6F3498" w14:textId="77777777" w:rsidR="00130342" w:rsidRPr="00130342" w:rsidRDefault="00130342" w:rsidP="00130342">
      <w:pPr>
        <w:rPr>
          <w:sz w:val="20"/>
          <w:szCs w:val="20"/>
        </w:rPr>
      </w:pPr>
      <w:r w:rsidRPr="00130342">
        <w:rPr>
          <w:sz w:val="20"/>
          <w:szCs w:val="20"/>
        </w:rPr>
        <w:t>- Prepare the Phase</w:t>
      </w:r>
      <w:r w:rsidRPr="00130342">
        <w:rPr>
          <w:rFonts w:ascii="Arial" w:hAnsi="Arial" w:cs="Arial"/>
          <w:sz w:val="20"/>
          <w:szCs w:val="20"/>
        </w:rPr>
        <w:t> </w:t>
      </w:r>
      <w:r w:rsidRPr="00130342">
        <w:rPr>
          <w:sz w:val="20"/>
          <w:szCs w:val="20"/>
        </w:rPr>
        <w:t xml:space="preserve">3B Implementation Plan outlining build activities, dependencies, and sequencing.  </w:t>
      </w:r>
    </w:p>
    <w:p w14:paraId="58418A27" w14:textId="77777777" w:rsidR="00130342" w:rsidRPr="00130342" w:rsidRDefault="00130342" w:rsidP="00130342">
      <w:pPr>
        <w:rPr>
          <w:sz w:val="20"/>
          <w:szCs w:val="20"/>
        </w:rPr>
      </w:pPr>
      <w:r w:rsidRPr="00130342">
        <w:rPr>
          <w:sz w:val="20"/>
          <w:szCs w:val="20"/>
        </w:rPr>
        <w:t>- Deliver the KPI Book, Data Model Design, and Technical Approach documentation.</w:t>
      </w:r>
    </w:p>
    <w:p w14:paraId="655DD953" w14:textId="77777777" w:rsidR="00130342" w:rsidRPr="00130342" w:rsidRDefault="00130342" w:rsidP="00130342">
      <w:pPr>
        <w:rPr>
          <w:sz w:val="20"/>
          <w:szCs w:val="20"/>
        </w:rPr>
      </w:pPr>
    </w:p>
    <w:p w14:paraId="5C673937" w14:textId="77777777" w:rsidR="00130342" w:rsidRPr="00130342" w:rsidRDefault="00130342" w:rsidP="00130342">
      <w:pPr>
        <w:rPr>
          <w:sz w:val="20"/>
          <w:szCs w:val="20"/>
        </w:rPr>
      </w:pPr>
      <w:r w:rsidRPr="00130342">
        <w:rPr>
          <w:sz w:val="20"/>
          <w:szCs w:val="20"/>
        </w:rPr>
        <w:t>---</w:t>
      </w:r>
    </w:p>
    <w:p w14:paraId="7F0ADAAD" w14:textId="77777777" w:rsidR="00130342" w:rsidRPr="00130342" w:rsidRDefault="00130342" w:rsidP="00130342">
      <w:pPr>
        <w:rPr>
          <w:sz w:val="20"/>
          <w:szCs w:val="20"/>
        </w:rPr>
      </w:pPr>
    </w:p>
    <w:p w14:paraId="22164E4F" w14:textId="5E742E09" w:rsidR="00130342" w:rsidRDefault="00130342" w:rsidP="00130342">
      <w:pPr>
        <w:rPr>
          <w:sz w:val="20"/>
          <w:szCs w:val="20"/>
        </w:rPr>
      </w:pPr>
      <w:r w:rsidRPr="00130342">
        <w:rPr>
          <w:sz w:val="20"/>
          <w:szCs w:val="20"/>
        </w:rPr>
        <w:t>This structured, phased approach ensures that **PURE FINANCIAL ADVISORS LLC**’s data platform and reporting capabilities are developed with precision, agility, and a clear focus on delivering measurable business outcomes. By progressing through discovery, assessment, and design in a disciplined manner, the engagement provides a solid foundation for scalable, automated, and insight</w:t>
      </w:r>
      <w:r w:rsidRPr="00130342">
        <w:rPr>
          <w:rFonts w:ascii="Cambria Math" w:hAnsi="Cambria Math" w:cs="Cambria Math"/>
          <w:sz w:val="20"/>
          <w:szCs w:val="20"/>
        </w:rPr>
        <w:t>‑</w:t>
      </w:r>
      <w:r w:rsidRPr="00130342">
        <w:rPr>
          <w:sz w:val="20"/>
          <w:szCs w:val="20"/>
        </w:rPr>
        <w:t>driven reporting aligned with stakeholder expectations.</w:t>
      </w:r>
    </w:p>
    <w:p w14:paraId="349614FE" w14:textId="77777777" w:rsidR="00130342" w:rsidRDefault="00130342" w:rsidP="00130342">
      <w:pPr>
        <w:rPr>
          <w:sz w:val="20"/>
          <w:szCs w:val="20"/>
        </w:rPr>
      </w:pPr>
    </w:p>
    <w:p w14:paraId="5E936AA3" w14:textId="67DAABDA" w:rsidR="00130342" w:rsidRPr="00130342" w:rsidRDefault="00130342" w:rsidP="00130342">
      <w:pPr>
        <w:pStyle w:val="Heading2"/>
      </w:pPr>
      <w:r w:rsidRPr="00130342">
        <w:t># Outcomes</w:t>
      </w:r>
    </w:p>
    <w:p w14:paraId="586EC7EE" w14:textId="77777777" w:rsidR="00130342" w:rsidRPr="00130342" w:rsidRDefault="00130342" w:rsidP="00130342">
      <w:pPr>
        <w:rPr>
          <w:sz w:val="20"/>
          <w:szCs w:val="20"/>
        </w:rPr>
      </w:pPr>
      <w:r w:rsidRPr="00130342">
        <w:rPr>
          <w:sz w:val="20"/>
          <w:szCs w:val="20"/>
        </w:rPr>
        <w:t>This engagement with **PURE FINANCIAL ADVISORS LLC** will deliver measurable business impact by enabling data</w:t>
      </w:r>
      <w:r w:rsidRPr="00130342">
        <w:rPr>
          <w:rFonts w:ascii="Cambria Math" w:hAnsi="Cambria Math" w:cs="Cambria Math"/>
          <w:sz w:val="20"/>
          <w:szCs w:val="20"/>
        </w:rPr>
        <w:t>‑</w:t>
      </w:r>
      <w:r w:rsidRPr="00130342">
        <w:rPr>
          <w:sz w:val="20"/>
          <w:szCs w:val="20"/>
        </w:rPr>
        <w:t>driven visibility into the firm</w:t>
      </w:r>
      <w:r w:rsidRPr="00130342">
        <w:rPr>
          <w:rFonts w:ascii="Aptos" w:hAnsi="Aptos" w:cs="Aptos"/>
          <w:sz w:val="20"/>
          <w:szCs w:val="20"/>
        </w:rPr>
        <w:t>’</w:t>
      </w:r>
      <w:r w:rsidRPr="00130342">
        <w:rPr>
          <w:sz w:val="20"/>
          <w:szCs w:val="20"/>
        </w:rPr>
        <w:t>s Lead</w:t>
      </w:r>
      <w:r w:rsidRPr="00130342">
        <w:rPr>
          <w:rFonts w:ascii="Cambria Math" w:hAnsi="Cambria Math" w:cs="Cambria Math"/>
          <w:sz w:val="20"/>
          <w:szCs w:val="20"/>
        </w:rPr>
        <w:t>‑</w:t>
      </w:r>
      <w:r w:rsidRPr="00130342">
        <w:rPr>
          <w:sz w:val="20"/>
          <w:szCs w:val="20"/>
        </w:rPr>
        <w:t>to</w:t>
      </w:r>
      <w:r w:rsidRPr="00130342">
        <w:rPr>
          <w:rFonts w:ascii="Cambria Math" w:hAnsi="Cambria Math" w:cs="Cambria Math"/>
          <w:sz w:val="20"/>
          <w:szCs w:val="20"/>
        </w:rPr>
        <w:t>‑</w:t>
      </w:r>
      <w:r w:rsidRPr="00130342">
        <w:rPr>
          <w:sz w:val="20"/>
          <w:szCs w:val="20"/>
        </w:rPr>
        <w:t>AUM (L2A) and Customer Acquisition Cost (CAC) performance. Focused on pipeline analytics and marketing ROI optimization, the initiative aligns with Pure</w:t>
      </w:r>
      <w:r w:rsidRPr="00130342">
        <w:rPr>
          <w:rFonts w:ascii="Aptos" w:hAnsi="Aptos" w:cs="Aptos"/>
          <w:sz w:val="20"/>
          <w:szCs w:val="20"/>
        </w:rPr>
        <w:t>’</w:t>
      </w:r>
      <w:r w:rsidRPr="00130342">
        <w:rPr>
          <w:sz w:val="20"/>
          <w:szCs w:val="20"/>
        </w:rPr>
        <w:t>s B2C growth model and the strategic objectives of both senior leadership and its investment partner, Lee Equity Partners, to strengthen decision</w:t>
      </w:r>
      <w:r w:rsidRPr="00130342">
        <w:rPr>
          <w:rFonts w:ascii="Cambria Math" w:hAnsi="Cambria Math" w:cs="Cambria Math"/>
          <w:sz w:val="20"/>
          <w:szCs w:val="20"/>
        </w:rPr>
        <w:t>‑</w:t>
      </w:r>
      <w:r w:rsidRPr="00130342">
        <w:rPr>
          <w:sz w:val="20"/>
          <w:szCs w:val="20"/>
        </w:rPr>
        <w:t>making through accurate, automated reporting.</w:t>
      </w:r>
    </w:p>
    <w:p w14:paraId="2CF8D1B3" w14:textId="77777777" w:rsidR="00130342" w:rsidRPr="00130342" w:rsidRDefault="00130342" w:rsidP="00130342">
      <w:pPr>
        <w:rPr>
          <w:sz w:val="20"/>
          <w:szCs w:val="20"/>
        </w:rPr>
      </w:pPr>
    </w:p>
    <w:p w14:paraId="60918A81" w14:textId="77777777" w:rsidR="00130342" w:rsidRPr="00130342" w:rsidRDefault="00130342" w:rsidP="00130342">
      <w:pPr>
        <w:pStyle w:val="Heading3"/>
      </w:pPr>
      <w:r w:rsidRPr="00130342">
        <w:t>## Expected Business Outcomes</w:t>
      </w:r>
    </w:p>
    <w:p w14:paraId="4A7B65D5" w14:textId="77777777" w:rsidR="00130342" w:rsidRPr="00130342" w:rsidRDefault="00130342" w:rsidP="00130342">
      <w:pPr>
        <w:rPr>
          <w:sz w:val="20"/>
          <w:szCs w:val="20"/>
        </w:rPr>
      </w:pPr>
    </w:p>
    <w:p w14:paraId="7AFE7697" w14:textId="77777777" w:rsidR="00130342" w:rsidRPr="00130342" w:rsidRDefault="00130342" w:rsidP="00130342">
      <w:pPr>
        <w:rPr>
          <w:sz w:val="20"/>
          <w:szCs w:val="20"/>
        </w:rPr>
      </w:pPr>
      <w:r w:rsidRPr="00130342">
        <w:rPr>
          <w:sz w:val="20"/>
          <w:szCs w:val="20"/>
        </w:rPr>
        <w:t xml:space="preserve">- **Granular Pipeline Visibility and Conversion </w:t>
      </w:r>
      <w:proofErr w:type="gramStart"/>
      <w:r w:rsidRPr="00130342">
        <w:rPr>
          <w:sz w:val="20"/>
          <w:szCs w:val="20"/>
        </w:rPr>
        <w:t>Insights:*</w:t>
      </w:r>
      <w:proofErr w:type="gramEnd"/>
      <w:r w:rsidRPr="00130342">
        <w:rPr>
          <w:sz w:val="20"/>
          <w:szCs w:val="20"/>
        </w:rPr>
        <w:t>* The new L2A data model will provide end</w:t>
      </w:r>
      <w:r w:rsidRPr="00130342">
        <w:rPr>
          <w:rFonts w:ascii="Cambria Math" w:hAnsi="Cambria Math" w:cs="Cambria Math"/>
          <w:sz w:val="20"/>
          <w:szCs w:val="20"/>
        </w:rPr>
        <w:t>‑</w:t>
      </w:r>
      <w:r w:rsidRPr="00130342">
        <w:rPr>
          <w:sz w:val="20"/>
          <w:szCs w:val="20"/>
        </w:rPr>
        <w:t>to</w:t>
      </w:r>
      <w:r w:rsidRPr="00130342">
        <w:rPr>
          <w:rFonts w:ascii="Cambria Math" w:hAnsi="Cambria Math" w:cs="Cambria Math"/>
          <w:sz w:val="20"/>
          <w:szCs w:val="20"/>
        </w:rPr>
        <w:t>‑</w:t>
      </w:r>
      <w:r w:rsidRPr="00130342">
        <w:rPr>
          <w:sz w:val="20"/>
          <w:szCs w:val="20"/>
        </w:rPr>
        <w:t xml:space="preserve">end transparency into the customer journey from lead generation through to assets under management, enabling leadership to identify conversion drivers and optimize acquisition strategies.  </w:t>
      </w:r>
    </w:p>
    <w:p w14:paraId="0F18735F" w14:textId="77777777" w:rsidR="00130342" w:rsidRPr="00130342" w:rsidRDefault="00130342" w:rsidP="00130342">
      <w:pPr>
        <w:rPr>
          <w:sz w:val="20"/>
          <w:szCs w:val="20"/>
        </w:rPr>
      </w:pPr>
      <w:r w:rsidRPr="00130342">
        <w:rPr>
          <w:sz w:val="20"/>
          <w:szCs w:val="20"/>
        </w:rPr>
        <w:t xml:space="preserve">- **Accurate and Automated CAC </w:t>
      </w:r>
      <w:proofErr w:type="gramStart"/>
      <w:r w:rsidRPr="00130342">
        <w:rPr>
          <w:sz w:val="20"/>
          <w:szCs w:val="20"/>
        </w:rPr>
        <w:t>Measurement:*</w:t>
      </w:r>
      <w:proofErr w:type="gramEnd"/>
      <w:r w:rsidRPr="00130342">
        <w:rPr>
          <w:sz w:val="20"/>
          <w:szCs w:val="20"/>
        </w:rPr>
        <w:t>* Integration of QuickBooks and Salesforce data will produce reliable, automated CAC reporting, allowing marketing teams to assess true cost</w:t>
      </w:r>
      <w:r w:rsidRPr="00130342">
        <w:rPr>
          <w:rFonts w:ascii="Cambria Math" w:hAnsi="Cambria Math" w:cs="Cambria Math"/>
          <w:sz w:val="20"/>
          <w:szCs w:val="20"/>
        </w:rPr>
        <w:t>‑</w:t>
      </w:r>
      <w:r w:rsidRPr="00130342">
        <w:rPr>
          <w:sz w:val="20"/>
          <w:szCs w:val="20"/>
        </w:rPr>
        <w:t>to</w:t>
      </w:r>
      <w:r w:rsidRPr="00130342">
        <w:rPr>
          <w:rFonts w:ascii="Cambria Math" w:hAnsi="Cambria Math" w:cs="Cambria Math"/>
          <w:sz w:val="20"/>
          <w:szCs w:val="20"/>
        </w:rPr>
        <w:t>‑</w:t>
      </w:r>
      <w:r w:rsidRPr="00130342">
        <w:rPr>
          <w:sz w:val="20"/>
          <w:szCs w:val="20"/>
        </w:rPr>
        <w:t xml:space="preserve">acquire and improve return on marketing spend.  </w:t>
      </w:r>
    </w:p>
    <w:p w14:paraId="380EC85F" w14:textId="77777777" w:rsidR="00130342" w:rsidRPr="00130342" w:rsidRDefault="00130342" w:rsidP="00130342">
      <w:pPr>
        <w:rPr>
          <w:sz w:val="20"/>
          <w:szCs w:val="20"/>
        </w:rPr>
      </w:pPr>
      <w:r w:rsidRPr="00130342">
        <w:rPr>
          <w:sz w:val="20"/>
          <w:szCs w:val="20"/>
        </w:rPr>
        <w:t>- **Improved Data</w:t>
      </w:r>
      <w:r w:rsidRPr="00130342">
        <w:rPr>
          <w:rFonts w:ascii="Cambria Math" w:hAnsi="Cambria Math" w:cs="Cambria Math"/>
          <w:sz w:val="20"/>
          <w:szCs w:val="20"/>
        </w:rPr>
        <w:t>‑</w:t>
      </w:r>
      <w:r w:rsidRPr="00130342">
        <w:rPr>
          <w:sz w:val="20"/>
          <w:szCs w:val="20"/>
        </w:rPr>
        <w:t xml:space="preserve">Driven Decision </w:t>
      </w:r>
      <w:proofErr w:type="gramStart"/>
      <w:r w:rsidRPr="00130342">
        <w:rPr>
          <w:sz w:val="20"/>
          <w:szCs w:val="20"/>
        </w:rPr>
        <w:t>Making:*</w:t>
      </w:r>
      <w:proofErr w:type="gramEnd"/>
      <w:r w:rsidRPr="00130342">
        <w:rPr>
          <w:sz w:val="20"/>
          <w:szCs w:val="20"/>
        </w:rPr>
        <w:t xml:space="preserve">* Unified reporting across Power BI will empower executives with consistent, actionable insights into pipeline performance, supporting strategic allocation of marketing and operational resources.  </w:t>
      </w:r>
    </w:p>
    <w:p w14:paraId="2A29BB94" w14:textId="77777777" w:rsidR="00130342" w:rsidRPr="00130342" w:rsidRDefault="00130342" w:rsidP="00130342">
      <w:pPr>
        <w:rPr>
          <w:sz w:val="20"/>
          <w:szCs w:val="20"/>
        </w:rPr>
      </w:pPr>
      <w:r w:rsidRPr="00130342">
        <w:rPr>
          <w:sz w:val="20"/>
          <w:szCs w:val="20"/>
        </w:rPr>
        <w:t xml:space="preserve">- **Enhanced Reporting Efficiency and </w:t>
      </w:r>
      <w:proofErr w:type="gramStart"/>
      <w:r w:rsidRPr="00130342">
        <w:rPr>
          <w:sz w:val="20"/>
          <w:szCs w:val="20"/>
        </w:rPr>
        <w:t>Consistency:*</w:t>
      </w:r>
      <w:proofErr w:type="gramEnd"/>
      <w:r w:rsidRPr="00130342">
        <w:rPr>
          <w:sz w:val="20"/>
          <w:szCs w:val="20"/>
        </w:rPr>
        <w:t xml:space="preserve">* Automated data ingestion and transformation pipelines will eliminate manual reporting processes, </w:t>
      </w:r>
      <w:proofErr w:type="gramStart"/>
      <w:r w:rsidRPr="00130342">
        <w:rPr>
          <w:sz w:val="20"/>
          <w:szCs w:val="20"/>
        </w:rPr>
        <w:t>ensuring</w:t>
      </w:r>
      <w:proofErr w:type="gramEnd"/>
      <w:r w:rsidRPr="00130342">
        <w:rPr>
          <w:sz w:val="20"/>
          <w:szCs w:val="20"/>
        </w:rPr>
        <w:t xml:space="preserve"> timely refreshes and reducing the risk of data discrepancies.  </w:t>
      </w:r>
    </w:p>
    <w:p w14:paraId="1E0DF928" w14:textId="77777777" w:rsidR="00130342" w:rsidRPr="00130342" w:rsidRDefault="00130342" w:rsidP="00130342">
      <w:pPr>
        <w:rPr>
          <w:sz w:val="20"/>
          <w:szCs w:val="20"/>
        </w:rPr>
      </w:pPr>
      <w:r w:rsidRPr="00130342">
        <w:rPr>
          <w:sz w:val="20"/>
          <w:szCs w:val="20"/>
        </w:rPr>
        <w:lastRenderedPageBreak/>
        <w:t xml:space="preserve">- **Scalable Foundation for Future Analytics </w:t>
      </w:r>
      <w:proofErr w:type="gramStart"/>
      <w:r w:rsidRPr="00130342">
        <w:rPr>
          <w:sz w:val="20"/>
          <w:szCs w:val="20"/>
        </w:rPr>
        <w:t>Growth:*</w:t>
      </w:r>
      <w:proofErr w:type="gramEnd"/>
      <w:r w:rsidRPr="00130342">
        <w:rPr>
          <w:sz w:val="20"/>
          <w:szCs w:val="20"/>
        </w:rPr>
        <w:t xml:space="preserve">* The solution will establish a robust, extensible data architecture within Microsoft Fabric and Azure Synapse, positioning Pure for continued data maturity and integration of future data sources.  </w:t>
      </w:r>
    </w:p>
    <w:p w14:paraId="09419A18" w14:textId="4DF5A6ED" w:rsidR="00130342" w:rsidRDefault="00130342" w:rsidP="00130342">
      <w:pPr>
        <w:rPr>
          <w:sz w:val="20"/>
          <w:szCs w:val="20"/>
        </w:rPr>
      </w:pPr>
      <w:r w:rsidRPr="00130342">
        <w:rPr>
          <w:sz w:val="20"/>
          <w:szCs w:val="20"/>
        </w:rPr>
        <w:t xml:space="preserve">- **Reduced Risk of Marketing </w:t>
      </w:r>
      <w:proofErr w:type="gramStart"/>
      <w:r w:rsidRPr="00130342">
        <w:rPr>
          <w:sz w:val="20"/>
          <w:szCs w:val="20"/>
        </w:rPr>
        <w:t>Inefficiency:*</w:t>
      </w:r>
      <w:proofErr w:type="gramEnd"/>
      <w:r w:rsidRPr="00130342">
        <w:rPr>
          <w:sz w:val="20"/>
          <w:szCs w:val="20"/>
        </w:rPr>
        <w:t>* By addressing current visibility gaps, the firm will mitigate the risk of underperforming campaigns and misaligned spend, ensuring marketing investments are directly linked to measurable AUM growth.</w:t>
      </w:r>
    </w:p>
    <w:p w14:paraId="16C9D32C" w14:textId="77777777" w:rsidR="00130342" w:rsidRPr="00130342" w:rsidRDefault="00130342" w:rsidP="00130342">
      <w:pPr>
        <w:rPr>
          <w:sz w:val="20"/>
          <w:szCs w:val="20"/>
        </w:rPr>
      </w:pPr>
    </w:p>
    <w:p w14:paraId="1C31FCAF" w14:textId="77777777" w:rsidR="00130342" w:rsidRPr="00130342" w:rsidRDefault="00130342" w:rsidP="00130342">
      <w:pPr>
        <w:pStyle w:val="Heading2"/>
      </w:pPr>
      <w:r w:rsidRPr="00130342">
        <w:t># Business Impact</w:t>
      </w:r>
    </w:p>
    <w:p w14:paraId="44B7839D" w14:textId="77777777" w:rsidR="00130342" w:rsidRPr="00130342" w:rsidRDefault="00130342" w:rsidP="00130342">
      <w:pPr>
        <w:rPr>
          <w:sz w:val="20"/>
          <w:szCs w:val="20"/>
        </w:rPr>
      </w:pPr>
    </w:p>
    <w:p w14:paraId="4F410729" w14:textId="77777777" w:rsidR="00130342" w:rsidRPr="00130342" w:rsidRDefault="00130342" w:rsidP="00130342">
      <w:pPr>
        <w:rPr>
          <w:sz w:val="20"/>
          <w:szCs w:val="20"/>
        </w:rPr>
      </w:pPr>
      <w:r w:rsidRPr="00130342">
        <w:rPr>
          <w:sz w:val="20"/>
          <w:szCs w:val="20"/>
        </w:rPr>
        <w:t xml:space="preserve">- **Enhanced Marketing ROI </w:t>
      </w:r>
      <w:proofErr w:type="gramStart"/>
      <w:r w:rsidRPr="00130342">
        <w:rPr>
          <w:sz w:val="20"/>
          <w:szCs w:val="20"/>
        </w:rPr>
        <w:t>Visibility:*</w:t>
      </w:r>
      <w:proofErr w:type="gramEnd"/>
      <w:r w:rsidRPr="00130342">
        <w:rPr>
          <w:sz w:val="20"/>
          <w:szCs w:val="20"/>
        </w:rPr>
        <w:t>* Establishes granular Lead</w:t>
      </w:r>
      <w:r w:rsidRPr="00130342">
        <w:rPr>
          <w:rFonts w:ascii="Cambria Math" w:hAnsi="Cambria Math" w:cs="Cambria Math"/>
          <w:sz w:val="20"/>
          <w:szCs w:val="20"/>
        </w:rPr>
        <w:t>‑</w:t>
      </w:r>
      <w:r w:rsidRPr="00130342">
        <w:rPr>
          <w:sz w:val="20"/>
          <w:szCs w:val="20"/>
        </w:rPr>
        <w:t>to</w:t>
      </w:r>
      <w:r w:rsidRPr="00130342">
        <w:rPr>
          <w:rFonts w:ascii="Cambria Math" w:hAnsi="Cambria Math" w:cs="Cambria Math"/>
          <w:sz w:val="20"/>
          <w:szCs w:val="20"/>
        </w:rPr>
        <w:t>‑</w:t>
      </w:r>
      <w:r w:rsidRPr="00130342">
        <w:rPr>
          <w:sz w:val="20"/>
          <w:szCs w:val="20"/>
        </w:rPr>
        <w:t xml:space="preserve">AUM and Customer Acquisition Cost reporting, enabling Pure Financial Advisors to quantify marketing effectiveness and optimize spend allocation across channels.  </w:t>
      </w:r>
    </w:p>
    <w:p w14:paraId="0CBC83AB" w14:textId="77777777" w:rsidR="00130342" w:rsidRPr="00130342" w:rsidRDefault="00130342" w:rsidP="00130342">
      <w:pPr>
        <w:rPr>
          <w:sz w:val="20"/>
          <w:szCs w:val="20"/>
        </w:rPr>
      </w:pPr>
      <w:r w:rsidRPr="00130342">
        <w:rPr>
          <w:sz w:val="20"/>
          <w:szCs w:val="20"/>
        </w:rPr>
        <w:t xml:space="preserve">- **Operational Efficiency </w:t>
      </w:r>
      <w:proofErr w:type="gramStart"/>
      <w:r w:rsidRPr="00130342">
        <w:rPr>
          <w:sz w:val="20"/>
          <w:szCs w:val="20"/>
        </w:rPr>
        <w:t>Gains:*</w:t>
      </w:r>
      <w:proofErr w:type="gramEnd"/>
      <w:r w:rsidRPr="00130342">
        <w:rPr>
          <w:sz w:val="20"/>
          <w:szCs w:val="20"/>
        </w:rPr>
        <w:t xml:space="preserve">* Automates data ingestion and transformation processes across Salesforce, QuickBooks, and Tamarac, reducing manual reporting effort by an estimated 40–60% and improving reporting timeliness.  </w:t>
      </w:r>
    </w:p>
    <w:p w14:paraId="3713ED72" w14:textId="77777777" w:rsidR="00130342" w:rsidRPr="00130342" w:rsidRDefault="00130342" w:rsidP="00130342">
      <w:pPr>
        <w:rPr>
          <w:sz w:val="20"/>
          <w:szCs w:val="20"/>
        </w:rPr>
      </w:pPr>
      <w:r w:rsidRPr="00130342">
        <w:rPr>
          <w:sz w:val="20"/>
          <w:szCs w:val="20"/>
        </w:rPr>
        <w:t>- **Data</w:t>
      </w:r>
      <w:r w:rsidRPr="00130342">
        <w:rPr>
          <w:rFonts w:ascii="Cambria Math" w:hAnsi="Cambria Math" w:cs="Cambria Math"/>
          <w:sz w:val="20"/>
          <w:szCs w:val="20"/>
        </w:rPr>
        <w:t>‑</w:t>
      </w:r>
      <w:r w:rsidRPr="00130342">
        <w:rPr>
          <w:sz w:val="20"/>
          <w:szCs w:val="20"/>
        </w:rPr>
        <w:t xml:space="preserve">Driven Decision </w:t>
      </w:r>
      <w:proofErr w:type="gramStart"/>
      <w:r w:rsidRPr="00130342">
        <w:rPr>
          <w:sz w:val="20"/>
          <w:szCs w:val="20"/>
        </w:rPr>
        <w:t>Making:*</w:t>
      </w:r>
      <w:proofErr w:type="gramEnd"/>
      <w:r w:rsidRPr="00130342">
        <w:rPr>
          <w:sz w:val="20"/>
          <w:szCs w:val="20"/>
        </w:rPr>
        <w:t>* Provides leadership with accurate, unified insights into pipeline performance, empowering faster, evidence</w:t>
      </w:r>
      <w:r w:rsidRPr="00130342">
        <w:rPr>
          <w:rFonts w:ascii="Cambria Math" w:hAnsi="Cambria Math" w:cs="Cambria Math"/>
          <w:sz w:val="20"/>
          <w:szCs w:val="20"/>
        </w:rPr>
        <w:t>‑</w:t>
      </w:r>
      <w:r w:rsidRPr="00130342">
        <w:rPr>
          <w:sz w:val="20"/>
          <w:szCs w:val="20"/>
        </w:rPr>
        <w:t xml:space="preserve">based decisions on lead conversion strategies and asset growth initiatives.  </w:t>
      </w:r>
    </w:p>
    <w:p w14:paraId="1288FC58" w14:textId="77777777" w:rsidR="00130342" w:rsidRPr="00130342" w:rsidRDefault="00130342" w:rsidP="00130342">
      <w:pPr>
        <w:rPr>
          <w:sz w:val="20"/>
          <w:szCs w:val="20"/>
        </w:rPr>
      </w:pPr>
      <w:r w:rsidRPr="00130342">
        <w:rPr>
          <w:sz w:val="20"/>
          <w:szCs w:val="20"/>
        </w:rPr>
        <w:t xml:space="preserve">- **Scalable Reporting </w:t>
      </w:r>
      <w:proofErr w:type="gramStart"/>
      <w:r w:rsidRPr="00130342">
        <w:rPr>
          <w:sz w:val="20"/>
          <w:szCs w:val="20"/>
        </w:rPr>
        <w:t>Architecture:*</w:t>
      </w:r>
      <w:proofErr w:type="gramEnd"/>
      <w:r w:rsidRPr="00130342">
        <w:rPr>
          <w:sz w:val="20"/>
          <w:szCs w:val="20"/>
        </w:rPr>
        <w:t>* Builds a future</w:t>
      </w:r>
      <w:r w:rsidRPr="00130342">
        <w:rPr>
          <w:rFonts w:ascii="Cambria Math" w:hAnsi="Cambria Math" w:cs="Cambria Math"/>
          <w:sz w:val="20"/>
          <w:szCs w:val="20"/>
        </w:rPr>
        <w:t>‑</w:t>
      </w:r>
      <w:r w:rsidRPr="00130342">
        <w:rPr>
          <w:sz w:val="20"/>
          <w:szCs w:val="20"/>
        </w:rPr>
        <w:t>ready data model within Microsoft Fabric and Azure Synapse, ensuring scalability for new data sources and supporting Pure</w:t>
      </w:r>
      <w:r w:rsidRPr="00130342">
        <w:rPr>
          <w:rFonts w:ascii="Aptos" w:hAnsi="Aptos" w:cs="Aptos"/>
          <w:sz w:val="20"/>
          <w:szCs w:val="20"/>
        </w:rPr>
        <w:t>’</w:t>
      </w:r>
      <w:r w:rsidRPr="00130342">
        <w:rPr>
          <w:sz w:val="20"/>
          <w:szCs w:val="20"/>
        </w:rPr>
        <w:t>s long</w:t>
      </w:r>
      <w:r w:rsidRPr="00130342">
        <w:rPr>
          <w:rFonts w:ascii="Cambria Math" w:hAnsi="Cambria Math" w:cs="Cambria Math"/>
          <w:sz w:val="20"/>
          <w:szCs w:val="20"/>
        </w:rPr>
        <w:t>‑</w:t>
      </w:r>
      <w:r w:rsidRPr="00130342">
        <w:rPr>
          <w:sz w:val="20"/>
          <w:szCs w:val="20"/>
        </w:rPr>
        <w:t xml:space="preserve">term data maturity roadmap.  </w:t>
      </w:r>
    </w:p>
    <w:p w14:paraId="2C456BD9" w14:textId="77777777" w:rsidR="00130342" w:rsidRPr="00130342" w:rsidRDefault="00130342" w:rsidP="00130342">
      <w:pPr>
        <w:rPr>
          <w:sz w:val="20"/>
          <w:szCs w:val="20"/>
        </w:rPr>
      </w:pPr>
      <w:r w:rsidRPr="00130342">
        <w:rPr>
          <w:sz w:val="20"/>
          <w:szCs w:val="20"/>
        </w:rPr>
        <w:t xml:space="preserve">- **Improved Financial </w:t>
      </w:r>
      <w:proofErr w:type="gramStart"/>
      <w:r w:rsidRPr="00130342">
        <w:rPr>
          <w:sz w:val="20"/>
          <w:szCs w:val="20"/>
        </w:rPr>
        <w:t>Transparency:*</w:t>
      </w:r>
      <w:proofErr w:type="gramEnd"/>
      <w:r w:rsidRPr="00130342">
        <w:rPr>
          <w:sz w:val="20"/>
          <w:szCs w:val="20"/>
        </w:rPr>
        <w:t xml:space="preserve">* Integrates financial data from QuickBooks to deliver precise CAC metrics, strengthening accountability and enabling more accurate forecasting of acquisition efficiency.  </w:t>
      </w:r>
    </w:p>
    <w:p w14:paraId="7E47404A" w14:textId="77777777" w:rsidR="00130342" w:rsidRPr="00130342" w:rsidRDefault="00130342" w:rsidP="00130342">
      <w:pPr>
        <w:rPr>
          <w:sz w:val="20"/>
          <w:szCs w:val="20"/>
        </w:rPr>
      </w:pPr>
      <w:r w:rsidRPr="00130342">
        <w:rPr>
          <w:sz w:val="20"/>
          <w:szCs w:val="20"/>
        </w:rPr>
        <w:t xml:space="preserve">- **Stakeholder Alignment and </w:t>
      </w:r>
      <w:proofErr w:type="gramStart"/>
      <w:r w:rsidRPr="00130342">
        <w:rPr>
          <w:sz w:val="20"/>
          <w:szCs w:val="20"/>
        </w:rPr>
        <w:t>Confidence:*</w:t>
      </w:r>
      <w:proofErr w:type="gramEnd"/>
      <w:r w:rsidRPr="00130342">
        <w:rPr>
          <w:sz w:val="20"/>
          <w:szCs w:val="20"/>
        </w:rPr>
        <w:t xml:space="preserve">* Creates a single source of truth for marketing and financial performance, fostering trust among senior leadership and investment partners such as Lee Equity Partners.  </w:t>
      </w:r>
    </w:p>
    <w:p w14:paraId="0E7A5CA2" w14:textId="77777777" w:rsidR="00130342" w:rsidRPr="00130342" w:rsidRDefault="00130342" w:rsidP="00130342">
      <w:pPr>
        <w:rPr>
          <w:sz w:val="20"/>
          <w:szCs w:val="20"/>
        </w:rPr>
      </w:pPr>
    </w:p>
    <w:p w14:paraId="3BD93767" w14:textId="07406F2C" w:rsidR="00130342" w:rsidRPr="00130342" w:rsidRDefault="00130342" w:rsidP="00130342">
      <w:pPr>
        <w:rPr>
          <w:sz w:val="20"/>
          <w:szCs w:val="20"/>
        </w:rPr>
      </w:pPr>
      <w:r w:rsidRPr="00130342">
        <w:rPr>
          <w:sz w:val="20"/>
          <w:szCs w:val="20"/>
        </w:rPr>
        <w:t>By delivering these outcomes, this engagement will enable Pure Financial Advisors LLC to transform its pipeline and marketing performance management approach, driving sustained growth, improved profitability, and long</w:t>
      </w:r>
      <w:r w:rsidRPr="00130342">
        <w:rPr>
          <w:rFonts w:ascii="Cambria Math" w:hAnsi="Cambria Math" w:cs="Cambria Math"/>
          <w:sz w:val="20"/>
          <w:szCs w:val="20"/>
        </w:rPr>
        <w:t>‑</w:t>
      </w:r>
      <w:r w:rsidRPr="00130342">
        <w:rPr>
          <w:sz w:val="20"/>
          <w:szCs w:val="20"/>
        </w:rPr>
        <w:t>term value creation within the competitive U.S. financial advisory and wealth management sector.</w:t>
      </w:r>
    </w:p>
    <w:sectPr w:rsidR="00130342" w:rsidRPr="001303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342"/>
    <w:rsid w:val="0003227D"/>
    <w:rsid w:val="000959A6"/>
    <w:rsid w:val="00130342"/>
    <w:rsid w:val="006C6B86"/>
    <w:rsid w:val="00841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BD20D"/>
  <w15:chartTrackingRefBased/>
  <w15:docId w15:val="{DF429278-443C-4F11-86A5-EEDD25B9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0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0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342"/>
    <w:rPr>
      <w:rFonts w:eastAsiaTheme="majorEastAsia" w:cstheme="majorBidi"/>
      <w:color w:val="272727" w:themeColor="text1" w:themeTint="D8"/>
    </w:rPr>
  </w:style>
  <w:style w:type="paragraph" w:styleId="Title">
    <w:name w:val="Title"/>
    <w:basedOn w:val="Normal"/>
    <w:next w:val="Normal"/>
    <w:link w:val="TitleChar"/>
    <w:uiPriority w:val="10"/>
    <w:qFormat/>
    <w:rsid w:val="00130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342"/>
    <w:pPr>
      <w:spacing w:before="160"/>
      <w:jc w:val="center"/>
    </w:pPr>
    <w:rPr>
      <w:i/>
      <w:iCs/>
      <w:color w:val="404040" w:themeColor="text1" w:themeTint="BF"/>
    </w:rPr>
  </w:style>
  <w:style w:type="character" w:customStyle="1" w:styleId="QuoteChar">
    <w:name w:val="Quote Char"/>
    <w:basedOn w:val="DefaultParagraphFont"/>
    <w:link w:val="Quote"/>
    <w:uiPriority w:val="29"/>
    <w:rsid w:val="00130342"/>
    <w:rPr>
      <w:i/>
      <w:iCs/>
      <w:color w:val="404040" w:themeColor="text1" w:themeTint="BF"/>
    </w:rPr>
  </w:style>
  <w:style w:type="paragraph" w:styleId="ListParagraph">
    <w:name w:val="List Paragraph"/>
    <w:basedOn w:val="Normal"/>
    <w:uiPriority w:val="34"/>
    <w:qFormat/>
    <w:rsid w:val="00130342"/>
    <w:pPr>
      <w:ind w:left="720"/>
      <w:contextualSpacing/>
    </w:pPr>
  </w:style>
  <w:style w:type="character" w:styleId="IntenseEmphasis">
    <w:name w:val="Intense Emphasis"/>
    <w:basedOn w:val="DefaultParagraphFont"/>
    <w:uiPriority w:val="21"/>
    <w:qFormat/>
    <w:rsid w:val="00130342"/>
    <w:rPr>
      <w:i/>
      <w:iCs/>
      <w:color w:val="0F4761" w:themeColor="accent1" w:themeShade="BF"/>
    </w:rPr>
  </w:style>
  <w:style w:type="paragraph" w:styleId="IntenseQuote">
    <w:name w:val="Intense Quote"/>
    <w:basedOn w:val="Normal"/>
    <w:next w:val="Normal"/>
    <w:link w:val="IntenseQuoteChar"/>
    <w:uiPriority w:val="30"/>
    <w:qFormat/>
    <w:rsid w:val="00130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342"/>
    <w:rPr>
      <w:i/>
      <w:iCs/>
      <w:color w:val="0F4761" w:themeColor="accent1" w:themeShade="BF"/>
    </w:rPr>
  </w:style>
  <w:style w:type="character" w:styleId="IntenseReference">
    <w:name w:val="Intense Reference"/>
    <w:basedOn w:val="DefaultParagraphFont"/>
    <w:uiPriority w:val="32"/>
    <w:qFormat/>
    <w:rsid w:val="00130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2155</Words>
  <Characters>12285</Characters>
  <Application>Microsoft Office Word</Application>
  <DocSecurity>0</DocSecurity>
  <Lines>102</Lines>
  <Paragraphs>28</Paragraphs>
  <ScaleCrop>false</ScaleCrop>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Pragatheesh Indiran</dc:creator>
  <cp:keywords/>
  <dc:description/>
  <cp:lastModifiedBy>Pragatheesh Indiran</cp:lastModifiedBy>
  <cp:revision>2</cp:revision>
  <dcterms:created xsi:type="dcterms:W3CDTF">2026-06-12T10:04:00Z</dcterms:created>
  <dcterms:modified xsi:type="dcterms:W3CDTF">2026-06-12T10:04:00Z</dcterms:modified>
</cp:coreProperties>
</file>