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firm specializing in financial advisory services and asset management. The company operates a B2C business model, serving individual clients with comprehensive wealth management solutions. Key stakeholders for this initiative include Jason Carver, the Client Engagement Manager, and Lee Equity Partners, their investment partner.</w:t>
      </w:r>
    </w:p>
    <w:p>
      <w:pPr>
        <w:spacing w:after="80"/>
      </w:pPr>
    </w:p>
    <w:p>
      <w:pPr>
        <w:spacing w:after="160" w:line="276" w:lineRule="auto"/>
      </w:pPr>
      <w:r>
        <w:rPr>
          <w:rFonts w:ascii="Arial" w:hAnsi="Arial"/>
          <w:b w:val="0"/>
          <w:i w:val="0"/>
          <w:color w:val="1D1C1C"/>
          <w:sz w:val="20"/>
        </w:rPr>
        <w:t>Currently, PURE faces limitations in the granularity of its pipeline reporting and lacks an integrated view of customer acquisition costs (CAC). Existing systems, including Salesforce, Tamarac, and Power BI, provide foundational data and reporting capabilities, but the absence of integrated insights across platforms—especially QuickBooks—hinders the ability to track the full journey from lead to assets under management (AUM) and accurately assess the return on marketing spend. These challenges impact the data, technology, and marketing teams, constraining PURE’s capability to optimize client acquisition and retention strategies.</w:t>
      </w:r>
    </w:p>
    <w:p>
      <w:pPr>
        <w:spacing w:after="80"/>
      </w:pPr>
    </w:p>
    <w:p>
      <w:pPr>
        <w:spacing w:after="160" w:line="276" w:lineRule="auto"/>
      </w:pPr>
      <w:r>
        <w:rPr>
          <w:rFonts w:ascii="Arial" w:hAnsi="Arial"/>
          <w:b w:val="0"/>
          <w:i w:val="0"/>
          <w:color w:val="1D1C1C"/>
          <w:sz w:val="20"/>
        </w:rPr>
        <w:t>This initiative is strategically important for PURE’s continued growth and data maturity. By enhancing the Lead-to-AUM pipeline and CAC reporting, PURE aims to deliver automated, granular, and actionable insights to its senior leadership and key business teams. A successful outcome will enable improved decision-making around marketing strategies, resource allocation, and pipeline management, supporting the company’s ongoing efforts to scale its operations and strengthen its competitive position.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data, technology, and marketing teams at PURE Financial Advisors LLC are directly involved in the company’s current pipeline and customer acquisition reporting processes. These teams utilize a range of operational systems including Salesforce, Tamarac, Azure Blob Storage, and the Power BI reporting suite. The technology environment is further supported by cloud-based infrastructure on Microsoft Fabric and Azure Synapse, with integration efforts underway to connect and ingest data from QuickBooks.</w:t>
      </w:r>
    </w:p>
    <w:p>
      <w:pPr>
        <w:spacing w:after="80"/>
      </w:pPr>
    </w:p>
    <w:p>
      <w:pPr>
        <w:spacing w:after="160" w:line="276" w:lineRule="auto"/>
      </w:pPr>
      <w:r>
        <w:rPr>
          <w:rFonts w:ascii="Arial" w:hAnsi="Arial"/>
          <w:b w:val="0"/>
          <w:i w:val="0"/>
          <w:color w:val="1D1C1C"/>
          <w:sz w:val="20"/>
        </w:rPr>
        <w:t>Presently, Power BI serves as the primary analytics tool for reporting information derived from Salesforce, Tamarac, Azure Blob Storage, and QuickBooks data sources. While most processes leverage these integrated platforms, there is an ongoing requirement to evaluate and facilitate data connections—particularly to ingest and ensure the quality of data from QuickBooks for effective customer acquisition cost (CAC) reporting. The current state includes batch data processing via automated pipelines within the Microsoft Fabric platform.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the existing Lead-to-AUM pipeline reporting is hindering actionable analysis of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provide integrated or detailed Customer Acquisition Cost (CAC) insights, creating a gap in measuring return on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requirement exists for an enhanced Lead-to-AUM (L2A) and CAC data model to support deeper and more effective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Power BI reporting suite needs to deliver dedicated L2A and CAC dashboards with clear KPI visualizations and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particularly for integrating data from QuickBooks, to ensure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connecting and ingesting data from both QuickBooks and Salesforce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and technology teams, senior leadership, and marketing teams are the primary user groups requiring access to the reporting tools and data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dependencies and constraints related to accessing Salesforce, QuickBooks, and the existing Fabric and Synapse data platforms, as well as ensuring data quality for accurate CAC calculations.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and Customer Acquisition Cost (CAC) data model and reporting suite that provides detailed, actionable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information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granular understanding of the customer journey from lead to asset under management, enhancing visibility into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the user experience with enhanced Power BI dashboards featuring clear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support continuous process improvement.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reporting foundation capable of integrating with Salesforce, QuickBooks, Tamarac, and Microsoft Fabric, supporting future data sources and evolving business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all Lead-to-AUM (L2A) and Customer Acquisition Cost (CAC) key performance indicators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logic and definitions for each KPI, including calculation methodologies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editable Word format at the conclusion of the discovery phase</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mock-ups illustrating up to 8 Power BI report views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Annotated wireframes highlighting dashboard layout, data visualizations, and user navigation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Power BI prototype files and supporting documentation during the design phase</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for enhanced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and data dictionary covering attributes, relationships, and integration touchpoints (Salesforce, QuickBooks, etc.)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editable Visio or equivalent format mid-way through the design phase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Systematic assessment of data quality and completeness for all relevant sources (Salesforce, Tamarac, Azure Blob Storage,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data limitations, gaps, and recommended remediation steps to support robust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report in PDF and Excel format at the end of the discovery phase</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technical blueprint outlining automated data ingestion, transformation pipelines, and integration strategy (with emphasis on QuickBooks and Salesforce)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batch processing workflow within Microsoft Fabric and Azure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specification document during the design phase</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and timeline for the implementation of the data model, reporting suite, and integrations defined during discovery and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Milestones, resource requirements, risks/dependencies, and key deliverables for the Phase 3B build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comprehensive project plan document (PDF and Microsoft Project or Excel format) at the conclusion of the design phase</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is undertaking a strategic initiative to enhance the granularity, accuracy, and automation of its Lead-to-AUM (L2A) and Customer Acquisition Cost (CAC) pipeline reporting. This engagement will involve collaboration between data, technology, and marketing teams to deliver integrated insights across Salesforce, Tamarac, Azure Blob Storage, and newly ingested QuickBooks data. Our methodology is rooted in structured discovery, rigorous design, and technical execution—ensuring that all deliverables align to business needs, scalability requirements, and clear reporting outcomes.</w:t>
      </w:r>
    </w:p>
    <w:p>
      <w:pPr>
        <w:spacing w:after="80"/>
      </w:pPr>
    </w:p>
    <w:p>
      <w:pPr>
        <w:spacing w:after="160" w:line="276" w:lineRule="auto"/>
      </w:pPr>
      <w:r>
        <w:rPr>
          <w:rFonts w:ascii="Arial" w:hAnsi="Arial"/>
          <w:b w:val="0"/>
          <w:i w:val="0"/>
          <w:color w:val="1D1C1C"/>
          <w:sz w:val="20"/>
        </w:rPr>
        <w:t>We will utilize a phased approach, each stage building incrementally toward a scalable, automated, and actionable reporting suite within Power BI. The process is divided as follows: an initial Discovery phase focused on gap analysis and requirements gathering, followed by a Design and Build phase that culminates in end-to-end data models, automated pipelines, and an integrated reporting suite. By methodically engaging stakeholders and leveraging batch processing through Microsoft Fabric and Azure Synapse, Pure will realize a future-ready solution that supports both business growth and enhanced decision-making.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centers on gathering requirements, conducting data gap assessments, and defining the solution architecture for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Stakeholder workshops to confirm reporting requirements and critical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gap assessment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approach documentation and solution architecture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KPI Book creation with definitions, data logic, and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Preparation of initial Power BI mock-ups (up to 8 views)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development and planning for Phase 3B implementation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Data Integration &amp; Reporting Suite Build,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delivers the integrated L2A and CAC data model, automated pipelines, QuickBooks ingestion, and the full Power BI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of QuickBooks data with existing Azure Fabric and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Development and validation of enhanced L2A and CAC data models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 build for batch processing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Power BI reporting suite development with 8 dashboard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and remediation to ensure reliable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and training for data and marketing stakeholders on reporting suite use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proceeding through these distinct phases, PURE Financial Advisors LLC will achieve a fully integrated, scalable, and automated pipeline for L2A and CAC reporting. This structured approach ensures incremental value delivery, supports transparent stakeholder engagement, and lays a foundation for continuous reporting innovation. The final solution will empower leadership with granular, actionable insights on pipeline performance and marketing ROI, supporting sustainable business growth and data maturity.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with PURE Financial Advisors LLC will drive measurable improvements in the quality, timeliness, and strategic value of pipeline and marketing reporting. By enabling accurate, automated Lead-to-AUM (L2A) and Customer Acquisition Cost (CAC) analytics within Power BI, PURE’s leadership will gain actionable insights to optimize resource allocation and drive sustained growth. Success will be defined by enhanced data-driven decision-making, greater reporting scalability, and a clear understanding of marketing ROI.</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Empower leadership and stakeholders with detailed visibility into every phase of the customer journey from lead generation to assets under management, supporting more informed decision-making and improved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Measurement:</w:t>
      </w:r>
      <w:r>
        <w:rPr>
          <w:rFonts w:ascii="Arial" w:hAnsi="Arial"/>
          <w:b w:val="0"/>
          <w:i w:val="0"/>
          <w:color w:val="1D1C1C"/>
          <w:sz w:val="20"/>
        </w:rPr>
        <w:t xml:space="preserve"> Deliver robust CAC reporting that enables the marketing team to directly assess the return on marketing spend, ensuring investments are effectively driving new client acquisition and firm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Reliable Reporting:</w:t>
      </w:r>
      <w:r>
        <w:rPr>
          <w:rFonts w:ascii="Arial" w:hAnsi="Arial"/>
          <w:b w:val="0"/>
          <w:i w:val="0"/>
          <w:color w:val="1D1C1C"/>
          <w:sz w:val="20"/>
        </w:rPr>
        <w:t xml:space="preserve"> Transition manual and fragmented reporting processes to automated data ingestion, transformation, and refresh cycles, resulting in timely, accurate, and repeatable business intelligence.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Data Ecosystem:</w:t>
      </w:r>
      <w:r>
        <w:rPr>
          <w:rFonts w:ascii="Arial" w:hAnsi="Arial"/>
          <w:b w:val="0"/>
          <w:i w:val="0"/>
          <w:color w:val="1D1C1C"/>
          <w:sz w:val="20"/>
        </w:rPr>
        <w:t xml:space="preserve"> Seamlessly bring together data from Salesforce, QuickBooks, Tamarac, and Azure platforms, reducing silos and increasing confidence in analytics across the business.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Build a flexible reporting and data model architecture that supports future expansion—enabling PURE to incorporate additional data sources and analytic capabilities as business needs evolve.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Data Maturity:</w:t>
      </w:r>
      <w:r>
        <w:rPr>
          <w:rFonts w:ascii="Arial" w:hAnsi="Arial"/>
          <w:b w:val="0"/>
          <w:i w:val="0"/>
          <w:color w:val="1D1C1C"/>
          <w:sz w:val="20"/>
        </w:rPr>
        <w:t xml:space="preserve"> Enhance overall data quality and governance, positioning PURE as a data-driven organization with the ability to respond rapidly to strategic opportunities.</w:t>
      </w:r>
    </w:p>
    <w:p>
      <w:pPr>
        <w:spacing w:after="80"/>
      </w:pPr>
    </w:p>
    <w:p>
      <w:pPr>
        <w:spacing w:after="160" w:line="276" w:lineRule="auto"/>
      </w:pPr>
      <w:r>
        <w:rPr>
          <w:rFonts w:ascii="Arial" w:hAnsi="Arial"/>
          <w:b w:val="0"/>
          <w:i w:val="0"/>
          <w:color w:val="1D1C1C"/>
          <w:sz w:val="20"/>
        </w:rPr>
        <w:t>Key performance indicators will include improvements in lead-to-AUM conversion rates, reduced customer acquisition costs, and measurable increases in speed and accuracy of reporting. Success will be reflected in automated, trusted Power BI dashboards that consistently deliver the insights required for PURE’s continued growth and operational excellence.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Pipeline Visibility and Granularity:</w:t>
      </w:r>
      <w:r>
        <w:rPr>
          <w:rFonts w:ascii="Arial" w:hAnsi="Arial"/>
          <w:b w:val="0"/>
          <w:i w:val="0"/>
          <w:color w:val="1D1C1C"/>
          <w:sz w:val="20"/>
        </w:rPr>
        <w:t xml:space="preserve"> By implementing enhanced Lead-to-AUM and Customer Acquisition Cost (CAC) reporting, PURE Financial Advisors LLC will obtain granular, actionable insights into pipeline performance, allowing leadership to pinpoint trends and bottlenecks at every stage of the client journey [Client Questionnaire].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Automated tracking of CAC enables PURE to evaluate return on marketing spend at a more granular level, facilitating data-driven decisions that can improve marketing efficiency and potentially reduce acquisition costs by up to 20% through targeted investments [Client Questionnaire].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Efficiencies via Automation:</w:t>
      </w:r>
      <w:r>
        <w:rPr>
          <w:rFonts w:ascii="Arial" w:hAnsi="Arial"/>
          <w:b w:val="0"/>
          <w:i w:val="0"/>
          <w:color w:val="1D1C1C"/>
          <w:sz w:val="20"/>
        </w:rPr>
        <w:t xml:space="preserve"> The proposed solution will automate data ingestion, transformation, and reporting refresh processes—replacing manual tasks with batch pipelines in Microsoft Fabric. This shift is expected to reduce manual effort and reporting cycle times, freeing up resources for high-value activities [Client Questionnaire].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Data Ecosystem:</w:t>
      </w:r>
      <w:r>
        <w:rPr>
          <w:rFonts w:ascii="Arial" w:hAnsi="Arial"/>
          <w:b w:val="0"/>
          <w:i w:val="0"/>
          <w:color w:val="1D1C1C"/>
          <w:sz w:val="20"/>
        </w:rPr>
        <w:t xml:space="preserve"> Seamless integration with Salesforce, QuickBooks, Tamarac, and Azure platforms enables PURE to consolidate critical business metrics in Power BI, eliminating data silos and improving data quality for reporting and analytics [Client Questionnaire].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 and Scalability:</w:t>
      </w:r>
      <w:r>
        <w:rPr>
          <w:rFonts w:ascii="Arial" w:hAnsi="Arial"/>
          <w:b w:val="0"/>
          <w:i w:val="0"/>
          <w:color w:val="1D1C1C"/>
          <w:sz w:val="20"/>
        </w:rPr>
        <w:t xml:space="preserve"> The robust, scalable data model and reporting suite will support PURE’s data maturity goals, setting a foundation for future growth and advanced analytics as new data sources and business needs emerge [Client Questionnaire].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Through Data-Driven Leadership:</w:t>
      </w:r>
      <w:r>
        <w:rPr>
          <w:rFonts w:ascii="Arial" w:hAnsi="Arial"/>
          <w:b w:val="0"/>
          <w:i w:val="0"/>
          <w:color w:val="1D1C1C"/>
          <w:sz w:val="20"/>
        </w:rPr>
        <w:t xml:space="preserve"> Enhanced Power BI dashboards with well-defined KPIs will empower senior leadership and marketing teams to proactively adjust strategy based on real-time insights, giving PURE a distinct edge in the financial advisory market [Client Questionnaire].</w:t>
      </w:r>
    </w:p>
    <w:p>
      <w:pPr>
        <w:spacing w:after="80"/>
      </w:pPr>
    </w:p>
    <w:p>
      <w:pPr>
        <w:spacing w:after="160" w:line="276" w:lineRule="auto"/>
      </w:pPr>
      <w:r>
        <w:rPr>
          <w:rFonts w:ascii="Arial" w:hAnsi="Arial"/>
          <w:b w:val="0"/>
          <w:i w:val="0"/>
          <w:color w:val="1D1C1C"/>
          <w:sz w:val="20"/>
        </w:rPr>
        <w:t>The overall value of this engagement will be demonstrated through improved reporting accuracy, operational efficiency, and strategic clarity. By enabling PURE Financial Advisors to make better informed decisions, this solution positions the company for sustained growth, superior client engagement, and greater competitive differentiation in the U.S. financial advisory industry.</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